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F5197" w14:textId="77777777" w:rsidR="00EA3E2B" w:rsidRDefault="001168F1" w:rsidP="00A75055">
      <w:pPr>
        <w:pStyle w:val="Corpsdetexte"/>
        <w:ind w:left="921" w:right="1204"/>
        <w:jc w:val="both"/>
        <w:rPr>
          <w:sz w:val="20"/>
        </w:rPr>
      </w:pPr>
      <w:r>
        <w:rPr>
          <w:noProof/>
          <w:sz w:val="20"/>
          <w:lang w:eastAsia="fr-FR"/>
        </w:rPr>
        <mc:AlternateContent>
          <mc:Choice Requires="wps">
            <w:drawing>
              <wp:inline distT="0" distB="0" distL="0" distR="0" wp14:anchorId="438E03A0" wp14:editId="3A2DE1C0">
                <wp:extent cx="5904230" cy="645160"/>
                <wp:effectExtent l="9525" t="9525" r="10795" b="12065"/>
                <wp:docPr id="30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45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32A95E" w14:textId="77777777" w:rsidR="000D6A8A" w:rsidRDefault="000D6A8A">
                            <w:pPr>
                              <w:spacing w:before="17"/>
                              <w:ind w:left="700" w:right="632"/>
                              <w:jc w:val="center"/>
                              <w:rPr>
                                <w:b/>
                                <w:sz w:val="28"/>
                              </w:rPr>
                            </w:pPr>
                            <w:bookmarkStart w:id="0" w:name="RDAS_+_Annexes_(06.02.2020).pdf"/>
                            <w:bookmarkStart w:id="1" w:name="RDAS_Révision_du_Règlement_départemental"/>
                            <w:bookmarkEnd w:id="0"/>
                            <w:bookmarkEnd w:id="1"/>
                            <w:r>
                              <w:rPr>
                                <w:b/>
                                <w:sz w:val="28"/>
                              </w:rPr>
                              <w:t>SOMMAIRE</w:t>
                            </w:r>
                          </w:p>
                          <w:p w14:paraId="209846D4" w14:textId="77777777" w:rsidR="000D6A8A" w:rsidRDefault="000D6A8A">
                            <w:pPr>
                              <w:ind w:left="700" w:right="701"/>
                              <w:jc w:val="center"/>
                              <w:rPr>
                                <w:b/>
                                <w:sz w:val="28"/>
                              </w:rPr>
                            </w:pPr>
                            <w:r>
                              <w:rPr>
                                <w:b/>
                                <w:sz w:val="28"/>
                              </w:rPr>
                              <w:t>Règlement départemental d’aide sociale</w:t>
                            </w:r>
                          </w:p>
                          <w:p w14:paraId="0CE1F807" w14:textId="77777777" w:rsidR="000D6A8A" w:rsidRDefault="000D6A8A">
                            <w:pPr>
                              <w:spacing w:before="2"/>
                              <w:ind w:left="700" w:right="701"/>
                              <w:jc w:val="center"/>
                              <w:rPr>
                                <w:b/>
                                <w:sz w:val="28"/>
                              </w:rPr>
                            </w:pPr>
                            <w:r>
                              <w:rPr>
                                <w:b/>
                                <w:sz w:val="28"/>
                              </w:rPr>
                              <w:t>Volet Personnes Agées et Personnes en situation de Handicap</w:t>
                            </w:r>
                          </w:p>
                        </w:txbxContent>
                      </wps:txbx>
                      <wps:bodyPr rot="0" vert="horz" wrap="square" lIns="0" tIns="0" rIns="0" bIns="0" anchor="t" anchorCtr="0" upright="1">
                        <a:noAutofit/>
                      </wps:bodyPr>
                    </wps:wsp>
                  </a:graphicData>
                </a:graphic>
              </wp:inline>
            </w:drawing>
          </mc:Choice>
          <mc:Fallback>
            <w:pict>
              <v:shapetype w14:anchorId="438E03A0" id="_x0000_t202" coordsize="21600,21600" o:spt="202" path="m,l,21600r21600,l21600,xe">
                <v:stroke joinstyle="miter"/>
                <v:path gradientshapeok="t" o:connecttype="rect"/>
              </v:shapetype>
              <v:shape id="Text Box 285" o:spid="_x0000_s1026" type="#_x0000_t202" style="width:464.9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BphgIAABwFAAAOAAAAZHJzL2Uyb0RvYy54bWysVG1v2yAQ/j5p/wHxPbWdOl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" filled="f" strokeweight=".48pt">
                <v:textbox inset="0,0,0,0">
                  <w:txbxContent>
                    <w:p w14:paraId="4632A95E" w14:textId="77777777" w:rsidR="000D6A8A" w:rsidRDefault="000D6A8A">
                      <w:pPr>
                        <w:spacing w:before="17"/>
                        <w:ind w:left="700" w:right="632"/>
                        <w:jc w:val="center"/>
                        <w:rPr>
                          <w:b/>
                          <w:sz w:val="28"/>
                        </w:rPr>
                      </w:pPr>
                      <w:bookmarkStart w:id="2" w:name="RDAS_+_Annexes_(06.02.2020).pdf"/>
                      <w:bookmarkStart w:id="3" w:name="RDAS_Révision_du_Règlement_départemental"/>
                      <w:bookmarkEnd w:id="2"/>
                      <w:bookmarkEnd w:id="3"/>
                      <w:r>
                        <w:rPr>
                          <w:b/>
                          <w:sz w:val="28"/>
                        </w:rPr>
                        <w:t>SOMMAIRE</w:t>
                      </w:r>
                    </w:p>
                    <w:p w14:paraId="209846D4" w14:textId="77777777" w:rsidR="000D6A8A" w:rsidRDefault="000D6A8A">
                      <w:pPr>
                        <w:ind w:left="700" w:right="701"/>
                        <w:jc w:val="center"/>
                        <w:rPr>
                          <w:b/>
                          <w:sz w:val="28"/>
                        </w:rPr>
                      </w:pPr>
                      <w:r>
                        <w:rPr>
                          <w:b/>
                          <w:sz w:val="28"/>
                        </w:rPr>
                        <w:t>Règlement départemental d’aide sociale</w:t>
                      </w:r>
                    </w:p>
                    <w:p w14:paraId="0CE1F807" w14:textId="77777777" w:rsidR="000D6A8A" w:rsidRDefault="000D6A8A">
                      <w:pPr>
                        <w:spacing w:before="2"/>
                        <w:ind w:left="700" w:right="701"/>
                        <w:jc w:val="center"/>
                        <w:rPr>
                          <w:b/>
                          <w:sz w:val="28"/>
                        </w:rPr>
                      </w:pPr>
                      <w:r>
                        <w:rPr>
                          <w:b/>
                          <w:sz w:val="28"/>
                        </w:rPr>
                        <w:t>Volet Personnes Agées et Personnes en situation de Handicap</w:t>
                      </w:r>
                    </w:p>
                  </w:txbxContent>
                </v:textbox>
                <w10:anchorlock/>
              </v:shape>
            </w:pict>
          </mc:Fallback>
        </mc:AlternateContent>
      </w:r>
    </w:p>
    <w:p w14:paraId="4EE9E226" w14:textId="77777777" w:rsidR="00EA3E2B" w:rsidRDefault="00EA3E2B" w:rsidP="00E87200">
      <w:pPr>
        <w:pStyle w:val="Corpsdetexte"/>
        <w:jc w:val="both"/>
        <w:rPr>
          <w:sz w:val="20"/>
        </w:rPr>
      </w:pPr>
    </w:p>
    <w:p w14:paraId="7D95B2E7" w14:textId="77777777" w:rsidR="00991210" w:rsidRDefault="00991210" w:rsidP="00E87200">
      <w:pPr>
        <w:pStyle w:val="Corpsdetexte"/>
        <w:ind w:left="284" w:right="1204"/>
        <w:jc w:val="both"/>
        <w:rPr>
          <w:sz w:val="20"/>
        </w:rPr>
      </w:pPr>
    </w:p>
    <w:p w14:paraId="56DF9080" w14:textId="214832F4" w:rsidR="00885031" w:rsidRDefault="00991210">
      <w:pPr>
        <w:pStyle w:val="TM1"/>
        <w:rPr>
          <w:rFonts w:asciiTheme="minorHAnsi" w:eastAsiaTheme="minorEastAsia" w:hAnsiTheme="minorHAnsi" w:cstheme="minorBidi"/>
          <w:b w:val="0"/>
          <w:bCs w:val="0"/>
          <w:noProof/>
          <w:sz w:val="22"/>
          <w:szCs w:val="22"/>
          <w:lang w:eastAsia="fr-FR"/>
        </w:rPr>
      </w:pPr>
      <w:r>
        <w:rPr>
          <w:sz w:val="20"/>
        </w:rPr>
        <w:fldChar w:fldCharType="begin"/>
      </w:r>
      <w:r>
        <w:rPr>
          <w:sz w:val="20"/>
        </w:rPr>
        <w:instrText xml:space="preserve"> TOC \o "1-3" \u </w:instrText>
      </w:r>
      <w:r>
        <w:rPr>
          <w:sz w:val="20"/>
        </w:rPr>
        <w:fldChar w:fldCharType="separate"/>
      </w:r>
      <w:r w:rsidR="00885031">
        <w:rPr>
          <w:noProof/>
        </w:rPr>
        <w:t>PREMIERE PARTIE</w:t>
      </w:r>
      <w:r w:rsidR="00885031">
        <w:rPr>
          <w:noProof/>
        </w:rPr>
        <w:tab/>
      </w:r>
      <w:r w:rsidR="00885031">
        <w:rPr>
          <w:noProof/>
        </w:rPr>
        <w:fldChar w:fldCharType="begin"/>
      </w:r>
      <w:r w:rsidR="00885031">
        <w:rPr>
          <w:noProof/>
        </w:rPr>
        <w:instrText xml:space="preserve"> PAGEREF _Toc130808406 \h </w:instrText>
      </w:r>
      <w:r w:rsidR="00885031">
        <w:rPr>
          <w:noProof/>
        </w:rPr>
      </w:r>
      <w:r w:rsidR="00885031">
        <w:rPr>
          <w:noProof/>
        </w:rPr>
        <w:fldChar w:fldCharType="separate"/>
      </w:r>
      <w:r w:rsidR="00885031">
        <w:rPr>
          <w:noProof/>
        </w:rPr>
        <w:t>7</w:t>
      </w:r>
      <w:r w:rsidR="00885031">
        <w:rPr>
          <w:noProof/>
        </w:rPr>
        <w:fldChar w:fldCharType="end"/>
      </w:r>
    </w:p>
    <w:p w14:paraId="59B75B69" w14:textId="0AB64EE8" w:rsidR="00885031" w:rsidRDefault="00885031">
      <w:pPr>
        <w:pStyle w:val="TM1"/>
        <w:rPr>
          <w:rFonts w:asciiTheme="minorHAnsi" w:eastAsiaTheme="minorEastAsia" w:hAnsiTheme="minorHAnsi" w:cstheme="minorBidi"/>
          <w:b w:val="0"/>
          <w:bCs w:val="0"/>
          <w:noProof/>
          <w:sz w:val="22"/>
          <w:szCs w:val="22"/>
          <w:lang w:eastAsia="fr-FR"/>
        </w:rPr>
      </w:pPr>
      <w:r>
        <w:rPr>
          <w:noProof/>
        </w:rPr>
        <w:t>DISPOSITIONS GENERALES</w:t>
      </w:r>
      <w:r>
        <w:rPr>
          <w:noProof/>
        </w:rPr>
        <w:tab/>
      </w:r>
      <w:r>
        <w:rPr>
          <w:noProof/>
        </w:rPr>
        <w:fldChar w:fldCharType="begin"/>
      </w:r>
      <w:r>
        <w:rPr>
          <w:noProof/>
        </w:rPr>
        <w:instrText xml:space="preserve"> PAGEREF _Toc130808407 \h </w:instrText>
      </w:r>
      <w:r>
        <w:rPr>
          <w:noProof/>
        </w:rPr>
      </w:r>
      <w:r>
        <w:rPr>
          <w:noProof/>
        </w:rPr>
        <w:fldChar w:fldCharType="separate"/>
      </w:r>
      <w:r>
        <w:rPr>
          <w:noProof/>
        </w:rPr>
        <w:t>7</w:t>
      </w:r>
      <w:r>
        <w:rPr>
          <w:noProof/>
        </w:rPr>
        <w:fldChar w:fldCharType="end"/>
      </w:r>
    </w:p>
    <w:p w14:paraId="6A3AADF9" w14:textId="3BB1274B" w:rsidR="00885031" w:rsidRDefault="00885031">
      <w:pPr>
        <w:pStyle w:val="TM2"/>
        <w:rPr>
          <w:rFonts w:asciiTheme="minorHAnsi" w:eastAsiaTheme="minorEastAsia" w:hAnsiTheme="minorHAnsi" w:cstheme="minorBidi"/>
          <w:b w:val="0"/>
          <w:bCs w:val="0"/>
          <w:noProof/>
          <w:sz w:val="22"/>
          <w:szCs w:val="22"/>
          <w:lang w:eastAsia="fr-FR"/>
        </w:rPr>
      </w:pPr>
      <w:r>
        <w:rPr>
          <w:noProof/>
        </w:rPr>
        <w:t>1 - PRINCIPES DE L’AIDE SOCIALE</w:t>
      </w:r>
      <w:r>
        <w:rPr>
          <w:noProof/>
        </w:rPr>
        <w:tab/>
      </w:r>
      <w:r>
        <w:rPr>
          <w:noProof/>
        </w:rPr>
        <w:fldChar w:fldCharType="begin"/>
      </w:r>
      <w:r>
        <w:rPr>
          <w:noProof/>
        </w:rPr>
        <w:instrText xml:space="preserve"> PAGEREF _Toc130808408 \h </w:instrText>
      </w:r>
      <w:r>
        <w:rPr>
          <w:noProof/>
        </w:rPr>
      </w:r>
      <w:r>
        <w:rPr>
          <w:noProof/>
        </w:rPr>
        <w:fldChar w:fldCharType="separate"/>
      </w:r>
      <w:r>
        <w:rPr>
          <w:noProof/>
        </w:rPr>
        <w:t>8</w:t>
      </w:r>
      <w:r>
        <w:rPr>
          <w:noProof/>
        </w:rPr>
        <w:fldChar w:fldCharType="end"/>
      </w:r>
    </w:p>
    <w:p w14:paraId="683119B3" w14:textId="4628C2A8" w:rsidR="00885031" w:rsidRDefault="00885031">
      <w:pPr>
        <w:pStyle w:val="TM3"/>
        <w:rPr>
          <w:rFonts w:asciiTheme="minorHAnsi" w:eastAsiaTheme="minorEastAsia" w:hAnsiTheme="minorHAnsi" w:cstheme="minorBidi"/>
          <w:noProof/>
          <w:sz w:val="22"/>
          <w:szCs w:val="22"/>
          <w:lang w:eastAsia="fr-FR"/>
        </w:rPr>
      </w:pPr>
      <w:r>
        <w:rPr>
          <w:noProof/>
        </w:rPr>
        <w:t>1.1- Les prestations d’aide sociale ont un caractère subsidiaire</w:t>
      </w:r>
      <w:r>
        <w:rPr>
          <w:noProof/>
        </w:rPr>
        <w:tab/>
      </w:r>
      <w:r>
        <w:rPr>
          <w:noProof/>
        </w:rPr>
        <w:fldChar w:fldCharType="begin"/>
      </w:r>
      <w:r>
        <w:rPr>
          <w:noProof/>
        </w:rPr>
        <w:instrText xml:space="preserve"> PAGEREF _Toc130808409 \h </w:instrText>
      </w:r>
      <w:r>
        <w:rPr>
          <w:noProof/>
        </w:rPr>
      </w:r>
      <w:r>
        <w:rPr>
          <w:noProof/>
        </w:rPr>
        <w:fldChar w:fldCharType="separate"/>
      </w:r>
      <w:r>
        <w:rPr>
          <w:noProof/>
        </w:rPr>
        <w:t>8</w:t>
      </w:r>
      <w:r>
        <w:rPr>
          <w:noProof/>
        </w:rPr>
        <w:fldChar w:fldCharType="end"/>
      </w:r>
    </w:p>
    <w:p w14:paraId="3EB3C59D" w14:textId="08CC14CC" w:rsidR="00885031" w:rsidRDefault="00885031">
      <w:pPr>
        <w:pStyle w:val="TM3"/>
        <w:rPr>
          <w:rFonts w:asciiTheme="minorHAnsi" w:eastAsiaTheme="minorEastAsia" w:hAnsiTheme="minorHAnsi" w:cstheme="minorBidi"/>
          <w:noProof/>
          <w:sz w:val="22"/>
          <w:szCs w:val="22"/>
          <w:lang w:eastAsia="fr-FR"/>
        </w:rPr>
      </w:pPr>
      <w:r>
        <w:rPr>
          <w:noProof/>
        </w:rPr>
        <w:t>1.2- Les prestations d’aide sociale ont un caractère d’avance</w:t>
      </w:r>
      <w:r>
        <w:rPr>
          <w:noProof/>
        </w:rPr>
        <w:tab/>
      </w:r>
      <w:r>
        <w:rPr>
          <w:noProof/>
        </w:rPr>
        <w:fldChar w:fldCharType="begin"/>
      </w:r>
      <w:r>
        <w:rPr>
          <w:noProof/>
        </w:rPr>
        <w:instrText xml:space="preserve"> PAGEREF _Toc130808410 \h </w:instrText>
      </w:r>
      <w:r>
        <w:rPr>
          <w:noProof/>
        </w:rPr>
      </w:r>
      <w:r>
        <w:rPr>
          <w:noProof/>
        </w:rPr>
        <w:fldChar w:fldCharType="separate"/>
      </w:r>
      <w:r>
        <w:rPr>
          <w:noProof/>
        </w:rPr>
        <w:t>8</w:t>
      </w:r>
      <w:r>
        <w:rPr>
          <w:noProof/>
        </w:rPr>
        <w:fldChar w:fldCharType="end"/>
      </w:r>
    </w:p>
    <w:p w14:paraId="11B0ECDB" w14:textId="679A1453" w:rsidR="00885031" w:rsidRDefault="00885031">
      <w:pPr>
        <w:pStyle w:val="TM3"/>
        <w:rPr>
          <w:rFonts w:asciiTheme="minorHAnsi" w:eastAsiaTheme="minorEastAsia" w:hAnsiTheme="minorHAnsi" w:cstheme="minorBidi"/>
          <w:noProof/>
          <w:sz w:val="22"/>
          <w:szCs w:val="22"/>
          <w:lang w:eastAsia="fr-FR"/>
        </w:rPr>
      </w:pPr>
      <w:r>
        <w:rPr>
          <w:noProof/>
        </w:rPr>
        <w:t>1.3- Le caractère spécifique de l’allocation personnalisée d’autonomie et de la prestation de</w:t>
      </w:r>
      <w:r>
        <w:rPr>
          <w:noProof/>
        </w:rPr>
        <w:tab/>
      </w:r>
      <w:r>
        <w:rPr>
          <w:noProof/>
        </w:rPr>
        <w:fldChar w:fldCharType="begin"/>
      </w:r>
      <w:r>
        <w:rPr>
          <w:noProof/>
        </w:rPr>
        <w:instrText xml:space="preserve"> PAGEREF _Toc130808411 \h </w:instrText>
      </w:r>
      <w:r>
        <w:rPr>
          <w:noProof/>
        </w:rPr>
      </w:r>
      <w:r>
        <w:rPr>
          <w:noProof/>
        </w:rPr>
        <w:fldChar w:fldCharType="separate"/>
      </w:r>
      <w:r>
        <w:rPr>
          <w:noProof/>
        </w:rPr>
        <w:t>9</w:t>
      </w:r>
      <w:r>
        <w:rPr>
          <w:noProof/>
        </w:rPr>
        <w:fldChar w:fldCharType="end"/>
      </w:r>
    </w:p>
    <w:p w14:paraId="4B7B58B6" w14:textId="3926F8BF" w:rsidR="00885031" w:rsidRDefault="00885031">
      <w:pPr>
        <w:pStyle w:val="TM2"/>
        <w:rPr>
          <w:rFonts w:asciiTheme="minorHAnsi" w:eastAsiaTheme="minorEastAsia" w:hAnsiTheme="minorHAnsi" w:cstheme="minorBidi"/>
          <w:b w:val="0"/>
          <w:bCs w:val="0"/>
          <w:noProof/>
          <w:sz w:val="22"/>
          <w:szCs w:val="22"/>
          <w:lang w:eastAsia="fr-FR"/>
        </w:rPr>
      </w:pPr>
      <w:r>
        <w:rPr>
          <w:noProof/>
        </w:rPr>
        <w:t>2 – CONDITIONS GENERALES D’ADMISSION A L’AIDE SOCIALE</w:t>
      </w:r>
      <w:r>
        <w:rPr>
          <w:noProof/>
        </w:rPr>
        <w:tab/>
      </w:r>
      <w:r>
        <w:rPr>
          <w:noProof/>
        </w:rPr>
        <w:fldChar w:fldCharType="begin"/>
      </w:r>
      <w:r>
        <w:rPr>
          <w:noProof/>
        </w:rPr>
        <w:instrText xml:space="preserve"> PAGEREF _Toc130808412 \h </w:instrText>
      </w:r>
      <w:r>
        <w:rPr>
          <w:noProof/>
        </w:rPr>
      </w:r>
      <w:r>
        <w:rPr>
          <w:noProof/>
        </w:rPr>
        <w:fldChar w:fldCharType="separate"/>
      </w:r>
      <w:r>
        <w:rPr>
          <w:noProof/>
        </w:rPr>
        <w:t>10</w:t>
      </w:r>
      <w:r>
        <w:rPr>
          <w:noProof/>
        </w:rPr>
        <w:fldChar w:fldCharType="end"/>
      </w:r>
    </w:p>
    <w:p w14:paraId="56071F13" w14:textId="4EBBC502" w:rsidR="00885031" w:rsidRDefault="00885031">
      <w:pPr>
        <w:pStyle w:val="TM3"/>
        <w:rPr>
          <w:rFonts w:asciiTheme="minorHAnsi" w:eastAsiaTheme="minorEastAsia" w:hAnsiTheme="minorHAnsi" w:cstheme="minorBidi"/>
          <w:noProof/>
          <w:sz w:val="22"/>
          <w:szCs w:val="22"/>
          <w:lang w:eastAsia="fr-FR"/>
        </w:rPr>
      </w:pPr>
      <w:r>
        <w:rPr>
          <w:noProof/>
        </w:rPr>
        <w:t>2.1- Condition de résidence et de</w:t>
      </w:r>
      <w:r w:rsidRPr="003215B6">
        <w:rPr>
          <w:noProof/>
          <w:spacing w:val="-3"/>
        </w:rPr>
        <w:t xml:space="preserve"> </w:t>
      </w:r>
      <w:r>
        <w:rPr>
          <w:noProof/>
        </w:rPr>
        <w:t>nationalité</w:t>
      </w:r>
      <w:r>
        <w:rPr>
          <w:noProof/>
        </w:rPr>
        <w:tab/>
      </w:r>
      <w:r>
        <w:rPr>
          <w:noProof/>
        </w:rPr>
        <w:fldChar w:fldCharType="begin"/>
      </w:r>
      <w:r>
        <w:rPr>
          <w:noProof/>
        </w:rPr>
        <w:instrText xml:space="preserve"> PAGEREF _Toc130808413 \h </w:instrText>
      </w:r>
      <w:r>
        <w:rPr>
          <w:noProof/>
        </w:rPr>
      </w:r>
      <w:r>
        <w:rPr>
          <w:noProof/>
        </w:rPr>
        <w:fldChar w:fldCharType="separate"/>
      </w:r>
      <w:r>
        <w:rPr>
          <w:noProof/>
        </w:rPr>
        <w:t>10</w:t>
      </w:r>
      <w:r>
        <w:rPr>
          <w:noProof/>
        </w:rPr>
        <w:fldChar w:fldCharType="end"/>
      </w:r>
    </w:p>
    <w:p w14:paraId="6A3FF763" w14:textId="4FD66290" w:rsidR="00885031" w:rsidRDefault="00885031">
      <w:pPr>
        <w:pStyle w:val="TM3"/>
        <w:rPr>
          <w:rFonts w:asciiTheme="minorHAnsi" w:eastAsiaTheme="minorEastAsia" w:hAnsiTheme="minorHAnsi" w:cstheme="minorBidi"/>
          <w:noProof/>
          <w:sz w:val="22"/>
          <w:szCs w:val="22"/>
          <w:lang w:eastAsia="fr-FR"/>
        </w:rPr>
      </w:pPr>
      <w:r>
        <w:rPr>
          <w:noProof/>
        </w:rPr>
        <w:t>2.2- Condition de</w:t>
      </w:r>
      <w:r w:rsidRPr="003215B6">
        <w:rPr>
          <w:noProof/>
          <w:spacing w:val="-2"/>
        </w:rPr>
        <w:t xml:space="preserve"> </w:t>
      </w:r>
      <w:r>
        <w:rPr>
          <w:noProof/>
        </w:rPr>
        <w:t>ressources</w:t>
      </w:r>
      <w:r>
        <w:rPr>
          <w:noProof/>
        </w:rPr>
        <w:tab/>
      </w:r>
      <w:r>
        <w:rPr>
          <w:noProof/>
        </w:rPr>
        <w:fldChar w:fldCharType="begin"/>
      </w:r>
      <w:r>
        <w:rPr>
          <w:noProof/>
        </w:rPr>
        <w:instrText xml:space="preserve"> PAGEREF _Toc130808414 \h </w:instrText>
      </w:r>
      <w:r>
        <w:rPr>
          <w:noProof/>
        </w:rPr>
      </w:r>
      <w:r>
        <w:rPr>
          <w:noProof/>
        </w:rPr>
        <w:fldChar w:fldCharType="separate"/>
      </w:r>
      <w:r>
        <w:rPr>
          <w:noProof/>
        </w:rPr>
        <w:t>10</w:t>
      </w:r>
      <w:r>
        <w:rPr>
          <w:noProof/>
        </w:rPr>
        <w:fldChar w:fldCharType="end"/>
      </w:r>
    </w:p>
    <w:p w14:paraId="330288DA" w14:textId="26A9B0F0" w:rsidR="00885031" w:rsidRDefault="00885031">
      <w:pPr>
        <w:pStyle w:val="TM3"/>
        <w:rPr>
          <w:rFonts w:asciiTheme="minorHAnsi" w:eastAsiaTheme="minorEastAsia" w:hAnsiTheme="minorHAnsi" w:cstheme="minorBidi"/>
          <w:noProof/>
          <w:sz w:val="22"/>
          <w:szCs w:val="22"/>
          <w:lang w:eastAsia="fr-FR"/>
        </w:rPr>
      </w:pPr>
      <w:r>
        <w:rPr>
          <w:noProof/>
        </w:rPr>
        <w:t>2.3- Condition de domicile de</w:t>
      </w:r>
      <w:r w:rsidRPr="003215B6">
        <w:rPr>
          <w:noProof/>
          <w:spacing w:val="-4"/>
        </w:rPr>
        <w:t xml:space="preserve"> </w:t>
      </w:r>
      <w:r>
        <w:rPr>
          <w:noProof/>
        </w:rPr>
        <w:t>secours</w:t>
      </w:r>
      <w:r>
        <w:rPr>
          <w:noProof/>
        </w:rPr>
        <w:tab/>
      </w:r>
      <w:r>
        <w:rPr>
          <w:noProof/>
        </w:rPr>
        <w:fldChar w:fldCharType="begin"/>
      </w:r>
      <w:r>
        <w:rPr>
          <w:noProof/>
        </w:rPr>
        <w:instrText xml:space="preserve"> PAGEREF _Toc130808415 \h </w:instrText>
      </w:r>
      <w:r>
        <w:rPr>
          <w:noProof/>
        </w:rPr>
      </w:r>
      <w:r>
        <w:rPr>
          <w:noProof/>
        </w:rPr>
        <w:fldChar w:fldCharType="separate"/>
      </w:r>
      <w:r>
        <w:rPr>
          <w:noProof/>
        </w:rPr>
        <w:t>12</w:t>
      </w:r>
      <w:r>
        <w:rPr>
          <w:noProof/>
        </w:rPr>
        <w:fldChar w:fldCharType="end"/>
      </w:r>
    </w:p>
    <w:p w14:paraId="0348DEA7" w14:textId="2899EDA7" w:rsidR="00885031" w:rsidRDefault="00885031">
      <w:pPr>
        <w:pStyle w:val="TM2"/>
        <w:rPr>
          <w:rFonts w:asciiTheme="minorHAnsi" w:eastAsiaTheme="minorEastAsia" w:hAnsiTheme="minorHAnsi" w:cstheme="minorBidi"/>
          <w:b w:val="0"/>
          <w:bCs w:val="0"/>
          <w:noProof/>
          <w:sz w:val="22"/>
          <w:szCs w:val="22"/>
          <w:lang w:eastAsia="fr-FR"/>
        </w:rPr>
      </w:pPr>
      <w:r>
        <w:rPr>
          <w:noProof/>
        </w:rPr>
        <w:t>3 - PROCEDURES GENERALES D’ADMISSION A L’AIDE SOCIALE</w:t>
      </w:r>
      <w:r>
        <w:rPr>
          <w:noProof/>
        </w:rPr>
        <w:tab/>
      </w:r>
      <w:r>
        <w:rPr>
          <w:noProof/>
        </w:rPr>
        <w:fldChar w:fldCharType="begin"/>
      </w:r>
      <w:r>
        <w:rPr>
          <w:noProof/>
        </w:rPr>
        <w:instrText xml:space="preserve"> PAGEREF _Toc130808416 \h </w:instrText>
      </w:r>
      <w:r>
        <w:rPr>
          <w:noProof/>
        </w:rPr>
      </w:r>
      <w:r>
        <w:rPr>
          <w:noProof/>
        </w:rPr>
        <w:fldChar w:fldCharType="separate"/>
      </w:r>
      <w:r>
        <w:rPr>
          <w:noProof/>
        </w:rPr>
        <w:t>15</w:t>
      </w:r>
      <w:r>
        <w:rPr>
          <w:noProof/>
        </w:rPr>
        <w:fldChar w:fldCharType="end"/>
      </w:r>
    </w:p>
    <w:p w14:paraId="1D925CC6" w14:textId="6E4A49A8" w:rsidR="00885031" w:rsidRDefault="00885031">
      <w:pPr>
        <w:pStyle w:val="TM3"/>
        <w:rPr>
          <w:rFonts w:asciiTheme="minorHAnsi" w:eastAsiaTheme="minorEastAsia" w:hAnsiTheme="minorHAnsi" w:cstheme="minorBidi"/>
          <w:noProof/>
          <w:sz w:val="22"/>
          <w:szCs w:val="22"/>
          <w:lang w:eastAsia="fr-FR"/>
        </w:rPr>
      </w:pPr>
      <w:r>
        <w:rPr>
          <w:noProof/>
        </w:rPr>
        <w:t>3.1- Procédure normale d’admission à l’aide</w:t>
      </w:r>
      <w:r w:rsidRPr="003215B6">
        <w:rPr>
          <w:noProof/>
          <w:spacing w:val="-7"/>
        </w:rPr>
        <w:t xml:space="preserve"> </w:t>
      </w:r>
      <w:r>
        <w:rPr>
          <w:noProof/>
        </w:rPr>
        <w:t>sociale</w:t>
      </w:r>
      <w:r>
        <w:rPr>
          <w:noProof/>
        </w:rPr>
        <w:tab/>
      </w:r>
      <w:r>
        <w:rPr>
          <w:noProof/>
        </w:rPr>
        <w:fldChar w:fldCharType="begin"/>
      </w:r>
      <w:r>
        <w:rPr>
          <w:noProof/>
        </w:rPr>
        <w:instrText xml:space="preserve"> PAGEREF _Toc130808417 \h </w:instrText>
      </w:r>
      <w:r>
        <w:rPr>
          <w:noProof/>
        </w:rPr>
      </w:r>
      <w:r>
        <w:rPr>
          <w:noProof/>
        </w:rPr>
        <w:fldChar w:fldCharType="separate"/>
      </w:r>
      <w:r>
        <w:rPr>
          <w:noProof/>
        </w:rPr>
        <w:t>15</w:t>
      </w:r>
      <w:r>
        <w:rPr>
          <w:noProof/>
        </w:rPr>
        <w:fldChar w:fldCharType="end"/>
      </w:r>
    </w:p>
    <w:p w14:paraId="12FDE2F0" w14:textId="0698DF0D" w:rsidR="00885031" w:rsidRDefault="00885031">
      <w:pPr>
        <w:pStyle w:val="TM3"/>
        <w:rPr>
          <w:rFonts w:asciiTheme="minorHAnsi" w:eastAsiaTheme="minorEastAsia" w:hAnsiTheme="minorHAnsi" w:cstheme="minorBidi"/>
          <w:noProof/>
          <w:sz w:val="22"/>
          <w:szCs w:val="22"/>
          <w:lang w:eastAsia="fr-FR"/>
        </w:rPr>
      </w:pPr>
      <w:r>
        <w:rPr>
          <w:noProof/>
        </w:rPr>
        <w:t>3.2- Procédure d’urgence d’admission à l’aide</w:t>
      </w:r>
      <w:r w:rsidRPr="003215B6">
        <w:rPr>
          <w:noProof/>
          <w:spacing w:val="-3"/>
        </w:rPr>
        <w:t xml:space="preserve"> </w:t>
      </w:r>
      <w:r>
        <w:rPr>
          <w:noProof/>
        </w:rPr>
        <w:t>sociale</w:t>
      </w:r>
      <w:r>
        <w:rPr>
          <w:noProof/>
        </w:rPr>
        <w:tab/>
      </w:r>
      <w:r>
        <w:rPr>
          <w:noProof/>
        </w:rPr>
        <w:fldChar w:fldCharType="begin"/>
      </w:r>
      <w:r>
        <w:rPr>
          <w:noProof/>
        </w:rPr>
        <w:instrText xml:space="preserve"> PAGEREF _Toc130808418 \h </w:instrText>
      </w:r>
      <w:r>
        <w:rPr>
          <w:noProof/>
        </w:rPr>
      </w:r>
      <w:r>
        <w:rPr>
          <w:noProof/>
        </w:rPr>
        <w:fldChar w:fldCharType="separate"/>
      </w:r>
      <w:r>
        <w:rPr>
          <w:noProof/>
        </w:rPr>
        <w:t>17</w:t>
      </w:r>
      <w:r>
        <w:rPr>
          <w:noProof/>
        </w:rPr>
        <w:fldChar w:fldCharType="end"/>
      </w:r>
    </w:p>
    <w:p w14:paraId="30F7D4D9" w14:textId="098F25DD" w:rsidR="00885031" w:rsidRDefault="00885031">
      <w:pPr>
        <w:pStyle w:val="TM3"/>
        <w:rPr>
          <w:rFonts w:asciiTheme="minorHAnsi" w:eastAsiaTheme="minorEastAsia" w:hAnsiTheme="minorHAnsi" w:cstheme="minorBidi"/>
          <w:noProof/>
          <w:sz w:val="22"/>
          <w:szCs w:val="22"/>
          <w:lang w:eastAsia="fr-FR"/>
        </w:rPr>
      </w:pPr>
      <w:r>
        <w:rPr>
          <w:noProof/>
        </w:rPr>
        <w:t>3.3- Sortie d’un</w:t>
      </w:r>
      <w:r w:rsidRPr="003215B6">
        <w:rPr>
          <w:noProof/>
          <w:spacing w:val="-3"/>
        </w:rPr>
        <w:t xml:space="preserve"> </w:t>
      </w:r>
      <w:r>
        <w:rPr>
          <w:noProof/>
        </w:rPr>
        <w:t>établissement</w:t>
      </w:r>
      <w:r>
        <w:rPr>
          <w:noProof/>
        </w:rPr>
        <w:tab/>
      </w:r>
      <w:r>
        <w:rPr>
          <w:noProof/>
        </w:rPr>
        <w:fldChar w:fldCharType="begin"/>
      </w:r>
      <w:r>
        <w:rPr>
          <w:noProof/>
        </w:rPr>
        <w:instrText xml:space="preserve"> PAGEREF _Toc130808419 \h </w:instrText>
      </w:r>
      <w:r>
        <w:rPr>
          <w:noProof/>
        </w:rPr>
      </w:r>
      <w:r>
        <w:rPr>
          <w:noProof/>
        </w:rPr>
        <w:fldChar w:fldCharType="separate"/>
      </w:r>
      <w:r>
        <w:rPr>
          <w:noProof/>
        </w:rPr>
        <w:t>17</w:t>
      </w:r>
      <w:r>
        <w:rPr>
          <w:noProof/>
        </w:rPr>
        <w:fldChar w:fldCharType="end"/>
      </w:r>
    </w:p>
    <w:p w14:paraId="2EAD637F" w14:textId="140E130E" w:rsidR="00885031" w:rsidRDefault="00885031">
      <w:pPr>
        <w:pStyle w:val="TM3"/>
        <w:rPr>
          <w:rFonts w:asciiTheme="minorHAnsi" w:eastAsiaTheme="minorEastAsia" w:hAnsiTheme="minorHAnsi" w:cstheme="minorBidi"/>
          <w:noProof/>
          <w:sz w:val="22"/>
          <w:szCs w:val="22"/>
          <w:lang w:eastAsia="fr-FR"/>
        </w:rPr>
      </w:pPr>
      <w:r>
        <w:rPr>
          <w:noProof/>
        </w:rPr>
        <w:t>3.4- Décès du</w:t>
      </w:r>
      <w:r w:rsidRPr="003215B6">
        <w:rPr>
          <w:noProof/>
          <w:spacing w:val="-3"/>
        </w:rPr>
        <w:t xml:space="preserve"> </w:t>
      </w:r>
      <w:r>
        <w:rPr>
          <w:noProof/>
        </w:rPr>
        <w:t>bénéficiaire</w:t>
      </w:r>
      <w:r>
        <w:rPr>
          <w:noProof/>
        </w:rPr>
        <w:tab/>
      </w:r>
      <w:r>
        <w:rPr>
          <w:noProof/>
        </w:rPr>
        <w:fldChar w:fldCharType="begin"/>
      </w:r>
      <w:r>
        <w:rPr>
          <w:noProof/>
        </w:rPr>
        <w:instrText xml:space="preserve"> PAGEREF _Toc130808420 \h </w:instrText>
      </w:r>
      <w:r>
        <w:rPr>
          <w:noProof/>
        </w:rPr>
      </w:r>
      <w:r>
        <w:rPr>
          <w:noProof/>
        </w:rPr>
        <w:fldChar w:fldCharType="separate"/>
      </w:r>
      <w:r>
        <w:rPr>
          <w:noProof/>
        </w:rPr>
        <w:t>17</w:t>
      </w:r>
      <w:r>
        <w:rPr>
          <w:noProof/>
        </w:rPr>
        <w:fldChar w:fldCharType="end"/>
      </w:r>
    </w:p>
    <w:p w14:paraId="4CCED0BC" w14:textId="74AA2CC8" w:rsidR="00885031" w:rsidRDefault="00885031">
      <w:pPr>
        <w:pStyle w:val="TM2"/>
        <w:rPr>
          <w:rFonts w:asciiTheme="minorHAnsi" w:eastAsiaTheme="minorEastAsia" w:hAnsiTheme="minorHAnsi" w:cstheme="minorBidi"/>
          <w:b w:val="0"/>
          <w:bCs w:val="0"/>
          <w:noProof/>
          <w:sz w:val="22"/>
          <w:szCs w:val="22"/>
          <w:lang w:eastAsia="fr-FR"/>
        </w:rPr>
      </w:pPr>
      <w:r>
        <w:rPr>
          <w:noProof/>
        </w:rPr>
        <w:t>4 - LE CONTENTIEUX DE L’ADMISSION A L’AIDE SOCIALE</w:t>
      </w:r>
      <w:r>
        <w:rPr>
          <w:noProof/>
        </w:rPr>
        <w:tab/>
      </w:r>
      <w:r>
        <w:rPr>
          <w:noProof/>
        </w:rPr>
        <w:fldChar w:fldCharType="begin"/>
      </w:r>
      <w:r>
        <w:rPr>
          <w:noProof/>
        </w:rPr>
        <w:instrText xml:space="preserve"> PAGEREF _Toc130808421 \h </w:instrText>
      </w:r>
      <w:r>
        <w:rPr>
          <w:noProof/>
        </w:rPr>
      </w:r>
      <w:r>
        <w:rPr>
          <w:noProof/>
        </w:rPr>
        <w:fldChar w:fldCharType="separate"/>
      </w:r>
      <w:r>
        <w:rPr>
          <w:noProof/>
        </w:rPr>
        <w:t>19</w:t>
      </w:r>
      <w:r>
        <w:rPr>
          <w:noProof/>
        </w:rPr>
        <w:fldChar w:fldCharType="end"/>
      </w:r>
    </w:p>
    <w:p w14:paraId="352A8EB8" w14:textId="66571FD8" w:rsidR="00885031" w:rsidRDefault="00885031">
      <w:pPr>
        <w:pStyle w:val="TM3"/>
        <w:rPr>
          <w:rFonts w:asciiTheme="minorHAnsi" w:eastAsiaTheme="minorEastAsia" w:hAnsiTheme="minorHAnsi" w:cstheme="minorBidi"/>
          <w:noProof/>
          <w:sz w:val="22"/>
          <w:szCs w:val="22"/>
          <w:lang w:eastAsia="fr-FR"/>
        </w:rPr>
      </w:pPr>
      <w:r>
        <w:rPr>
          <w:noProof/>
        </w:rPr>
        <w:t>4.1- Le recours administratif préalable</w:t>
      </w:r>
      <w:r w:rsidRPr="003215B6">
        <w:rPr>
          <w:noProof/>
          <w:spacing w:val="-5"/>
        </w:rPr>
        <w:t xml:space="preserve"> </w:t>
      </w:r>
      <w:r>
        <w:rPr>
          <w:noProof/>
        </w:rPr>
        <w:t>obligatoire</w:t>
      </w:r>
      <w:r>
        <w:rPr>
          <w:noProof/>
        </w:rPr>
        <w:tab/>
      </w:r>
      <w:r>
        <w:rPr>
          <w:noProof/>
        </w:rPr>
        <w:fldChar w:fldCharType="begin"/>
      </w:r>
      <w:r>
        <w:rPr>
          <w:noProof/>
        </w:rPr>
        <w:instrText xml:space="preserve"> PAGEREF _Toc130808422 \h </w:instrText>
      </w:r>
      <w:r>
        <w:rPr>
          <w:noProof/>
        </w:rPr>
      </w:r>
      <w:r>
        <w:rPr>
          <w:noProof/>
        </w:rPr>
        <w:fldChar w:fldCharType="separate"/>
      </w:r>
      <w:r>
        <w:rPr>
          <w:noProof/>
        </w:rPr>
        <w:t>19</w:t>
      </w:r>
      <w:r>
        <w:rPr>
          <w:noProof/>
        </w:rPr>
        <w:fldChar w:fldCharType="end"/>
      </w:r>
    </w:p>
    <w:p w14:paraId="3CB1FB31" w14:textId="0302BF1E" w:rsidR="00885031" w:rsidRDefault="00885031">
      <w:pPr>
        <w:pStyle w:val="TM3"/>
        <w:rPr>
          <w:rFonts w:asciiTheme="minorHAnsi" w:eastAsiaTheme="minorEastAsia" w:hAnsiTheme="minorHAnsi" w:cstheme="minorBidi"/>
          <w:noProof/>
          <w:sz w:val="22"/>
          <w:szCs w:val="22"/>
          <w:lang w:eastAsia="fr-FR"/>
        </w:rPr>
      </w:pPr>
      <w:r>
        <w:rPr>
          <w:noProof/>
        </w:rPr>
        <w:t>4.2- Les recours contentieux devant le Tribunal</w:t>
      </w:r>
      <w:r w:rsidRPr="003215B6">
        <w:rPr>
          <w:noProof/>
          <w:spacing w:val="-6"/>
        </w:rPr>
        <w:t xml:space="preserve"> </w:t>
      </w:r>
      <w:r>
        <w:rPr>
          <w:noProof/>
        </w:rPr>
        <w:t>Administratif</w:t>
      </w:r>
      <w:r>
        <w:rPr>
          <w:noProof/>
        </w:rPr>
        <w:tab/>
      </w:r>
      <w:r>
        <w:rPr>
          <w:noProof/>
        </w:rPr>
        <w:fldChar w:fldCharType="begin"/>
      </w:r>
      <w:r>
        <w:rPr>
          <w:noProof/>
        </w:rPr>
        <w:instrText xml:space="preserve"> PAGEREF _Toc130808423 \h </w:instrText>
      </w:r>
      <w:r>
        <w:rPr>
          <w:noProof/>
        </w:rPr>
      </w:r>
      <w:r>
        <w:rPr>
          <w:noProof/>
        </w:rPr>
        <w:fldChar w:fldCharType="separate"/>
      </w:r>
      <w:r>
        <w:rPr>
          <w:noProof/>
        </w:rPr>
        <w:t>20</w:t>
      </w:r>
      <w:r>
        <w:rPr>
          <w:noProof/>
        </w:rPr>
        <w:fldChar w:fldCharType="end"/>
      </w:r>
    </w:p>
    <w:p w14:paraId="12FE522F" w14:textId="646FA459" w:rsidR="00885031" w:rsidRDefault="00885031">
      <w:pPr>
        <w:pStyle w:val="TM3"/>
        <w:rPr>
          <w:rFonts w:asciiTheme="minorHAnsi" w:eastAsiaTheme="minorEastAsia" w:hAnsiTheme="minorHAnsi" w:cstheme="minorBidi"/>
          <w:noProof/>
          <w:sz w:val="22"/>
          <w:szCs w:val="22"/>
          <w:lang w:eastAsia="fr-FR"/>
        </w:rPr>
      </w:pPr>
      <w:r>
        <w:rPr>
          <w:noProof/>
        </w:rPr>
        <w:t>4.3- Les recours contentieux devant le Tribunal Judiciaire</w:t>
      </w:r>
      <w:r>
        <w:rPr>
          <w:noProof/>
        </w:rPr>
        <w:tab/>
      </w:r>
      <w:r>
        <w:rPr>
          <w:noProof/>
        </w:rPr>
        <w:fldChar w:fldCharType="begin"/>
      </w:r>
      <w:r>
        <w:rPr>
          <w:noProof/>
        </w:rPr>
        <w:instrText xml:space="preserve"> PAGEREF _Toc130808424 \h </w:instrText>
      </w:r>
      <w:r>
        <w:rPr>
          <w:noProof/>
        </w:rPr>
      </w:r>
      <w:r>
        <w:rPr>
          <w:noProof/>
        </w:rPr>
        <w:fldChar w:fldCharType="separate"/>
      </w:r>
      <w:r>
        <w:rPr>
          <w:noProof/>
        </w:rPr>
        <w:t>20</w:t>
      </w:r>
      <w:r>
        <w:rPr>
          <w:noProof/>
        </w:rPr>
        <w:fldChar w:fldCharType="end"/>
      </w:r>
    </w:p>
    <w:p w14:paraId="41A37E36" w14:textId="7C2D49BD" w:rsidR="00885031" w:rsidRDefault="00885031">
      <w:pPr>
        <w:pStyle w:val="TM2"/>
        <w:rPr>
          <w:rFonts w:asciiTheme="minorHAnsi" w:eastAsiaTheme="minorEastAsia" w:hAnsiTheme="minorHAnsi" w:cstheme="minorBidi"/>
          <w:b w:val="0"/>
          <w:bCs w:val="0"/>
          <w:noProof/>
          <w:sz w:val="22"/>
          <w:szCs w:val="22"/>
          <w:lang w:eastAsia="fr-FR"/>
        </w:rPr>
      </w:pPr>
      <w:r>
        <w:rPr>
          <w:noProof/>
        </w:rPr>
        <w:t>5 - L’HABILITATION A RECEVOIR DES BENEFICIAIRES DE L’AIDE SOCIALE</w:t>
      </w:r>
      <w:r>
        <w:rPr>
          <w:noProof/>
        </w:rPr>
        <w:tab/>
      </w:r>
      <w:r>
        <w:rPr>
          <w:noProof/>
        </w:rPr>
        <w:fldChar w:fldCharType="begin"/>
      </w:r>
      <w:r>
        <w:rPr>
          <w:noProof/>
        </w:rPr>
        <w:instrText xml:space="preserve"> PAGEREF _Toc130808425 \h </w:instrText>
      </w:r>
      <w:r>
        <w:rPr>
          <w:noProof/>
        </w:rPr>
      </w:r>
      <w:r>
        <w:rPr>
          <w:noProof/>
        </w:rPr>
        <w:fldChar w:fldCharType="separate"/>
      </w:r>
      <w:r>
        <w:rPr>
          <w:noProof/>
        </w:rPr>
        <w:t>21</w:t>
      </w:r>
      <w:r>
        <w:rPr>
          <w:noProof/>
        </w:rPr>
        <w:fldChar w:fldCharType="end"/>
      </w:r>
    </w:p>
    <w:p w14:paraId="382DACBE" w14:textId="7D9FAFC2" w:rsidR="00885031" w:rsidRDefault="00885031">
      <w:pPr>
        <w:pStyle w:val="TM3"/>
        <w:rPr>
          <w:rFonts w:asciiTheme="minorHAnsi" w:eastAsiaTheme="minorEastAsia" w:hAnsiTheme="minorHAnsi" w:cstheme="minorBidi"/>
          <w:noProof/>
          <w:sz w:val="22"/>
          <w:szCs w:val="22"/>
          <w:lang w:eastAsia="fr-FR"/>
        </w:rPr>
      </w:pPr>
      <w:r>
        <w:rPr>
          <w:noProof/>
        </w:rPr>
        <w:t>5.1- Les Établissements et Services Sociaux et</w:t>
      </w:r>
      <w:r w:rsidRPr="003215B6">
        <w:rPr>
          <w:noProof/>
          <w:spacing w:val="-3"/>
        </w:rPr>
        <w:t xml:space="preserve"> </w:t>
      </w:r>
      <w:r>
        <w:rPr>
          <w:noProof/>
        </w:rPr>
        <w:t>Médico-Sociaux</w:t>
      </w:r>
      <w:r>
        <w:rPr>
          <w:noProof/>
        </w:rPr>
        <w:tab/>
      </w:r>
      <w:r>
        <w:rPr>
          <w:noProof/>
        </w:rPr>
        <w:fldChar w:fldCharType="begin"/>
      </w:r>
      <w:r>
        <w:rPr>
          <w:noProof/>
        </w:rPr>
        <w:instrText xml:space="preserve"> PAGEREF _Toc130808426 \h </w:instrText>
      </w:r>
      <w:r>
        <w:rPr>
          <w:noProof/>
        </w:rPr>
      </w:r>
      <w:r>
        <w:rPr>
          <w:noProof/>
        </w:rPr>
        <w:fldChar w:fldCharType="separate"/>
      </w:r>
      <w:r>
        <w:rPr>
          <w:noProof/>
        </w:rPr>
        <w:t>21</w:t>
      </w:r>
      <w:r>
        <w:rPr>
          <w:noProof/>
        </w:rPr>
        <w:fldChar w:fldCharType="end"/>
      </w:r>
    </w:p>
    <w:p w14:paraId="4B48C7AB" w14:textId="4DD76B2B" w:rsidR="00885031" w:rsidRDefault="00885031">
      <w:pPr>
        <w:pStyle w:val="TM3"/>
        <w:rPr>
          <w:rFonts w:asciiTheme="minorHAnsi" w:eastAsiaTheme="minorEastAsia" w:hAnsiTheme="minorHAnsi" w:cstheme="minorBidi"/>
          <w:noProof/>
          <w:sz w:val="22"/>
          <w:szCs w:val="22"/>
          <w:lang w:eastAsia="fr-FR"/>
        </w:rPr>
      </w:pPr>
      <w:r>
        <w:rPr>
          <w:noProof/>
        </w:rPr>
        <w:t>5.2- L'accueil</w:t>
      </w:r>
      <w:r w:rsidRPr="003215B6">
        <w:rPr>
          <w:noProof/>
          <w:spacing w:val="-2"/>
        </w:rPr>
        <w:t xml:space="preserve"> </w:t>
      </w:r>
      <w:r>
        <w:rPr>
          <w:noProof/>
        </w:rPr>
        <w:t>familial</w:t>
      </w:r>
      <w:r>
        <w:rPr>
          <w:noProof/>
        </w:rPr>
        <w:tab/>
      </w:r>
      <w:r>
        <w:rPr>
          <w:noProof/>
        </w:rPr>
        <w:fldChar w:fldCharType="begin"/>
      </w:r>
      <w:r>
        <w:rPr>
          <w:noProof/>
        </w:rPr>
        <w:instrText xml:space="preserve"> PAGEREF _Toc130808427 \h </w:instrText>
      </w:r>
      <w:r>
        <w:rPr>
          <w:noProof/>
        </w:rPr>
      </w:r>
      <w:r>
        <w:rPr>
          <w:noProof/>
        </w:rPr>
        <w:fldChar w:fldCharType="separate"/>
      </w:r>
      <w:r>
        <w:rPr>
          <w:noProof/>
        </w:rPr>
        <w:t>21</w:t>
      </w:r>
      <w:r>
        <w:rPr>
          <w:noProof/>
        </w:rPr>
        <w:fldChar w:fldCharType="end"/>
      </w:r>
    </w:p>
    <w:p w14:paraId="4220D25F" w14:textId="4A2E5082" w:rsidR="00885031" w:rsidRDefault="00885031">
      <w:pPr>
        <w:pStyle w:val="TM2"/>
        <w:rPr>
          <w:rFonts w:asciiTheme="minorHAnsi" w:eastAsiaTheme="minorEastAsia" w:hAnsiTheme="minorHAnsi" w:cstheme="minorBidi"/>
          <w:b w:val="0"/>
          <w:bCs w:val="0"/>
          <w:noProof/>
          <w:sz w:val="22"/>
          <w:szCs w:val="22"/>
          <w:lang w:eastAsia="fr-FR"/>
        </w:rPr>
      </w:pPr>
      <w:r>
        <w:rPr>
          <w:noProof/>
        </w:rPr>
        <w:t>6 - CONTROLES</w:t>
      </w:r>
      <w:r>
        <w:rPr>
          <w:noProof/>
        </w:rPr>
        <w:tab/>
      </w:r>
      <w:r>
        <w:rPr>
          <w:noProof/>
        </w:rPr>
        <w:fldChar w:fldCharType="begin"/>
      </w:r>
      <w:r>
        <w:rPr>
          <w:noProof/>
        </w:rPr>
        <w:instrText xml:space="preserve"> PAGEREF _Toc130808428 \h </w:instrText>
      </w:r>
      <w:r>
        <w:rPr>
          <w:noProof/>
        </w:rPr>
      </w:r>
      <w:r>
        <w:rPr>
          <w:noProof/>
        </w:rPr>
        <w:fldChar w:fldCharType="separate"/>
      </w:r>
      <w:r>
        <w:rPr>
          <w:noProof/>
        </w:rPr>
        <w:t>23</w:t>
      </w:r>
      <w:r>
        <w:rPr>
          <w:noProof/>
        </w:rPr>
        <w:fldChar w:fldCharType="end"/>
      </w:r>
    </w:p>
    <w:p w14:paraId="00336BE5" w14:textId="5F7D6A01" w:rsidR="00885031" w:rsidRDefault="00885031">
      <w:pPr>
        <w:pStyle w:val="TM3"/>
        <w:rPr>
          <w:rFonts w:asciiTheme="minorHAnsi" w:eastAsiaTheme="minorEastAsia" w:hAnsiTheme="minorHAnsi" w:cstheme="minorBidi"/>
          <w:noProof/>
          <w:sz w:val="22"/>
          <w:szCs w:val="22"/>
          <w:lang w:eastAsia="fr-FR"/>
        </w:rPr>
      </w:pPr>
      <w:r>
        <w:rPr>
          <w:noProof/>
        </w:rPr>
        <w:t>6.1- Les personnes habilitées à exercer les</w:t>
      </w:r>
      <w:r w:rsidRPr="003215B6">
        <w:rPr>
          <w:noProof/>
          <w:spacing w:val="-3"/>
        </w:rPr>
        <w:t xml:space="preserve"> </w:t>
      </w:r>
      <w:r>
        <w:rPr>
          <w:noProof/>
        </w:rPr>
        <w:t>contrôles</w:t>
      </w:r>
      <w:r>
        <w:rPr>
          <w:noProof/>
        </w:rPr>
        <w:tab/>
      </w:r>
      <w:r>
        <w:rPr>
          <w:noProof/>
        </w:rPr>
        <w:fldChar w:fldCharType="begin"/>
      </w:r>
      <w:r>
        <w:rPr>
          <w:noProof/>
        </w:rPr>
        <w:instrText xml:space="preserve"> PAGEREF _Toc130808429 \h </w:instrText>
      </w:r>
      <w:r>
        <w:rPr>
          <w:noProof/>
        </w:rPr>
      </w:r>
      <w:r>
        <w:rPr>
          <w:noProof/>
        </w:rPr>
        <w:fldChar w:fldCharType="separate"/>
      </w:r>
      <w:r>
        <w:rPr>
          <w:noProof/>
        </w:rPr>
        <w:t>23</w:t>
      </w:r>
      <w:r>
        <w:rPr>
          <w:noProof/>
        </w:rPr>
        <w:fldChar w:fldCharType="end"/>
      </w:r>
    </w:p>
    <w:p w14:paraId="4FBEDA73" w14:textId="06ACB25B" w:rsidR="00885031" w:rsidRDefault="00885031">
      <w:pPr>
        <w:pStyle w:val="TM3"/>
        <w:rPr>
          <w:rFonts w:asciiTheme="minorHAnsi" w:eastAsiaTheme="minorEastAsia" w:hAnsiTheme="minorHAnsi" w:cstheme="minorBidi"/>
          <w:noProof/>
          <w:sz w:val="22"/>
          <w:szCs w:val="22"/>
          <w:lang w:eastAsia="fr-FR"/>
        </w:rPr>
      </w:pPr>
      <w:r>
        <w:rPr>
          <w:noProof/>
        </w:rPr>
        <w:t>6.2- Le secret professionnel et la protection des informations détenues par les</w:t>
      </w:r>
      <w:r w:rsidRPr="003215B6">
        <w:rPr>
          <w:noProof/>
          <w:spacing w:val="-15"/>
        </w:rPr>
        <w:t xml:space="preserve"> </w:t>
      </w:r>
      <w:r>
        <w:rPr>
          <w:noProof/>
        </w:rPr>
        <w:t>services</w:t>
      </w:r>
      <w:r>
        <w:rPr>
          <w:noProof/>
        </w:rPr>
        <w:tab/>
      </w:r>
      <w:r>
        <w:rPr>
          <w:noProof/>
        </w:rPr>
        <w:fldChar w:fldCharType="begin"/>
      </w:r>
      <w:r>
        <w:rPr>
          <w:noProof/>
        </w:rPr>
        <w:instrText xml:space="preserve"> PAGEREF _Toc130808430 \h </w:instrText>
      </w:r>
      <w:r>
        <w:rPr>
          <w:noProof/>
        </w:rPr>
      </w:r>
      <w:r>
        <w:rPr>
          <w:noProof/>
        </w:rPr>
        <w:fldChar w:fldCharType="separate"/>
      </w:r>
      <w:r>
        <w:rPr>
          <w:noProof/>
        </w:rPr>
        <w:t>23</w:t>
      </w:r>
      <w:r>
        <w:rPr>
          <w:noProof/>
        </w:rPr>
        <w:fldChar w:fldCharType="end"/>
      </w:r>
    </w:p>
    <w:p w14:paraId="67CF58B3" w14:textId="66F41F63" w:rsidR="00885031" w:rsidRDefault="00885031">
      <w:pPr>
        <w:pStyle w:val="TM3"/>
        <w:rPr>
          <w:rFonts w:asciiTheme="minorHAnsi" w:eastAsiaTheme="minorEastAsia" w:hAnsiTheme="minorHAnsi" w:cstheme="minorBidi"/>
          <w:noProof/>
          <w:sz w:val="22"/>
          <w:szCs w:val="22"/>
          <w:lang w:eastAsia="fr-FR"/>
        </w:rPr>
      </w:pPr>
      <w:r>
        <w:rPr>
          <w:noProof/>
        </w:rPr>
        <w:t>6.3- Les sanctions pénales pour les bénéficiaires des</w:t>
      </w:r>
      <w:r w:rsidRPr="003215B6">
        <w:rPr>
          <w:noProof/>
          <w:spacing w:val="-8"/>
        </w:rPr>
        <w:t xml:space="preserve"> </w:t>
      </w:r>
      <w:r>
        <w:rPr>
          <w:noProof/>
        </w:rPr>
        <w:t>prestations</w:t>
      </w:r>
      <w:r>
        <w:rPr>
          <w:noProof/>
        </w:rPr>
        <w:tab/>
      </w:r>
      <w:r>
        <w:rPr>
          <w:noProof/>
        </w:rPr>
        <w:fldChar w:fldCharType="begin"/>
      </w:r>
      <w:r>
        <w:rPr>
          <w:noProof/>
        </w:rPr>
        <w:instrText xml:space="preserve"> PAGEREF _Toc130808431 \h </w:instrText>
      </w:r>
      <w:r>
        <w:rPr>
          <w:noProof/>
        </w:rPr>
      </w:r>
      <w:r>
        <w:rPr>
          <w:noProof/>
        </w:rPr>
        <w:fldChar w:fldCharType="separate"/>
      </w:r>
      <w:r>
        <w:rPr>
          <w:noProof/>
        </w:rPr>
        <w:t>24</w:t>
      </w:r>
      <w:r>
        <w:rPr>
          <w:noProof/>
        </w:rPr>
        <w:fldChar w:fldCharType="end"/>
      </w:r>
    </w:p>
    <w:p w14:paraId="188ABAF9" w14:textId="471BDCF3" w:rsidR="00885031" w:rsidRDefault="00885031">
      <w:pPr>
        <w:pStyle w:val="TM3"/>
        <w:rPr>
          <w:rFonts w:asciiTheme="minorHAnsi" w:eastAsiaTheme="minorEastAsia" w:hAnsiTheme="minorHAnsi" w:cstheme="minorBidi"/>
          <w:noProof/>
          <w:sz w:val="22"/>
          <w:szCs w:val="22"/>
          <w:lang w:eastAsia="fr-FR"/>
        </w:rPr>
      </w:pPr>
      <w:r>
        <w:rPr>
          <w:noProof/>
        </w:rPr>
        <w:t>6.4- Le contrôle de l’utilisation des</w:t>
      </w:r>
      <w:r w:rsidRPr="003215B6">
        <w:rPr>
          <w:noProof/>
          <w:spacing w:val="-5"/>
        </w:rPr>
        <w:t xml:space="preserve"> </w:t>
      </w:r>
      <w:r>
        <w:rPr>
          <w:noProof/>
        </w:rPr>
        <w:t>prestations</w:t>
      </w:r>
      <w:r>
        <w:rPr>
          <w:noProof/>
        </w:rPr>
        <w:tab/>
      </w:r>
      <w:r>
        <w:rPr>
          <w:noProof/>
        </w:rPr>
        <w:fldChar w:fldCharType="begin"/>
      </w:r>
      <w:r>
        <w:rPr>
          <w:noProof/>
        </w:rPr>
        <w:instrText xml:space="preserve"> PAGEREF _Toc130808432 \h </w:instrText>
      </w:r>
      <w:r>
        <w:rPr>
          <w:noProof/>
        </w:rPr>
      </w:r>
      <w:r>
        <w:rPr>
          <w:noProof/>
        </w:rPr>
        <w:fldChar w:fldCharType="separate"/>
      </w:r>
      <w:r>
        <w:rPr>
          <w:noProof/>
        </w:rPr>
        <w:t>24</w:t>
      </w:r>
      <w:r>
        <w:rPr>
          <w:noProof/>
        </w:rPr>
        <w:fldChar w:fldCharType="end"/>
      </w:r>
    </w:p>
    <w:p w14:paraId="1D33A42C" w14:textId="55860A24" w:rsidR="00885031" w:rsidRDefault="00885031">
      <w:pPr>
        <w:pStyle w:val="TM3"/>
        <w:rPr>
          <w:rFonts w:asciiTheme="minorHAnsi" w:eastAsiaTheme="minorEastAsia" w:hAnsiTheme="minorHAnsi" w:cstheme="minorBidi"/>
          <w:noProof/>
          <w:sz w:val="22"/>
          <w:szCs w:val="22"/>
          <w:lang w:eastAsia="fr-FR"/>
        </w:rPr>
      </w:pPr>
      <w:r>
        <w:rPr>
          <w:noProof/>
        </w:rPr>
        <w:lastRenderedPageBreak/>
        <w:t>6.5- Les plafonds</w:t>
      </w:r>
      <w:r w:rsidRPr="003215B6">
        <w:rPr>
          <w:noProof/>
          <w:spacing w:val="-3"/>
        </w:rPr>
        <w:t xml:space="preserve"> </w:t>
      </w:r>
      <w:r>
        <w:rPr>
          <w:noProof/>
        </w:rPr>
        <w:t>réglementaires</w:t>
      </w:r>
      <w:r>
        <w:rPr>
          <w:noProof/>
        </w:rPr>
        <w:tab/>
      </w:r>
      <w:r>
        <w:rPr>
          <w:noProof/>
        </w:rPr>
        <w:fldChar w:fldCharType="begin"/>
      </w:r>
      <w:r>
        <w:rPr>
          <w:noProof/>
        </w:rPr>
        <w:instrText xml:space="preserve"> PAGEREF _Toc130808433 \h </w:instrText>
      </w:r>
      <w:r>
        <w:rPr>
          <w:noProof/>
        </w:rPr>
      </w:r>
      <w:r>
        <w:rPr>
          <w:noProof/>
        </w:rPr>
        <w:fldChar w:fldCharType="separate"/>
      </w:r>
      <w:r>
        <w:rPr>
          <w:noProof/>
        </w:rPr>
        <w:t>24</w:t>
      </w:r>
      <w:r>
        <w:rPr>
          <w:noProof/>
        </w:rPr>
        <w:fldChar w:fldCharType="end"/>
      </w:r>
    </w:p>
    <w:p w14:paraId="612DEAEC" w14:textId="37486D2F" w:rsidR="00885031" w:rsidRDefault="00885031">
      <w:pPr>
        <w:pStyle w:val="TM3"/>
        <w:rPr>
          <w:rFonts w:asciiTheme="minorHAnsi" w:eastAsiaTheme="minorEastAsia" w:hAnsiTheme="minorHAnsi" w:cstheme="minorBidi"/>
          <w:noProof/>
          <w:sz w:val="22"/>
          <w:szCs w:val="22"/>
          <w:lang w:eastAsia="fr-FR"/>
        </w:rPr>
      </w:pPr>
      <w:r>
        <w:rPr>
          <w:noProof/>
        </w:rPr>
        <w:t>6.6- La commission des réclamations du secteur</w:t>
      </w:r>
      <w:r w:rsidRPr="003215B6">
        <w:rPr>
          <w:noProof/>
          <w:spacing w:val="-7"/>
        </w:rPr>
        <w:t xml:space="preserve"> </w:t>
      </w:r>
      <w:r>
        <w:rPr>
          <w:noProof/>
        </w:rPr>
        <w:t>médico-social</w:t>
      </w:r>
      <w:r>
        <w:rPr>
          <w:noProof/>
        </w:rPr>
        <w:tab/>
      </w:r>
      <w:r>
        <w:rPr>
          <w:noProof/>
        </w:rPr>
        <w:fldChar w:fldCharType="begin"/>
      </w:r>
      <w:r>
        <w:rPr>
          <w:noProof/>
        </w:rPr>
        <w:instrText xml:space="preserve"> PAGEREF _Toc130808434 \h </w:instrText>
      </w:r>
      <w:r>
        <w:rPr>
          <w:noProof/>
        </w:rPr>
      </w:r>
      <w:r>
        <w:rPr>
          <w:noProof/>
        </w:rPr>
        <w:fldChar w:fldCharType="separate"/>
      </w:r>
      <w:r>
        <w:rPr>
          <w:noProof/>
        </w:rPr>
        <w:t>24</w:t>
      </w:r>
      <w:r>
        <w:rPr>
          <w:noProof/>
        </w:rPr>
        <w:fldChar w:fldCharType="end"/>
      </w:r>
    </w:p>
    <w:p w14:paraId="399A4FC1" w14:textId="154B31B4" w:rsidR="00885031" w:rsidRDefault="00885031">
      <w:pPr>
        <w:pStyle w:val="TM3"/>
        <w:rPr>
          <w:rFonts w:asciiTheme="minorHAnsi" w:eastAsiaTheme="minorEastAsia" w:hAnsiTheme="minorHAnsi" w:cstheme="minorBidi"/>
          <w:noProof/>
          <w:sz w:val="22"/>
          <w:szCs w:val="22"/>
          <w:lang w:eastAsia="fr-FR"/>
        </w:rPr>
      </w:pPr>
      <w:r>
        <w:rPr>
          <w:noProof/>
        </w:rPr>
        <w:t>6.7- Modalités de contrôle des établissements sociaux et</w:t>
      </w:r>
      <w:r w:rsidRPr="003215B6">
        <w:rPr>
          <w:noProof/>
          <w:spacing w:val="-7"/>
        </w:rPr>
        <w:t xml:space="preserve"> </w:t>
      </w:r>
      <w:r>
        <w:rPr>
          <w:noProof/>
        </w:rPr>
        <w:t>médico-sociaux</w:t>
      </w:r>
      <w:r>
        <w:rPr>
          <w:noProof/>
        </w:rPr>
        <w:tab/>
      </w:r>
      <w:r>
        <w:rPr>
          <w:noProof/>
        </w:rPr>
        <w:fldChar w:fldCharType="begin"/>
      </w:r>
      <w:r>
        <w:rPr>
          <w:noProof/>
        </w:rPr>
        <w:instrText xml:space="preserve"> PAGEREF _Toc130808435 \h </w:instrText>
      </w:r>
      <w:r>
        <w:rPr>
          <w:noProof/>
        </w:rPr>
      </w:r>
      <w:r>
        <w:rPr>
          <w:noProof/>
        </w:rPr>
        <w:fldChar w:fldCharType="separate"/>
      </w:r>
      <w:r>
        <w:rPr>
          <w:noProof/>
        </w:rPr>
        <w:t>25</w:t>
      </w:r>
      <w:r>
        <w:rPr>
          <w:noProof/>
        </w:rPr>
        <w:fldChar w:fldCharType="end"/>
      </w:r>
    </w:p>
    <w:p w14:paraId="6FF267CB" w14:textId="299D658F" w:rsidR="00885031" w:rsidRDefault="00885031">
      <w:pPr>
        <w:pStyle w:val="TM2"/>
        <w:rPr>
          <w:rFonts w:asciiTheme="minorHAnsi" w:eastAsiaTheme="minorEastAsia" w:hAnsiTheme="minorHAnsi" w:cstheme="minorBidi"/>
          <w:b w:val="0"/>
          <w:bCs w:val="0"/>
          <w:noProof/>
          <w:sz w:val="22"/>
          <w:szCs w:val="22"/>
          <w:lang w:eastAsia="fr-FR"/>
        </w:rPr>
      </w:pPr>
      <w:r>
        <w:rPr>
          <w:noProof/>
        </w:rPr>
        <w:t>7 - RECUPERATION DES CREANCES D’AIDE SOCIALE</w:t>
      </w:r>
      <w:r>
        <w:rPr>
          <w:noProof/>
        </w:rPr>
        <w:tab/>
      </w:r>
      <w:r>
        <w:rPr>
          <w:noProof/>
        </w:rPr>
        <w:fldChar w:fldCharType="begin"/>
      </w:r>
      <w:r>
        <w:rPr>
          <w:noProof/>
        </w:rPr>
        <w:instrText xml:space="preserve"> PAGEREF _Toc130808436 \h </w:instrText>
      </w:r>
      <w:r>
        <w:rPr>
          <w:noProof/>
        </w:rPr>
      </w:r>
      <w:r>
        <w:rPr>
          <w:noProof/>
        </w:rPr>
        <w:fldChar w:fldCharType="separate"/>
      </w:r>
      <w:r>
        <w:rPr>
          <w:noProof/>
        </w:rPr>
        <w:t>27</w:t>
      </w:r>
      <w:r>
        <w:rPr>
          <w:noProof/>
        </w:rPr>
        <w:fldChar w:fldCharType="end"/>
      </w:r>
    </w:p>
    <w:p w14:paraId="4184B7EE" w14:textId="462093A5" w:rsidR="00885031" w:rsidRDefault="00885031">
      <w:pPr>
        <w:pStyle w:val="TM3"/>
        <w:rPr>
          <w:rFonts w:asciiTheme="minorHAnsi" w:eastAsiaTheme="minorEastAsia" w:hAnsiTheme="minorHAnsi" w:cstheme="minorBidi"/>
          <w:noProof/>
          <w:sz w:val="22"/>
          <w:szCs w:val="22"/>
          <w:lang w:eastAsia="fr-FR"/>
        </w:rPr>
      </w:pPr>
      <w:r>
        <w:rPr>
          <w:noProof/>
        </w:rPr>
        <w:t>7.1- Les principes généraux des</w:t>
      </w:r>
      <w:r w:rsidRPr="003215B6">
        <w:rPr>
          <w:noProof/>
          <w:spacing w:val="-4"/>
        </w:rPr>
        <w:t xml:space="preserve"> </w:t>
      </w:r>
      <w:r>
        <w:rPr>
          <w:noProof/>
        </w:rPr>
        <w:t>recours</w:t>
      </w:r>
      <w:r>
        <w:rPr>
          <w:noProof/>
        </w:rPr>
        <w:tab/>
      </w:r>
      <w:r>
        <w:rPr>
          <w:noProof/>
        </w:rPr>
        <w:fldChar w:fldCharType="begin"/>
      </w:r>
      <w:r>
        <w:rPr>
          <w:noProof/>
        </w:rPr>
        <w:instrText xml:space="preserve"> PAGEREF _Toc130808437 \h </w:instrText>
      </w:r>
      <w:r>
        <w:rPr>
          <w:noProof/>
        </w:rPr>
      </w:r>
      <w:r>
        <w:rPr>
          <w:noProof/>
        </w:rPr>
        <w:fldChar w:fldCharType="separate"/>
      </w:r>
      <w:r>
        <w:rPr>
          <w:noProof/>
        </w:rPr>
        <w:t>27</w:t>
      </w:r>
      <w:r>
        <w:rPr>
          <w:noProof/>
        </w:rPr>
        <w:fldChar w:fldCharType="end"/>
      </w:r>
    </w:p>
    <w:p w14:paraId="1B90EF91" w14:textId="55F29E76" w:rsidR="00885031" w:rsidRDefault="00885031">
      <w:pPr>
        <w:pStyle w:val="TM3"/>
        <w:rPr>
          <w:rFonts w:asciiTheme="minorHAnsi" w:eastAsiaTheme="minorEastAsia" w:hAnsiTheme="minorHAnsi" w:cstheme="minorBidi"/>
          <w:noProof/>
          <w:sz w:val="22"/>
          <w:szCs w:val="22"/>
          <w:lang w:eastAsia="fr-FR"/>
        </w:rPr>
      </w:pPr>
      <w:r>
        <w:rPr>
          <w:noProof/>
        </w:rPr>
        <w:t>7.2- Les conditions et limites de ces</w:t>
      </w:r>
      <w:r w:rsidRPr="003215B6">
        <w:rPr>
          <w:noProof/>
          <w:spacing w:val="-5"/>
        </w:rPr>
        <w:t xml:space="preserve"> </w:t>
      </w:r>
      <w:r>
        <w:rPr>
          <w:noProof/>
        </w:rPr>
        <w:t>recours</w:t>
      </w:r>
      <w:r>
        <w:rPr>
          <w:noProof/>
        </w:rPr>
        <w:tab/>
      </w:r>
      <w:r>
        <w:rPr>
          <w:noProof/>
        </w:rPr>
        <w:fldChar w:fldCharType="begin"/>
      </w:r>
      <w:r>
        <w:rPr>
          <w:noProof/>
        </w:rPr>
        <w:instrText xml:space="preserve"> PAGEREF _Toc130808438 \h </w:instrText>
      </w:r>
      <w:r>
        <w:rPr>
          <w:noProof/>
        </w:rPr>
      </w:r>
      <w:r>
        <w:rPr>
          <w:noProof/>
        </w:rPr>
        <w:fldChar w:fldCharType="separate"/>
      </w:r>
      <w:r>
        <w:rPr>
          <w:noProof/>
        </w:rPr>
        <w:t>28</w:t>
      </w:r>
      <w:r>
        <w:rPr>
          <w:noProof/>
        </w:rPr>
        <w:fldChar w:fldCharType="end"/>
      </w:r>
    </w:p>
    <w:p w14:paraId="224359CE" w14:textId="7CA1443F" w:rsidR="00885031" w:rsidRDefault="00885031">
      <w:pPr>
        <w:pStyle w:val="TM3"/>
        <w:rPr>
          <w:rFonts w:asciiTheme="minorHAnsi" w:eastAsiaTheme="minorEastAsia" w:hAnsiTheme="minorHAnsi" w:cstheme="minorBidi"/>
          <w:noProof/>
          <w:sz w:val="22"/>
          <w:szCs w:val="22"/>
          <w:lang w:eastAsia="fr-FR"/>
        </w:rPr>
      </w:pPr>
      <w:r>
        <w:rPr>
          <w:noProof/>
        </w:rPr>
        <w:t>7.3- L’hypothèque</w:t>
      </w:r>
      <w:r w:rsidRPr="003215B6">
        <w:rPr>
          <w:noProof/>
          <w:spacing w:val="-3"/>
        </w:rPr>
        <w:t xml:space="preserve"> </w:t>
      </w:r>
      <w:r>
        <w:rPr>
          <w:noProof/>
        </w:rPr>
        <w:t>légale</w:t>
      </w:r>
      <w:r>
        <w:rPr>
          <w:noProof/>
        </w:rPr>
        <w:tab/>
      </w:r>
      <w:r>
        <w:rPr>
          <w:noProof/>
        </w:rPr>
        <w:fldChar w:fldCharType="begin"/>
      </w:r>
      <w:r>
        <w:rPr>
          <w:noProof/>
        </w:rPr>
        <w:instrText xml:space="preserve"> PAGEREF _Toc130808439 \h </w:instrText>
      </w:r>
      <w:r>
        <w:rPr>
          <w:noProof/>
        </w:rPr>
      </w:r>
      <w:r>
        <w:rPr>
          <w:noProof/>
        </w:rPr>
        <w:fldChar w:fldCharType="separate"/>
      </w:r>
      <w:r>
        <w:rPr>
          <w:noProof/>
        </w:rPr>
        <w:t>29</w:t>
      </w:r>
      <w:r>
        <w:rPr>
          <w:noProof/>
        </w:rPr>
        <w:fldChar w:fldCharType="end"/>
      </w:r>
    </w:p>
    <w:p w14:paraId="0CD8FC4C" w14:textId="6B7C845C" w:rsidR="00885031" w:rsidRDefault="00885031">
      <w:pPr>
        <w:pStyle w:val="TM3"/>
        <w:rPr>
          <w:rFonts w:asciiTheme="minorHAnsi" w:eastAsiaTheme="minorEastAsia" w:hAnsiTheme="minorHAnsi" w:cstheme="minorBidi"/>
          <w:noProof/>
          <w:sz w:val="22"/>
          <w:szCs w:val="22"/>
          <w:lang w:eastAsia="fr-FR"/>
        </w:rPr>
      </w:pPr>
      <w:r>
        <w:rPr>
          <w:noProof/>
        </w:rPr>
        <w:t>7.4- Le remboursement des sommes</w:t>
      </w:r>
      <w:r w:rsidRPr="003215B6">
        <w:rPr>
          <w:noProof/>
          <w:spacing w:val="-7"/>
        </w:rPr>
        <w:t xml:space="preserve"> </w:t>
      </w:r>
      <w:r>
        <w:rPr>
          <w:noProof/>
        </w:rPr>
        <w:t>indues</w:t>
      </w:r>
      <w:r>
        <w:rPr>
          <w:noProof/>
        </w:rPr>
        <w:tab/>
      </w:r>
      <w:r>
        <w:rPr>
          <w:noProof/>
        </w:rPr>
        <w:fldChar w:fldCharType="begin"/>
      </w:r>
      <w:r>
        <w:rPr>
          <w:noProof/>
        </w:rPr>
        <w:instrText xml:space="preserve"> PAGEREF _Toc130808440 \h </w:instrText>
      </w:r>
      <w:r>
        <w:rPr>
          <w:noProof/>
        </w:rPr>
      </w:r>
      <w:r>
        <w:rPr>
          <w:noProof/>
        </w:rPr>
        <w:fldChar w:fldCharType="separate"/>
      </w:r>
      <w:r>
        <w:rPr>
          <w:noProof/>
        </w:rPr>
        <w:t>29</w:t>
      </w:r>
      <w:r>
        <w:rPr>
          <w:noProof/>
        </w:rPr>
        <w:fldChar w:fldCharType="end"/>
      </w:r>
    </w:p>
    <w:p w14:paraId="7B539585" w14:textId="3B0A5F04" w:rsidR="00885031" w:rsidRDefault="00885031">
      <w:pPr>
        <w:pStyle w:val="TM1"/>
        <w:rPr>
          <w:rFonts w:asciiTheme="minorHAnsi" w:eastAsiaTheme="minorEastAsia" w:hAnsiTheme="minorHAnsi" w:cstheme="minorBidi"/>
          <w:b w:val="0"/>
          <w:bCs w:val="0"/>
          <w:noProof/>
          <w:sz w:val="22"/>
          <w:szCs w:val="22"/>
          <w:lang w:eastAsia="fr-FR"/>
        </w:rPr>
      </w:pPr>
      <w:r>
        <w:rPr>
          <w:noProof/>
        </w:rPr>
        <w:t>DEUXIEME</w:t>
      </w:r>
      <w:r w:rsidRPr="003215B6">
        <w:rPr>
          <w:noProof/>
          <w:spacing w:val="-9"/>
        </w:rPr>
        <w:t xml:space="preserve"> </w:t>
      </w:r>
      <w:r>
        <w:rPr>
          <w:noProof/>
        </w:rPr>
        <w:t>PARTIE</w:t>
      </w:r>
      <w:r>
        <w:rPr>
          <w:noProof/>
        </w:rPr>
        <w:tab/>
      </w:r>
      <w:r>
        <w:rPr>
          <w:noProof/>
        </w:rPr>
        <w:fldChar w:fldCharType="begin"/>
      </w:r>
      <w:r>
        <w:rPr>
          <w:noProof/>
        </w:rPr>
        <w:instrText xml:space="preserve"> PAGEREF _Toc130808441 \h </w:instrText>
      </w:r>
      <w:r>
        <w:rPr>
          <w:noProof/>
        </w:rPr>
      </w:r>
      <w:r>
        <w:rPr>
          <w:noProof/>
        </w:rPr>
        <w:fldChar w:fldCharType="separate"/>
      </w:r>
      <w:r>
        <w:rPr>
          <w:noProof/>
        </w:rPr>
        <w:t>31</w:t>
      </w:r>
      <w:r>
        <w:rPr>
          <w:noProof/>
        </w:rPr>
        <w:fldChar w:fldCharType="end"/>
      </w:r>
    </w:p>
    <w:p w14:paraId="509C0C12" w14:textId="4F4F2FB5" w:rsidR="00885031" w:rsidRDefault="00885031">
      <w:pPr>
        <w:pStyle w:val="TM1"/>
        <w:rPr>
          <w:rFonts w:asciiTheme="minorHAnsi" w:eastAsiaTheme="minorEastAsia" w:hAnsiTheme="minorHAnsi" w:cstheme="minorBidi"/>
          <w:b w:val="0"/>
          <w:bCs w:val="0"/>
          <w:noProof/>
          <w:sz w:val="22"/>
          <w:szCs w:val="22"/>
          <w:lang w:eastAsia="fr-FR"/>
        </w:rPr>
      </w:pPr>
      <w:r>
        <w:rPr>
          <w:noProof/>
        </w:rPr>
        <w:t>LES PRESTATIONS D’AIDE SOCIALE DESTINEES AUX PERSONNES</w:t>
      </w:r>
      <w:r w:rsidRPr="003215B6">
        <w:rPr>
          <w:noProof/>
          <w:spacing w:val="4"/>
        </w:rPr>
        <w:t xml:space="preserve"> </w:t>
      </w:r>
      <w:r w:rsidRPr="003215B6">
        <w:rPr>
          <w:noProof/>
          <w:spacing w:val="-4"/>
        </w:rPr>
        <w:t>AGEES</w:t>
      </w:r>
      <w:r>
        <w:rPr>
          <w:noProof/>
        </w:rPr>
        <w:tab/>
      </w:r>
      <w:r>
        <w:rPr>
          <w:noProof/>
        </w:rPr>
        <w:fldChar w:fldCharType="begin"/>
      </w:r>
      <w:r>
        <w:rPr>
          <w:noProof/>
        </w:rPr>
        <w:instrText xml:space="preserve"> PAGEREF _Toc130808442 \h </w:instrText>
      </w:r>
      <w:r>
        <w:rPr>
          <w:noProof/>
        </w:rPr>
      </w:r>
      <w:r>
        <w:rPr>
          <w:noProof/>
        </w:rPr>
        <w:fldChar w:fldCharType="separate"/>
      </w:r>
      <w:r>
        <w:rPr>
          <w:noProof/>
        </w:rPr>
        <w:t>31</w:t>
      </w:r>
      <w:r>
        <w:rPr>
          <w:noProof/>
        </w:rPr>
        <w:fldChar w:fldCharType="end"/>
      </w:r>
    </w:p>
    <w:p w14:paraId="0D87F904" w14:textId="32D45C86" w:rsidR="00885031" w:rsidRDefault="00885031">
      <w:pPr>
        <w:pStyle w:val="TM2"/>
        <w:rPr>
          <w:rFonts w:asciiTheme="minorHAnsi" w:eastAsiaTheme="minorEastAsia" w:hAnsiTheme="minorHAnsi" w:cstheme="minorBidi"/>
          <w:b w:val="0"/>
          <w:bCs w:val="0"/>
          <w:noProof/>
          <w:sz w:val="22"/>
          <w:szCs w:val="22"/>
          <w:lang w:eastAsia="fr-FR"/>
        </w:rPr>
      </w:pPr>
      <w:r>
        <w:rPr>
          <w:noProof/>
        </w:rPr>
        <w:t>AIDE MENAGERE</w:t>
      </w:r>
      <w:r>
        <w:rPr>
          <w:noProof/>
        </w:rPr>
        <w:tab/>
      </w:r>
      <w:r>
        <w:rPr>
          <w:noProof/>
        </w:rPr>
        <w:fldChar w:fldCharType="begin"/>
      </w:r>
      <w:r>
        <w:rPr>
          <w:noProof/>
        </w:rPr>
        <w:instrText xml:space="preserve"> PAGEREF _Toc130808443 \h </w:instrText>
      </w:r>
      <w:r>
        <w:rPr>
          <w:noProof/>
        </w:rPr>
      </w:r>
      <w:r>
        <w:rPr>
          <w:noProof/>
        </w:rPr>
        <w:fldChar w:fldCharType="separate"/>
      </w:r>
      <w:r>
        <w:rPr>
          <w:noProof/>
        </w:rPr>
        <w:t>32</w:t>
      </w:r>
      <w:r>
        <w:rPr>
          <w:noProof/>
        </w:rPr>
        <w:fldChar w:fldCharType="end"/>
      </w:r>
    </w:p>
    <w:p w14:paraId="3468C633" w14:textId="2A33BE9B"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_Toc130808444 \h </w:instrText>
      </w:r>
      <w:r>
        <w:rPr>
          <w:noProof/>
        </w:rPr>
      </w:r>
      <w:r>
        <w:rPr>
          <w:noProof/>
        </w:rPr>
        <w:fldChar w:fldCharType="separate"/>
      </w:r>
      <w:r>
        <w:rPr>
          <w:noProof/>
        </w:rPr>
        <w:t>32</w:t>
      </w:r>
      <w:r>
        <w:rPr>
          <w:noProof/>
        </w:rPr>
        <w:fldChar w:fldCharType="end"/>
      </w:r>
    </w:p>
    <w:p w14:paraId="328871C3" w14:textId="6A53D23E" w:rsidR="00885031" w:rsidRDefault="00885031">
      <w:pPr>
        <w:pStyle w:val="TM3"/>
        <w:rPr>
          <w:rFonts w:asciiTheme="minorHAnsi" w:eastAsiaTheme="minorEastAsia" w:hAnsiTheme="minorHAnsi" w:cstheme="minorBidi"/>
          <w:noProof/>
          <w:sz w:val="22"/>
          <w:szCs w:val="22"/>
          <w:lang w:eastAsia="fr-FR"/>
        </w:rPr>
      </w:pPr>
      <w:r>
        <w:rPr>
          <w:noProof/>
        </w:rPr>
        <w:t>2- Qui peut en bénéficier ?</w:t>
      </w:r>
      <w:r>
        <w:rPr>
          <w:noProof/>
        </w:rPr>
        <w:tab/>
      </w:r>
      <w:r>
        <w:rPr>
          <w:noProof/>
        </w:rPr>
        <w:fldChar w:fldCharType="begin"/>
      </w:r>
      <w:r>
        <w:rPr>
          <w:noProof/>
        </w:rPr>
        <w:instrText xml:space="preserve"> PAGEREF _Toc130808445 \h </w:instrText>
      </w:r>
      <w:r>
        <w:rPr>
          <w:noProof/>
        </w:rPr>
      </w:r>
      <w:r>
        <w:rPr>
          <w:noProof/>
        </w:rPr>
        <w:fldChar w:fldCharType="separate"/>
      </w:r>
      <w:r>
        <w:rPr>
          <w:noProof/>
        </w:rPr>
        <w:t>32</w:t>
      </w:r>
      <w:r>
        <w:rPr>
          <w:noProof/>
        </w:rPr>
        <w:fldChar w:fldCharType="end"/>
      </w:r>
    </w:p>
    <w:p w14:paraId="37811A82" w14:textId="49154369"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3"/>
        </w:rPr>
        <w:t xml:space="preserve"> </w:t>
      </w:r>
      <w:r>
        <w:rPr>
          <w:noProof/>
        </w:rPr>
        <w:t>d’attribution</w:t>
      </w:r>
      <w:r>
        <w:rPr>
          <w:noProof/>
        </w:rPr>
        <w:tab/>
      </w:r>
      <w:r>
        <w:rPr>
          <w:noProof/>
        </w:rPr>
        <w:fldChar w:fldCharType="begin"/>
      </w:r>
      <w:r>
        <w:rPr>
          <w:noProof/>
        </w:rPr>
        <w:instrText xml:space="preserve"> PAGEREF _Toc130808446 \h </w:instrText>
      </w:r>
      <w:r>
        <w:rPr>
          <w:noProof/>
        </w:rPr>
      </w:r>
      <w:r>
        <w:rPr>
          <w:noProof/>
        </w:rPr>
        <w:fldChar w:fldCharType="separate"/>
      </w:r>
      <w:r>
        <w:rPr>
          <w:noProof/>
        </w:rPr>
        <w:t>33</w:t>
      </w:r>
      <w:r>
        <w:rPr>
          <w:noProof/>
        </w:rPr>
        <w:fldChar w:fldCharType="end"/>
      </w:r>
    </w:p>
    <w:p w14:paraId="6EE2D0CE" w14:textId="45CC9AD8"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4"/>
        </w:rPr>
        <w:t xml:space="preserve"> </w:t>
      </w:r>
      <w:r>
        <w:rPr>
          <w:noProof/>
        </w:rPr>
        <w:t>versement</w:t>
      </w:r>
      <w:r>
        <w:rPr>
          <w:noProof/>
        </w:rPr>
        <w:tab/>
      </w:r>
      <w:r>
        <w:rPr>
          <w:noProof/>
        </w:rPr>
        <w:fldChar w:fldCharType="begin"/>
      </w:r>
      <w:r>
        <w:rPr>
          <w:noProof/>
        </w:rPr>
        <w:instrText xml:space="preserve"> PAGEREF _Toc130808447 \h </w:instrText>
      </w:r>
      <w:r>
        <w:rPr>
          <w:noProof/>
        </w:rPr>
      </w:r>
      <w:r>
        <w:rPr>
          <w:noProof/>
        </w:rPr>
        <w:fldChar w:fldCharType="separate"/>
      </w:r>
      <w:r>
        <w:rPr>
          <w:noProof/>
        </w:rPr>
        <w:t>34</w:t>
      </w:r>
      <w:r>
        <w:rPr>
          <w:noProof/>
        </w:rPr>
        <w:fldChar w:fldCharType="end"/>
      </w:r>
    </w:p>
    <w:p w14:paraId="0E71580A" w14:textId="747FEF99" w:rsidR="00885031" w:rsidRDefault="00885031">
      <w:pPr>
        <w:pStyle w:val="TM3"/>
        <w:rPr>
          <w:rFonts w:asciiTheme="minorHAnsi" w:eastAsiaTheme="minorEastAsia" w:hAnsiTheme="minorHAnsi" w:cstheme="minorBidi"/>
          <w:noProof/>
          <w:sz w:val="22"/>
          <w:szCs w:val="22"/>
          <w:lang w:eastAsia="fr-FR"/>
        </w:rPr>
      </w:pPr>
      <w:r w:rsidRPr="003215B6">
        <w:rPr>
          <w:noProof/>
          <w:spacing w:val="9"/>
        </w:rPr>
        <w:t>5</w:t>
      </w:r>
      <w:r>
        <w:rPr>
          <w:noProof/>
        </w:rPr>
        <w:t>-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_Toc130808448 \h </w:instrText>
      </w:r>
      <w:r>
        <w:rPr>
          <w:noProof/>
        </w:rPr>
      </w:r>
      <w:r>
        <w:rPr>
          <w:noProof/>
        </w:rPr>
        <w:fldChar w:fldCharType="separate"/>
      </w:r>
      <w:r>
        <w:rPr>
          <w:noProof/>
        </w:rPr>
        <w:t>35</w:t>
      </w:r>
      <w:r>
        <w:rPr>
          <w:noProof/>
        </w:rPr>
        <w:fldChar w:fldCharType="end"/>
      </w:r>
    </w:p>
    <w:p w14:paraId="2D4B2C02" w14:textId="07DEA11F" w:rsidR="00885031" w:rsidRDefault="00885031">
      <w:pPr>
        <w:pStyle w:val="TM2"/>
        <w:rPr>
          <w:rFonts w:asciiTheme="minorHAnsi" w:eastAsiaTheme="minorEastAsia" w:hAnsiTheme="minorHAnsi" w:cstheme="minorBidi"/>
          <w:b w:val="0"/>
          <w:bCs w:val="0"/>
          <w:noProof/>
          <w:sz w:val="22"/>
          <w:szCs w:val="22"/>
          <w:lang w:eastAsia="fr-FR"/>
        </w:rPr>
      </w:pPr>
      <w:r>
        <w:rPr>
          <w:noProof/>
        </w:rPr>
        <w:t>FOYER RESTAURANT ET PORTAGE DES REPAS A DOMICILE</w:t>
      </w:r>
      <w:r>
        <w:rPr>
          <w:noProof/>
        </w:rPr>
        <w:tab/>
      </w:r>
      <w:r>
        <w:rPr>
          <w:noProof/>
        </w:rPr>
        <w:fldChar w:fldCharType="begin"/>
      </w:r>
      <w:r>
        <w:rPr>
          <w:noProof/>
        </w:rPr>
        <w:instrText xml:space="preserve"> PAGEREF _Toc130808449 \h </w:instrText>
      </w:r>
      <w:r>
        <w:rPr>
          <w:noProof/>
        </w:rPr>
      </w:r>
      <w:r>
        <w:rPr>
          <w:noProof/>
        </w:rPr>
        <w:fldChar w:fldCharType="separate"/>
      </w:r>
      <w:r>
        <w:rPr>
          <w:noProof/>
        </w:rPr>
        <w:t>36</w:t>
      </w:r>
      <w:r>
        <w:rPr>
          <w:noProof/>
        </w:rPr>
        <w:fldChar w:fldCharType="end"/>
      </w:r>
    </w:p>
    <w:p w14:paraId="37E4214B" w14:textId="2B131DA6" w:rsidR="00885031" w:rsidRDefault="00885031">
      <w:pPr>
        <w:pStyle w:val="TM3"/>
        <w:rPr>
          <w:rFonts w:asciiTheme="minorHAnsi" w:eastAsiaTheme="minorEastAsia" w:hAnsiTheme="minorHAnsi" w:cstheme="minorBidi"/>
          <w:noProof/>
          <w:sz w:val="22"/>
          <w:szCs w:val="22"/>
          <w:lang w:eastAsia="fr-FR"/>
        </w:rPr>
      </w:pPr>
      <w:r>
        <w:rPr>
          <w:noProof/>
        </w:rPr>
        <w:t>1- Définition</w:t>
      </w:r>
      <w:r>
        <w:rPr>
          <w:noProof/>
        </w:rPr>
        <w:tab/>
      </w:r>
      <w:r>
        <w:rPr>
          <w:noProof/>
        </w:rPr>
        <w:fldChar w:fldCharType="begin"/>
      </w:r>
      <w:r>
        <w:rPr>
          <w:noProof/>
        </w:rPr>
        <w:instrText xml:space="preserve"> PAGEREF _Toc130808450 \h </w:instrText>
      </w:r>
      <w:r>
        <w:rPr>
          <w:noProof/>
        </w:rPr>
      </w:r>
      <w:r>
        <w:rPr>
          <w:noProof/>
        </w:rPr>
        <w:fldChar w:fldCharType="separate"/>
      </w:r>
      <w:r>
        <w:rPr>
          <w:noProof/>
        </w:rPr>
        <w:t>36</w:t>
      </w:r>
      <w:r>
        <w:rPr>
          <w:noProof/>
        </w:rPr>
        <w:fldChar w:fldCharType="end"/>
      </w:r>
    </w:p>
    <w:p w14:paraId="45DE088C" w14:textId="1E1C412D"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_Toc130808451 \h </w:instrText>
      </w:r>
      <w:r>
        <w:rPr>
          <w:noProof/>
        </w:rPr>
      </w:r>
      <w:r>
        <w:rPr>
          <w:noProof/>
        </w:rPr>
        <w:fldChar w:fldCharType="separate"/>
      </w:r>
      <w:r>
        <w:rPr>
          <w:noProof/>
        </w:rPr>
        <w:t>36</w:t>
      </w:r>
      <w:r>
        <w:rPr>
          <w:noProof/>
        </w:rPr>
        <w:fldChar w:fldCharType="end"/>
      </w:r>
    </w:p>
    <w:p w14:paraId="71FAB594" w14:textId="56F17B00" w:rsidR="00885031" w:rsidRDefault="00885031">
      <w:pPr>
        <w:pStyle w:val="TM3"/>
        <w:rPr>
          <w:rFonts w:asciiTheme="minorHAnsi" w:eastAsiaTheme="minorEastAsia" w:hAnsiTheme="minorHAnsi" w:cstheme="minorBidi"/>
          <w:noProof/>
          <w:sz w:val="22"/>
          <w:szCs w:val="22"/>
          <w:lang w:eastAsia="fr-FR"/>
        </w:rPr>
      </w:pPr>
      <w:r>
        <w:rPr>
          <w:noProof/>
        </w:rPr>
        <w:t>3- Modalité</w:t>
      </w:r>
      <w:r w:rsidRPr="003215B6">
        <w:rPr>
          <w:noProof/>
          <w:spacing w:val="-2"/>
        </w:rPr>
        <w:t xml:space="preserve"> </w:t>
      </w:r>
      <w:r>
        <w:rPr>
          <w:noProof/>
        </w:rPr>
        <w:t>d’attribution</w:t>
      </w:r>
      <w:r>
        <w:rPr>
          <w:noProof/>
        </w:rPr>
        <w:tab/>
      </w:r>
      <w:r>
        <w:rPr>
          <w:noProof/>
        </w:rPr>
        <w:fldChar w:fldCharType="begin"/>
      </w:r>
      <w:r>
        <w:rPr>
          <w:noProof/>
        </w:rPr>
        <w:instrText xml:space="preserve"> PAGEREF _Toc130808452 \h </w:instrText>
      </w:r>
      <w:r>
        <w:rPr>
          <w:noProof/>
        </w:rPr>
      </w:r>
      <w:r>
        <w:rPr>
          <w:noProof/>
        </w:rPr>
        <w:fldChar w:fldCharType="separate"/>
      </w:r>
      <w:r>
        <w:rPr>
          <w:noProof/>
        </w:rPr>
        <w:t>37</w:t>
      </w:r>
      <w:r>
        <w:rPr>
          <w:noProof/>
        </w:rPr>
        <w:fldChar w:fldCharType="end"/>
      </w:r>
    </w:p>
    <w:p w14:paraId="3A14DCFC" w14:textId="277951A6" w:rsidR="00885031" w:rsidRDefault="00885031">
      <w:pPr>
        <w:pStyle w:val="TM3"/>
        <w:rPr>
          <w:rFonts w:asciiTheme="minorHAnsi" w:eastAsiaTheme="minorEastAsia" w:hAnsiTheme="minorHAnsi" w:cstheme="minorBidi"/>
          <w:noProof/>
          <w:sz w:val="22"/>
          <w:szCs w:val="22"/>
          <w:lang w:eastAsia="fr-FR"/>
        </w:rPr>
      </w:pPr>
      <w:r>
        <w:rPr>
          <w:noProof/>
        </w:rPr>
        <w:t>4- Modalité de</w:t>
      </w:r>
      <w:r w:rsidRPr="003215B6">
        <w:rPr>
          <w:noProof/>
          <w:spacing w:val="-4"/>
        </w:rPr>
        <w:t xml:space="preserve"> </w:t>
      </w:r>
      <w:r>
        <w:rPr>
          <w:noProof/>
        </w:rPr>
        <w:t>versement</w:t>
      </w:r>
      <w:r>
        <w:rPr>
          <w:noProof/>
        </w:rPr>
        <w:tab/>
      </w:r>
      <w:r>
        <w:rPr>
          <w:noProof/>
        </w:rPr>
        <w:fldChar w:fldCharType="begin"/>
      </w:r>
      <w:r>
        <w:rPr>
          <w:noProof/>
        </w:rPr>
        <w:instrText xml:space="preserve"> PAGEREF _Toc130808453 \h </w:instrText>
      </w:r>
      <w:r>
        <w:rPr>
          <w:noProof/>
        </w:rPr>
      </w:r>
      <w:r>
        <w:rPr>
          <w:noProof/>
        </w:rPr>
        <w:fldChar w:fldCharType="separate"/>
      </w:r>
      <w:r>
        <w:rPr>
          <w:noProof/>
        </w:rPr>
        <w:t>38</w:t>
      </w:r>
      <w:r>
        <w:rPr>
          <w:noProof/>
        </w:rPr>
        <w:fldChar w:fldCharType="end"/>
      </w:r>
    </w:p>
    <w:p w14:paraId="4D6E90E1" w14:textId="0EC13001"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_Toc130808454 \h </w:instrText>
      </w:r>
      <w:r>
        <w:rPr>
          <w:noProof/>
        </w:rPr>
      </w:r>
      <w:r>
        <w:rPr>
          <w:noProof/>
        </w:rPr>
        <w:fldChar w:fldCharType="separate"/>
      </w:r>
      <w:r>
        <w:rPr>
          <w:noProof/>
        </w:rPr>
        <w:t>38</w:t>
      </w:r>
      <w:r>
        <w:rPr>
          <w:noProof/>
        </w:rPr>
        <w:fldChar w:fldCharType="end"/>
      </w:r>
    </w:p>
    <w:p w14:paraId="25B8DFB5" w14:textId="604BAAD3" w:rsidR="00885031" w:rsidRDefault="00885031">
      <w:pPr>
        <w:pStyle w:val="TM2"/>
        <w:rPr>
          <w:rFonts w:asciiTheme="minorHAnsi" w:eastAsiaTheme="minorEastAsia" w:hAnsiTheme="minorHAnsi" w:cstheme="minorBidi"/>
          <w:b w:val="0"/>
          <w:bCs w:val="0"/>
          <w:noProof/>
          <w:sz w:val="22"/>
          <w:szCs w:val="22"/>
          <w:lang w:eastAsia="fr-FR"/>
        </w:rPr>
      </w:pPr>
      <w:r>
        <w:rPr>
          <w:noProof/>
        </w:rPr>
        <w:t>ALLOCATION FORFAITAIRE DE TELEASSISTANCE</w:t>
      </w:r>
      <w:r>
        <w:rPr>
          <w:noProof/>
        </w:rPr>
        <w:tab/>
      </w:r>
      <w:r>
        <w:rPr>
          <w:noProof/>
        </w:rPr>
        <w:fldChar w:fldCharType="begin"/>
      </w:r>
      <w:r>
        <w:rPr>
          <w:noProof/>
        </w:rPr>
        <w:instrText xml:space="preserve"> PAGEREF _Toc130808455 \h </w:instrText>
      </w:r>
      <w:r>
        <w:rPr>
          <w:noProof/>
        </w:rPr>
      </w:r>
      <w:r>
        <w:rPr>
          <w:noProof/>
        </w:rPr>
        <w:fldChar w:fldCharType="separate"/>
      </w:r>
      <w:r>
        <w:rPr>
          <w:noProof/>
        </w:rPr>
        <w:t>39</w:t>
      </w:r>
      <w:r>
        <w:rPr>
          <w:noProof/>
        </w:rPr>
        <w:fldChar w:fldCharType="end"/>
      </w:r>
    </w:p>
    <w:p w14:paraId="406ADFAC" w14:textId="62B9BD2B"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_Toc130808456 \h </w:instrText>
      </w:r>
      <w:r>
        <w:rPr>
          <w:noProof/>
        </w:rPr>
      </w:r>
      <w:r>
        <w:rPr>
          <w:noProof/>
        </w:rPr>
        <w:fldChar w:fldCharType="separate"/>
      </w:r>
      <w:r>
        <w:rPr>
          <w:noProof/>
        </w:rPr>
        <w:t>39</w:t>
      </w:r>
      <w:r>
        <w:rPr>
          <w:noProof/>
        </w:rPr>
        <w:fldChar w:fldCharType="end"/>
      </w:r>
    </w:p>
    <w:p w14:paraId="5F1396CF" w14:textId="7647DD09"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_Toc130808457 \h </w:instrText>
      </w:r>
      <w:r>
        <w:rPr>
          <w:noProof/>
        </w:rPr>
      </w:r>
      <w:r>
        <w:rPr>
          <w:noProof/>
        </w:rPr>
        <w:fldChar w:fldCharType="separate"/>
      </w:r>
      <w:r>
        <w:rPr>
          <w:noProof/>
        </w:rPr>
        <w:t>39</w:t>
      </w:r>
      <w:r>
        <w:rPr>
          <w:noProof/>
        </w:rPr>
        <w:fldChar w:fldCharType="end"/>
      </w:r>
    </w:p>
    <w:p w14:paraId="0D8D6E6D" w14:textId="5EBC5DBD"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_Toc130808458 \h </w:instrText>
      </w:r>
      <w:r>
        <w:rPr>
          <w:noProof/>
        </w:rPr>
      </w:r>
      <w:r>
        <w:rPr>
          <w:noProof/>
        </w:rPr>
        <w:fldChar w:fldCharType="separate"/>
      </w:r>
      <w:r>
        <w:rPr>
          <w:noProof/>
        </w:rPr>
        <w:t>40</w:t>
      </w:r>
      <w:r>
        <w:rPr>
          <w:noProof/>
        </w:rPr>
        <w:fldChar w:fldCharType="end"/>
      </w:r>
    </w:p>
    <w:p w14:paraId="05D1FC4E" w14:textId="6DFC80B5"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4"/>
        </w:rPr>
        <w:t xml:space="preserve"> </w:t>
      </w:r>
      <w:r>
        <w:rPr>
          <w:noProof/>
        </w:rPr>
        <w:t>versement</w:t>
      </w:r>
      <w:r>
        <w:rPr>
          <w:noProof/>
        </w:rPr>
        <w:tab/>
      </w:r>
      <w:r>
        <w:rPr>
          <w:noProof/>
        </w:rPr>
        <w:fldChar w:fldCharType="begin"/>
      </w:r>
      <w:r>
        <w:rPr>
          <w:noProof/>
        </w:rPr>
        <w:instrText xml:space="preserve"> PAGEREF _Toc130808459 \h </w:instrText>
      </w:r>
      <w:r>
        <w:rPr>
          <w:noProof/>
        </w:rPr>
      </w:r>
      <w:r>
        <w:rPr>
          <w:noProof/>
        </w:rPr>
        <w:fldChar w:fldCharType="separate"/>
      </w:r>
      <w:r>
        <w:rPr>
          <w:noProof/>
        </w:rPr>
        <w:t>41</w:t>
      </w:r>
      <w:r>
        <w:rPr>
          <w:noProof/>
        </w:rPr>
        <w:fldChar w:fldCharType="end"/>
      </w:r>
    </w:p>
    <w:p w14:paraId="63C8F25B" w14:textId="334789F1"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_Toc130808460 \h </w:instrText>
      </w:r>
      <w:r>
        <w:rPr>
          <w:noProof/>
        </w:rPr>
      </w:r>
      <w:r>
        <w:rPr>
          <w:noProof/>
        </w:rPr>
        <w:fldChar w:fldCharType="separate"/>
      </w:r>
      <w:r>
        <w:rPr>
          <w:noProof/>
        </w:rPr>
        <w:t>41</w:t>
      </w:r>
      <w:r>
        <w:rPr>
          <w:noProof/>
        </w:rPr>
        <w:fldChar w:fldCharType="end"/>
      </w:r>
    </w:p>
    <w:p w14:paraId="2F068BD7" w14:textId="08F3901E" w:rsidR="00885031" w:rsidRDefault="00885031">
      <w:pPr>
        <w:pStyle w:val="TM2"/>
        <w:rPr>
          <w:rFonts w:asciiTheme="minorHAnsi" w:eastAsiaTheme="minorEastAsia" w:hAnsiTheme="minorHAnsi" w:cstheme="minorBidi"/>
          <w:b w:val="0"/>
          <w:bCs w:val="0"/>
          <w:noProof/>
          <w:sz w:val="22"/>
          <w:szCs w:val="22"/>
          <w:lang w:eastAsia="fr-FR"/>
        </w:rPr>
      </w:pPr>
      <w:r>
        <w:rPr>
          <w:noProof/>
        </w:rPr>
        <w:t>HEBERGEMENT DANS UN ETABLISSEMENT POUR PERSONNES AGEES DEPENDANTES</w:t>
      </w:r>
      <w:r>
        <w:rPr>
          <w:noProof/>
        </w:rPr>
        <w:tab/>
      </w:r>
      <w:r>
        <w:rPr>
          <w:noProof/>
        </w:rPr>
        <w:fldChar w:fldCharType="begin"/>
      </w:r>
      <w:r>
        <w:rPr>
          <w:noProof/>
        </w:rPr>
        <w:instrText xml:space="preserve"> PAGEREF _Toc130808461 \h </w:instrText>
      </w:r>
      <w:r>
        <w:rPr>
          <w:noProof/>
        </w:rPr>
      </w:r>
      <w:r>
        <w:rPr>
          <w:noProof/>
        </w:rPr>
        <w:fldChar w:fldCharType="separate"/>
      </w:r>
      <w:r>
        <w:rPr>
          <w:noProof/>
        </w:rPr>
        <w:t>42</w:t>
      </w:r>
      <w:r>
        <w:rPr>
          <w:noProof/>
        </w:rPr>
        <w:fldChar w:fldCharType="end"/>
      </w:r>
    </w:p>
    <w:p w14:paraId="292F7778" w14:textId="486076E1"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_Toc130808462 \h </w:instrText>
      </w:r>
      <w:r>
        <w:rPr>
          <w:noProof/>
        </w:rPr>
      </w:r>
      <w:r>
        <w:rPr>
          <w:noProof/>
        </w:rPr>
        <w:fldChar w:fldCharType="separate"/>
      </w:r>
      <w:r>
        <w:rPr>
          <w:noProof/>
        </w:rPr>
        <w:t>42</w:t>
      </w:r>
      <w:r>
        <w:rPr>
          <w:noProof/>
        </w:rPr>
        <w:fldChar w:fldCharType="end"/>
      </w:r>
    </w:p>
    <w:p w14:paraId="1D07118F" w14:textId="7B543395" w:rsidR="00885031" w:rsidRDefault="00885031">
      <w:pPr>
        <w:pStyle w:val="TM3"/>
        <w:rPr>
          <w:rFonts w:asciiTheme="minorHAnsi" w:eastAsiaTheme="minorEastAsia" w:hAnsiTheme="minorHAnsi" w:cstheme="minorBidi"/>
          <w:noProof/>
          <w:sz w:val="22"/>
          <w:szCs w:val="22"/>
          <w:lang w:eastAsia="fr-FR"/>
        </w:rPr>
      </w:pPr>
      <w:r>
        <w:rPr>
          <w:noProof/>
        </w:rPr>
        <w:lastRenderedPageBreak/>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_Toc130808463 \h </w:instrText>
      </w:r>
      <w:r>
        <w:rPr>
          <w:noProof/>
        </w:rPr>
      </w:r>
      <w:r>
        <w:rPr>
          <w:noProof/>
        </w:rPr>
        <w:fldChar w:fldCharType="separate"/>
      </w:r>
      <w:r>
        <w:rPr>
          <w:noProof/>
        </w:rPr>
        <w:t>42</w:t>
      </w:r>
      <w:r>
        <w:rPr>
          <w:noProof/>
        </w:rPr>
        <w:fldChar w:fldCharType="end"/>
      </w:r>
    </w:p>
    <w:p w14:paraId="3339620F" w14:textId="3ED9F844"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_Toc130808464 \h </w:instrText>
      </w:r>
      <w:r>
        <w:rPr>
          <w:noProof/>
        </w:rPr>
      </w:r>
      <w:r>
        <w:rPr>
          <w:noProof/>
        </w:rPr>
        <w:fldChar w:fldCharType="separate"/>
      </w:r>
      <w:r>
        <w:rPr>
          <w:noProof/>
        </w:rPr>
        <w:t>44</w:t>
      </w:r>
      <w:r>
        <w:rPr>
          <w:noProof/>
        </w:rPr>
        <w:fldChar w:fldCharType="end"/>
      </w:r>
    </w:p>
    <w:p w14:paraId="3B739B63" w14:textId="2CEFCC62" w:rsidR="00885031" w:rsidRDefault="00885031">
      <w:pPr>
        <w:pStyle w:val="TM3"/>
        <w:rPr>
          <w:rFonts w:asciiTheme="minorHAnsi" w:eastAsiaTheme="minorEastAsia" w:hAnsiTheme="minorHAnsi" w:cstheme="minorBidi"/>
          <w:noProof/>
          <w:sz w:val="22"/>
          <w:szCs w:val="22"/>
          <w:lang w:eastAsia="fr-FR"/>
        </w:rPr>
      </w:pPr>
      <w:r>
        <w:rPr>
          <w:noProof/>
        </w:rPr>
        <w:t>4- Modalités de versement et de</w:t>
      </w:r>
      <w:r w:rsidRPr="003215B6">
        <w:rPr>
          <w:noProof/>
          <w:spacing w:val="-5"/>
        </w:rPr>
        <w:t xml:space="preserve"> </w:t>
      </w:r>
      <w:r>
        <w:rPr>
          <w:noProof/>
        </w:rPr>
        <w:t>recouvrement</w:t>
      </w:r>
      <w:r>
        <w:rPr>
          <w:noProof/>
        </w:rPr>
        <w:tab/>
      </w:r>
      <w:r>
        <w:rPr>
          <w:noProof/>
        </w:rPr>
        <w:fldChar w:fldCharType="begin"/>
      </w:r>
      <w:r>
        <w:rPr>
          <w:noProof/>
        </w:rPr>
        <w:instrText xml:space="preserve"> PAGEREF _Toc130808465 \h </w:instrText>
      </w:r>
      <w:r>
        <w:rPr>
          <w:noProof/>
        </w:rPr>
      </w:r>
      <w:r>
        <w:rPr>
          <w:noProof/>
        </w:rPr>
        <w:fldChar w:fldCharType="separate"/>
      </w:r>
      <w:r>
        <w:rPr>
          <w:noProof/>
        </w:rPr>
        <w:t>45</w:t>
      </w:r>
      <w:r>
        <w:rPr>
          <w:noProof/>
        </w:rPr>
        <w:fldChar w:fldCharType="end"/>
      </w:r>
    </w:p>
    <w:p w14:paraId="5D1CF8CF" w14:textId="0DC56F57"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_Toc130808466 \h </w:instrText>
      </w:r>
      <w:r>
        <w:rPr>
          <w:noProof/>
        </w:rPr>
      </w:r>
      <w:r>
        <w:rPr>
          <w:noProof/>
        </w:rPr>
        <w:fldChar w:fldCharType="separate"/>
      </w:r>
      <w:r>
        <w:rPr>
          <w:noProof/>
        </w:rPr>
        <w:t>47</w:t>
      </w:r>
      <w:r>
        <w:rPr>
          <w:noProof/>
        </w:rPr>
        <w:fldChar w:fldCharType="end"/>
      </w:r>
    </w:p>
    <w:p w14:paraId="3B8200DB" w14:textId="2CD00060" w:rsidR="00885031" w:rsidRDefault="00885031">
      <w:pPr>
        <w:pStyle w:val="TM2"/>
        <w:rPr>
          <w:rFonts w:asciiTheme="minorHAnsi" w:eastAsiaTheme="minorEastAsia" w:hAnsiTheme="minorHAnsi" w:cstheme="minorBidi"/>
          <w:b w:val="0"/>
          <w:bCs w:val="0"/>
          <w:noProof/>
          <w:sz w:val="22"/>
          <w:szCs w:val="22"/>
          <w:lang w:eastAsia="fr-FR"/>
        </w:rPr>
      </w:pPr>
      <w:r>
        <w:rPr>
          <w:noProof/>
        </w:rPr>
        <w:t>ALLOCATION PERSONNALISEE D’AUTONOMIE A DOMICILE</w:t>
      </w:r>
      <w:r>
        <w:rPr>
          <w:noProof/>
        </w:rPr>
        <w:tab/>
      </w:r>
      <w:r>
        <w:rPr>
          <w:noProof/>
        </w:rPr>
        <w:fldChar w:fldCharType="begin"/>
      </w:r>
      <w:r>
        <w:rPr>
          <w:noProof/>
        </w:rPr>
        <w:instrText xml:space="preserve"> PAGEREF _Toc130808467 \h </w:instrText>
      </w:r>
      <w:r>
        <w:rPr>
          <w:noProof/>
        </w:rPr>
      </w:r>
      <w:r>
        <w:rPr>
          <w:noProof/>
        </w:rPr>
        <w:fldChar w:fldCharType="separate"/>
      </w:r>
      <w:r>
        <w:rPr>
          <w:noProof/>
        </w:rPr>
        <w:t>48</w:t>
      </w:r>
      <w:r>
        <w:rPr>
          <w:noProof/>
        </w:rPr>
        <w:fldChar w:fldCharType="end"/>
      </w:r>
    </w:p>
    <w:p w14:paraId="05679B5E" w14:textId="3C48410B"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_Toc130808468 \h </w:instrText>
      </w:r>
      <w:r>
        <w:rPr>
          <w:noProof/>
        </w:rPr>
      </w:r>
      <w:r>
        <w:rPr>
          <w:noProof/>
        </w:rPr>
        <w:fldChar w:fldCharType="separate"/>
      </w:r>
      <w:r>
        <w:rPr>
          <w:noProof/>
        </w:rPr>
        <w:t>48</w:t>
      </w:r>
      <w:r>
        <w:rPr>
          <w:noProof/>
        </w:rPr>
        <w:fldChar w:fldCharType="end"/>
      </w:r>
    </w:p>
    <w:p w14:paraId="72C01566" w14:textId="4205EF49"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3"/>
        </w:rPr>
        <w:t xml:space="preserve"> </w:t>
      </w:r>
      <w:r>
        <w:rPr>
          <w:noProof/>
        </w:rPr>
        <w:t>?</w:t>
      </w:r>
      <w:r>
        <w:rPr>
          <w:noProof/>
        </w:rPr>
        <w:tab/>
      </w:r>
      <w:r>
        <w:rPr>
          <w:noProof/>
        </w:rPr>
        <w:fldChar w:fldCharType="begin"/>
      </w:r>
      <w:r>
        <w:rPr>
          <w:noProof/>
        </w:rPr>
        <w:instrText xml:space="preserve"> PAGEREF _Toc130808469 \h </w:instrText>
      </w:r>
      <w:r>
        <w:rPr>
          <w:noProof/>
        </w:rPr>
      </w:r>
      <w:r>
        <w:rPr>
          <w:noProof/>
        </w:rPr>
        <w:fldChar w:fldCharType="separate"/>
      </w:r>
      <w:r>
        <w:rPr>
          <w:noProof/>
        </w:rPr>
        <w:t>49</w:t>
      </w:r>
      <w:r>
        <w:rPr>
          <w:noProof/>
        </w:rPr>
        <w:fldChar w:fldCharType="end"/>
      </w:r>
    </w:p>
    <w:p w14:paraId="4E01E95B" w14:textId="03274BFD"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3"/>
        </w:rPr>
        <w:t xml:space="preserve"> </w:t>
      </w:r>
      <w:r>
        <w:rPr>
          <w:noProof/>
        </w:rPr>
        <w:t>d’attribution</w:t>
      </w:r>
      <w:r>
        <w:rPr>
          <w:noProof/>
        </w:rPr>
        <w:tab/>
      </w:r>
      <w:r>
        <w:rPr>
          <w:noProof/>
        </w:rPr>
        <w:fldChar w:fldCharType="begin"/>
      </w:r>
      <w:r>
        <w:rPr>
          <w:noProof/>
        </w:rPr>
        <w:instrText xml:space="preserve"> PAGEREF _Toc130808470 \h </w:instrText>
      </w:r>
      <w:r>
        <w:rPr>
          <w:noProof/>
        </w:rPr>
      </w:r>
      <w:r>
        <w:rPr>
          <w:noProof/>
        </w:rPr>
        <w:fldChar w:fldCharType="separate"/>
      </w:r>
      <w:r>
        <w:rPr>
          <w:noProof/>
        </w:rPr>
        <w:t>50</w:t>
      </w:r>
      <w:r>
        <w:rPr>
          <w:noProof/>
        </w:rPr>
        <w:fldChar w:fldCharType="end"/>
      </w:r>
    </w:p>
    <w:p w14:paraId="3A623947" w14:textId="6E64F1E6"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3"/>
        </w:rPr>
        <w:t xml:space="preserve"> </w:t>
      </w:r>
      <w:r>
        <w:rPr>
          <w:noProof/>
        </w:rPr>
        <w:t>révision</w:t>
      </w:r>
      <w:r>
        <w:rPr>
          <w:noProof/>
        </w:rPr>
        <w:tab/>
      </w:r>
      <w:r>
        <w:rPr>
          <w:noProof/>
        </w:rPr>
        <w:fldChar w:fldCharType="begin"/>
      </w:r>
      <w:r>
        <w:rPr>
          <w:noProof/>
        </w:rPr>
        <w:instrText xml:space="preserve"> PAGEREF _Toc130808471 \h </w:instrText>
      </w:r>
      <w:r>
        <w:rPr>
          <w:noProof/>
        </w:rPr>
      </w:r>
      <w:r>
        <w:rPr>
          <w:noProof/>
        </w:rPr>
        <w:fldChar w:fldCharType="separate"/>
      </w:r>
      <w:r>
        <w:rPr>
          <w:noProof/>
        </w:rPr>
        <w:t>57</w:t>
      </w:r>
      <w:r>
        <w:rPr>
          <w:noProof/>
        </w:rPr>
        <w:fldChar w:fldCharType="end"/>
      </w:r>
    </w:p>
    <w:p w14:paraId="653C1DE0" w14:textId="07AB0A89" w:rsidR="00885031" w:rsidRDefault="00885031">
      <w:pPr>
        <w:pStyle w:val="TM3"/>
        <w:rPr>
          <w:rFonts w:asciiTheme="minorHAnsi" w:eastAsiaTheme="minorEastAsia" w:hAnsiTheme="minorHAnsi" w:cstheme="minorBidi"/>
          <w:noProof/>
          <w:sz w:val="22"/>
          <w:szCs w:val="22"/>
          <w:lang w:eastAsia="fr-FR"/>
        </w:rPr>
      </w:pPr>
      <w:r>
        <w:rPr>
          <w:noProof/>
        </w:rPr>
        <w:t>5- Modalités de versement</w:t>
      </w:r>
      <w:r>
        <w:rPr>
          <w:noProof/>
        </w:rPr>
        <w:tab/>
      </w:r>
      <w:r>
        <w:rPr>
          <w:noProof/>
        </w:rPr>
        <w:fldChar w:fldCharType="begin"/>
      </w:r>
      <w:r>
        <w:rPr>
          <w:noProof/>
        </w:rPr>
        <w:instrText xml:space="preserve"> PAGEREF _Toc130808472 \h </w:instrText>
      </w:r>
      <w:r>
        <w:rPr>
          <w:noProof/>
        </w:rPr>
      </w:r>
      <w:r>
        <w:rPr>
          <w:noProof/>
        </w:rPr>
        <w:fldChar w:fldCharType="separate"/>
      </w:r>
      <w:r>
        <w:rPr>
          <w:noProof/>
        </w:rPr>
        <w:t>57</w:t>
      </w:r>
      <w:r>
        <w:rPr>
          <w:noProof/>
        </w:rPr>
        <w:fldChar w:fldCharType="end"/>
      </w:r>
    </w:p>
    <w:p w14:paraId="4E530659" w14:textId="29748A95" w:rsidR="00885031" w:rsidRDefault="00885031">
      <w:pPr>
        <w:pStyle w:val="TM3"/>
        <w:rPr>
          <w:rFonts w:asciiTheme="minorHAnsi" w:eastAsiaTheme="minorEastAsia" w:hAnsiTheme="minorHAnsi" w:cstheme="minorBidi"/>
          <w:noProof/>
          <w:sz w:val="22"/>
          <w:szCs w:val="22"/>
          <w:lang w:eastAsia="fr-FR"/>
        </w:rPr>
      </w:pPr>
      <w:r>
        <w:rPr>
          <w:noProof/>
        </w:rPr>
        <w:t>6- Contrôle de l’allocation personnalisée</w:t>
      </w:r>
      <w:r w:rsidRPr="003215B6">
        <w:rPr>
          <w:noProof/>
          <w:spacing w:val="-5"/>
        </w:rPr>
        <w:t xml:space="preserve"> </w:t>
      </w:r>
      <w:r>
        <w:rPr>
          <w:noProof/>
        </w:rPr>
        <w:t>d’autonomie</w:t>
      </w:r>
      <w:r>
        <w:rPr>
          <w:noProof/>
        </w:rPr>
        <w:tab/>
      </w:r>
      <w:r>
        <w:rPr>
          <w:noProof/>
        </w:rPr>
        <w:fldChar w:fldCharType="begin"/>
      </w:r>
      <w:r>
        <w:rPr>
          <w:noProof/>
        </w:rPr>
        <w:instrText xml:space="preserve"> PAGEREF _Toc130808473 \h </w:instrText>
      </w:r>
      <w:r>
        <w:rPr>
          <w:noProof/>
        </w:rPr>
      </w:r>
      <w:r>
        <w:rPr>
          <w:noProof/>
        </w:rPr>
        <w:fldChar w:fldCharType="separate"/>
      </w:r>
      <w:r>
        <w:rPr>
          <w:noProof/>
        </w:rPr>
        <w:t>59</w:t>
      </w:r>
      <w:r>
        <w:rPr>
          <w:noProof/>
        </w:rPr>
        <w:fldChar w:fldCharType="end"/>
      </w:r>
    </w:p>
    <w:p w14:paraId="6227545B" w14:textId="39B6A989" w:rsidR="00885031" w:rsidRDefault="00885031">
      <w:pPr>
        <w:pStyle w:val="TM3"/>
        <w:rPr>
          <w:rFonts w:asciiTheme="minorHAnsi" w:eastAsiaTheme="minorEastAsia" w:hAnsiTheme="minorHAnsi" w:cstheme="minorBidi"/>
          <w:noProof/>
          <w:sz w:val="22"/>
          <w:szCs w:val="22"/>
          <w:lang w:eastAsia="fr-FR"/>
        </w:rPr>
      </w:pPr>
      <w:r>
        <w:rPr>
          <w:noProof/>
        </w:rPr>
        <w:t>7-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_Toc130808474 \h </w:instrText>
      </w:r>
      <w:r>
        <w:rPr>
          <w:noProof/>
        </w:rPr>
      </w:r>
      <w:r>
        <w:rPr>
          <w:noProof/>
        </w:rPr>
        <w:fldChar w:fldCharType="separate"/>
      </w:r>
      <w:r>
        <w:rPr>
          <w:noProof/>
        </w:rPr>
        <w:t>61</w:t>
      </w:r>
      <w:r>
        <w:rPr>
          <w:noProof/>
        </w:rPr>
        <w:fldChar w:fldCharType="end"/>
      </w:r>
    </w:p>
    <w:p w14:paraId="19DC009A" w14:textId="2E279158" w:rsidR="00885031" w:rsidRDefault="00885031">
      <w:pPr>
        <w:pStyle w:val="TM3"/>
        <w:rPr>
          <w:rFonts w:asciiTheme="minorHAnsi" w:eastAsiaTheme="minorEastAsia" w:hAnsiTheme="minorHAnsi" w:cstheme="minorBidi"/>
          <w:noProof/>
          <w:sz w:val="22"/>
          <w:szCs w:val="22"/>
          <w:lang w:eastAsia="fr-FR"/>
        </w:rPr>
      </w:pPr>
      <w:r>
        <w:rPr>
          <w:noProof/>
        </w:rPr>
        <w:t>8- Carte mobilité</w:t>
      </w:r>
      <w:r w:rsidRPr="003215B6">
        <w:rPr>
          <w:noProof/>
          <w:spacing w:val="-3"/>
        </w:rPr>
        <w:t xml:space="preserve"> </w:t>
      </w:r>
      <w:r>
        <w:rPr>
          <w:noProof/>
        </w:rPr>
        <w:t>inclusion</w:t>
      </w:r>
      <w:r>
        <w:rPr>
          <w:noProof/>
        </w:rPr>
        <w:tab/>
      </w:r>
      <w:r>
        <w:rPr>
          <w:noProof/>
        </w:rPr>
        <w:fldChar w:fldCharType="begin"/>
      </w:r>
      <w:r>
        <w:rPr>
          <w:noProof/>
        </w:rPr>
        <w:instrText xml:space="preserve"> PAGEREF _Toc130808475 \h </w:instrText>
      </w:r>
      <w:r>
        <w:rPr>
          <w:noProof/>
        </w:rPr>
      </w:r>
      <w:r>
        <w:rPr>
          <w:noProof/>
        </w:rPr>
        <w:fldChar w:fldCharType="separate"/>
      </w:r>
      <w:r>
        <w:rPr>
          <w:noProof/>
        </w:rPr>
        <w:t>61</w:t>
      </w:r>
      <w:r>
        <w:rPr>
          <w:noProof/>
        </w:rPr>
        <w:fldChar w:fldCharType="end"/>
      </w:r>
    </w:p>
    <w:p w14:paraId="280FC9BF" w14:textId="705D542A" w:rsidR="00885031" w:rsidRDefault="00885031">
      <w:pPr>
        <w:pStyle w:val="TM2"/>
        <w:rPr>
          <w:rFonts w:asciiTheme="minorHAnsi" w:eastAsiaTheme="minorEastAsia" w:hAnsiTheme="minorHAnsi" w:cstheme="minorBidi"/>
          <w:b w:val="0"/>
          <w:bCs w:val="0"/>
          <w:noProof/>
          <w:sz w:val="22"/>
          <w:szCs w:val="22"/>
          <w:lang w:eastAsia="fr-FR"/>
        </w:rPr>
      </w:pPr>
      <w:r>
        <w:rPr>
          <w:noProof/>
        </w:rPr>
        <w:t>L’ACCUEIL FAMILIAL</w:t>
      </w:r>
      <w:r>
        <w:rPr>
          <w:noProof/>
        </w:rPr>
        <w:tab/>
      </w:r>
      <w:r>
        <w:rPr>
          <w:noProof/>
        </w:rPr>
        <w:fldChar w:fldCharType="begin"/>
      </w:r>
      <w:r>
        <w:rPr>
          <w:noProof/>
        </w:rPr>
        <w:instrText xml:space="preserve"> PAGEREF _Toc130808476 \h </w:instrText>
      </w:r>
      <w:r>
        <w:rPr>
          <w:noProof/>
        </w:rPr>
      </w:r>
      <w:r>
        <w:rPr>
          <w:noProof/>
        </w:rPr>
        <w:fldChar w:fldCharType="separate"/>
      </w:r>
      <w:r>
        <w:rPr>
          <w:noProof/>
        </w:rPr>
        <w:t>62</w:t>
      </w:r>
      <w:r>
        <w:rPr>
          <w:noProof/>
        </w:rPr>
        <w:fldChar w:fldCharType="end"/>
      </w:r>
    </w:p>
    <w:p w14:paraId="00BB67E7" w14:textId="1A76B4A7"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_Toc130808477 \h </w:instrText>
      </w:r>
      <w:r>
        <w:rPr>
          <w:noProof/>
        </w:rPr>
      </w:r>
      <w:r>
        <w:rPr>
          <w:noProof/>
        </w:rPr>
        <w:fldChar w:fldCharType="separate"/>
      </w:r>
      <w:r>
        <w:rPr>
          <w:noProof/>
        </w:rPr>
        <w:t>62</w:t>
      </w:r>
      <w:r>
        <w:rPr>
          <w:noProof/>
        </w:rPr>
        <w:fldChar w:fldCharType="end"/>
      </w:r>
    </w:p>
    <w:p w14:paraId="308DAF48" w14:textId="47A5612C"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_Toc130808478 \h </w:instrText>
      </w:r>
      <w:r>
        <w:rPr>
          <w:noProof/>
        </w:rPr>
      </w:r>
      <w:r>
        <w:rPr>
          <w:noProof/>
        </w:rPr>
        <w:fldChar w:fldCharType="separate"/>
      </w:r>
      <w:r>
        <w:rPr>
          <w:noProof/>
        </w:rPr>
        <w:t>62</w:t>
      </w:r>
      <w:r>
        <w:rPr>
          <w:noProof/>
        </w:rPr>
        <w:fldChar w:fldCharType="end"/>
      </w:r>
    </w:p>
    <w:p w14:paraId="468A36FF" w14:textId="0EA36D5E"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_Toc130808479 \h </w:instrText>
      </w:r>
      <w:r>
        <w:rPr>
          <w:noProof/>
        </w:rPr>
      </w:r>
      <w:r>
        <w:rPr>
          <w:noProof/>
        </w:rPr>
        <w:fldChar w:fldCharType="separate"/>
      </w:r>
      <w:r>
        <w:rPr>
          <w:noProof/>
        </w:rPr>
        <w:t>63</w:t>
      </w:r>
      <w:r>
        <w:rPr>
          <w:noProof/>
        </w:rPr>
        <w:fldChar w:fldCharType="end"/>
      </w:r>
    </w:p>
    <w:p w14:paraId="3F6CB1CF" w14:textId="67F7F4DA"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4"/>
        </w:rPr>
        <w:t xml:space="preserve"> </w:t>
      </w:r>
      <w:r>
        <w:rPr>
          <w:noProof/>
        </w:rPr>
        <w:t>versement</w:t>
      </w:r>
      <w:r>
        <w:rPr>
          <w:noProof/>
        </w:rPr>
        <w:tab/>
      </w:r>
      <w:r>
        <w:rPr>
          <w:noProof/>
        </w:rPr>
        <w:fldChar w:fldCharType="begin"/>
      </w:r>
      <w:r>
        <w:rPr>
          <w:noProof/>
        </w:rPr>
        <w:instrText xml:space="preserve"> PAGEREF _Toc130808480 \h </w:instrText>
      </w:r>
      <w:r>
        <w:rPr>
          <w:noProof/>
        </w:rPr>
      </w:r>
      <w:r>
        <w:rPr>
          <w:noProof/>
        </w:rPr>
        <w:fldChar w:fldCharType="separate"/>
      </w:r>
      <w:r>
        <w:rPr>
          <w:noProof/>
        </w:rPr>
        <w:t>64</w:t>
      </w:r>
      <w:r>
        <w:rPr>
          <w:noProof/>
        </w:rPr>
        <w:fldChar w:fldCharType="end"/>
      </w:r>
    </w:p>
    <w:p w14:paraId="47EE3A33" w14:textId="7E6C3349" w:rsidR="00885031" w:rsidRDefault="00885031">
      <w:pPr>
        <w:pStyle w:val="TM3"/>
        <w:rPr>
          <w:rFonts w:asciiTheme="minorHAnsi" w:eastAsiaTheme="minorEastAsia" w:hAnsiTheme="minorHAnsi" w:cstheme="minorBidi"/>
          <w:noProof/>
          <w:sz w:val="22"/>
          <w:szCs w:val="22"/>
          <w:lang w:eastAsia="fr-FR"/>
        </w:rPr>
      </w:pPr>
      <w:r>
        <w:rPr>
          <w:noProof/>
        </w:rPr>
        <w:t>5- Bénéficiaires résidant dans une famille d’accueil en dehors du département de</w:t>
      </w:r>
      <w:r w:rsidRPr="003215B6">
        <w:rPr>
          <w:noProof/>
          <w:spacing w:val="-6"/>
        </w:rPr>
        <w:t xml:space="preserve"> </w:t>
      </w:r>
      <w:r>
        <w:rPr>
          <w:noProof/>
        </w:rPr>
        <w:t>l’Aude</w:t>
      </w:r>
      <w:r>
        <w:rPr>
          <w:noProof/>
        </w:rPr>
        <w:tab/>
      </w:r>
      <w:r>
        <w:rPr>
          <w:noProof/>
        </w:rPr>
        <w:fldChar w:fldCharType="begin"/>
      </w:r>
      <w:r>
        <w:rPr>
          <w:noProof/>
        </w:rPr>
        <w:instrText xml:space="preserve"> PAGEREF _Toc130808481 \h </w:instrText>
      </w:r>
      <w:r>
        <w:rPr>
          <w:noProof/>
        </w:rPr>
      </w:r>
      <w:r>
        <w:rPr>
          <w:noProof/>
        </w:rPr>
        <w:fldChar w:fldCharType="separate"/>
      </w:r>
      <w:r>
        <w:rPr>
          <w:noProof/>
        </w:rPr>
        <w:t>64</w:t>
      </w:r>
      <w:r>
        <w:rPr>
          <w:noProof/>
        </w:rPr>
        <w:fldChar w:fldCharType="end"/>
      </w:r>
    </w:p>
    <w:p w14:paraId="193B94DD" w14:textId="2FD40006" w:rsidR="00885031" w:rsidRDefault="00885031">
      <w:pPr>
        <w:pStyle w:val="TM3"/>
        <w:rPr>
          <w:rFonts w:asciiTheme="minorHAnsi" w:eastAsiaTheme="minorEastAsia" w:hAnsiTheme="minorHAnsi" w:cstheme="minorBidi"/>
          <w:noProof/>
          <w:sz w:val="22"/>
          <w:szCs w:val="22"/>
          <w:lang w:eastAsia="fr-FR"/>
        </w:rPr>
      </w:pPr>
      <w:r>
        <w:rPr>
          <w:noProof/>
        </w:rPr>
        <w:t>6-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_Toc130808482 \h </w:instrText>
      </w:r>
      <w:r>
        <w:rPr>
          <w:noProof/>
        </w:rPr>
      </w:r>
      <w:r>
        <w:rPr>
          <w:noProof/>
        </w:rPr>
        <w:fldChar w:fldCharType="separate"/>
      </w:r>
      <w:r>
        <w:rPr>
          <w:noProof/>
        </w:rPr>
        <w:t>64</w:t>
      </w:r>
      <w:r>
        <w:rPr>
          <w:noProof/>
        </w:rPr>
        <w:fldChar w:fldCharType="end"/>
      </w:r>
    </w:p>
    <w:p w14:paraId="1DCAB010" w14:textId="0AACF53E" w:rsidR="00885031" w:rsidRDefault="00885031">
      <w:pPr>
        <w:pStyle w:val="TM2"/>
        <w:rPr>
          <w:rFonts w:asciiTheme="minorHAnsi" w:eastAsiaTheme="minorEastAsia" w:hAnsiTheme="minorHAnsi" w:cstheme="minorBidi"/>
          <w:b w:val="0"/>
          <w:bCs w:val="0"/>
          <w:noProof/>
          <w:sz w:val="22"/>
          <w:szCs w:val="22"/>
          <w:lang w:eastAsia="fr-FR"/>
        </w:rPr>
      </w:pPr>
      <w:r>
        <w:rPr>
          <w:noProof/>
        </w:rPr>
        <w:t>L’ALLOCATION PERSONNALISEE D’AUTONOMIE EN ETABLISSEMENT</w:t>
      </w:r>
      <w:r>
        <w:rPr>
          <w:noProof/>
        </w:rPr>
        <w:tab/>
      </w:r>
      <w:r>
        <w:rPr>
          <w:noProof/>
        </w:rPr>
        <w:fldChar w:fldCharType="begin"/>
      </w:r>
      <w:r>
        <w:rPr>
          <w:noProof/>
        </w:rPr>
        <w:instrText xml:space="preserve"> PAGEREF _Toc130808483 \h </w:instrText>
      </w:r>
      <w:r>
        <w:rPr>
          <w:noProof/>
        </w:rPr>
      </w:r>
      <w:r>
        <w:rPr>
          <w:noProof/>
        </w:rPr>
        <w:fldChar w:fldCharType="separate"/>
      </w:r>
      <w:r>
        <w:rPr>
          <w:noProof/>
        </w:rPr>
        <w:t>65</w:t>
      </w:r>
      <w:r>
        <w:rPr>
          <w:noProof/>
        </w:rPr>
        <w:fldChar w:fldCharType="end"/>
      </w:r>
    </w:p>
    <w:p w14:paraId="03D11E1F" w14:textId="1406ADB1"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_Toc130808484 \h </w:instrText>
      </w:r>
      <w:r>
        <w:rPr>
          <w:noProof/>
        </w:rPr>
      </w:r>
      <w:r>
        <w:rPr>
          <w:noProof/>
        </w:rPr>
        <w:fldChar w:fldCharType="separate"/>
      </w:r>
      <w:r>
        <w:rPr>
          <w:noProof/>
        </w:rPr>
        <w:t>65</w:t>
      </w:r>
      <w:r>
        <w:rPr>
          <w:noProof/>
        </w:rPr>
        <w:fldChar w:fldCharType="end"/>
      </w:r>
    </w:p>
    <w:p w14:paraId="087D499B" w14:textId="05EB218E"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3"/>
        </w:rPr>
        <w:t xml:space="preserve"> </w:t>
      </w:r>
      <w:r>
        <w:rPr>
          <w:noProof/>
        </w:rPr>
        <w:t>?</w:t>
      </w:r>
      <w:r>
        <w:rPr>
          <w:noProof/>
        </w:rPr>
        <w:tab/>
      </w:r>
      <w:r>
        <w:rPr>
          <w:noProof/>
        </w:rPr>
        <w:fldChar w:fldCharType="begin"/>
      </w:r>
      <w:r>
        <w:rPr>
          <w:noProof/>
        </w:rPr>
        <w:instrText xml:space="preserve"> PAGEREF _Toc130808485 \h </w:instrText>
      </w:r>
      <w:r>
        <w:rPr>
          <w:noProof/>
        </w:rPr>
      </w:r>
      <w:r>
        <w:rPr>
          <w:noProof/>
        </w:rPr>
        <w:fldChar w:fldCharType="separate"/>
      </w:r>
      <w:r>
        <w:rPr>
          <w:noProof/>
        </w:rPr>
        <w:t>66</w:t>
      </w:r>
      <w:r>
        <w:rPr>
          <w:noProof/>
        </w:rPr>
        <w:fldChar w:fldCharType="end"/>
      </w:r>
    </w:p>
    <w:p w14:paraId="497D7794" w14:textId="5BC624F3"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3"/>
        </w:rPr>
        <w:t xml:space="preserve"> </w:t>
      </w:r>
      <w:r>
        <w:rPr>
          <w:noProof/>
        </w:rPr>
        <w:t>d’attribution</w:t>
      </w:r>
      <w:r>
        <w:rPr>
          <w:noProof/>
        </w:rPr>
        <w:tab/>
      </w:r>
      <w:r>
        <w:rPr>
          <w:noProof/>
        </w:rPr>
        <w:fldChar w:fldCharType="begin"/>
      </w:r>
      <w:r>
        <w:rPr>
          <w:noProof/>
        </w:rPr>
        <w:instrText xml:space="preserve"> PAGEREF _Toc130808486 \h </w:instrText>
      </w:r>
      <w:r>
        <w:rPr>
          <w:noProof/>
        </w:rPr>
      </w:r>
      <w:r>
        <w:rPr>
          <w:noProof/>
        </w:rPr>
        <w:fldChar w:fldCharType="separate"/>
      </w:r>
      <w:r>
        <w:rPr>
          <w:noProof/>
        </w:rPr>
        <w:t>66</w:t>
      </w:r>
      <w:r>
        <w:rPr>
          <w:noProof/>
        </w:rPr>
        <w:fldChar w:fldCharType="end"/>
      </w:r>
    </w:p>
    <w:p w14:paraId="6D615269" w14:textId="03EC9242"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3"/>
        </w:rPr>
        <w:t xml:space="preserve"> </w:t>
      </w:r>
      <w:r>
        <w:rPr>
          <w:noProof/>
        </w:rPr>
        <w:t>révision</w:t>
      </w:r>
      <w:r>
        <w:rPr>
          <w:noProof/>
        </w:rPr>
        <w:tab/>
      </w:r>
      <w:r>
        <w:rPr>
          <w:noProof/>
        </w:rPr>
        <w:fldChar w:fldCharType="begin"/>
      </w:r>
      <w:r>
        <w:rPr>
          <w:noProof/>
        </w:rPr>
        <w:instrText xml:space="preserve"> PAGEREF _Toc130808487 \h </w:instrText>
      </w:r>
      <w:r>
        <w:rPr>
          <w:noProof/>
        </w:rPr>
      </w:r>
      <w:r>
        <w:rPr>
          <w:noProof/>
        </w:rPr>
        <w:fldChar w:fldCharType="separate"/>
      </w:r>
      <w:r>
        <w:rPr>
          <w:noProof/>
        </w:rPr>
        <w:t>68</w:t>
      </w:r>
      <w:r>
        <w:rPr>
          <w:noProof/>
        </w:rPr>
        <w:fldChar w:fldCharType="end"/>
      </w:r>
    </w:p>
    <w:p w14:paraId="49A38AB1" w14:textId="7687F958" w:rsidR="00885031" w:rsidRDefault="00885031">
      <w:pPr>
        <w:pStyle w:val="TM3"/>
        <w:rPr>
          <w:rFonts w:asciiTheme="minorHAnsi" w:eastAsiaTheme="minorEastAsia" w:hAnsiTheme="minorHAnsi" w:cstheme="minorBidi"/>
          <w:noProof/>
          <w:sz w:val="22"/>
          <w:szCs w:val="22"/>
          <w:lang w:eastAsia="fr-FR"/>
        </w:rPr>
      </w:pPr>
      <w:r>
        <w:rPr>
          <w:noProof/>
        </w:rPr>
        <w:t>5- Modalités de</w:t>
      </w:r>
      <w:r w:rsidRPr="003215B6">
        <w:rPr>
          <w:noProof/>
          <w:spacing w:val="-3"/>
        </w:rPr>
        <w:t xml:space="preserve"> </w:t>
      </w:r>
      <w:r>
        <w:rPr>
          <w:noProof/>
        </w:rPr>
        <w:t>versement</w:t>
      </w:r>
      <w:r>
        <w:rPr>
          <w:noProof/>
        </w:rPr>
        <w:tab/>
      </w:r>
      <w:r>
        <w:rPr>
          <w:noProof/>
        </w:rPr>
        <w:fldChar w:fldCharType="begin"/>
      </w:r>
      <w:r>
        <w:rPr>
          <w:noProof/>
        </w:rPr>
        <w:instrText xml:space="preserve"> PAGEREF _Toc130808488 \h </w:instrText>
      </w:r>
      <w:r>
        <w:rPr>
          <w:noProof/>
        </w:rPr>
      </w:r>
      <w:r>
        <w:rPr>
          <w:noProof/>
        </w:rPr>
        <w:fldChar w:fldCharType="separate"/>
      </w:r>
      <w:r>
        <w:rPr>
          <w:noProof/>
        </w:rPr>
        <w:t>69</w:t>
      </w:r>
      <w:r>
        <w:rPr>
          <w:noProof/>
        </w:rPr>
        <w:fldChar w:fldCharType="end"/>
      </w:r>
    </w:p>
    <w:p w14:paraId="220C8E94" w14:textId="11C15590" w:rsidR="00885031" w:rsidRDefault="00885031">
      <w:pPr>
        <w:pStyle w:val="TM3"/>
        <w:rPr>
          <w:rFonts w:asciiTheme="minorHAnsi" w:eastAsiaTheme="minorEastAsia" w:hAnsiTheme="minorHAnsi" w:cstheme="minorBidi"/>
          <w:noProof/>
          <w:sz w:val="22"/>
          <w:szCs w:val="22"/>
          <w:lang w:eastAsia="fr-FR"/>
        </w:rPr>
      </w:pPr>
      <w:r>
        <w:rPr>
          <w:noProof/>
        </w:rPr>
        <w:t>6-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_Toc130808489 \h </w:instrText>
      </w:r>
      <w:r>
        <w:rPr>
          <w:noProof/>
        </w:rPr>
      </w:r>
      <w:r>
        <w:rPr>
          <w:noProof/>
        </w:rPr>
        <w:fldChar w:fldCharType="separate"/>
      </w:r>
      <w:r>
        <w:rPr>
          <w:noProof/>
        </w:rPr>
        <w:t>70</w:t>
      </w:r>
      <w:r>
        <w:rPr>
          <w:noProof/>
        </w:rPr>
        <w:fldChar w:fldCharType="end"/>
      </w:r>
    </w:p>
    <w:p w14:paraId="56C69B48" w14:textId="23FAC776" w:rsidR="00885031" w:rsidRDefault="00885031">
      <w:pPr>
        <w:pStyle w:val="TM3"/>
        <w:rPr>
          <w:rFonts w:asciiTheme="minorHAnsi" w:eastAsiaTheme="minorEastAsia" w:hAnsiTheme="minorHAnsi" w:cstheme="minorBidi"/>
          <w:noProof/>
          <w:sz w:val="22"/>
          <w:szCs w:val="22"/>
          <w:lang w:eastAsia="fr-FR"/>
        </w:rPr>
      </w:pPr>
      <w:r>
        <w:rPr>
          <w:noProof/>
        </w:rPr>
        <w:t>7- Carte mobilité</w:t>
      </w:r>
      <w:r w:rsidRPr="003215B6">
        <w:rPr>
          <w:noProof/>
          <w:spacing w:val="-3"/>
        </w:rPr>
        <w:t xml:space="preserve"> </w:t>
      </w:r>
      <w:r>
        <w:rPr>
          <w:noProof/>
        </w:rPr>
        <w:t>inclusion</w:t>
      </w:r>
      <w:r>
        <w:rPr>
          <w:noProof/>
        </w:rPr>
        <w:tab/>
      </w:r>
      <w:r>
        <w:rPr>
          <w:noProof/>
        </w:rPr>
        <w:fldChar w:fldCharType="begin"/>
      </w:r>
      <w:r>
        <w:rPr>
          <w:noProof/>
        </w:rPr>
        <w:instrText xml:space="preserve"> PAGEREF _Toc130808490 \h </w:instrText>
      </w:r>
      <w:r>
        <w:rPr>
          <w:noProof/>
        </w:rPr>
      </w:r>
      <w:r>
        <w:rPr>
          <w:noProof/>
        </w:rPr>
        <w:fldChar w:fldCharType="separate"/>
      </w:r>
      <w:r>
        <w:rPr>
          <w:noProof/>
        </w:rPr>
        <w:t>70</w:t>
      </w:r>
      <w:r>
        <w:rPr>
          <w:noProof/>
        </w:rPr>
        <w:fldChar w:fldCharType="end"/>
      </w:r>
    </w:p>
    <w:p w14:paraId="1C3FF8FE" w14:textId="5B157A5D" w:rsidR="00885031" w:rsidRDefault="00885031">
      <w:pPr>
        <w:pStyle w:val="TM2"/>
        <w:rPr>
          <w:rFonts w:asciiTheme="minorHAnsi" w:eastAsiaTheme="minorEastAsia" w:hAnsiTheme="minorHAnsi" w:cstheme="minorBidi"/>
          <w:b w:val="0"/>
          <w:bCs w:val="0"/>
          <w:noProof/>
          <w:sz w:val="22"/>
          <w:szCs w:val="22"/>
          <w:lang w:eastAsia="fr-FR"/>
        </w:rPr>
      </w:pPr>
      <w:r>
        <w:rPr>
          <w:noProof/>
        </w:rPr>
        <w:t>LA CARTE MOBILITE INCLUSION</w:t>
      </w:r>
      <w:r>
        <w:rPr>
          <w:noProof/>
        </w:rPr>
        <w:tab/>
      </w:r>
      <w:r>
        <w:rPr>
          <w:noProof/>
        </w:rPr>
        <w:fldChar w:fldCharType="begin"/>
      </w:r>
      <w:r>
        <w:rPr>
          <w:noProof/>
        </w:rPr>
        <w:instrText xml:space="preserve"> PAGEREF _Toc130808491 \h </w:instrText>
      </w:r>
      <w:r>
        <w:rPr>
          <w:noProof/>
        </w:rPr>
      </w:r>
      <w:r>
        <w:rPr>
          <w:noProof/>
        </w:rPr>
        <w:fldChar w:fldCharType="separate"/>
      </w:r>
      <w:r>
        <w:rPr>
          <w:noProof/>
        </w:rPr>
        <w:t>71</w:t>
      </w:r>
      <w:r>
        <w:rPr>
          <w:noProof/>
        </w:rPr>
        <w:fldChar w:fldCharType="end"/>
      </w:r>
    </w:p>
    <w:p w14:paraId="5D3FE7F6" w14:textId="56171318" w:rsidR="00885031" w:rsidRDefault="00885031">
      <w:pPr>
        <w:pStyle w:val="TM3"/>
        <w:rPr>
          <w:rFonts w:asciiTheme="minorHAnsi" w:eastAsiaTheme="minorEastAsia" w:hAnsiTheme="minorHAnsi" w:cstheme="minorBidi"/>
          <w:noProof/>
          <w:sz w:val="22"/>
          <w:szCs w:val="22"/>
          <w:lang w:eastAsia="fr-FR"/>
        </w:rPr>
      </w:pPr>
      <w:r>
        <w:rPr>
          <w:noProof/>
        </w:rPr>
        <w:t>1- Cadre</w:t>
      </w:r>
      <w:r w:rsidRPr="003215B6">
        <w:rPr>
          <w:noProof/>
          <w:spacing w:val="-3"/>
        </w:rPr>
        <w:t xml:space="preserve"> </w:t>
      </w:r>
      <w:r>
        <w:rPr>
          <w:noProof/>
        </w:rPr>
        <w:t>réglementaire</w:t>
      </w:r>
      <w:r>
        <w:rPr>
          <w:noProof/>
        </w:rPr>
        <w:tab/>
      </w:r>
      <w:r>
        <w:rPr>
          <w:noProof/>
        </w:rPr>
        <w:fldChar w:fldCharType="begin"/>
      </w:r>
      <w:r>
        <w:rPr>
          <w:noProof/>
        </w:rPr>
        <w:instrText xml:space="preserve"> PAGEREF _Toc130808492 \h </w:instrText>
      </w:r>
      <w:r>
        <w:rPr>
          <w:noProof/>
        </w:rPr>
      </w:r>
      <w:r>
        <w:rPr>
          <w:noProof/>
        </w:rPr>
        <w:fldChar w:fldCharType="separate"/>
      </w:r>
      <w:r>
        <w:rPr>
          <w:noProof/>
        </w:rPr>
        <w:t>71</w:t>
      </w:r>
      <w:r>
        <w:rPr>
          <w:noProof/>
        </w:rPr>
        <w:fldChar w:fldCharType="end"/>
      </w:r>
    </w:p>
    <w:p w14:paraId="77B2B157" w14:textId="2F3AF3FA" w:rsidR="00885031" w:rsidRDefault="00885031">
      <w:pPr>
        <w:pStyle w:val="TM3"/>
        <w:rPr>
          <w:rFonts w:asciiTheme="minorHAnsi" w:eastAsiaTheme="minorEastAsia" w:hAnsiTheme="minorHAnsi" w:cstheme="minorBidi"/>
          <w:noProof/>
          <w:sz w:val="22"/>
          <w:szCs w:val="22"/>
          <w:lang w:eastAsia="fr-FR"/>
        </w:rPr>
      </w:pPr>
      <w:r>
        <w:rPr>
          <w:noProof/>
        </w:rPr>
        <w:t>2- Dispositions</w:t>
      </w:r>
      <w:r w:rsidRPr="003215B6">
        <w:rPr>
          <w:noProof/>
          <w:spacing w:val="-3"/>
        </w:rPr>
        <w:t xml:space="preserve"> </w:t>
      </w:r>
      <w:r>
        <w:rPr>
          <w:noProof/>
        </w:rPr>
        <w:t>générales</w:t>
      </w:r>
      <w:r>
        <w:rPr>
          <w:noProof/>
        </w:rPr>
        <w:tab/>
      </w:r>
      <w:r>
        <w:rPr>
          <w:noProof/>
        </w:rPr>
        <w:fldChar w:fldCharType="begin"/>
      </w:r>
      <w:r>
        <w:rPr>
          <w:noProof/>
        </w:rPr>
        <w:instrText xml:space="preserve"> PAGEREF _Toc130808493 \h </w:instrText>
      </w:r>
      <w:r>
        <w:rPr>
          <w:noProof/>
        </w:rPr>
      </w:r>
      <w:r>
        <w:rPr>
          <w:noProof/>
        </w:rPr>
        <w:fldChar w:fldCharType="separate"/>
      </w:r>
      <w:r>
        <w:rPr>
          <w:noProof/>
        </w:rPr>
        <w:t>71</w:t>
      </w:r>
      <w:r>
        <w:rPr>
          <w:noProof/>
        </w:rPr>
        <w:fldChar w:fldCharType="end"/>
      </w:r>
    </w:p>
    <w:p w14:paraId="1D4A42CE" w14:textId="58D54468" w:rsidR="00885031" w:rsidRDefault="00885031">
      <w:pPr>
        <w:pStyle w:val="TM3"/>
        <w:rPr>
          <w:rFonts w:asciiTheme="minorHAnsi" w:eastAsiaTheme="minorEastAsia" w:hAnsiTheme="minorHAnsi" w:cstheme="minorBidi"/>
          <w:noProof/>
          <w:sz w:val="22"/>
          <w:szCs w:val="22"/>
          <w:lang w:eastAsia="fr-FR"/>
        </w:rPr>
      </w:pPr>
      <w:r>
        <w:rPr>
          <w:noProof/>
        </w:rPr>
        <w:t>3- Le dépôt de la</w:t>
      </w:r>
      <w:r w:rsidRPr="003215B6">
        <w:rPr>
          <w:noProof/>
          <w:spacing w:val="-3"/>
        </w:rPr>
        <w:t xml:space="preserve"> </w:t>
      </w:r>
      <w:r>
        <w:rPr>
          <w:noProof/>
        </w:rPr>
        <w:t>demande</w:t>
      </w:r>
      <w:r>
        <w:rPr>
          <w:noProof/>
        </w:rPr>
        <w:tab/>
      </w:r>
      <w:r>
        <w:rPr>
          <w:noProof/>
        </w:rPr>
        <w:fldChar w:fldCharType="begin"/>
      </w:r>
      <w:r>
        <w:rPr>
          <w:noProof/>
        </w:rPr>
        <w:instrText xml:space="preserve"> PAGEREF _Toc130808494 \h </w:instrText>
      </w:r>
      <w:r>
        <w:rPr>
          <w:noProof/>
        </w:rPr>
      </w:r>
      <w:r>
        <w:rPr>
          <w:noProof/>
        </w:rPr>
        <w:fldChar w:fldCharType="separate"/>
      </w:r>
      <w:r>
        <w:rPr>
          <w:noProof/>
        </w:rPr>
        <w:t>72</w:t>
      </w:r>
      <w:r>
        <w:rPr>
          <w:noProof/>
        </w:rPr>
        <w:fldChar w:fldCharType="end"/>
      </w:r>
    </w:p>
    <w:p w14:paraId="44F19767" w14:textId="1C9930ED" w:rsidR="00885031" w:rsidRDefault="00885031">
      <w:pPr>
        <w:pStyle w:val="TM3"/>
        <w:rPr>
          <w:rFonts w:asciiTheme="minorHAnsi" w:eastAsiaTheme="minorEastAsia" w:hAnsiTheme="minorHAnsi" w:cstheme="minorBidi"/>
          <w:noProof/>
          <w:sz w:val="22"/>
          <w:szCs w:val="22"/>
          <w:lang w:eastAsia="fr-FR"/>
        </w:rPr>
      </w:pPr>
      <w:r>
        <w:rPr>
          <w:noProof/>
        </w:rPr>
        <w:t>4- Critères</w:t>
      </w:r>
      <w:r w:rsidRPr="003215B6">
        <w:rPr>
          <w:noProof/>
          <w:spacing w:val="-3"/>
        </w:rPr>
        <w:t xml:space="preserve"> </w:t>
      </w:r>
      <w:r>
        <w:rPr>
          <w:noProof/>
        </w:rPr>
        <w:t>d’attribution</w:t>
      </w:r>
      <w:r>
        <w:rPr>
          <w:noProof/>
        </w:rPr>
        <w:tab/>
      </w:r>
      <w:r>
        <w:rPr>
          <w:noProof/>
        </w:rPr>
        <w:fldChar w:fldCharType="begin"/>
      </w:r>
      <w:r>
        <w:rPr>
          <w:noProof/>
        </w:rPr>
        <w:instrText xml:space="preserve"> PAGEREF _Toc130808495 \h </w:instrText>
      </w:r>
      <w:r>
        <w:rPr>
          <w:noProof/>
        </w:rPr>
      </w:r>
      <w:r>
        <w:rPr>
          <w:noProof/>
        </w:rPr>
        <w:fldChar w:fldCharType="separate"/>
      </w:r>
      <w:r>
        <w:rPr>
          <w:noProof/>
        </w:rPr>
        <w:t>73</w:t>
      </w:r>
      <w:r>
        <w:rPr>
          <w:noProof/>
        </w:rPr>
        <w:fldChar w:fldCharType="end"/>
      </w:r>
    </w:p>
    <w:p w14:paraId="034A1799" w14:textId="02FD07C2" w:rsidR="00885031" w:rsidRDefault="00885031">
      <w:pPr>
        <w:pStyle w:val="TM3"/>
        <w:rPr>
          <w:rFonts w:asciiTheme="minorHAnsi" w:eastAsiaTheme="minorEastAsia" w:hAnsiTheme="minorHAnsi" w:cstheme="minorBidi"/>
          <w:noProof/>
          <w:sz w:val="22"/>
          <w:szCs w:val="22"/>
          <w:lang w:eastAsia="fr-FR"/>
        </w:rPr>
      </w:pPr>
      <w:r>
        <w:rPr>
          <w:noProof/>
        </w:rPr>
        <w:t>5- La</w:t>
      </w:r>
      <w:r w:rsidRPr="003215B6">
        <w:rPr>
          <w:noProof/>
          <w:spacing w:val="-2"/>
        </w:rPr>
        <w:t xml:space="preserve"> </w:t>
      </w:r>
      <w:r>
        <w:rPr>
          <w:noProof/>
        </w:rPr>
        <w:t>fabrication</w:t>
      </w:r>
      <w:r>
        <w:rPr>
          <w:noProof/>
        </w:rPr>
        <w:tab/>
      </w:r>
      <w:r>
        <w:rPr>
          <w:noProof/>
        </w:rPr>
        <w:fldChar w:fldCharType="begin"/>
      </w:r>
      <w:r>
        <w:rPr>
          <w:noProof/>
        </w:rPr>
        <w:instrText xml:space="preserve"> PAGEREF _Toc130808496 \h </w:instrText>
      </w:r>
      <w:r>
        <w:rPr>
          <w:noProof/>
        </w:rPr>
      </w:r>
      <w:r>
        <w:rPr>
          <w:noProof/>
        </w:rPr>
        <w:fldChar w:fldCharType="separate"/>
      </w:r>
      <w:r>
        <w:rPr>
          <w:noProof/>
        </w:rPr>
        <w:t>73</w:t>
      </w:r>
      <w:r>
        <w:rPr>
          <w:noProof/>
        </w:rPr>
        <w:fldChar w:fldCharType="end"/>
      </w:r>
    </w:p>
    <w:p w14:paraId="4C77FF81" w14:textId="095AF5E2" w:rsidR="00885031" w:rsidRDefault="00885031">
      <w:pPr>
        <w:pStyle w:val="TM3"/>
        <w:rPr>
          <w:rFonts w:asciiTheme="minorHAnsi" w:eastAsiaTheme="minorEastAsia" w:hAnsiTheme="minorHAnsi" w:cstheme="minorBidi"/>
          <w:noProof/>
          <w:sz w:val="22"/>
          <w:szCs w:val="22"/>
          <w:lang w:eastAsia="fr-FR"/>
        </w:rPr>
      </w:pPr>
      <w:r w:rsidRPr="003215B6">
        <w:rPr>
          <w:noProof/>
          <w:spacing w:val="9"/>
        </w:rPr>
        <w:lastRenderedPageBreak/>
        <w:t>6</w:t>
      </w:r>
      <w:r>
        <w:rPr>
          <w:noProof/>
        </w:rPr>
        <w:t>- Communication et suivi de la</w:t>
      </w:r>
      <w:r w:rsidRPr="003215B6">
        <w:rPr>
          <w:noProof/>
          <w:spacing w:val="-3"/>
        </w:rPr>
        <w:t xml:space="preserve"> </w:t>
      </w:r>
      <w:r>
        <w:rPr>
          <w:noProof/>
        </w:rPr>
        <w:t>commande</w:t>
      </w:r>
      <w:r>
        <w:rPr>
          <w:noProof/>
        </w:rPr>
        <w:tab/>
      </w:r>
      <w:r>
        <w:rPr>
          <w:noProof/>
        </w:rPr>
        <w:fldChar w:fldCharType="begin"/>
      </w:r>
      <w:r>
        <w:rPr>
          <w:noProof/>
        </w:rPr>
        <w:instrText xml:space="preserve"> PAGEREF _Toc130808497 \h </w:instrText>
      </w:r>
      <w:r>
        <w:rPr>
          <w:noProof/>
        </w:rPr>
      </w:r>
      <w:r>
        <w:rPr>
          <w:noProof/>
        </w:rPr>
        <w:fldChar w:fldCharType="separate"/>
      </w:r>
      <w:r>
        <w:rPr>
          <w:noProof/>
        </w:rPr>
        <w:t>75</w:t>
      </w:r>
      <w:r>
        <w:rPr>
          <w:noProof/>
        </w:rPr>
        <w:fldChar w:fldCharType="end"/>
      </w:r>
    </w:p>
    <w:p w14:paraId="3291D72D" w14:textId="2F9CC0E7" w:rsidR="00885031" w:rsidRDefault="00885031">
      <w:pPr>
        <w:pStyle w:val="TM3"/>
        <w:rPr>
          <w:rFonts w:asciiTheme="minorHAnsi" w:eastAsiaTheme="minorEastAsia" w:hAnsiTheme="minorHAnsi" w:cstheme="minorBidi"/>
          <w:noProof/>
          <w:sz w:val="22"/>
          <w:szCs w:val="22"/>
          <w:lang w:eastAsia="fr-FR"/>
        </w:rPr>
      </w:pPr>
      <w:r>
        <w:rPr>
          <w:noProof/>
        </w:rPr>
        <w:t>7- Traitement des</w:t>
      </w:r>
      <w:r w:rsidRPr="003215B6">
        <w:rPr>
          <w:noProof/>
          <w:spacing w:val="-2"/>
        </w:rPr>
        <w:t xml:space="preserve"> </w:t>
      </w:r>
      <w:r>
        <w:rPr>
          <w:noProof/>
        </w:rPr>
        <w:t>recours</w:t>
      </w:r>
      <w:r>
        <w:rPr>
          <w:noProof/>
        </w:rPr>
        <w:tab/>
      </w:r>
      <w:r>
        <w:rPr>
          <w:noProof/>
        </w:rPr>
        <w:fldChar w:fldCharType="begin"/>
      </w:r>
      <w:r>
        <w:rPr>
          <w:noProof/>
        </w:rPr>
        <w:instrText xml:space="preserve"> PAGEREF _Toc130808498 \h </w:instrText>
      </w:r>
      <w:r>
        <w:rPr>
          <w:noProof/>
        </w:rPr>
      </w:r>
      <w:r>
        <w:rPr>
          <w:noProof/>
        </w:rPr>
        <w:fldChar w:fldCharType="separate"/>
      </w:r>
      <w:r>
        <w:rPr>
          <w:noProof/>
        </w:rPr>
        <w:t>76</w:t>
      </w:r>
      <w:r>
        <w:rPr>
          <w:noProof/>
        </w:rPr>
        <w:fldChar w:fldCharType="end"/>
      </w:r>
    </w:p>
    <w:p w14:paraId="1FF8A5A0" w14:textId="624F7160" w:rsidR="00885031" w:rsidRDefault="00885031">
      <w:pPr>
        <w:pStyle w:val="TM3"/>
        <w:rPr>
          <w:rFonts w:asciiTheme="minorHAnsi" w:eastAsiaTheme="minorEastAsia" w:hAnsiTheme="minorHAnsi" w:cstheme="minorBidi"/>
          <w:noProof/>
          <w:sz w:val="22"/>
          <w:szCs w:val="22"/>
          <w:lang w:eastAsia="fr-FR"/>
        </w:rPr>
      </w:pPr>
      <w:r>
        <w:rPr>
          <w:noProof/>
        </w:rPr>
        <w:t>8- Dispositions</w:t>
      </w:r>
      <w:r w:rsidRPr="003215B6">
        <w:rPr>
          <w:noProof/>
          <w:spacing w:val="-1"/>
        </w:rPr>
        <w:t xml:space="preserve"> </w:t>
      </w:r>
      <w:r>
        <w:rPr>
          <w:noProof/>
        </w:rPr>
        <w:t>financières</w:t>
      </w:r>
      <w:r>
        <w:rPr>
          <w:noProof/>
        </w:rPr>
        <w:tab/>
      </w:r>
      <w:r>
        <w:rPr>
          <w:noProof/>
        </w:rPr>
        <w:fldChar w:fldCharType="begin"/>
      </w:r>
      <w:r>
        <w:rPr>
          <w:noProof/>
        </w:rPr>
        <w:instrText xml:space="preserve"> PAGEREF _Toc130808499 \h </w:instrText>
      </w:r>
      <w:r>
        <w:rPr>
          <w:noProof/>
        </w:rPr>
      </w:r>
      <w:r>
        <w:rPr>
          <w:noProof/>
        </w:rPr>
        <w:fldChar w:fldCharType="separate"/>
      </w:r>
      <w:r>
        <w:rPr>
          <w:noProof/>
        </w:rPr>
        <w:t>77</w:t>
      </w:r>
      <w:r>
        <w:rPr>
          <w:noProof/>
        </w:rPr>
        <w:fldChar w:fldCharType="end"/>
      </w:r>
    </w:p>
    <w:p w14:paraId="20F6C185" w14:textId="2481161A" w:rsidR="00885031" w:rsidRDefault="00885031">
      <w:pPr>
        <w:pStyle w:val="TM3"/>
        <w:rPr>
          <w:rFonts w:asciiTheme="minorHAnsi" w:eastAsiaTheme="minorEastAsia" w:hAnsiTheme="minorHAnsi" w:cstheme="minorBidi"/>
          <w:noProof/>
          <w:sz w:val="22"/>
          <w:szCs w:val="22"/>
          <w:lang w:eastAsia="fr-FR"/>
        </w:rPr>
      </w:pPr>
      <w:r>
        <w:rPr>
          <w:noProof/>
        </w:rPr>
        <w:t>9- Dispositions</w:t>
      </w:r>
      <w:r w:rsidRPr="003215B6">
        <w:rPr>
          <w:noProof/>
          <w:spacing w:val="-3"/>
        </w:rPr>
        <w:t xml:space="preserve"> </w:t>
      </w:r>
      <w:r>
        <w:rPr>
          <w:noProof/>
        </w:rPr>
        <w:t>pénales</w:t>
      </w:r>
      <w:r>
        <w:rPr>
          <w:noProof/>
        </w:rPr>
        <w:tab/>
      </w:r>
      <w:r>
        <w:rPr>
          <w:noProof/>
        </w:rPr>
        <w:fldChar w:fldCharType="begin"/>
      </w:r>
      <w:r>
        <w:rPr>
          <w:noProof/>
        </w:rPr>
        <w:instrText xml:space="preserve"> PAGEREF _Toc130808500 \h </w:instrText>
      </w:r>
      <w:r>
        <w:rPr>
          <w:noProof/>
        </w:rPr>
      </w:r>
      <w:r>
        <w:rPr>
          <w:noProof/>
        </w:rPr>
        <w:fldChar w:fldCharType="separate"/>
      </w:r>
      <w:r>
        <w:rPr>
          <w:noProof/>
        </w:rPr>
        <w:t>77</w:t>
      </w:r>
      <w:r>
        <w:rPr>
          <w:noProof/>
        </w:rPr>
        <w:fldChar w:fldCharType="end"/>
      </w:r>
    </w:p>
    <w:p w14:paraId="356ACF5A" w14:textId="4A39CC8F" w:rsidR="00885031" w:rsidRDefault="00885031">
      <w:pPr>
        <w:pStyle w:val="TM1"/>
        <w:rPr>
          <w:rFonts w:asciiTheme="minorHAnsi" w:eastAsiaTheme="minorEastAsia" w:hAnsiTheme="minorHAnsi" w:cstheme="minorBidi"/>
          <w:b w:val="0"/>
          <w:bCs w:val="0"/>
          <w:noProof/>
          <w:sz w:val="22"/>
          <w:szCs w:val="22"/>
          <w:lang w:eastAsia="fr-FR"/>
        </w:rPr>
      </w:pPr>
      <w:r>
        <w:rPr>
          <w:noProof/>
        </w:rPr>
        <w:t>TROISIEME PARTIE</w:t>
      </w:r>
      <w:r>
        <w:rPr>
          <w:noProof/>
        </w:rPr>
        <w:tab/>
      </w:r>
      <w:r>
        <w:rPr>
          <w:noProof/>
        </w:rPr>
        <w:fldChar w:fldCharType="begin"/>
      </w:r>
      <w:r>
        <w:rPr>
          <w:noProof/>
        </w:rPr>
        <w:instrText xml:space="preserve"> PAGEREF _Toc130808501 \h </w:instrText>
      </w:r>
      <w:r>
        <w:rPr>
          <w:noProof/>
        </w:rPr>
      </w:r>
      <w:r>
        <w:rPr>
          <w:noProof/>
        </w:rPr>
        <w:fldChar w:fldCharType="separate"/>
      </w:r>
      <w:r>
        <w:rPr>
          <w:noProof/>
        </w:rPr>
        <w:t>79</w:t>
      </w:r>
      <w:r>
        <w:rPr>
          <w:noProof/>
        </w:rPr>
        <w:fldChar w:fldCharType="end"/>
      </w:r>
    </w:p>
    <w:p w14:paraId="5DA186D6" w14:textId="327121B7" w:rsidR="00885031" w:rsidRDefault="00885031">
      <w:pPr>
        <w:pStyle w:val="TM1"/>
        <w:rPr>
          <w:rFonts w:asciiTheme="minorHAnsi" w:eastAsiaTheme="minorEastAsia" w:hAnsiTheme="minorHAnsi" w:cstheme="minorBidi"/>
          <w:b w:val="0"/>
          <w:bCs w:val="0"/>
          <w:noProof/>
          <w:sz w:val="22"/>
          <w:szCs w:val="22"/>
          <w:lang w:eastAsia="fr-FR"/>
        </w:rPr>
      </w:pPr>
      <w:r>
        <w:rPr>
          <w:noProof/>
        </w:rPr>
        <w:t>LES PRESTATIONS D’AIDE SOCIALE DESTINEES AUX PERSONNES EN SITUATION DE HANDICAP</w:t>
      </w:r>
      <w:r>
        <w:rPr>
          <w:noProof/>
        </w:rPr>
        <w:tab/>
      </w:r>
      <w:r>
        <w:rPr>
          <w:noProof/>
        </w:rPr>
        <w:fldChar w:fldCharType="begin"/>
      </w:r>
      <w:r>
        <w:rPr>
          <w:noProof/>
        </w:rPr>
        <w:instrText xml:space="preserve"> PAGEREF _Toc130808502 \h </w:instrText>
      </w:r>
      <w:r>
        <w:rPr>
          <w:noProof/>
        </w:rPr>
      </w:r>
      <w:r>
        <w:rPr>
          <w:noProof/>
        </w:rPr>
        <w:fldChar w:fldCharType="separate"/>
      </w:r>
      <w:r>
        <w:rPr>
          <w:noProof/>
        </w:rPr>
        <w:t>79</w:t>
      </w:r>
      <w:r>
        <w:rPr>
          <w:noProof/>
        </w:rPr>
        <w:fldChar w:fldCharType="end"/>
      </w:r>
    </w:p>
    <w:p w14:paraId="18BEA31A" w14:textId="2E605FBA" w:rsidR="00885031" w:rsidRDefault="00885031">
      <w:pPr>
        <w:pStyle w:val="TM2"/>
        <w:rPr>
          <w:rFonts w:asciiTheme="minorHAnsi" w:eastAsiaTheme="minorEastAsia" w:hAnsiTheme="minorHAnsi" w:cstheme="minorBidi"/>
          <w:b w:val="0"/>
          <w:bCs w:val="0"/>
          <w:noProof/>
          <w:sz w:val="22"/>
          <w:szCs w:val="22"/>
          <w:lang w:eastAsia="fr-FR"/>
        </w:rPr>
      </w:pPr>
      <w:r>
        <w:rPr>
          <w:noProof/>
        </w:rPr>
        <w:t>AIDE MENAGERE</w:t>
      </w:r>
      <w:r>
        <w:rPr>
          <w:noProof/>
        </w:rPr>
        <w:tab/>
      </w:r>
      <w:r>
        <w:rPr>
          <w:noProof/>
        </w:rPr>
        <w:fldChar w:fldCharType="begin"/>
      </w:r>
      <w:r>
        <w:rPr>
          <w:noProof/>
        </w:rPr>
        <w:instrText xml:space="preserve"> PAGEREF _Toc130808503 \h </w:instrText>
      </w:r>
      <w:r>
        <w:rPr>
          <w:noProof/>
        </w:rPr>
      </w:r>
      <w:r>
        <w:rPr>
          <w:noProof/>
        </w:rPr>
        <w:fldChar w:fldCharType="separate"/>
      </w:r>
      <w:r>
        <w:rPr>
          <w:noProof/>
        </w:rPr>
        <w:t>80</w:t>
      </w:r>
      <w:r>
        <w:rPr>
          <w:noProof/>
        </w:rPr>
        <w:fldChar w:fldCharType="end"/>
      </w:r>
    </w:p>
    <w:p w14:paraId="6483CA60" w14:textId="72C9F53B"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_Toc130808504 \h </w:instrText>
      </w:r>
      <w:r>
        <w:rPr>
          <w:noProof/>
        </w:rPr>
      </w:r>
      <w:r>
        <w:rPr>
          <w:noProof/>
        </w:rPr>
        <w:fldChar w:fldCharType="separate"/>
      </w:r>
      <w:r>
        <w:rPr>
          <w:noProof/>
        </w:rPr>
        <w:t>80</w:t>
      </w:r>
      <w:r>
        <w:rPr>
          <w:noProof/>
        </w:rPr>
        <w:fldChar w:fldCharType="end"/>
      </w:r>
    </w:p>
    <w:p w14:paraId="2EF7ABFA" w14:textId="341206BE"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_Toc130808505 \h </w:instrText>
      </w:r>
      <w:r>
        <w:rPr>
          <w:noProof/>
        </w:rPr>
      </w:r>
      <w:r>
        <w:rPr>
          <w:noProof/>
        </w:rPr>
        <w:fldChar w:fldCharType="separate"/>
      </w:r>
      <w:r>
        <w:rPr>
          <w:noProof/>
        </w:rPr>
        <w:t>80</w:t>
      </w:r>
      <w:r>
        <w:rPr>
          <w:noProof/>
        </w:rPr>
        <w:fldChar w:fldCharType="end"/>
      </w:r>
    </w:p>
    <w:p w14:paraId="6E8D6D42" w14:textId="41C6FFF0"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_Toc130808506 \h </w:instrText>
      </w:r>
      <w:r>
        <w:rPr>
          <w:noProof/>
        </w:rPr>
      </w:r>
      <w:r>
        <w:rPr>
          <w:noProof/>
        </w:rPr>
        <w:fldChar w:fldCharType="separate"/>
      </w:r>
      <w:r>
        <w:rPr>
          <w:noProof/>
        </w:rPr>
        <w:t>82</w:t>
      </w:r>
      <w:r>
        <w:rPr>
          <w:noProof/>
        </w:rPr>
        <w:fldChar w:fldCharType="end"/>
      </w:r>
    </w:p>
    <w:p w14:paraId="42A57C34" w14:textId="0A682CB2"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4"/>
        </w:rPr>
        <w:t xml:space="preserve"> </w:t>
      </w:r>
      <w:r>
        <w:rPr>
          <w:noProof/>
        </w:rPr>
        <w:t>versement</w:t>
      </w:r>
      <w:r>
        <w:rPr>
          <w:noProof/>
        </w:rPr>
        <w:tab/>
      </w:r>
      <w:r>
        <w:rPr>
          <w:noProof/>
        </w:rPr>
        <w:fldChar w:fldCharType="begin"/>
      </w:r>
      <w:r>
        <w:rPr>
          <w:noProof/>
        </w:rPr>
        <w:instrText xml:space="preserve"> PAGEREF _Toc130808507 \h </w:instrText>
      </w:r>
      <w:r>
        <w:rPr>
          <w:noProof/>
        </w:rPr>
      </w:r>
      <w:r>
        <w:rPr>
          <w:noProof/>
        </w:rPr>
        <w:fldChar w:fldCharType="separate"/>
      </w:r>
      <w:r>
        <w:rPr>
          <w:noProof/>
        </w:rPr>
        <w:t>83</w:t>
      </w:r>
      <w:r>
        <w:rPr>
          <w:noProof/>
        </w:rPr>
        <w:fldChar w:fldCharType="end"/>
      </w:r>
    </w:p>
    <w:p w14:paraId="619AC136" w14:textId="371D9750"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_Toc130808508 \h </w:instrText>
      </w:r>
      <w:r>
        <w:rPr>
          <w:noProof/>
        </w:rPr>
      </w:r>
      <w:r>
        <w:rPr>
          <w:noProof/>
        </w:rPr>
        <w:fldChar w:fldCharType="separate"/>
      </w:r>
      <w:r>
        <w:rPr>
          <w:noProof/>
        </w:rPr>
        <w:t>83</w:t>
      </w:r>
      <w:r>
        <w:rPr>
          <w:noProof/>
        </w:rPr>
        <w:fldChar w:fldCharType="end"/>
      </w:r>
    </w:p>
    <w:p w14:paraId="08F32B28" w14:textId="6B145810" w:rsidR="00885031" w:rsidRDefault="00885031">
      <w:pPr>
        <w:pStyle w:val="TM2"/>
        <w:rPr>
          <w:rFonts w:asciiTheme="minorHAnsi" w:eastAsiaTheme="minorEastAsia" w:hAnsiTheme="minorHAnsi" w:cstheme="minorBidi"/>
          <w:b w:val="0"/>
          <w:bCs w:val="0"/>
          <w:noProof/>
          <w:sz w:val="22"/>
          <w:szCs w:val="22"/>
          <w:lang w:eastAsia="fr-FR"/>
        </w:rPr>
      </w:pPr>
      <w:r>
        <w:rPr>
          <w:noProof/>
        </w:rPr>
        <w:t>FOYER RESTAURANT ET PORTAGE DES REPAS A DOMICILE</w:t>
      </w:r>
      <w:r>
        <w:rPr>
          <w:noProof/>
        </w:rPr>
        <w:tab/>
      </w:r>
      <w:r>
        <w:rPr>
          <w:noProof/>
        </w:rPr>
        <w:fldChar w:fldCharType="begin"/>
      </w:r>
      <w:r>
        <w:rPr>
          <w:noProof/>
        </w:rPr>
        <w:instrText xml:space="preserve"> PAGEREF _Toc130808509 \h </w:instrText>
      </w:r>
      <w:r>
        <w:rPr>
          <w:noProof/>
        </w:rPr>
      </w:r>
      <w:r>
        <w:rPr>
          <w:noProof/>
        </w:rPr>
        <w:fldChar w:fldCharType="separate"/>
      </w:r>
      <w:r>
        <w:rPr>
          <w:noProof/>
        </w:rPr>
        <w:t>84</w:t>
      </w:r>
      <w:r>
        <w:rPr>
          <w:noProof/>
        </w:rPr>
        <w:fldChar w:fldCharType="end"/>
      </w:r>
    </w:p>
    <w:p w14:paraId="73CB5EA4" w14:textId="744B2435"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_Toc130808510 \h </w:instrText>
      </w:r>
      <w:r>
        <w:rPr>
          <w:noProof/>
        </w:rPr>
      </w:r>
      <w:r>
        <w:rPr>
          <w:noProof/>
        </w:rPr>
        <w:fldChar w:fldCharType="separate"/>
      </w:r>
      <w:r>
        <w:rPr>
          <w:noProof/>
        </w:rPr>
        <w:t>84</w:t>
      </w:r>
      <w:r>
        <w:rPr>
          <w:noProof/>
        </w:rPr>
        <w:fldChar w:fldCharType="end"/>
      </w:r>
    </w:p>
    <w:p w14:paraId="5BFAB3DC" w14:textId="2EBD71BD"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_Toc130808511 \h </w:instrText>
      </w:r>
      <w:r>
        <w:rPr>
          <w:noProof/>
        </w:rPr>
      </w:r>
      <w:r>
        <w:rPr>
          <w:noProof/>
        </w:rPr>
        <w:fldChar w:fldCharType="separate"/>
      </w:r>
      <w:r>
        <w:rPr>
          <w:noProof/>
        </w:rPr>
        <w:t>84</w:t>
      </w:r>
      <w:r>
        <w:rPr>
          <w:noProof/>
        </w:rPr>
        <w:fldChar w:fldCharType="end"/>
      </w:r>
    </w:p>
    <w:p w14:paraId="3BD2E98C" w14:textId="6F809D72"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_Toc130808512 \h </w:instrText>
      </w:r>
      <w:r>
        <w:rPr>
          <w:noProof/>
        </w:rPr>
      </w:r>
      <w:r>
        <w:rPr>
          <w:noProof/>
        </w:rPr>
        <w:fldChar w:fldCharType="separate"/>
      </w:r>
      <w:r>
        <w:rPr>
          <w:noProof/>
        </w:rPr>
        <w:t>85</w:t>
      </w:r>
      <w:r>
        <w:rPr>
          <w:noProof/>
        </w:rPr>
        <w:fldChar w:fldCharType="end"/>
      </w:r>
    </w:p>
    <w:p w14:paraId="2556658B" w14:textId="0D3CFA5C"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4"/>
        </w:rPr>
        <w:t xml:space="preserve"> </w:t>
      </w:r>
      <w:r>
        <w:rPr>
          <w:noProof/>
        </w:rPr>
        <w:t>versement</w:t>
      </w:r>
      <w:r>
        <w:rPr>
          <w:noProof/>
        </w:rPr>
        <w:tab/>
      </w:r>
      <w:r>
        <w:rPr>
          <w:noProof/>
        </w:rPr>
        <w:fldChar w:fldCharType="begin"/>
      </w:r>
      <w:r>
        <w:rPr>
          <w:noProof/>
        </w:rPr>
        <w:instrText xml:space="preserve"> PAGEREF _Toc130808513 \h </w:instrText>
      </w:r>
      <w:r>
        <w:rPr>
          <w:noProof/>
        </w:rPr>
      </w:r>
      <w:r>
        <w:rPr>
          <w:noProof/>
        </w:rPr>
        <w:fldChar w:fldCharType="separate"/>
      </w:r>
      <w:r>
        <w:rPr>
          <w:noProof/>
        </w:rPr>
        <w:t>86</w:t>
      </w:r>
      <w:r>
        <w:rPr>
          <w:noProof/>
        </w:rPr>
        <w:fldChar w:fldCharType="end"/>
      </w:r>
    </w:p>
    <w:p w14:paraId="7E825C7C" w14:textId="506F4D53"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_Toc130808514 \h </w:instrText>
      </w:r>
      <w:r>
        <w:rPr>
          <w:noProof/>
        </w:rPr>
      </w:r>
      <w:r>
        <w:rPr>
          <w:noProof/>
        </w:rPr>
        <w:fldChar w:fldCharType="separate"/>
      </w:r>
      <w:r>
        <w:rPr>
          <w:noProof/>
        </w:rPr>
        <w:t>86</w:t>
      </w:r>
      <w:r>
        <w:rPr>
          <w:noProof/>
        </w:rPr>
        <w:fldChar w:fldCharType="end"/>
      </w:r>
    </w:p>
    <w:p w14:paraId="6A22FCD3" w14:textId="78BA2FDC" w:rsidR="00885031" w:rsidRDefault="00885031">
      <w:pPr>
        <w:pStyle w:val="TM2"/>
        <w:rPr>
          <w:rFonts w:asciiTheme="minorHAnsi" w:eastAsiaTheme="minorEastAsia" w:hAnsiTheme="minorHAnsi" w:cstheme="minorBidi"/>
          <w:b w:val="0"/>
          <w:bCs w:val="0"/>
          <w:noProof/>
          <w:sz w:val="22"/>
          <w:szCs w:val="22"/>
          <w:lang w:eastAsia="fr-FR"/>
        </w:rPr>
      </w:pPr>
      <w:r>
        <w:rPr>
          <w:noProof/>
        </w:rPr>
        <w:t>ALLOCATION FORFAITAIRE DE TELEASSISTANCE</w:t>
      </w:r>
      <w:r>
        <w:rPr>
          <w:noProof/>
        </w:rPr>
        <w:tab/>
      </w:r>
      <w:r>
        <w:rPr>
          <w:noProof/>
        </w:rPr>
        <w:fldChar w:fldCharType="begin"/>
      </w:r>
      <w:r>
        <w:rPr>
          <w:noProof/>
        </w:rPr>
        <w:instrText xml:space="preserve"> PAGEREF _Toc130808515 \h </w:instrText>
      </w:r>
      <w:r>
        <w:rPr>
          <w:noProof/>
        </w:rPr>
      </w:r>
      <w:r>
        <w:rPr>
          <w:noProof/>
        </w:rPr>
        <w:fldChar w:fldCharType="separate"/>
      </w:r>
      <w:r>
        <w:rPr>
          <w:noProof/>
        </w:rPr>
        <w:t>87</w:t>
      </w:r>
      <w:r>
        <w:rPr>
          <w:noProof/>
        </w:rPr>
        <w:fldChar w:fldCharType="end"/>
      </w:r>
    </w:p>
    <w:p w14:paraId="5B4A2D8D" w14:textId="1AC4BB6A"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_Toc130808516 \h </w:instrText>
      </w:r>
      <w:r>
        <w:rPr>
          <w:noProof/>
        </w:rPr>
      </w:r>
      <w:r>
        <w:rPr>
          <w:noProof/>
        </w:rPr>
        <w:fldChar w:fldCharType="separate"/>
      </w:r>
      <w:r>
        <w:rPr>
          <w:noProof/>
        </w:rPr>
        <w:t>87</w:t>
      </w:r>
      <w:r>
        <w:rPr>
          <w:noProof/>
        </w:rPr>
        <w:fldChar w:fldCharType="end"/>
      </w:r>
    </w:p>
    <w:p w14:paraId="47C26093" w14:textId="79F0AC73"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3"/>
        </w:rPr>
        <w:t xml:space="preserve"> </w:t>
      </w:r>
      <w:r>
        <w:rPr>
          <w:noProof/>
        </w:rPr>
        <w:t>?</w:t>
      </w:r>
      <w:r>
        <w:rPr>
          <w:noProof/>
        </w:rPr>
        <w:tab/>
      </w:r>
      <w:r>
        <w:rPr>
          <w:noProof/>
        </w:rPr>
        <w:fldChar w:fldCharType="begin"/>
      </w:r>
      <w:r>
        <w:rPr>
          <w:noProof/>
        </w:rPr>
        <w:instrText xml:space="preserve"> PAGEREF _Toc130808517 \h </w:instrText>
      </w:r>
      <w:r>
        <w:rPr>
          <w:noProof/>
        </w:rPr>
      </w:r>
      <w:r>
        <w:rPr>
          <w:noProof/>
        </w:rPr>
        <w:fldChar w:fldCharType="separate"/>
      </w:r>
      <w:r>
        <w:rPr>
          <w:noProof/>
        </w:rPr>
        <w:t>87</w:t>
      </w:r>
      <w:r>
        <w:rPr>
          <w:noProof/>
        </w:rPr>
        <w:fldChar w:fldCharType="end"/>
      </w:r>
    </w:p>
    <w:p w14:paraId="06FFC5E4" w14:textId="3102DF74" w:rsidR="00885031" w:rsidRDefault="00885031">
      <w:pPr>
        <w:pStyle w:val="TM3"/>
        <w:rPr>
          <w:rFonts w:asciiTheme="minorHAnsi" w:eastAsiaTheme="minorEastAsia" w:hAnsiTheme="minorHAnsi" w:cstheme="minorBidi"/>
          <w:noProof/>
          <w:sz w:val="22"/>
          <w:szCs w:val="22"/>
          <w:lang w:eastAsia="fr-FR"/>
        </w:rPr>
      </w:pPr>
      <w:r>
        <w:rPr>
          <w:noProof/>
        </w:rPr>
        <w:t>3- Modalités d’attribution</w:t>
      </w:r>
      <w:r>
        <w:rPr>
          <w:noProof/>
        </w:rPr>
        <w:tab/>
      </w:r>
      <w:r>
        <w:rPr>
          <w:noProof/>
        </w:rPr>
        <w:fldChar w:fldCharType="begin"/>
      </w:r>
      <w:r>
        <w:rPr>
          <w:noProof/>
        </w:rPr>
        <w:instrText xml:space="preserve"> PAGEREF _Toc130808518 \h </w:instrText>
      </w:r>
      <w:r>
        <w:rPr>
          <w:noProof/>
        </w:rPr>
      </w:r>
      <w:r>
        <w:rPr>
          <w:noProof/>
        </w:rPr>
        <w:fldChar w:fldCharType="separate"/>
      </w:r>
      <w:r>
        <w:rPr>
          <w:noProof/>
        </w:rPr>
        <w:t>88</w:t>
      </w:r>
      <w:r>
        <w:rPr>
          <w:noProof/>
        </w:rPr>
        <w:fldChar w:fldCharType="end"/>
      </w:r>
    </w:p>
    <w:p w14:paraId="1D57712E" w14:textId="6C6999A3" w:rsidR="00885031" w:rsidRDefault="00885031">
      <w:pPr>
        <w:pStyle w:val="TM3"/>
        <w:rPr>
          <w:rFonts w:asciiTheme="minorHAnsi" w:eastAsiaTheme="minorEastAsia" w:hAnsiTheme="minorHAnsi" w:cstheme="minorBidi"/>
          <w:noProof/>
          <w:sz w:val="22"/>
          <w:szCs w:val="22"/>
          <w:lang w:eastAsia="fr-FR"/>
        </w:rPr>
      </w:pPr>
      <w:r>
        <w:rPr>
          <w:noProof/>
        </w:rPr>
        <w:t>4- Modalités de versement</w:t>
      </w:r>
      <w:r>
        <w:rPr>
          <w:noProof/>
        </w:rPr>
        <w:tab/>
      </w:r>
      <w:r>
        <w:rPr>
          <w:noProof/>
        </w:rPr>
        <w:fldChar w:fldCharType="begin"/>
      </w:r>
      <w:r>
        <w:rPr>
          <w:noProof/>
        </w:rPr>
        <w:instrText xml:space="preserve"> PAGEREF _Toc130808519 \h </w:instrText>
      </w:r>
      <w:r>
        <w:rPr>
          <w:noProof/>
        </w:rPr>
      </w:r>
      <w:r>
        <w:rPr>
          <w:noProof/>
        </w:rPr>
        <w:fldChar w:fldCharType="separate"/>
      </w:r>
      <w:r>
        <w:rPr>
          <w:noProof/>
        </w:rPr>
        <w:t>89</w:t>
      </w:r>
      <w:r>
        <w:rPr>
          <w:noProof/>
        </w:rPr>
        <w:fldChar w:fldCharType="end"/>
      </w:r>
    </w:p>
    <w:p w14:paraId="3E9DB1C6" w14:textId="418AF700"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_Toc130808520 \h </w:instrText>
      </w:r>
      <w:r>
        <w:rPr>
          <w:noProof/>
        </w:rPr>
      </w:r>
      <w:r>
        <w:rPr>
          <w:noProof/>
        </w:rPr>
        <w:fldChar w:fldCharType="separate"/>
      </w:r>
      <w:r>
        <w:rPr>
          <w:noProof/>
        </w:rPr>
        <w:t>89</w:t>
      </w:r>
      <w:r>
        <w:rPr>
          <w:noProof/>
        </w:rPr>
        <w:fldChar w:fldCharType="end"/>
      </w:r>
    </w:p>
    <w:p w14:paraId="42B9DE62" w14:textId="2EAFEBD7" w:rsidR="00885031" w:rsidRDefault="00885031">
      <w:pPr>
        <w:pStyle w:val="TM2"/>
        <w:rPr>
          <w:rFonts w:asciiTheme="minorHAnsi" w:eastAsiaTheme="minorEastAsia" w:hAnsiTheme="minorHAnsi" w:cstheme="minorBidi"/>
          <w:b w:val="0"/>
          <w:bCs w:val="0"/>
          <w:noProof/>
          <w:sz w:val="22"/>
          <w:szCs w:val="22"/>
          <w:lang w:eastAsia="fr-FR"/>
        </w:rPr>
      </w:pPr>
      <w:r>
        <w:rPr>
          <w:noProof/>
        </w:rPr>
        <w:t>SERVICE D’ACCOMPAGNEMENT A LA VIE SOCIALE ET SERVICE</w:t>
      </w:r>
      <w:r>
        <w:rPr>
          <w:noProof/>
        </w:rPr>
        <w:tab/>
      </w:r>
      <w:r>
        <w:rPr>
          <w:noProof/>
        </w:rPr>
        <w:fldChar w:fldCharType="begin"/>
      </w:r>
      <w:r>
        <w:rPr>
          <w:noProof/>
        </w:rPr>
        <w:instrText xml:space="preserve"> PAGEREF _Toc130808521 \h </w:instrText>
      </w:r>
      <w:r>
        <w:rPr>
          <w:noProof/>
        </w:rPr>
      </w:r>
      <w:r>
        <w:rPr>
          <w:noProof/>
        </w:rPr>
        <w:fldChar w:fldCharType="separate"/>
      </w:r>
      <w:r>
        <w:rPr>
          <w:noProof/>
        </w:rPr>
        <w:t>90</w:t>
      </w:r>
      <w:r>
        <w:rPr>
          <w:noProof/>
        </w:rPr>
        <w:fldChar w:fldCharType="end"/>
      </w:r>
    </w:p>
    <w:p w14:paraId="6F952D31" w14:textId="051FCED8"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_Toc130808522 \h </w:instrText>
      </w:r>
      <w:r>
        <w:rPr>
          <w:noProof/>
        </w:rPr>
      </w:r>
      <w:r>
        <w:rPr>
          <w:noProof/>
        </w:rPr>
        <w:fldChar w:fldCharType="separate"/>
      </w:r>
      <w:r>
        <w:rPr>
          <w:noProof/>
        </w:rPr>
        <w:t>90</w:t>
      </w:r>
      <w:r>
        <w:rPr>
          <w:noProof/>
        </w:rPr>
        <w:fldChar w:fldCharType="end"/>
      </w:r>
    </w:p>
    <w:p w14:paraId="48F3979A" w14:textId="5F9D8FA5"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_Toc130808523 \h </w:instrText>
      </w:r>
      <w:r>
        <w:rPr>
          <w:noProof/>
        </w:rPr>
      </w:r>
      <w:r>
        <w:rPr>
          <w:noProof/>
        </w:rPr>
        <w:fldChar w:fldCharType="separate"/>
      </w:r>
      <w:r>
        <w:rPr>
          <w:noProof/>
        </w:rPr>
        <w:t>90</w:t>
      </w:r>
      <w:r>
        <w:rPr>
          <w:noProof/>
        </w:rPr>
        <w:fldChar w:fldCharType="end"/>
      </w:r>
    </w:p>
    <w:p w14:paraId="440BD0E0" w14:textId="216FDDE4"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_Toc130808524 \h </w:instrText>
      </w:r>
      <w:r>
        <w:rPr>
          <w:noProof/>
        </w:rPr>
      </w:r>
      <w:r>
        <w:rPr>
          <w:noProof/>
        </w:rPr>
        <w:fldChar w:fldCharType="separate"/>
      </w:r>
      <w:r>
        <w:rPr>
          <w:noProof/>
        </w:rPr>
        <w:t>91</w:t>
      </w:r>
      <w:r>
        <w:rPr>
          <w:noProof/>
        </w:rPr>
        <w:fldChar w:fldCharType="end"/>
      </w:r>
    </w:p>
    <w:p w14:paraId="14590ABA" w14:textId="2D8EA4CA" w:rsidR="00885031" w:rsidRDefault="00885031">
      <w:pPr>
        <w:pStyle w:val="TM3"/>
        <w:rPr>
          <w:rFonts w:asciiTheme="minorHAnsi" w:eastAsiaTheme="minorEastAsia" w:hAnsiTheme="minorHAnsi" w:cstheme="minorBidi"/>
          <w:noProof/>
          <w:sz w:val="22"/>
          <w:szCs w:val="22"/>
          <w:lang w:eastAsia="fr-FR"/>
        </w:rPr>
      </w:pPr>
      <w:r>
        <w:rPr>
          <w:noProof/>
        </w:rPr>
        <w:t>4- Modalités de</w:t>
      </w:r>
      <w:r w:rsidRPr="003215B6">
        <w:rPr>
          <w:noProof/>
          <w:spacing w:val="-3"/>
        </w:rPr>
        <w:t xml:space="preserve"> </w:t>
      </w:r>
      <w:r>
        <w:rPr>
          <w:noProof/>
        </w:rPr>
        <w:t>paiement</w:t>
      </w:r>
      <w:r>
        <w:rPr>
          <w:noProof/>
        </w:rPr>
        <w:tab/>
      </w:r>
      <w:r>
        <w:rPr>
          <w:noProof/>
        </w:rPr>
        <w:fldChar w:fldCharType="begin"/>
      </w:r>
      <w:r>
        <w:rPr>
          <w:noProof/>
        </w:rPr>
        <w:instrText xml:space="preserve"> PAGEREF _Toc130808525 \h </w:instrText>
      </w:r>
      <w:r>
        <w:rPr>
          <w:noProof/>
        </w:rPr>
      </w:r>
      <w:r>
        <w:rPr>
          <w:noProof/>
        </w:rPr>
        <w:fldChar w:fldCharType="separate"/>
      </w:r>
      <w:r>
        <w:rPr>
          <w:noProof/>
        </w:rPr>
        <w:t>91</w:t>
      </w:r>
      <w:r>
        <w:rPr>
          <w:noProof/>
        </w:rPr>
        <w:fldChar w:fldCharType="end"/>
      </w:r>
    </w:p>
    <w:p w14:paraId="36FD43E2" w14:textId="4E025F2F"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_Toc130808526 \h </w:instrText>
      </w:r>
      <w:r>
        <w:rPr>
          <w:noProof/>
        </w:rPr>
      </w:r>
      <w:r>
        <w:rPr>
          <w:noProof/>
        </w:rPr>
        <w:fldChar w:fldCharType="separate"/>
      </w:r>
      <w:r>
        <w:rPr>
          <w:noProof/>
        </w:rPr>
        <w:t>91</w:t>
      </w:r>
      <w:r>
        <w:rPr>
          <w:noProof/>
        </w:rPr>
        <w:fldChar w:fldCharType="end"/>
      </w:r>
    </w:p>
    <w:p w14:paraId="2D22056D" w14:textId="46BCE81E" w:rsidR="00885031" w:rsidRDefault="00885031">
      <w:pPr>
        <w:pStyle w:val="TM2"/>
        <w:rPr>
          <w:rFonts w:asciiTheme="minorHAnsi" w:eastAsiaTheme="minorEastAsia" w:hAnsiTheme="minorHAnsi" w:cstheme="minorBidi"/>
          <w:b w:val="0"/>
          <w:bCs w:val="0"/>
          <w:noProof/>
          <w:sz w:val="22"/>
          <w:szCs w:val="22"/>
          <w:lang w:eastAsia="fr-FR"/>
        </w:rPr>
      </w:pPr>
      <w:r>
        <w:rPr>
          <w:noProof/>
        </w:rPr>
        <w:lastRenderedPageBreak/>
        <w:t>HEBERGEMENT DE PERSONNES EN SITUATION DE HANDICAP EN ETABLISSEMENT POUR PERSONNES AGEES DEPENDANTES</w:t>
      </w:r>
      <w:r>
        <w:rPr>
          <w:noProof/>
        </w:rPr>
        <w:tab/>
      </w:r>
      <w:r>
        <w:rPr>
          <w:noProof/>
        </w:rPr>
        <w:fldChar w:fldCharType="begin"/>
      </w:r>
      <w:r>
        <w:rPr>
          <w:noProof/>
        </w:rPr>
        <w:instrText xml:space="preserve"> PAGEREF _Toc130808527 \h </w:instrText>
      </w:r>
      <w:r>
        <w:rPr>
          <w:noProof/>
        </w:rPr>
      </w:r>
      <w:r>
        <w:rPr>
          <w:noProof/>
        </w:rPr>
        <w:fldChar w:fldCharType="separate"/>
      </w:r>
      <w:r>
        <w:rPr>
          <w:noProof/>
        </w:rPr>
        <w:t>93</w:t>
      </w:r>
      <w:r>
        <w:rPr>
          <w:noProof/>
        </w:rPr>
        <w:fldChar w:fldCharType="end"/>
      </w:r>
    </w:p>
    <w:p w14:paraId="0D36F5A7" w14:textId="1F3F8BE4"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_Toc130808528 \h </w:instrText>
      </w:r>
      <w:r>
        <w:rPr>
          <w:noProof/>
        </w:rPr>
      </w:r>
      <w:r>
        <w:rPr>
          <w:noProof/>
        </w:rPr>
        <w:fldChar w:fldCharType="separate"/>
      </w:r>
      <w:r>
        <w:rPr>
          <w:noProof/>
        </w:rPr>
        <w:t>93</w:t>
      </w:r>
      <w:r>
        <w:rPr>
          <w:noProof/>
        </w:rPr>
        <w:fldChar w:fldCharType="end"/>
      </w:r>
    </w:p>
    <w:p w14:paraId="107AACFC" w14:textId="1B873D9E"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_Toc130808529 \h </w:instrText>
      </w:r>
      <w:r>
        <w:rPr>
          <w:noProof/>
        </w:rPr>
      </w:r>
      <w:r>
        <w:rPr>
          <w:noProof/>
        </w:rPr>
        <w:fldChar w:fldCharType="separate"/>
      </w:r>
      <w:r>
        <w:rPr>
          <w:noProof/>
        </w:rPr>
        <w:t>93</w:t>
      </w:r>
      <w:r>
        <w:rPr>
          <w:noProof/>
        </w:rPr>
        <w:fldChar w:fldCharType="end"/>
      </w:r>
    </w:p>
    <w:p w14:paraId="4D4B048E" w14:textId="577DF54B"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_Toc130808530 \h </w:instrText>
      </w:r>
      <w:r>
        <w:rPr>
          <w:noProof/>
        </w:rPr>
      </w:r>
      <w:r>
        <w:rPr>
          <w:noProof/>
        </w:rPr>
        <w:fldChar w:fldCharType="separate"/>
      </w:r>
      <w:r>
        <w:rPr>
          <w:noProof/>
        </w:rPr>
        <w:t>95</w:t>
      </w:r>
      <w:r>
        <w:rPr>
          <w:noProof/>
        </w:rPr>
        <w:fldChar w:fldCharType="end"/>
      </w:r>
    </w:p>
    <w:p w14:paraId="51FAA097" w14:textId="035F5A61" w:rsidR="00885031" w:rsidRDefault="00885031">
      <w:pPr>
        <w:pStyle w:val="TM3"/>
        <w:rPr>
          <w:rFonts w:asciiTheme="minorHAnsi" w:eastAsiaTheme="minorEastAsia" w:hAnsiTheme="minorHAnsi" w:cstheme="minorBidi"/>
          <w:noProof/>
          <w:sz w:val="22"/>
          <w:szCs w:val="22"/>
          <w:lang w:eastAsia="fr-FR"/>
        </w:rPr>
      </w:pPr>
      <w:r>
        <w:rPr>
          <w:noProof/>
        </w:rPr>
        <w:t>4- Modalités de versement et de</w:t>
      </w:r>
      <w:r w:rsidRPr="003215B6">
        <w:rPr>
          <w:noProof/>
          <w:spacing w:val="-5"/>
        </w:rPr>
        <w:t xml:space="preserve"> </w:t>
      </w:r>
      <w:r>
        <w:rPr>
          <w:noProof/>
        </w:rPr>
        <w:t>recouvrement</w:t>
      </w:r>
      <w:r>
        <w:rPr>
          <w:noProof/>
        </w:rPr>
        <w:tab/>
      </w:r>
      <w:r>
        <w:rPr>
          <w:noProof/>
        </w:rPr>
        <w:fldChar w:fldCharType="begin"/>
      </w:r>
      <w:r>
        <w:rPr>
          <w:noProof/>
        </w:rPr>
        <w:instrText xml:space="preserve"> PAGEREF _Toc130808531 \h </w:instrText>
      </w:r>
      <w:r>
        <w:rPr>
          <w:noProof/>
        </w:rPr>
      </w:r>
      <w:r>
        <w:rPr>
          <w:noProof/>
        </w:rPr>
        <w:fldChar w:fldCharType="separate"/>
      </w:r>
      <w:r>
        <w:rPr>
          <w:noProof/>
        </w:rPr>
        <w:t>96</w:t>
      </w:r>
      <w:r>
        <w:rPr>
          <w:noProof/>
        </w:rPr>
        <w:fldChar w:fldCharType="end"/>
      </w:r>
    </w:p>
    <w:p w14:paraId="16EF9501" w14:textId="321EFED1" w:rsidR="00885031" w:rsidRDefault="00885031">
      <w:pPr>
        <w:pStyle w:val="TM3"/>
        <w:rPr>
          <w:rFonts w:asciiTheme="minorHAnsi" w:eastAsiaTheme="minorEastAsia" w:hAnsiTheme="minorHAnsi" w:cstheme="minorBidi"/>
          <w:noProof/>
          <w:sz w:val="22"/>
          <w:szCs w:val="22"/>
          <w:lang w:eastAsia="fr-FR"/>
        </w:rPr>
      </w:pPr>
      <w:r>
        <w:rPr>
          <w:noProof/>
        </w:rPr>
        <w:t>5-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_Toc130808532 \h </w:instrText>
      </w:r>
      <w:r>
        <w:rPr>
          <w:noProof/>
        </w:rPr>
      </w:r>
      <w:r>
        <w:rPr>
          <w:noProof/>
        </w:rPr>
        <w:fldChar w:fldCharType="separate"/>
      </w:r>
      <w:r>
        <w:rPr>
          <w:noProof/>
        </w:rPr>
        <w:t>98</w:t>
      </w:r>
      <w:r>
        <w:rPr>
          <w:noProof/>
        </w:rPr>
        <w:fldChar w:fldCharType="end"/>
      </w:r>
    </w:p>
    <w:p w14:paraId="0033FA2B" w14:textId="423A6E80" w:rsidR="00885031" w:rsidRDefault="00885031">
      <w:pPr>
        <w:pStyle w:val="TM2"/>
        <w:rPr>
          <w:rFonts w:asciiTheme="minorHAnsi" w:eastAsiaTheme="minorEastAsia" w:hAnsiTheme="minorHAnsi" w:cstheme="minorBidi"/>
          <w:b w:val="0"/>
          <w:bCs w:val="0"/>
          <w:noProof/>
          <w:sz w:val="22"/>
          <w:szCs w:val="22"/>
          <w:lang w:eastAsia="fr-FR"/>
        </w:rPr>
      </w:pPr>
      <w:r>
        <w:rPr>
          <w:noProof/>
        </w:rPr>
        <w:t>HEBERGEMENT EN FOYER POUR ADULTES  EN SITUATION DE HANDICAP</w:t>
      </w:r>
      <w:r>
        <w:rPr>
          <w:noProof/>
        </w:rPr>
        <w:tab/>
      </w:r>
      <w:r>
        <w:rPr>
          <w:noProof/>
        </w:rPr>
        <w:fldChar w:fldCharType="begin"/>
      </w:r>
      <w:r>
        <w:rPr>
          <w:noProof/>
        </w:rPr>
        <w:instrText xml:space="preserve"> PAGEREF _Toc130808533 \h </w:instrText>
      </w:r>
      <w:r>
        <w:rPr>
          <w:noProof/>
        </w:rPr>
      </w:r>
      <w:r>
        <w:rPr>
          <w:noProof/>
        </w:rPr>
        <w:fldChar w:fldCharType="separate"/>
      </w:r>
      <w:r>
        <w:rPr>
          <w:noProof/>
        </w:rPr>
        <w:t>99</w:t>
      </w:r>
      <w:r>
        <w:rPr>
          <w:noProof/>
        </w:rPr>
        <w:fldChar w:fldCharType="end"/>
      </w:r>
    </w:p>
    <w:p w14:paraId="6510FCF0" w14:textId="6E30C830"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_Toc130808534 \h </w:instrText>
      </w:r>
      <w:r>
        <w:rPr>
          <w:noProof/>
        </w:rPr>
      </w:r>
      <w:r>
        <w:rPr>
          <w:noProof/>
        </w:rPr>
        <w:fldChar w:fldCharType="separate"/>
      </w:r>
      <w:r>
        <w:rPr>
          <w:noProof/>
        </w:rPr>
        <w:t>99</w:t>
      </w:r>
      <w:r>
        <w:rPr>
          <w:noProof/>
        </w:rPr>
        <w:fldChar w:fldCharType="end"/>
      </w:r>
    </w:p>
    <w:p w14:paraId="57C481AB" w14:textId="2BD0F2B6" w:rsidR="00885031" w:rsidRDefault="00885031">
      <w:pPr>
        <w:pStyle w:val="TM3"/>
        <w:rPr>
          <w:rFonts w:asciiTheme="minorHAnsi" w:eastAsiaTheme="minorEastAsia" w:hAnsiTheme="minorHAnsi" w:cstheme="minorBidi"/>
          <w:noProof/>
          <w:sz w:val="22"/>
          <w:szCs w:val="22"/>
          <w:lang w:eastAsia="fr-FR"/>
        </w:rPr>
      </w:pPr>
      <w:r>
        <w:rPr>
          <w:noProof/>
        </w:rPr>
        <w:t>2- Règle de</w:t>
      </w:r>
      <w:r w:rsidRPr="003215B6">
        <w:rPr>
          <w:noProof/>
          <w:spacing w:val="-3"/>
        </w:rPr>
        <w:t xml:space="preserve"> </w:t>
      </w:r>
      <w:r>
        <w:rPr>
          <w:noProof/>
        </w:rPr>
        <w:t>cumul</w:t>
      </w:r>
      <w:r>
        <w:rPr>
          <w:noProof/>
        </w:rPr>
        <w:tab/>
      </w:r>
      <w:r>
        <w:rPr>
          <w:noProof/>
        </w:rPr>
        <w:fldChar w:fldCharType="begin"/>
      </w:r>
      <w:r>
        <w:rPr>
          <w:noProof/>
        </w:rPr>
        <w:instrText xml:space="preserve"> PAGEREF _Toc130808535 \h </w:instrText>
      </w:r>
      <w:r>
        <w:rPr>
          <w:noProof/>
        </w:rPr>
      </w:r>
      <w:r>
        <w:rPr>
          <w:noProof/>
        </w:rPr>
        <w:fldChar w:fldCharType="separate"/>
      </w:r>
      <w:r>
        <w:rPr>
          <w:noProof/>
        </w:rPr>
        <w:t>100</w:t>
      </w:r>
      <w:r>
        <w:rPr>
          <w:noProof/>
        </w:rPr>
        <w:fldChar w:fldCharType="end"/>
      </w:r>
    </w:p>
    <w:p w14:paraId="28AF565D" w14:textId="251F6D4A" w:rsidR="00885031" w:rsidRDefault="00885031">
      <w:pPr>
        <w:pStyle w:val="TM3"/>
        <w:rPr>
          <w:rFonts w:asciiTheme="minorHAnsi" w:eastAsiaTheme="minorEastAsia" w:hAnsiTheme="minorHAnsi" w:cstheme="minorBidi"/>
          <w:noProof/>
          <w:sz w:val="22"/>
          <w:szCs w:val="22"/>
          <w:lang w:eastAsia="fr-FR"/>
        </w:rPr>
      </w:pPr>
      <w:r>
        <w:rPr>
          <w:noProof/>
        </w:rPr>
        <w:t>3- Qui peut en bénéficier</w:t>
      </w:r>
      <w:r w:rsidRPr="003215B6">
        <w:rPr>
          <w:noProof/>
          <w:spacing w:val="-3"/>
        </w:rPr>
        <w:t xml:space="preserve"> </w:t>
      </w:r>
      <w:r>
        <w:rPr>
          <w:noProof/>
        </w:rPr>
        <w:t>?</w:t>
      </w:r>
      <w:r>
        <w:rPr>
          <w:noProof/>
        </w:rPr>
        <w:tab/>
      </w:r>
      <w:r>
        <w:rPr>
          <w:noProof/>
        </w:rPr>
        <w:fldChar w:fldCharType="begin"/>
      </w:r>
      <w:r>
        <w:rPr>
          <w:noProof/>
        </w:rPr>
        <w:instrText xml:space="preserve"> PAGEREF _Toc130808536 \h </w:instrText>
      </w:r>
      <w:r>
        <w:rPr>
          <w:noProof/>
        </w:rPr>
      </w:r>
      <w:r>
        <w:rPr>
          <w:noProof/>
        </w:rPr>
        <w:fldChar w:fldCharType="separate"/>
      </w:r>
      <w:r>
        <w:rPr>
          <w:noProof/>
        </w:rPr>
        <w:t>100</w:t>
      </w:r>
      <w:r>
        <w:rPr>
          <w:noProof/>
        </w:rPr>
        <w:fldChar w:fldCharType="end"/>
      </w:r>
    </w:p>
    <w:p w14:paraId="6990EE12" w14:textId="2AB4C5FF" w:rsidR="00885031" w:rsidRDefault="00885031">
      <w:pPr>
        <w:pStyle w:val="TM3"/>
        <w:rPr>
          <w:rFonts w:asciiTheme="minorHAnsi" w:eastAsiaTheme="minorEastAsia" w:hAnsiTheme="minorHAnsi" w:cstheme="minorBidi"/>
          <w:noProof/>
          <w:sz w:val="22"/>
          <w:szCs w:val="22"/>
          <w:lang w:eastAsia="fr-FR"/>
        </w:rPr>
      </w:pPr>
      <w:r>
        <w:rPr>
          <w:noProof/>
        </w:rPr>
        <w:t>4- Modalités</w:t>
      </w:r>
      <w:r w:rsidRPr="003215B6">
        <w:rPr>
          <w:noProof/>
          <w:spacing w:val="-3"/>
        </w:rPr>
        <w:t xml:space="preserve"> </w:t>
      </w:r>
      <w:r>
        <w:rPr>
          <w:noProof/>
        </w:rPr>
        <w:t>d’attribution</w:t>
      </w:r>
      <w:r>
        <w:rPr>
          <w:noProof/>
        </w:rPr>
        <w:tab/>
      </w:r>
      <w:r>
        <w:rPr>
          <w:noProof/>
        </w:rPr>
        <w:fldChar w:fldCharType="begin"/>
      </w:r>
      <w:r>
        <w:rPr>
          <w:noProof/>
        </w:rPr>
        <w:instrText xml:space="preserve"> PAGEREF _Toc130808537 \h </w:instrText>
      </w:r>
      <w:r>
        <w:rPr>
          <w:noProof/>
        </w:rPr>
      </w:r>
      <w:r>
        <w:rPr>
          <w:noProof/>
        </w:rPr>
        <w:fldChar w:fldCharType="separate"/>
      </w:r>
      <w:r>
        <w:rPr>
          <w:noProof/>
        </w:rPr>
        <w:t>101</w:t>
      </w:r>
      <w:r>
        <w:rPr>
          <w:noProof/>
        </w:rPr>
        <w:fldChar w:fldCharType="end"/>
      </w:r>
    </w:p>
    <w:p w14:paraId="780A22E5" w14:textId="05B9E18B" w:rsidR="00885031" w:rsidRDefault="00885031">
      <w:pPr>
        <w:pStyle w:val="TM3"/>
        <w:rPr>
          <w:rFonts w:asciiTheme="minorHAnsi" w:eastAsiaTheme="minorEastAsia" w:hAnsiTheme="minorHAnsi" w:cstheme="minorBidi"/>
          <w:noProof/>
          <w:sz w:val="22"/>
          <w:szCs w:val="22"/>
          <w:lang w:eastAsia="fr-FR"/>
        </w:rPr>
      </w:pPr>
      <w:r>
        <w:rPr>
          <w:noProof/>
        </w:rPr>
        <w:t>5- Modalités de facturation et de</w:t>
      </w:r>
      <w:r w:rsidRPr="003215B6">
        <w:rPr>
          <w:noProof/>
          <w:spacing w:val="-3"/>
        </w:rPr>
        <w:t xml:space="preserve"> </w:t>
      </w:r>
      <w:r>
        <w:rPr>
          <w:noProof/>
        </w:rPr>
        <w:t>reversement</w:t>
      </w:r>
      <w:r>
        <w:rPr>
          <w:noProof/>
        </w:rPr>
        <w:tab/>
      </w:r>
      <w:r>
        <w:rPr>
          <w:noProof/>
        </w:rPr>
        <w:fldChar w:fldCharType="begin"/>
      </w:r>
      <w:r>
        <w:rPr>
          <w:noProof/>
        </w:rPr>
        <w:instrText xml:space="preserve"> PAGEREF _Toc130808538 \h </w:instrText>
      </w:r>
      <w:r>
        <w:rPr>
          <w:noProof/>
        </w:rPr>
      </w:r>
      <w:r>
        <w:rPr>
          <w:noProof/>
        </w:rPr>
        <w:fldChar w:fldCharType="separate"/>
      </w:r>
      <w:r>
        <w:rPr>
          <w:noProof/>
        </w:rPr>
        <w:t>103</w:t>
      </w:r>
      <w:r>
        <w:rPr>
          <w:noProof/>
        </w:rPr>
        <w:fldChar w:fldCharType="end"/>
      </w:r>
    </w:p>
    <w:p w14:paraId="37E99CC9" w14:textId="0B618026" w:rsidR="00885031" w:rsidRDefault="00885031">
      <w:pPr>
        <w:pStyle w:val="TM3"/>
        <w:rPr>
          <w:rFonts w:asciiTheme="minorHAnsi" w:eastAsiaTheme="minorEastAsia" w:hAnsiTheme="minorHAnsi" w:cstheme="minorBidi"/>
          <w:noProof/>
          <w:sz w:val="22"/>
          <w:szCs w:val="22"/>
          <w:lang w:eastAsia="fr-FR"/>
        </w:rPr>
      </w:pPr>
      <w:r>
        <w:rPr>
          <w:noProof/>
        </w:rPr>
        <w:t>6- Révision de la prise en</w:t>
      </w:r>
      <w:r w:rsidRPr="003215B6">
        <w:rPr>
          <w:noProof/>
          <w:spacing w:val="-3"/>
        </w:rPr>
        <w:t xml:space="preserve"> </w:t>
      </w:r>
      <w:r>
        <w:rPr>
          <w:noProof/>
        </w:rPr>
        <w:t>charge</w:t>
      </w:r>
      <w:r>
        <w:rPr>
          <w:noProof/>
        </w:rPr>
        <w:tab/>
      </w:r>
      <w:r>
        <w:rPr>
          <w:noProof/>
        </w:rPr>
        <w:fldChar w:fldCharType="begin"/>
      </w:r>
      <w:r>
        <w:rPr>
          <w:noProof/>
        </w:rPr>
        <w:instrText xml:space="preserve"> PAGEREF _Toc130808539 \h </w:instrText>
      </w:r>
      <w:r>
        <w:rPr>
          <w:noProof/>
        </w:rPr>
      </w:r>
      <w:r>
        <w:rPr>
          <w:noProof/>
        </w:rPr>
        <w:fldChar w:fldCharType="separate"/>
      </w:r>
      <w:r>
        <w:rPr>
          <w:noProof/>
        </w:rPr>
        <w:t>106</w:t>
      </w:r>
      <w:r>
        <w:rPr>
          <w:noProof/>
        </w:rPr>
        <w:fldChar w:fldCharType="end"/>
      </w:r>
    </w:p>
    <w:p w14:paraId="18308C96" w14:textId="153F5EF0" w:rsidR="00885031" w:rsidRDefault="00885031">
      <w:pPr>
        <w:pStyle w:val="TM3"/>
        <w:rPr>
          <w:rFonts w:asciiTheme="minorHAnsi" w:eastAsiaTheme="minorEastAsia" w:hAnsiTheme="minorHAnsi" w:cstheme="minorBidi"/>
          <w:noProof/>
          <w:sz w:val="22"/>
          <w:szCs w:val="22"/>
          <w:lang w:eastAsia="fr-FR"/>
        </w:rPr>
      </w:pPr>
      <w:r>
        <w:rPr>
          <w:noProof/>
        </w:rPr>
        <w:t>7-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_Toc130808540 \h </w:instrText>
      </w:r>
      <w:r>
        <w:rPr>
          <w:noProof/>
        </w:rPr>
      </w:r>
      <w:r>
        <w:rPr>
          <w:noProof/>
        </w:rPr>
        <w:fldChar w:fldCharType="separate"/>
      </w:r>
      <w:r>
        <w:rPr>
          <w:noProof/>
        </w:rPr>
        <w:t>107</w:t>
      </w:r>
      <w:r>
        <w:rPr>
          <w:noProof/>
        </w:rPr>
        <w:fldChar w:fldCharType="end"/>
      </w:r>
    </w:p>
    <w:p w14:paraId="198E077F" w14:textId="4E5F199E" w:rsidR="00885031" w:rsidRDefault="00885031">
      <w:pPr>
        <w:pStyle w:val="TM2"/>
        <w:rPr>
          <w:rFonts w:asciiTheme="minorHAnsi" w:eastAsiaTheme="minorEastAsia" w:hAnsiTheme="minorHAnsi" w:cstheme="minorBidi"/>
          <w:b w:val="0"/>
          <w:bCs w:val="0"/>
          <w:noProof/>
          <w:sz w:val="22"/>
          <w:szCs w:val="22"/>
          <w:lang w:eastAsia="fr-FR"/>
        </w:rPr>
      </w:pPr>
      <w:r>
        <w:rPr>
          <w:noProof/>
        </w:rPr>
        <w:t>L’ACCUEIL FAMILIAL</w:t>
      </w:r>
      <w:r>
        <w:rPr>
          <w:noProof/>
        </w:rPr>
        <w:tab/>
      </w:r>
      <w:r>
        <w:rPr>
          <w:noProof/>
        </w:rPr>
        <w:fldChar w:fldCharType="begin"/>
      </w:r>
      <w:r>
        <w:rPr>
          <w:noProof/>
        </w:rPr>
        <w:instrText xml:space="preserve"> PAGEREF _Toc130808541 \h </w:instrText>
      </w:r>
      <w:r>
        <w:rPr>
          <w:noProof/>
        </w:rPr>
      </w:r>
      <w:r>
        <w:rPr>
          <w:noProof/>
        </w:rPr>
        <w:fldChar w:fldCharType="separate"/>
      </w:r>
      <w:r>
        <w:rPr>
          <w:noProof/>
        </w:rPr>
        <w:t>108</w:t>
      </w:r>
      <w:r>
        <w:rPr>
          <w:noProof/>
        </w:rPr>
        <w:fldChar w:fldCharType="end"/>
      </w:r>
    </w:p>
    <w:p w14:paraId="78C26508" w14:textId="4B4D81C2"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_Toc130808542 \h </w:instrText>
      </w:r>
      <w:r>
        <w:rPr>
          <w:noProof/>
        </w:rPr>
      </w:r>
      <w:r>
        <w:rPr>
          <w:noProof/>
        </w:rPr>
        <w:fldChar w:fldCharType="separate"/>
      </w:r>
      <w:r>
        <w:rPr>
          <w:noProof/>
        </w:rPr>
        <w:t>108</w:t>
      </w:r>
      <w:r>
        <w:rPr>
          <w:noProof/>
        </w:rPr>
        <w:fldChar w:fldCharType="end"/>
      </w:r>
    </w:p>
    <w:p w14:paraId="54AAD233" w14:textId="4B72A314"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6"/>
        </w:rPr>
        <w:t xml:space="preserve"> </w:t>
      </w:r>
      <w:r>
        <w:rPr>
          <w:noProof/>
        </w:rPr>
        <w:t>?</w:t>
      </w:r>
      <w:r>
        <w:rPr>
          <w:noProof/>
        </w:rPr>
        <w:tab/>
      </w:r>
      <w:r>
        <w:rPr>
          <w:noProof/>
        </w:rPr>
        <w:fldChar w:fldCharType="begin"/>
      </w:r>
      <w:r>
        <w:rPr>
          <w:noProof/>
        </w:rPr>
        <w:instrText xml:space="preserve"> PAGEREF _Toc130808543 \h </w:instrText>
      </w:r>
      <w:r>
        <w:rPr>
          <w:noProof/>
        </w:rPr>
      </w:r>
      <w:r>
        <w:rPr>
          <w:noProof/>
        </w:rPr>
        <w:fldChar w:fldCharType="separate"/>
      </w:r>
      <w:r>
        <w:rPr>
          <w:noProof/>
        </w:rPr>
        <w:t>108</w:t>
      </w:r>
      <w:r>
        <w:rPr>
          <w:noProof/>
        </w:rPr>
        <w:fldChar w:fldCharType="end"/>
      </w:r>
    </w:p>
    <w:p w14:paraId="384ED6C1" w14:textId="459E3646"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2"/>
        </w:rPr>
        <w:t xml:space="preserve"> </w:t>
      </w:r>
      <w:r>
        <w:rPr>
          <w:noProof/>
        </w:rPr>
        <w:t>d’attribution</w:t>
      </w:r>
      <w:r>
        <w:rPr>
          <w:noProof/>
        </w:rPr>
        <w:tab/>
      </w:r>
      <w:r>
        <w:rPr>
          <w:noProof/>
        </w:rPr>
        <w:fldChar w:fldCharType="begin"/>
      </w:r>
      <w:r>
        <w:rPr>
          <w:noProof/>
        </w:rPr>
        <w:instrText xml:space="preserve"> PAGEREF _Toc130808544 \h </w:instrText>
      </w:r>
      <w:r>
        <w:rPr>
          <w:noProof/>
        </w:rPr>
      </w:r>
      <w:r>
        <w:rPr>
          <w:noProof/>
        </w:rPr>
        <w:fldChar w:fldCharType="separate"/>
      </w:r>
      <w:r>
        <w:rPr>
          <w:noProof/>
        </w:rPr>
        <w:t>108</w:t>
      </w:r>
      <w:r>
        <w:rPr>
          <w:noProof/>
        </w:rPr>
        <w:fldChar w:fldCharType="end"/>
      </w:r>
    </w:p>
    <w:p w14:paraId="439176FD" w14:textId="2C415657" w:rsidR="00885031" w:rsidRDefault="00885031">
      <w:pPr>
        <w:pStyle w:val="TM3"/>
        <w:rPr>
          <w:rFonts w:asciiTheme="minorHAnsi" w:eastAsiaTheme="minorEastAsia" w:hAnsiTheme="minorHAnsi" w:cstheme="minorBidi"/>
          <w:noProof/>
          <w:sz w:val="22"/>
          <w:szCs w:val="22"/>
          <w:lang w:eastAsia="fr-FR"/>
        </w:rPr>
      </w:pPr>
      <w:r>
        <w:rPr>
          <w:noProof/>
        </w:rPr>
        <w:t>4 - Modalités de</w:t>
      </w:r>
      <w:r w:rsidRPr="003215B6">
        <w:rPr>
          <w:noProof/>
          <w:spacing w:val="-4"/>
        </w:rPr>
        <w:t xml:space="preserve"> </w:t>
      </w:r>
      <w:r>
        <w:rPr>
          <w:noProof/>
        </w:rPr>
        <w:t>versement</w:t>
      </w:r>
      <w:r>
        <w:rPr>
          <w:noProof/>
        </w:rPr>
        <w:tab/>
      </w:r>
      <w:r>
        <w:rPr>
          <w:noProof/>
        </w:rPr>
        <w:fldChar w:fldCharType="begin"/>
      </w:r>
      <w:r>
        <w:rPr>
          <w:noProof/>
        </w:rPr>
        <w:instrText xml:space="preserve"> PAGEREF _Toc130808545 \h </w:instrText>
      </w:r>
      <w:r>
        <w:rPr>
          <w:noProof/>
        </w:rPr>
      </w:r>
      <w:r>
        <w:rPr>
          <w:noProof/>
        </w:rPr>
        <w:fldChar w:fldCharType="separate"/>
      </w:r>
      <w:r>
        <w:rPr>
          <w:noProof/>
        </w:rPr>
        <w:t>110</w:t>
      </w:r>
      <w:r>
        <w:rPr>
          <w:noProof/>
        </w:rPr>
        <w:fldChar w:fldCharType="end"/>
      </w:r>
    </w:p>
    <w:p w14:paraId="3E8EAFB0" w14:textId="7049EC5C" w:rsidR="00885031" w:rsidRDefault="00885031">
      <w:pPr>
        <w:pStyle w:val="TM3"/>
        <w:rPr>
          <w:rFonts w:asciiTheme="minorHAnsi" w:eastAsiaTheme="minorEastAsia" w:hAnsiTheme="minorHAnsi" w:cstheme="minorBidi"/>
          <w:noProof/>
          <w:sz w:val="22"/>
          <w:szCs w:val="22"/>
          <w:lang w:eastAsia="fr-FR"/>
        </w:rPr>
      </w:pPr>
      <w:r>
        <w:rPr>
          <w:noProof/>
        </w:rPr>
        <w:t>5- Bénéficiaires résidant dans une famille d’accueil en dehors du département de</w:t>
      </w:r>
      <w:r w:rsidRPr="003215B6">
        <w:rPr>
          <w:noProof/>
          <w:spacing w:val="-10"/>
        </w:rPr>
        <w:t xml:space="preserve"> </w:t>
      </w:r>
      <w:r>
        <w:rPr>
          <w:noProof/>
        </w:rPr>
        <w:t>l’Aude</w:t>
      </w:r>
      <w:r>
        <w:rPr>
          <w:noProof/>
        </w:rPr>
        <w:tab/>
      </w:r>
      <w:r>
        <w:rPr>
          <w:noProof/>
        </w:rPr>
        <w:fldChar w:fldCharType="begin"/>
      </w:r>
      <w:r>
        <w:rPr>
          <w:noProof/>
        </w:rPr>
        <w:instrText xml:space="preserve"> PAGEREF _Toc130808546 \h </w:instrText>
      </w:r>
      <w:r>
        <w:rPr>
          <w:noProof/>
        </w:rPr>
      </w:r>
      <w:r>
        <w:rPr>
          <w:noProof/>
        </w:rPr>
        <w:fldChar w:fldCharType="separate"/>
      </w:r>
      <w:r>
        <w:rPr>
          <w:noProof/>
        </w:rPr>
        <w:t>110</w:t>
      </w:r>
      <w:r>
        <w:rPr>
          <w:noProof/>
        </w:rPr>
        <w:fldChar w:fldCharType="end"/>
      </w:r>
    </w:p>
    <w:p w14:paraId="02F6BC5F" w14:textId="3E32E5ED" w:rsidR="00885031" w:rsidRDefault="00885031">
      <w:pPr>
        <w:pStyle w:val="TM3"/>
        <w:rPr>
          <w:rFonts w:asciiTheme="minorHAnsi" w:eastAsiaTheme="minorEastAsia" w:hAnsiTheme="minorHAnsi" w:cstheme="minorBidi"/>
          <w:noProof/>
          <w:sz w:val="22"/>
          <w:szCs w:val="22"/>
          <w:lang w:eastAsia="fr-FR"/>
        </w:rPr>
      </w:pPr>
      <w:r>
        <w:rPr>
          <w:noProof/>
        </w:rPr>
        <w:t>6- Recours et</w:t>
      </w:r>
      <w:r w:rsidRPr="003215B6">
        <w:rPr>
          <w:noProof/>
          <w:spacing w:val="-3"/>
        </w:rPr>
        <w:t xml:space="preserve"> </w:t>
      </w:r>
      <w:r>
        <w:rPr>
          <w:noProof/>
        </w:rPr>
        <w:t>récupération</w:t>
      </w:r>
      <w:r>
        <w:rPr>
          <w:noProof/>
        </w:rPr>
        <w:tab/>
      </w:r>
      <w:r>
        <w:rPr>
          <w:noProof/>
        </w:rPr>
        <w:fldChar w:fldCharType="begin"/>
      </w:r>
      <w:r>
        <w:rPr>
          <w:noProof/>
        </w:rPr>
        <w:instrText xml:space="preserve"> PAGEREF _Toc130808547 \h </w:instrText>
      </w:r>
      <w:r>
        <w:rPr>
          <w:noProof/>
        </w:rPr>
      </w:r>
      <w:r>
        <w:rPr>
          <w:noProof/>
        </w:rPr>
        <w:fldChar w:fldCharType="separate"/>
      </w:r>
      <w:r>
        <w:rPr>
          <w:noProof/>
        </w:rPr>
        <w:t>110</w:t>
      </w:r>
      <w:r>
        <w:rPr>
          <w:noProof/>
        </w:rPr>
        <w:fldChar w:fldCharType="end"/>
      </w:r>
    </w:p>
    <w:p w14:paraId="4EA53C49" w14:textId="6BCE536B" w:rsidR="00885031" w:rsidRDefault="00885031">
      <w:pPr>
        <w:pStyle w:val="TM2"/>
        <w:rPr>
          <w:rFonts w:asciiTheme="minorHAnsi" w:eastAsiaTheme="minorEastAsia" w:hAnsiTheme="minorHAnsi" w:cstheme="minorBidi"/>
          <w:b w:val="0"/>
          <w:bCs w:val="0"/>
          <w:noProof/>
          <w:sz w:val="22"/>
          <w:szCs w:val="22"/>
          <w:lang w:eastAsia="fr-FR"/>
        </w:rPr>
      </w:pPr>
      <w:r>
        <w:rPr>
          <w:noProof/>
        </w:rPr>
        <w:t>PRESTATION DE COMPENSATION DU HANDICAP</w:t>
      </w:r>
      <w:r>
        <w:rPr>
          <w:noProof/>
        </w:rPr>
        <w:tab/>
      </w:r>
      <w:r>
        <w:rPr>
          <w:noProof/>
        </w:rPr>
        <w:fldChar w:fldCharType="begin"/>
      </w:r>
      <w:r>
        <w:rPr>
          <w:noProof/>
        </w:rPr>
        <w:instrText xml:space="preserve"> PAGEREF _Toc130808548 \h </w:instrText>
      </w:r>
      <w:r>
        <w:rPr>
          <w:noProof/>
        </w:rPr>
      </w:r>
      <w:r>
        <w:rPr>
          <w:noProof/>
        </w:rPr>
        <w:fldChar w:fldCharType="separate"/>
      </w:r>
      <w:r>
        <w:rPr>
          <w:noProof/>
        </w:rPr>
        <w:t>111</w:t>
      </w:r>
      <w:r>
        <w:rPr>
          <w:noProof/>
        </w:rPr>
        <w:fldChar w:fldCharType="end"/>
      </w:r>
    </w:p>
    <w:p w14:paraId="3406AA11" w14:textId="299CB633" w:rsidR="00885031" w:rsidRDefault="00885031">
      <w:pPr>
        <w:pStyle w:val="TM3"/>
        <w:rPr>
          <w:rFonts w:asciiTheme="minorHAnsi" w:eastAsiaTheme="minorEastAsia" w:hAnsiTheme="minorHAnsi" w:cstheme="minorBidi"/>
          <w:noProof/>
          <w:sz w:val="22"/>
          <w:szCs w:val="22"/>
          <w:lang w:eastAsia="fr-FR"/>
        </w:rPr>
      </w:pPr>
      <w:r>
        <w:rPr>
          <w:noProof/>
        </w:rPr>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_Toc130808549 \h </w:instrText>
      </w:r>
      <w:r>
        <w:rPr>
          <w:noProof/>
        </w:rPr>
      </w:r>
      <w:r>
        <w:rPr>
          <w:noProof/>
        </w:rPr>
        <w:fldChar w:fldCharType="separate"/>
      </w:r>
      <w:r>
        <w:rPr>
          <w:noProof/>
        </w:rPr>
        <w:t>111</w:t>
      </w:r>
      <w:r>
        <w:rPr>
          <w:noProof/>
        </w:rPr>
        <w:fldChar w:fldCharType="end"/>
      </w:r>
    </w:p>
    <w:p w14:paraId="7EB72E15" w14:textId="2250CEDA"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1"/>
        </w:rPr>
        <w:t xml:space="preserve"> </w:t>
      </w:r>
      <w:r>
        <w:rPr>
          <w:noProof/>
        </w:rPr>
        <w:t>?</w:t>
      </w:r>
      <w:r>
        <w:rPr>
          <w:noProof/>
        </w:rPr>
        <w:tab/>
      </w:r>
      <w:r>
        <w:rPr>
          <w:noProof/>
        </w:rPr>
        <w:fldChar w:fldCharType="begin"/>
      </w:r>
      <w:r>
        <w:rPr>
          <w:noProof/>
        </w:rPr>
        <w:instrText xml:space="preserve"> PAGEREF _Toc130808550 \h </w:instrText>
      </w:r>
      <w:r>
        <w:rPr>
          <w:noProof/>
        </w:rPr>
      </w:r>
      <w:r>
        <w:rPr>
          <w:noProof/>
        </w:rPr>
        <w:fldChar w:fldCharType="separate"/>
      </w:r>
      <w:r>
        <w:rPr>
          <w:noProof/>
        </w:rPr>
        <w:t>113</w:t>
      </w:r>
      <w:r>
        <w:rPr>
          <w:noProof/>
        </w:rPr>
        <w:fldChar w:fldCharType="end"/>
      </w:r>
    </w:p>
    <w:p w14:paraId="546FC8A6" w14:textId="04A71EEF"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3"/>
        </w:rPr>
        <w:t xml:space="preserve"> </w:t>
      </w:r>
      <w:r>
        <w:rPr>
          <w:noProof/>
        </w:rPr>
        <w:t>d’attribution</w:t>
      </w:r>
      <w:r>
        <w:rPr>
          <w:noProof/>
        </w:rPr>
        <w:tab/>
      </w:r>
      <w:r>
        <w:rPr>
          <w:noProof/>
        </w:rPr>
        <w:fldChar w:fldCharType="begin"/>
      </w:r>
      <w:r>
        <w:rPr>
          <w:noProof/>
        </w:rPr>
        <w:instrText xml:space="preserve"> PAGEREF _Toc130808551 \h </w:instrText>
      </w:r>
      <w:r>
        <w:rPr>
          <w:noProof/>
        </w:rPr>
      </w:r>
      <w:r>
        <w:rPr>
          <w:noProof/>
        </w:rPr>
        <w:fldChar w:fldCharType="separate"/>
      </w:r>
      <w:r>
        <w:rPr>
          <w:noProof/>
        </w:rPr>
        <w:t>114</w:t>
      </w:r>
      <w:r>
        <w:rPr>
          <w:noProof/>
        </w:rPr>
        <w:fldChar w:fldCharType="end"/>
      </w:r>
    </w:p>
    <w:p w14:paraId="5F716D3B" w14:textId="180370CA" w:rsidR="00885031" w:rsidRDefault="00885031">
      <w:pPr>
        <w:pStyle w:val="TM3"/>
        <w:rPr>
          <w:rFonts w:asciiTheme="minorHAnsi" w:eastAsiaTheme="minorEastAsia" w:hAnsiTheme="minorHAnsi" w:cstheme="minorBidi"/>
          <w:noProof/>
          <w:sz w:val="22"/>
          <w:szCs w:val="22"/>
          <w:lang w:eastAsia="fr-FR"/>
        </w:rPr>
      </w:pPr>
      <w:r>
        <w:rPr>
          <w:noProof/>
        </w:rPr>
        <w:t>4- Prestation de Compensation du Handicap en</w:t>
      </w:r>
      <w:r w:rsidRPr="003215B6">
        <w:rPr>
          <w:noProof/>
          <w:spacing w:val="-5"/>
        </w:rPr>
        <w:t xml:space="preserve"> </w:t>
      </w:r>
      <w:r>
        <w:rPr>
          <w:noProof/>
        </w:rPr>
        <w:t>établissement</w:t>
      </w:r>
      <w:r>
        <w:rPr>
          <w:noProof/>
        </w:rPr>
        <w:tab/>
      </w:r>
      <w:r>
        <w:rPr>
          <w:noProof/>
        </w:rPr>
        <w:fldChar w:fldCharType="begin"/>
      </w:r>
      <w:r>
        <w:rPr>
          <w:noProof/>
        </w:rPr>
        <w:instrText xml:space="preserve"> PAGEREF _Toc130808552 \h </w:instrText>
      </w:r>
      <w:r>
        <w:rPr>
          <w:noProof/>
        </w:rPr>
      </w:r>
      <w:r>
        <w:rPr>
          <w:noProof/>
        </w:rPr>
        <w:fldChar w:fldCharType="separate"/>
      </w:r>
      <w:r>
        <w:rPr>
          <w:noProof/>
        </w:rPr>
        <w:t>119</w:t>
      </w:r>
      <w:r>
        <w:rPr>
          <w:noProof/>
        </w:rPr>
        <w:fldChar w:fldCharType="end"/>
      </w:r>
    </w:p>
    <w:p w14:paraId="1D7863FA" w14:textId="4E561918" w:rsidR="00885031" w:rsidRDefault="00885031">
      <w:pPr>
        <w:pStyle w:val="TM3"/>
        <w:rPr>
          <w:rFonts w:asciiTheme="minorHAnsi" w:eastAsiaTheme="minorEastAsia" w:hAnsiTheme="minorHAnsi" w:cstheme="minorBidi"/>
          <w:noProof/>
          <w:sz w:val="22"/>
          <w:szCs w:val="22"/>
          <w:lang w:eastAsia="fr-FR"/>
        </w:rPr>
      </w:pPr>
      <w:r>
        <w:rPr>
          <w:noProof/>
        </w:rPr>
        <w:t>5- La prestation de compensation du handicap en habitat collectif avec</w:t>
      </w:r>
      <w:r w:rsidRPr="003215B6">
        <w:rPr>
          <w:noProof/>
          <w:spacing w:val="-9"/>
        </w:rPr>
        <w:t xml:space="preserve"> </w:t>
      </w:r>
      <w:r>
        <w:rPr>
          <w:noProof/>
        </w:rPr>
        <w:t>services</w:t>
      </w:r>
      <w:r>
        <w:rPr>
          <w:noProof/>
        </w:rPr>
        <w:tab/>
      </w:r>
      <w:r>
        <w:rPr>
          <w:noProof/>
        </w:rPr>
        <w:fldChar w:fldCharType="begin"/>
      </w:r>
      <w:r>
        <w:rPr>
          <w:noProof/>
        </w:rPr>
        <w:instrText xml:space="preserve"> PAGEREF _Toc130808553 \h </w:instrText>
      </w:r>
      <w:r>
        <w:rPr>
          <w:noProof/>
        </w:rPr>
      </w:r>
      <w:r>
        <w:rPr>
          <w:noProof/>
        </w:rPr>
        <w:fldChar w:fldCharType="separate"/>
      </w:r>
      <w:r>
        <w:rPr>
          <w:noProof/>
        </w:rPr>
        <w:t>119</w:t>
      </w:r>
      <w:r>
        <w:rPr>
          <w:noProof/>
        </w:rPr>
        <w:fldChar w:fldCharType="end"/>
      </w:r>
    </w:p>
    <w:p w14:paraId="2EA024BE" w14:textId="1B583C24" w:rsidR="00885031" w:rsidRDefault="00885031">
      <w:pPr>
        <w:pStyle w:val="TM3"/>
        <w:rPr>
          <w:rFonts w:asciiTheme="minorHAnsi" w:eastAsiaTheme="minorEastAsia" w:hAnsiTheme="minorHAnsi" w:cstheme="minorBidi"/>
          <w:noProof/>
          <w:sz w:val="22"/>
          <w:szCs w:val="22"/>
          <w:lang w:eastAsia="fr-FR"/>
        </w:rPr>
      </w:pPr>
      <w:r>
        <w:rPr>
          <w:noProof/>
        </w:rPr>
        <w:t>6- La prestation de compensation du handicap en accueil</w:t>
      </w:r>
      <w:r w:rsidRPr="003215B6">
        <w:rPr>
          <w:noProof/>
          <w:spacing w:val="-2"/>
        </w:rPr>
        <w:t xml:space="preserve"> </w:t>
      </w:r>
      <w:r>
        <w:rPr>
          <w:noProof/>
        </w:rPr>
        <w:t>familial</w:t>
      </w:r>
      <w:r>
        <w:rPr>
          <w:noProof/>
        </w:rPr>
        <w:tab/>
      </w:r>
      <w:r>
        <w:rPr>
          <w:noProof/>
        </w:rPr>
        <w:fldChar w:fldCharType="begin"/>
      </w:r>
      <w:r>
        <w:rPr>
          <w:noProof/>
        </w:rPr>
        <w:instrText xml:space="preserve"> PAGEREF _Toc130808554 \h </w:instrText>
      </w:r>
      <w:r>
        <w:rPr>
          <w:noProof/>
        </w:rPr>
      </w:r>
      <w:r>
        <w:rPr>
          <w:noProof/>
        </w:rPr>
        <w:fldChar w:fldCharType="separate"/>
      </w:r>
      <w:r>
        <w:rPr>
          <w:noProof/>
        </w:rPr>
        <w:t>119</w:t>
      </w:r>
      <w:r>
        <w:rPr>
          <w:noProof/>
        </w:rPr>
        <w:fldChar w:fldCharType="end"/>
      </w:r>
    </w:p>
    <w:p w14:paraId="50AE6C55" w14:textId="0098B01B" w:rsidR="00885031" w:rsidRDefault="00885031">
      <w:pPr>
        <w:pStyle w:val="TM3"/>
        <w:rPr>
          <w:rFonts w:asciiTheme="minorHAnsi" w:eastAsiaTheme="minorEastAsia" w:hAnsiTheme="minorHAnsi" w:cstheme="minorBidi"/>
          <w:noProof/>
          <w:sz w:val="22"/>
          <w:szCs w:val="22"/>
          <w:lang w:eastAsia="fr-FR"/>
        </w:rPr>
      </w:pPr>
      <w:r>
        <w:rPr>
          <w:noProof/>
        </w:rPr>
        <w:t>7- Modalités de</w:t>
      </w:r>
      <w:r w:rsidRPr="003215B6">
        <w:rPr>
          <w:noProof/>
          <w:spacing w:val="-3"/>
        </w:rPr>
        <w:t xml:space="preserve"> </w:t>
      </w:r>
      <w:r>
        <w:rPr>
          <w:noProof/>
        </w:rPr>
        <w:t>révision</w:t>
      </w:r>
      <w:r>
        <w:rPr>
          <w:noProof/>
        </w:rPr>
        <w:tab/>
      </w:r>
      <w:r>
        <w:rPr>
          <w:noProof/>
        </w:rPr>
        <w:fldChar w:fldCharType="begin"/>
      </w:r>
      <w:r>
        <w:rPr>
          <w:noProof/>
        </w:rPr>
        <w:instrText xml:space="preserve"> PAGEREF _Toc130808555 \h </w:instrText>
      </w:r>
      <w:r>
        <w:rPr>
          <w:noProof/>
        </w:rPr>
      </w:r>
      <w:r>
        <w:rPr>
          <w:noProof/>
        </w:rPr>
        <w:fldChar w:fldCharType="separate"/>
      </w:r>
      <w:r>
        <w:rPr>
          <w:noProof/>
        </w:rPr>
        <w:t>120</w:t>
      </w:r>
      <w:r>
        <w:rPr>
          <w:noProof/>
        </w:rPr>
        <w:fldChar w:fldCharType="end"/>
      </w:r>
    </w:p>
    <w:p w14:paraId="4E7ED484" w14:textId="705EBDE9" w:rsidR="00885031" w:rsidRDefault="00885031">
      <w:pPr>
        <w:pStyle w:val="TM3"/>
        <w:rPr>
          <w:rFonts w:asciiTheme="minorHAnsi" w:eastAsiaTheme="minorEastAsia" w:hAnsiTheme="minorHAnsi" w:cstheme="minorBidi"/>
          <w:noProof/>
          <w:sz w:val="22"/>
          <w:szCs w:val="22"/>
          <w:lang w:eastAsia="fr-FR"/>
        </w:rPr>
      </w:pPr>
      <w:r>
        <w:rPr>
          <w:noProof/>
        </w:rPr>
        <w:t>8- Modalités de</w:t>
      </w:r>
      <w:r w:rsidRPr="003215B6">
        <w:rPr>
          <w:noProof/>
          <w:spacing w:val="-3"/>
        </w:rPr>
        <w:t xml:space="preserve"> </w:t>
      </w:r>
      <w:r>
        <w:rPr>
          <w:noProof/>
        </w:rPr>
        <w:t>versement</w:t>
      </w:r>
      <w:r>
        <w:rPr>
          <w:noProof/>
        </w:rPr>
        <w:tab/>
      </w:r>
      <w:r>
        <w:rPr>
          <w:noProof/>
        </w:rPr>
        <w:fldChar w:fldCharType="begin"/>
      </w:r>
      <w:r>
        <w:rPr>
          <w:noProof/>
        </w:rPr>
        <w:instrText xml:space="preserve"> PAGEREF _Toc130808556 \h </w:instrText>
      </w:r>
      <w:r>
        <w:rPr>
          <w:noProof/>
        </w:rPr>
      </w:r>
      <w:r>
        <w:rPr>
          <w:noProof/>
        </w:rPr>
        <w:fldChar w:fldCharType="separate"/>
      </w:r>
      <w:r>
        <w:rPr>
          <w:noProof/>
        </w:rPr>
        <w:t>120</w:t>
      </w:r>
      <w:r>
        <w:rPr>
          <w:noProof/>
        </w:rPr>
        <w:fldChar w:fldCharType="end"/>
      </w:r>
    </w:p>
    <w:p w14:paraId="72ABAB69" w14:textId="46F7C0AF" w:rsidR="00885031" w:rsidRDefault="00885031">
      <w:pPr>
        <w:pStyle w:val="TM3"/>
        <w:rPr>
          <w:rFonts w:asciiTheme="minorHAnsi" w:eastAsiaTheme="minorEastAsia" w:hAnsiTheme="minorHAnsi" w:cstheme="minorBidi"/>
          <w:noProof/>
          <w:sz w:val="22"/>
          <w:szCs w:val="22"/>
          <w:lang w:eastAsia="fr-FR"/>
        </w:rPr>
      </w:pPr>
      <w:r>
        <w:rPr>
          <w:noProof/>
        </w:rPr>
        <w:t>9 - Modalités de contrôle de la prestation de compensation du</w:t>
      </w:r>
      <w:r w:rsidRPr="003215B6">
        <w:rPr>
          <w:noProof/>
          <w:spacing w:val="-8"/>
        </w:rPr>
        <w:t xml:space="preserve"> </w:t>
      </w:r>
      <w:r>
        <w:rPr>
          <w:noProof/>
        </w:rPr>
        <w:t>handicap</w:t>
      </w:r>
      <w:r>
        <w:rPr>
          <w:noProof/>
        </w:rPr>
        <w:tab/>
      </w:r>
      <w:r>
        <w:rPr>
          <w:noProof/>
        </w:rPr>
        <w:fldChar w:fldCharType="begin"/>
      </w:r>
      <w:r>
        <w:rPr>
          <w:noProof/>
        </w:rPr>
        <w:instrText xml:space="preserve"> PAGEREF _Toc130808557 \h </w:instrText>
      </w:r>
      <w:r>
        <w:rPr>
          <w:noProof/>
        </w:rPr>
      </w:r>
      <w:r>
        <w:rPr>
          <w:noProof/>
        </w:rPr>
        <w:fldChar w:fldCharType="separate"/>
      </w:r>
      <w:r>
        <w:rPr>
          <w:noProof/>
        </w:rPr>
        <w:t>122</w:t>
      </w:r>
      <w:r>
        <w:rPr>
          <w:noProof/>
        </w:rPr>
        <w:fldChar w:fldCharType="end"/>
      </w:r>
    </w:p>
    <w:p w14:paraId="3EDBC4B8" w14:textId="24F66BBC" w:rsidR="00885031" w:rsidRDefault="00885031">
      <w:pPr>
        <w:pStyle w:val="TM3"/>
        <w:rPr>
          <w:rFonts w:asciiTheme="minorHAnsi" w:eastAsiaTheme="minorEastAsia" w:hAnsiTheme="minorHAnsi" w:cstheme="minorBidi"/>
          <w:noProof/>
          <w:sz w:val="22"/>
          <w:szCs w:val="22"/>
          <w:lang w:eastAsia="fr-FR"/>
        </w:rPr>
      </w:pPr>
      <w:r>
        <w:rPr>
          <w:noProof/>
        </w:rPr>
        <w:t>10- Recours et récupération</w:t>
      </w:r>
      <w:r>
        <w:rPr>
          <w:noProof/>
        </w:rPr>
        <w:tab/>
      </w:r>
      <w:r>
        <w:rPr>
          <w:noProof/>
        </w:rPr>
        <w:fldChar w:fldCharType="begin"/>
      </w:r>
      <w:r>
        <w:rPr>
          <w:noProof/>
        </w:rPr>
        <w:instrText xml:space="preserve"> PAGEREF _Toc130808558 \h </w:instrText>
      </w:r>
      <w:r>
        <w:rPr>
          <w:noProof/>
        </w:rPr>
      </w:r>
      <w:r>
        <w:rPr>
          <w:noProof/>
        </w:rPr>
        <w:fldChar w:fldCharType="separate"/>
      </w:r>
      <w:r>
        <w:rPr>
          <w:noProof/>
        </w:rPr>
        <w:t>123</w:t>
      </w:r>
      <w:r>
        <w:rPr>
          <w:noProof/>
        </w:rPr>
        <w:fldChar w:fldCharType="end"/>
      </w:r>
    </w:p>
    <w:p w14:paraId="10169E23" w14:textId="55D512B7" w:rsidR="00885031" w:rsidRDefault="00885031">
      <w:pPr>
        <w:pStyle w:val="TM2"/>
        <w:rPr>
          <w:rFonts w:asciiTheme="minorHAnsi" w:eastAsiaTheme="minorEastAsia" w:hAnsiTheme="minorHAnsi" w:cstheme="minorBidi"/>
          <w:b w:val="0"/>
          <w:bCs w:val="0"/>
          <w:noProof/>
          <w:sz w:val="22"/>
          <w:szCs w:val="22"/>
          <w:lang w:eastAsia="fr-FR"/>
        </w:rPr>
      </w:pPr>
      <w:r>
        <w:rPr>
          <w:noProof/>
        </w:rPr>
        <w:t>ALLOCATION COMPENSATRICE POUR TIERCE PERSONNE</w:t>
      </w:r>
      <w:r>
        <w:rPr>
          <w:noProof/>
        </w:rPr>
        <w:tab/>
      </w:r>
      <w:r>
        <w:rPr>
          <w:noProof/>
        </w:rPr>
        <w:fldChar w:fldCharType="begin"/>
      </w:r>
      <w:r>
        <w:rPr>
          <w:noProof/>
        </w:rPr>
        <w:instrText xml:space="preserve"> PAGEREF _Toc130808559 \h </w:instrText>
      </w:r>
      <w:r>
        <w:rPr>
          <w:noProof/>
        </w:rPr>
      </w:r>
      <w:r>
        <w:rPr>
          <w:noProof/>
        </w:rPr>
        <w:fldChar w:fldCharType="separate"/>
      </w:r>
      <w:r>
        <w:rPr>
          <w:noProof/>
        </w:rPr>
        <w:t>124</w:t>
      </w:r>
      <w:r>
        <w:rPr>
          <w:noProof/>
        </w:rPr>
        <w:fldChar w:fldCharType="end"/>
      </w:r>
    </w:p>
    <w:p w14:paraId="4EBD6FA4" w14:textId="15E7121E" w:rsidR="00885031" w:rsidRDefault="00885031">
      <w:pPr>
        <w:pStyle w:val="TM3"/>
        <w:rPr>
          <w:rFonts w:asciiTheme="minorHAnsi" w:eastAsiaTheme="minorEastAsia" w:hAnsiTheme="minorHAnsi" w:cstheme="minorBidi"/>
          <w:noProof/>
          <w:sz w:val="22"/>
          <w:szCs w:val="22"/>
          <w:lang w:eastAsia="fr-FR"/>
        </w:rPr>
      </w:pPr>
      <w:r>
        <w:rPr>
          <w:noProof/>
        </w:rPr>
        <w:lastRenderedPageBreak/>
        <w:t>1-</w:t>
      </w:r>
      <w:r w:rsidRPr="003215B6">
        <w:rPr>
          <w:noProof/>
          <w:spacing w:val="-2"/>
        </w:rPr>
        <w:t xml:space="preserve"> </w:t>
      </w:r>
      <w:r>
        <w:rPr>
          <w:noProof/>
        </w:rPr>
        <w:t>Définition</w:t>
      </w:r>
      <w:r>
        <w:rPr>
          <w:noProof/>
        </w:rPr>
        <w:tab/>
      </w:r>
      <w:r>
        <w:rPr>
          <w:noProof/>
        </w:rPr>
        <w:fldChar w:fldCharType="begin"/>
      </w:r>
      <w:r>
        <w:rPr>
          <w:noProof/>
        </w:rPr>
        <w:instrText xml:space="preserve"> PAGEREF _Toc130808560 \h </w:instrText>
      </w:r>
      <w:r>
        <w:rPr>
          <w:noProof/>
        </w:rPr>
      </w:r>
      <w:r>
        <w:rPr>
          <w:noProof/>
        </w:rPr>
        <w:fldChar w:fldCharType="separate"/>
      </w:r>
      <w:r>
        <w:rPr>
          <w:noProof/>
        </w:rPr>
        <w:t>124</w:t>
      </w:r>
      <w:r>
        <w:rPr>
          <w:noProof/>
        </w:rPr>
        <w:fldChar w:fldCharType="end"/>
      </w:r>
    </w:p>
    <w:p w14:paraId="5470D8FE" w14:textId="361BC4F2"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sidRPr="003215B6">
        <w:rPr>
          <w:noProof/>
          <w:spacing w:val="-3"/>
        </w:rPr>
        <w:t xml:space="preserve"> </w:t>
      </w:r>
      <w:r>
        <w:rPr>
          <w:noProof/>
        </w:rPr>
        <w:t>?</w:t>
      </w:r>
      <w:r>
        <w:rPr>
          <w:noProof/>
        </w:rPr>
        <w:tab/>
      </w:r>
      <w:r>
        <w:rPr>
          <w:noProof/>
        </w:rPr>
        <w:fldChar w:fldCharType="begin"/>
      </w:r>
      <w:r>
        <w:rPr>
          <w:noProof/>
        </w:rPr>
        <w:instrText xml:space="preserve"> PAGEREF _Toc130808561 \h </w:instrText>
      </w:r>
      <w:r>
        <w:rPr>
          <w:noProof/>
        </w:rPr>
      </w:r>
      <w:r>
        <w:rPr>
          <w:noProof/>
        </w:rPr>
        <w:fldChar w:fldCharType="separate"/>
      </w:r>
      <w:r>
        <w:rPr>
          <w:noProof/>
        </w:rPr>
        <w:t>125</w:t>
      </w:r>
      <w:r>
        <w:rPr>
          <w:noProof/>
        </w:rPr>
        <w:fldChar w:fldCharType="end"/>
      </w:r>
    </w:p>
    <w:p w14:paraId="08417021" w14:textId="7BBF4294" w:rsidR="00885031" w:rsidRDefault="00885031">
      <w:pPr>
        <w:pStyle w:val="TM3"/>
        <w:rPr>
          <w:rFonts w:asciiTheme="minorHAnsi" w:eastAsiaTheme="minorEastAsia" w:hAnsiTheme="minorHAnsi" w:cstheme="minorBidi"/>
          <w:noProof/>
          <w:sz w:val="22"/>
          <w:szCs w:val="22"/>
          <w:lang w:eastAsia="fr-FR"/>
        </w:rPr>
      </w:pPr>
      <w:r>
        <w:rPr>
          <w:noProof/>
        </w:rPr>
        <w:t>3- Modalités</w:t>
      </w:r>
      <w:r w:rsidRPr="003215B6">
        <w:rPr>
          <w:noProof/>
          <w:spacing w:val="-3"/>
        </w:rPr>
        <w:t xml:space="preserve"> </w:t>
      </w:r>
      <w:r>
        <w:rPr>
          <w:noProof/>
        </w:rPr>
        <w:t>d’attribution</w:t>
      </w:r>
      <w:r>
        <w:rPr>
          <w:noProof/>
        </w:rPr>
        <w:tab/>
      </w:r>
      <w:r>
        <w:rPr>
          <w:noProof/>
        </w:rPr>
        <w:fldChar w:fldCharType="begin"/>
      </w:r>
      <w:r>
        <w:rPr>
          <w:noProof/>
        </w:rPr>
        <w:instrText xml:space="preserve"> PAGEREF _Toc130808562 \h </w:instrText>
      </w:r>
      <w:r>
        <w:rPr>
          <w:noProof/>
        </w:rPr>
      </w:r>
      <w:r>
        <w:rPr>
          <w:noProof/>
        </w:rPr>
        <w:fldChar w:fldCharType="separate"/>
      </w:r>
      <w:r>
        <w:rPr>
          <w:noProof/>
        </w:rPr>
        <w:t>126</w:t>
      </w:r>
      <w:r>
        <w:rPr>
          <w:noProof/>
        </w:rPr>
        <w:fldChar w:fldCharType="end"/>
      </w:r>
    </w:p>
    <w:p w14:paraId="51774C06" w14:textId="4921F723" w:rsidR="00885031" w:rsidRDefault="00885031">
      <w:pPr>
        <w:pStyle w:val="TM3"/>
        <w:rPr>
          <w:rFonts w:asciiTheme="minorHAnsi" w:eastAsiaTheme="minorEastAsia" w:hAnsiTheme="minorHAnsi" w:cstheme="minorBidi"/>
          <w:noProof/>
          <w:sz w:val="22"/>
          <w:szCs w:val="22"/>
          <w:lang w:eastAsia="fr-FR"/>
        </w:rPr>
      </w:pPr>
      <w:r>
        <w:rPr>
          <w:noProof/>
        </w:rPr>
        <w:t>4 - Modalités de versement et dispositions</w:t>
      </w:r>
      <w:r w:rsidRPr="003215B6">
        <w:rPr>
          <w:noProof/>
          <w:spacing w:val="-5"/>
        </w:rPr>
        <w:t xml:space="preserve"> </w:t>
      </w:r>
      <w:r>
        <w:rPr>
          <w:noProof/>
        </w:rPr>
        <w:t>particulières</w:t>
      </w:r>
      <w:r>
        <w:rPr>
          <w:noProof/>
        </w:rPr>
        <w:tab/>
      </w:r>
      <w:r>
        <w:rPr>
          <w:noProof/>
        </w:rPr>
        <w:fldChar w:fldCharType="begin"/>
      </w:r>
      <w:r>
        <w:rPr>
          <w:noProof/>
        </w:rPr>
        <w:instrText xml:space="preserve"> PAGEREF _Toc130808563 \h </w:instrText>
      </w:r>
      <w:r>
        <w:rPr>
          <w:noProof/>
        </w:rPr>
      </w:r>
      <w:r>
        <w:rPr>
          <w:noProof/>
        </w:rPr>
        <w:fldChar w:fldCharType="separate"/>
      </w:r>
      <w:r>
        <w:rPr>
          <w:noProof/>
        </w:rPr>
        <w:t>128</w:t>
      </w:r>
      <w:r>
        <w:rPr>
          <w:noProof/>
        </w:rPr>
        <w:fldChar w:fldCharType="end"/>
      </w:r>
    </w:p>
    <w:p w14:paraId="68AC5832" w14:textId="669B93A8" w:rsidR="00885031" w:rsidRDefault="00885031">
      <w:pPr>
        <w:pStyle w:val="TM3"/>
        <w:rPr>
          <w:rFonts w:asciiTheme="minorHAnsi" w:eastAsiaTheme="minorEastAsia" w:hAnsiTheme="minorHAnsi" w:cstheme="minorBidi"/>
          <w:noProof/>
          <w:sz w:val="22"/>
          <w:szCs w:val="22"/>
          <w:lang w:eastAsia="fr-FR"/>
        </w:rPr>
      </w:pPr>
      <w:r>
        <w:rPr>
          <w:noProof/>
        </w:rPr>
        <w:t>5 - Action du bénéficiaire et recouvrement</w:t>
      </w:r>
      <w:r w:rsidRPr="003215B6">
        <w:rPr>
          <w:noProof/>
          <w:spacing w:val="-3"/>
        </w:rPr>
        <w:t xml:space="preserve"> </w:t>
      </w:r>
      <w:r>
        <w:rPr>
          <w:noProof/>
        </w:rPr>
        <w:t>d’indu</w:t>
      </w:r>
      <w:r>
        <w:rPr>
          <w:noProof/>
        </w:rPr>
        <w:tab/>
      </w:r>
      <w:r>
        <w:rPr>
          <w:noProof/>
        </w:rPr>
        <w:fldChar w:fldCharType="begin"/>
      </w:r>
      <w:r>
        <w:rPr>
          <w:noProof/>
        </w:rPr>
        <w:instrText xml:space="preserve"> PAGEREF _Toc130808564 \h </w:instrText>
      </w:r>
      <w:r>
        <w:rPr>
          <w:noProof/>
        </w:rPr>
      </w:r>
      <w:r>
        <w:rPr>
          <w:noProof/>
        </w:rPr>
        <w:fldChar w:fldCharType="separate"/>
      </w:r>
      <w:r>
        <w:rPr>
          <w:noProof/>
        </w:rPr>
        <w:t>130</w:t>
      </w:r>
      <w:r>
        <w:rPr>
          <w:noProof/>
        </w:rPr>
        <w:fldChar w:fldCharType="end"/>
      </w:r>
    </w:p>
    <w:p w14:paraId="36C06416" w14:textId="36254EF6" w:rsidR="00885031" w:rsidRDefault="00885031">
      <w:pPr>
        <w:pStyle w:val="TM3"/>
        <w:rPr>
          <w:rFonts w:asciiTheme="minorHAnsi" w:eastAsiaTheme="minorEastAsia" w:hAnsiTheme="minorHAnsi" w:cstheme="minorBidi"/>
          <w:noProof/>
          <w:sz w:val="22"/>
          <w:szCs w:val="22"/>
          <w:lang w:eastAsia="fr-FR"/>
        </w:rPr>
      </w:pPr>
      <w:r>
        <w:rPr>
          <w:noProof/>
        </w:rPr>
        <w:t>6 - Recours et récupération</w:t>
      </w:r>
      <w:r>
        <w:rPr>
          <w:noProof/>
        </w:rPr>
        <w:tab/>
      </w:r>
      <w:r>
        <w:rPr>
          <w:noProof/>
        </w:rPr>
        <w:fldChar w:fldCharType="begin"/>
      </w:r>
      <w:r>
        <w:rPr>
          <w:noProof/>
        </w:rPr>
        <w:instrText xml:space="preserve"> PAGEREF _Toc130808565 \h </w:instrText>
      </w:r>
      <w:r>
        <w:rPr>
          <w:noProof/>
        </w:rPr>
      </w:r>
      <w:r>
        <w:rPr>
          <w:noProof/>
        </w:rPr>
        <w:fldChar w:fldCharType="separate"/>
      </w:r>
      <w:r>
        <w:rPr>
          <w:noProof/>
        </w:rPr>
        <w:t>130</w:t>
      </w:r>
      <w:r>
        <w:rPr>
          <w:noProof/>
        </w:rPr>
        <w:fldChar w:fldCharType="end"/>
      </w:r>
    </w:p>
    <w:p w14:paraId="0DCC6561" w14:textId="19C4A33E" w:rsidR="00885031" w:rsidRDefault="00885031">
      <w:pPr>
        <w:pStyle w:val="TM2"/>
        <w:rPr>
          <w:rFonts w:asciiTheme="minorHAnsi" w:eastAsiaTheme="minorEastAsia" w:hAnsiTheme="minorHAnsi" w:cstheme="minorBidi"/>
          <w:b w:val="0"/>
          <w:bCs w:val="0"/>
          <w:noProof/>
          <w:sz w:val="22"/>
          <w:szCs w:val="22"/>
          <w:lang w:eastAsia="fr-FR"/>
        </w:rPr>
      </w:pPr>
      <w:r>
        <w:rPr>
          <w:noProof/>
        </w:rPr>
        <w:t>LE TRANSPORT DES ELEVES ET DES ETUDIANTS  EN SITUATION DE HANDICAP</w:t>
      </w:r>
      <w:r>
        <w:rPr>
          <w:noProof/>
        </w:rPr>
        <w:tab/>
      </w:r>
      <w:r>
        <w:rPr>
          <w:noProof/>
        </w:rPr>
        <w:fldChar w:fldCharType="begin"/>
      </w:r>
      <w:r>
        <w:rPr>
          <w:noProof/>
        </w:rPr>
        <w:instrText xml:space="preserve"> PAGEREF _Toc130808566 \h </w:instrText>
      </w:r>
      <w:r>
        <w:rPr>
          <w:noProof/>
        </w:rPr>
      </w:r>
      <w:r>
        <w:rPr>
          <w:noProof/>
        </w:rPr>
        <w:fldChar w:fldCharType="separate"/>
      </w:r>
      <w:r>
        <w:rPr>
          <w:noProof/>
        </w:rPr>
        <w:t>131</w:t>
      </w:r>
      <w:r>
        <w:rPr>
          <w:noProof/>
        </w:rPr>
        <w:fldChar w:fldCharType="end"/>
      </w:r>
    </w:p>
    <w:p w14:paraId="7559F55B" w14:textId="3E2DA7FF" w:rsidR="00885031" w:rsidRDefault="00885031">
      <w:pPr>
        <w:pStyle w:val="TM3"/>
        <w:rPr>
          <w:rFonts w:asciiTheme="minorHAnsi" w:eastAsiaTheme="minorEastAsia" w:hAnsiTheme="minorHAnsi" w:cstheme="minorBidi"/>
          <w:noProof/>
          <w:sz w:val="22"/>
          <w:szCs w:val="22"/>
          <w:lang w:eastAsia="fr-FR"/>
        </w:rPr>
      </w:pPr>
      <w:r>
        <w:rPr>
          <w:noProof/>
        </w:rPr>
        <w:t>1- Définition</w:t>
      </w:r>
      <w:r>
        <w:rPr>
          <w:noProof/>
        </w:rPr>
        <w:tab/>
      </w:r>
      <w:r>
        <w:rPr>
          <w:noProof/>
        </w:rPr>
        <w:fldChar w:fldCharType="begin"/>
      </w:r>
      <w:r>
        <w:rPr>
          <w:noProof/>
        </w:rPr>
        <w:instrText xml:space="preserve"> PAGEREF _Toc130808567 \h </w:instrText>
      </w:r>
      <w:r>
        <w:rPr>
          <w:noProof/>
        </w:rPr>
      </w:r>
      <w:r>
        <w:rPr>
          <w:noProof/>
        </w:rPr>
        <w:fldChar w:fldCharType="separate"/>
      </w:r>
      <w:r>
        <w:rPr>
          <w:noProof/>
        </w:rPr>
        <w:t>131</w:t>
      </w:r>
      <w:r>
        <w:rPr>
          <w:noProof/>
        </w:rPr>
        <w:fldChar w:fldCharType="end"/>
      </w:r>
    </w:p>
    <w:p w14:paraId="172689F7" w14:textId="2D88A784"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Pr>
          <w:noProof/>
        </w:rPr>
        <w:tab/>
      </w:r>
      <w:r>
        <w:rPr>
          <w:noProof/>
        </w:rPr>
        <w:fldChar w:fldCharType="begin"/>
      </w:r>
      <w:r>
        <w:rPr>
          <w:noProof/>
        </w:rPr>
        <w:instrText xml:space="preserve"> PAGEREF _Toc130808568 \h </w:instrText>
      </w:r>
      <w:r>
        <w:rPr>
          <w:noProof/>
        </w:rPr>
      </w:r>
      <w:r>
        <w:rPr>
          <w:noProof/>
        </w:rPr>
        <w:fldChar w:fldCharType="separate"/>
      </w:r>
      <w:r>
        <w:rPr>
          <w:noProof/>
        </w:rPr>
        <w:t>131</w:t>
      </w:r>
      <w:r>
        <w:rPr>
          <w:noProof/>
        </w:rPr>
        <w:fldChar w:fldCharType="end"/>
      </w:r>
    </w:p>
    <w:p w14:paraId="3C877D68" w14:textId="06BC04E0" w:rsidR="00885031" w:rsidRDefault="00885031">
      <w:pPr>
        <w:pStyle w:val="TM3"/>
        <w:rPr>
          <w:rFonts w:asciiTheme="minorHAnsi" w:eastAsiaTheme="minorEastAsia" w:hAnsiTheme="minorHAnsi" w:cstheme="minorBidi"/>
          <w:noProof/>
          <w:sz w:val="22"/>
          <w:szCs w:val="22"/>
          <w:lang w:eastAsia="fr-FR"/>
        </w:rPr>
      </w:pPr>
      <w:r>
        <w:rPr>
          <w:noProof/>
        </w:rPr>
        <w:t>3- Modalités d’attribution</w:t>
      </w:r>
      <w:r>
        <w:rPr>
          <w:noProof/>
        </w:rPr>
        <w:tab/>
      </w:r>
      <w:r>
        <w:rPr>
          <w:noProof/>
        </w:rPr>
        <w:fldChar w:fldCharType="begin"/>
      </w:r>
      <w:r>
        <w:rPr>
          <w:noProof/>
        </w:rPr>
        <w:instrText xml:space="preserve"> PAGEREF _Toc130808569 \h </w:instrText>
      </w:r>
      <w:r>
        <w:rPr>
          <w:noProof/>
        </w:rPr>
      </w:r>
      <w:r>
        <w:rPr>
          <w:noProof/>
        </w:rPr>
        <w:fldChar w:fldCharType="separate"/>
      </w:r>
      <w:r>
        <w:rPr>
          <w:noProof/>
        </w:rPr>
        <w:t>132</w:t>
      </w:r>
      <w:r>
        <w:rPr>
          <w:noProof/>
        </w:rPr>
        <w:fldChar w:fldCharType="end"/>
      </w:r>
    </w:p>
    <w:p w14:paraId="34E2CCDC" w14:textId="6E25CF2D" w:rsidR="00885031" w:rsidRDefault="00885031">
      <w:pPr>
        <w:pStyle w:val="TM3"/>
        <w:rPr>
          <w:rFonts w:asciiTheme="minorHAnsi" w:eastAsiaTheme="minorEastAsia" w:hAnsiTheme="minorHAnsi" w:cstheme="minorBidi"/>
          <w:noProof/>
          <w:sz w:val="22"/>
          <w:szCs w:val="22"/>
          <w:lang w:eastAsia="fr-FR"/>
        </w:rPr>
      </w:pPr>
      <w:r>
        <w:rPr>
          <w:noProof/>
        </w:rPr>
        <w:t>4- Modalités de versement</w:t>
      </w:r>
      <w:r>
        <w:rPr>
          <w:noProof/>
        </w:rPr>
        <w:tab/>
      </w:r>
      <w:r>
        <w:rPr>
          <w:noProof/>
        </w:rPr>
        <w:fldChar w:fldCharType="begin"/>
      </w:r>
      <w:r>
        <w:rPr>
          <w:noProof/>
        </w:rPr>
        <w:instrText xml:space="preserve"> PAGEREF _Toc130808570 \h </w:instrText>
      </w:r>
      <w:r>
        <w:rPr>
          <w:noProof/>
        </w:rPr>
      </w:r>
      <w:r>
        <w:rPr>
          <w:noProof/>
        </w:rPr>
        <w:fldChar w:fldCharType="separate"/>
      </w:r>
      <w:r>
        <w:rPr>
          <w:noProof/>
        </w:rPr>
        <w:t>134</w:t>
      </w:r>
      <w:r>
        <w:rPr>
          <w:noProof/>
        </w:rPr>
        <w:fldChar w:fldCharType="end"/>
      </w:r>
    </w:p>
    <w:p w14:paraId="7BD9D1BC" w14:textId="31CBB099" w:rsidR="00885031" w:rsidRDefault="00885031">
      <w:pPr>
        <w:pStyle w:val="TM3"/>
        <w:rPr>
          <w:rFonts w:asciiTheme="minorHAnsi" w:eastAsiaTheme="minorEastAsia" w:hAnsiTheme="minorHAnsi" w:cstheme="minorBidi"/>
          <w:noProof/>
          <w:sz w:val="22"/>
          <w:szCs w:val="22"/>
          <w:lang w:eastAsia="fr-FR"/>
        </w:rPr>
      </w:pPr>
      <w:r>
        <w:rPr>
          <w:noProof/>
        </w:rPr>
        <w:t>5- Les règles de fonctionnement</w:t>
      </w:r>
      <w:r>
        <w:rPr>
          <w:noProof/>
        </w:rPr>
        <w:tab/>
      </w:r>
      <w:r>
        <w:rPr>
          <w:noProof/>
        </w:rPr>
        <w:fldChar w:fldCharType="begin"/>
      </w:r>
      <w:r>
        <w:rPr>
          <w:noProof/>
        </w:rPr>
        <w:instrText xml:space="preserve"> PAGEREF _Toc130808571 \h </w:instrText>
      </w:r>
      <w:r>
        <w:rPr>
          <w:noProof/>
        </w:rPr>
      </w:r>
      <w:r>
        <w:rPr>
          <w:noProof/>
        </w:rPr>
        <w:fldChar w:fldCharType="separate"/>
      </w:r>
      <w:r>
        <w:rPr>
          <w:noProof/>
        </w:rPr>
        <w:t>137</w:t>
      </w:r>
      <w:r>
        <w:rPr>
          <w:noProof/>
        </w:rPr>
        <w:fldChar w:fldCharType="end"/>
      </w:r>
    </w:p>
    <w:p w14:paraId="6E5013E1" w14:textId="0DFCB902" w:rsidR="00885031" w:rsidRDefault="00885031">
      <w:pPr>
        <w:pStyle w:val="TM3"/>
        <w:rPr>
          <w:rFonts w:asciiTheme="minorHAnsi" w:eastAsiaTheme="minorEastAsia" w:hAnsiTheme="minorHAnsi" w:cstheme="minorBidi"/>
          <w:noProof/>
          <w:sz w:val="22"/>
          <w:szCs w:val="22"/>
          <w:lang w:eastAsia="fr-FR"/>
        </w:rPr>
      </w:pPr>
      <w:r>
        <w:rPr>
          <w:noProof/>
        </w:rPr>
        <w:t>6- Les voies de recours</w:t>
      </w:r>
      <w:r>
        <w:rPr>
          <w:noProof/>
        </w:rPr>
        <w:tab/>
      </w:r>
      <w:r>
        <w:rPr>
          <w:noProof/>
        </w:rPr>
        <w:fldChar w:fldCharType="begin"/>
      </w:r>
      <w:r>
        <w:rPr>
          <w:noProof/>
        </w:rPr>
        <w:instrText xml:space="preserve"> PAGEREF _Toc130808572 \h </w:instrText>
      </w:r>
      <w:r>
        <w:rPr>
          <w:noProof/>
        </w:rPr>
      </w:r>
      <w:r>
        <w:rPr>
          <w:noProof/>
        </w:rPr>
        <w:fldChar w:fldCharType="separate"/>
      </w:r>
      <w:r>
        <w:rPr>
          <w:noProof/>
        </w:rPr>
        <w:t>139</w:t>
      </w:r>
      <w:r>
        <w:rPr>
          <w:noProof/>
        </w:rPr>
        <w:fldChar w:fldCharType="end"/>
      </w:r>
    </w:p>
    <w:p w14:paraId="11177EE0" w14:textId="74BB92F4" w:rsidR="00885031" w:rsidRDefault="00885031">
      <w:pPr>
        <w:pStyle w:val="TM1"/>
        <w:rPr>
          <w:rFonts w:asciiTheme="minorHAnsi" w:eastAsiaTheme="minorEastAsia" w:hAnsiTheme="minorHAnsi" w:cstheme="minorBidi"/>
          <w:b w:val="0"/>
          <w:bCs w:val="0"/>
          <w:noProof/>
          <w:sz w:val="22"/>
          <w:szCs w:val="22"/>
          <w:lang w:eastAsia="fr-FR"/>
        </w:rPr>
      </w:pPr>
      <w:r>
        <w:rPr>
          <w:noProof/>
        </w:rPr>
        <w:t>QUATRIEME PARTIE</w:t>
      </w:r>
      <w:r>
        <w:rPr>
          <w:noProof/>
        </w:rPr>
        <w:tab/>
      </w:r>
      <w:r>
        <w:rPr>
          <w:noProof/>
        </w:rPr>
        <w:fldChar w:fldCharType="begin"/>
      </w:r>
      <w:r>
        <w:rPr>
          <w:noProof/>
        </w:rPr>
        <w:instrText xml:space="preserve"> PAGEREF _Toc130808573 \h </w:instrText>
      </w:r>
      <w:r>
        <w:rPr>
          <w:noProof/>
        </w:rPr>
      </w:r>
      <w:r>
        <w:rPr>
          <w:noProof/>
        </w:rPr>
        <w:fldChar w:fldCharType="separate"/>
      </w:r>
      <w:r>
        <w:rPr>
          <w:noProof/>
        </w:rPr>
        <w:t>141</w:t>
      </w:r>
      <w:r>
        <w:rPr>
          <w:noProof/>
        </w:rPr>
        <w:fldChar w:fldCharType="end"/>
      </w:r>
    </w:p>
    <w:p w14:paraId="4D6B0CA6" w14:textId="68A69651" w:rsidR="00885031" w:rsidRDefault="00885031">
      <w:pPr>
        <w:pStyle w:val="TM1"/>
        <w:rPr>
          <w:rFonts w:asciiTheme="minorHAnsi" w:eastAsiaTheme="minorEastAsia" w:hAnsiTheme="minorHAnsi" w:cstheme="minorBidi"/>
          <w:b w:val="0"/>
          <w:bCs w:val="0"/>
          <w:noProof/>
          <w:sz w:val="22"/>
          <w:szCs w:val="22"/>
          <w:lang w:eastAsia="fr-FR"/>
        </w:rPr>
      </w:pPr>
      <w:r>
        <w:rPr>
          <w:noProof/>
        </w:rPr>
        <w:t>L’HABITAT INCLUSIF ET L’AIDE A LA VIE PARTAGEE (AVP)</w:t>
      </w:r>
      <w:r>
        <w:rPr>
          <w:noProof/>
        </w:rPr>
        <w:tab/>
      </w:r>
      <w:r>
        <w:rPr>
          <w:noProof/>
        </w:rPr>
        <w:fldChar w:fldCharType="begin"/>
      </w:r>
      <w:r>
        <w:rPr>
          <w:noProof/>
        </w:rPr>
        <w:instrText xml:space="preserve"> PAGEREF _Toc130808574 \h </w:instrText>
      </w:r>
      <w:r>
        <w:rPr>
          <w:noProof/>
        </w:rPr>
      </w:r>
      <w:r>
        <w:rPr>
          <w:noProof/>
        </w:rPr>
        <w:fldChar w:fldCharType="separate"/>
      </w:r>
      <w:r>
        <w:rPr>
          <w:noProof/>
        </w:rPr>
        <w:t>141</w:t>
      </w:r>
      <w:r>
        <w:rPr>
          <w:noProof/>
        </w:rPr>
        <w:fldChar w:fldCharType="end"/>
      </w:r>
    </w:p>
    <w:p w14:paraId="1ED11BC4" w14:textId="3BE93E5D" w:rsidR="00885031" w:rsidRDefault="00885031">
      <w:pPr>
        <w:pStyle w:val="TM2"/>
        <w:rPr>
          <w:rFonts w:asciiTheme="minorHAnsi" w:eastAsiaTheme="minorEastAsia" w:hAnsiTheme="minorHAnsi" w:cstheme="minorBidi"/>
          <w:b w:val="0"/>
          <w:bCs w:val="0"/>
          <w:noProof/>
          <w:sz w:val="22"/>
          <w:szCs w:val="22"/>
          <w:lang w:eastAsia="fr-FR"/>
        </w:rPr>
      </w:pPr>
      <w:r>
        <w:rPr>
          <w:noProof/>
        </w:rPr>
        <w:t>L’HABITAT INCLUSIF ET L’AIDE A LA VIE PARTAGEE</w:t>
      </w:r>
      <w:r>
        <w:rPr>
          <w:noProof/>
        </w:rPr>
        <w:tab/>
      </w:r>
      <w:r>
        <w:rPr>
          <w:noProof/>
        </w:rPr>
        <w:fldChar w:fldCharType="begin"/>
      </w:r>
      <w:r>
        <w:rPr>
          <w:noProof/>
        </w:rPr>
        <w:instrText xml:space="preserve"> PAGEREF _Toc130808575 \h </w:instrText>
      </w:r>
      <w:r>
        <w:rPr>
          <w:noProof/>
        </w:rPr>
      </w:r>
      <w:r>
        <w:rPr>
          <w:noProof/>
        </w:rPr>
        <w:fldChar w:fldCharType="separate"/>
      </w:r>
      <w:r>
        <w:rPr>
          <w:noProof/>
        </w:rPr>
        <w:t>142</w:t>
      </w:r>
      <w:r>
        <w:rPr>
          <w:noProof/>
        </w:rPr>
        <w:fldChar w:fldCharType="end"/>
      </w:r>
    </w:p>
    <w:p w14:paraId="5722F16A" w14:textId="6DBFD1BC" w:rsidR="00885031" w:rsidRDefault="00885031">
      <w:pPr>
        <w:pStyle w:val="TM3"/>
        <w:rPr>
          <w:rFonts w:asciiTheme="minorHAnsi" w:eastAsiaTheme="minorEastAsia" w:hAnsiTheme="minorHAnsi" w:cstheme="minorBidi"/>
          <w:noProof/>
          <w:sz w:val="22"/>
          <w:szCs w:val="22"/>
          <w:lang w:eastAsia="fr-FR"/>
        </w:rPr>
      </w:pPr>
      <w:r>
        <w:rPr>
          <w:noProof/>
        </w:rPr>
        <w:t>1- Définition</w:t>
      </w:r>
      <w:r>
        <w:rPr>
          <w:noProof/>
        </w:rPr>
        <w:tab/>
      </w:r>
      <w:r>
        <w:rPr>
          <w:noProof/>
        </w:rPr>
        <w:fldChar w:fldCharType="begin"/>
      </w:r>
      <w:r>
        <w:rPr>
          <w:noProof/>
        </w:rPr>
        <w:instrText xml:space="preserve"> PAGEREF _Toc130808576 \h </w:instrText>
      </w:r>
      <w:r>
        <w:rPr>
          <w:noProof/>
        </w:rPr>
      </w:r>
      <w:r>
        <w:rPr>
          <w:noProof/>
        </w:rPr>
        <w:fldChar w:fldCharType="separate"/>
      </w:r>
      <w:r>
        <w:rPr>
          <w:noProof/>
        </w:rPr>
        <w:t>142</w:t>
      </w:r>
      <w:r>
        <w:rPr>
          <w:noProof/>
        </w:rPr>
        <w:fldChar w:fldCharType="end"/>
      </w:r>
    </w:p>
    <w:p w14:paraId="729446B9" w14:textId="48944E26" w:rsidR="00885031" w:rsidRDefault="00885031">
      <w:pPr>
        <w:pStyle w:val="TM3"/>
        <w:rPr>
          <w:rFonts w:asciiTheme="minorHAnsi" w:eastAsiaTheme="minorEastAsia" w:hAnsiTheme="minorHAnsi" w:cstheme="minorBidi"/>
          <w:noProof/>
          <w:sz w:val="22"/>
          <w:szCs w:val="22"/>
          <w:lang w:eastAsia="fr-FR"/>
        </w:rPr>
      </w:pPr>
      <w:r>
        <w:rPr>
          <w:noProof/>
        </w:rPr>
        <w:t>2- Qui peut en bénéficier</w:t>
      </w:r>
      <w:r>
        <w:rPr>
          <w:noProof/>
        </w:rPr>
        <w:tab/>
      </w:r>
      <w:r>
        <w:rPr>
          <w:noProof/>
        </w:rPr>
        <w:fldChar w:fldCharType="begin"/>
      </w:r>
      <w:r>
        <w:rPr>
          <w:noProof/>
        </w:rPr>
        <w:instrText xml:space="preserve"> PAGEREF _Toc130808577 \h </w:instrText>
      </w:r>
      <w:r>
        <w:rPr>
          <w:noProof/>
        </w:rPr>
      </w:r>
      <w:r>
        <w:rPr>
          <w:noProof/>
        </w:rPr>
        <w:fldChar w:fldCharType="separate"/>
      </w:r>
      <w:r>
        <w:rPr>
          <w:noProof/>
        </w:rPr>
        <w:t>143</w:t>
      </w:r>
      <w:r>
        <w:rPr>
          <w:noProof/>
        </w:rPr>
        <w:fldChar w:fldCharType="end"/>
      </w:r>
    </w:p>
    <w:p w14:paraId="3D6A1188" w14:textId="600F2BA5" w:rsidR="00885031" w:rsidRDefault="00885031">
      <w:pPr>
        <w:pStyle w:val="TM3"/>
        <w:rPr>
          <w:rFonts w:asciiTheme="minorHAnsi" w:eastAsiaTheme="minorEastAsia" w:hAnsiTheme="minorHAnsi" w:cstheme="minorBidi"/>
          <w:noProof/>
          <w:sz w:val="22"/>
          <w:szCs w:val="22"/>
          <w:lang w:eastAsia="fr-FR"/>
        </w:rPr>
      </w:pPr>
      <w:r>
        <w:rPr>
          <w:noProof/>
        </w:rPr>
        <w:t>3- Modalités d’attribution</w:t>
      </w:r>
      <w:r>
        <w:rPr>
          <w:noProof/>
        </w:rPr>
        <w:tab/>
      </w:r>
      <w:r>
        <w:rPr>
          <w:noProof/>
        </w:rPr>
        <w:fldChar w:fldCharType="begin"/>
      </w:r>
      <w:r>
        <w:rPr>
          <w:noProof/>
        </w:rPr>
        <w:instrText xml:space="preserve"> PAGEREF _Toc130808578 \h </w:instrText>
      </w:r>
      <w:r>
        <w:rPr>
          <w:noProof/>
        </w:rPr>
      </w:r>
      <w:r>
        <w:rPr>
          <w:noProof/>
        </w:rPr>
        <w:fldChar w:fldCharType="separate"/>
      </w:r>
      <w:r>
        <w:rPr>
          <w:noProof/>
        </w:rPr>
        <w:t>144</w:t>
      </w:r>
      <w:r>
        <w:rPr>
          <w:noProof/>
        </w:rPr>
        <w:fldChar w:fldCharType="end"/>
      </w:r>
    </w:p>
    <w:p w14:paraId="292F5EA8" w14:textId="3EE378FC" w:rsidR="00885031" w:rsidRDefault="00885031">
      <w:pPr>
        <w:pStyle w:val="TM3"/>
        <w:rPr>
          <w:rFonts w:asciiTheme="minorHAnsi" w:eastAsiaTheme="minorEastAsia" w:hAnsiTheme="minorHAnsi" w:cstheme="minorBidi"/>
          <w:noProof/>
          <w:sz w:val="22"/>
          <w:szCs w:val="22"/>
          <w:lang w:eastAsia="fr-FR"/>
        </w:rPr>
      </w:pPr>
      <w:r>
        <w:rPr>
          <w:noProof/>
        </w:rPr>
        <w:t>4- Modalités de versement</w:t>
      </w:r>
      <w:r>
        <w:rPr>
          <w:noProof/>
        </w:rPr>
        <w:tab/>
      </w:r>
      <w:r>
        <w:rPr>
          <w:noProof/>
        </w:rPr>
        <w:fldChar w:fldCharType="begin"/>
      </w:r>
      <w:r>
        <w:rPr>
          <w:noProof/>
        </w:rPr>
        <w:instrText xml:space="preserve"> PAGEREF _Toc130808579 \h </w:instrText>
      </w:r>
      <w:r>
        <w:rPr>
          <w:noProof/>
        </w:rPr>
      </w:r>
      <w:r>
        <w:rPr>
          <w:noProof/>
        </w:rPr>
        <w:fldChar w:fldCharType="separate"/>
      </w:r>
      <w:r>
        <w:rPr>
          <w:noProof/>
        </w:rPr>
        <w:t>145</w:t>
      </w:r>
      <w:r>
        <w:rPr>
          <w:noProof/>
        </w:rPr>
        <w:fldChar w:fldCharType="end"/>
      </w:r>
    </w:p>
    <w:p w14:paraId="194F1B1D" w14:textId="57293235" w:rsidR="00885031" w:rsidRDefault="00885031">
      <w:pPr>
        <w:pStyle w:val="TM3"/>
        <w:rPr>
          <w:rFonts w:asciiTheme="minorHAnsi" w:eastAsiaTheme="minorEastAsia" w:hAnsiTheme="minorHAnsi" w:cstheme="minorBidi"/>
          <w:noProof/>
          <w:sz w:val="22"/>
          <w:szCs w:val="22"/>
          <w:lang w:eastAsia="fr-FR"/>
        </w:rPr>
      </w:pPr>
      <w:r>
        <w:rPr>
          <w:noProof/>
        </w:rPr>
        <w:t>5- Recours et récupération</w:t>
      </w:r>
      <w:r>
        <w:rPr>
          <w:noProof/>
        </w:rPr>
        <w:tab/>
      </w:r>
      <w:r>
        <w:rPr>
          <w:noProof/>
        </w:rPr>
        <w:fldChar w:fldCharType="begin"/>
      </w:r>
      <w:r>
        <w:rPr>
          <w:noProof/>
        </w:rPr>
        <w:instrText xml:space="preserve"> PAGEREF _Toc130808580 \h </w:instrText>
      </w:r>
      <w:r>
        <w:rPr>
          <w:noProof/>
        </w:rPr>
      </w:r>
      <w:r>
        <w:rPr>
          <w:noProof/>
        </w:rPr>
        <w:fldChar w:fldCharType="separate"/>
      </w:r>
      <w:r>
        <w:rPr>
          <w:noProof/>
        </w:rPr>
        <w:t>146</w:t>
      </w:r>
      <w:r>
        <w:rPr>
          <w:noProof/>
        </w:rPr>
        <w:fldChar w:fldCharType="end"/>
      </w:r>
    </w:p>
    <w:p w14:paraId="0ACFF756" w14:textId="2EA66F88" w:rsidR="00885031" w:rsidRDefault="00885031">
      <w:pPr>
        <w:pStyle w:val="TM1"/>
        <w:rPr>
          <w:rFonts w:asciiTheme="minorHAnsi" w:eastAsiaTheme="minorEastAsia" w:hAnsiTheme="minorHAnsi" w:cstheme="minorBidi"/>
          <w:b w:val="0"/>
          <w:bCs w:val="0"/>
          <w:noProof/>
          <w:sz w:val="22"/>
          <w:szCs w:val="22"/>
          <w:lang w:eastAsia="fr-FR"/>
        </w:rPr>
      </w:pPr>
      <w:r>
        <w:rPr>
          <w:noProof/>
        </w:rPr>
        <w:t>CINQUIEME PARTIE</w:t>
      </w:r>
      <w:r>
        <w:rPr>
          <w:noProof/>
        </w:rPr>
        <w:tab/>
      </w:r>
      <w:r>
        <w:rPr>
          <w:noProof/>
        </w:rPr>
        <w:fldChar w:fldCharType="begin"/>
      </w:r>
      <w:r>
        <w:rPr>
          <w:noProof/>
        </w:rPr>
        <w:instrText xml:space="preserve"> PAGEREF _Toc130808581 \h </w:instrText>
      </w:r>
      <w:r>
        <w:rPr>
          <w:noProof/>
        </w:rPr>
      </w:r>
      <w:r>
        <w:rPr>
          <w:noProof/>
        </w:rPr>
        <w:fldChar w:fldCharType="separate"/>
      </w:r>
      <w:r>
        <w:rPr>
          <w:noProof/>
        </w:rPr>
        <w:t>149</w:t>
      </w:r>
      <w:r>
        <w:rPr>
          <w:noProof/>
        </w:rPr>
        <w:fldChar w:fldCharType="end"/>
      </w:r>
    </w:p>
    <w:p w14:paraId="675062E0" w14:textId="333DBE95" w:rsidR="00885031" w:rsidRDefault="00885031">
      <w:pPr>
        <w:pStyle w:val="TM1"/>
        <w:rPr>
          <w:rFonts w:asciiTheme="minorHAnsi" w:eastAsiaTheme="minorEastAsia" w:hAnsiTheme="minorHAnsi" w:cstheme="minorBidi"/>
          <w:b w:val="0"/>
          <w:bCs w:val="0"/>
          <w:noProof/>
          <w:sz w:val="22"/>
          <w:szCs w:val="22"/>
          <w:lang w:eastAsia="fr-FR"/>
        </w:rPr>
      </w:pPr>
      <w:r>
        <w:rPr>
          <w:noProof/>
        </w:rPr>
        <w:t>ANNEXES</w:t>
      </w:r>
      <w:r>
        <w:rPr>
          <w:noProof/>
        </w:rPr>
        <w:tab/>
      </w:r>
      <w:r>
        <w:rPr>
          <w:noProof/>
        </w:rPr>
        <w:fldChar w:fldCharType="begin"/>
      </w:r>
      <w:r>
        <w:rPr>
          <w:noProof/>
        </w:rPr>
        <w:instrText xml:space="preserve"> PAGEREF _Toc130808582 \h </w:instrText>
      </w:r>
      <w:r>
        <w:rPr>
          <w:noProof/>
        </w:rPr>
      </w:r>
      <w:r>
        <w:rPr>
          <w:noProof/>
        </w:rPr>
        <w:fldChar w:fldCharType="separate"/>
      </w:r>
      <w:r>
        <w:rPr>
          <w:noProof/>
        </w:rPr>
        <w:t>149</w:t>
      </w:r>
      <w:r>
        <w:rPr>
          <w:noProof/>
        </w:rPr>
        <w:fldChar w:fldCharType="end"/>
      </w:r>
    </w:p>
    <w:p w14:paraId="0B97F909" w14:textId="2146FE9C" w:rsidR="00991210" w:rsidRDefault="00991210" w:rsidP="00E87200">
      <w:pPr>
        <w:pStyle w:val="Corpsdetexte"/>
        <w:ind w:left="284" w:right="1204"/>
        <w:jc w:val="both"/>
        <w:rPr>
          <w:sz w:val="20"/>
        </w:rPr>
      </w:pPr>
      <w:r>
        <w:rPr>
          <w:sz w:val="20"/>
        </w:rPr>
        <w:fldChar w:fldCharType="end"/>
      </w:r>
    </w:p>
    <w:p w14:paraId="0CE967F5" w14:textId="77777777" w:rsidR="006C3D96" w:rsidRDefault="006C3D96" w:rsidP="00E87200">
      <w:pPr>
        <w:pStyle w:val="Corpsdetexte"/>
        <w:ind w:left="284" w:right="1204"/>
        <w:jc w:val="both"/>
        <w:rPr>
          <w:sz w:val="20"/>
        </w:rPr>
      </w:pPr>
    </w:p>
    <w:p w14:paraId="60397D9F" w14:textId="77777777" w:rsidR="00EA3E2B" w:rsidRDefault="00EA3E2B" w:rsidP="00E87200">
      <w:pPr>
        <w:pStyle w:val="TM2"/>
        <w:tabs>
          <w:tab w:val="right" w:leader="dot" w:pos="10101"/>
        </w:tabs>
        <w:spacing w:before="239"/>
        <w:jc w:val="both"/>
      </w:pPr>
    </w:p>
    <w:p w14:paraId="1895352D" w14:textId="77777777" w:rsidR="00EA3E2B" w:rsidRDefault="00EA3E2B" w:rsidP="00E87200">
      <w:pPr>
        <w:jc w:val="both"/>
        <w:sectPr w:rsidR="00EA3E2B" w:rsidSect="00A75055">
          <w:headerReference w:type="default" r:id="rId8"/>
          <w:footerReference w:type="default" r:id="rId9"/>
          <w:pgSz w:w="11910" w:h="16840"/>
          <w:pgMar w:top="1339" w:right="1278" w:bottom="1594" w:left="380" w:header="0" w:footer="1058" w:gutter="0"/>
          <w:cols w:space="720"/>
        </w:sectPr>
      </w:pPr>
    </w:p>
    <w:p w14:paraId="2F25AEDB" w14:textId="15446ABB" w:rsidR="00EA3E2B" w:rsidRDefault="00EA3E2B" w:rsidP="00E87200">
      <w:pPr>
        <w:pStyle w:val="Corpsdetexte"/>
        <w:jc w:val="both"/>
        <w:rPr>
          <w:b/>
          <w:sz w:val="80"/>
        </w:rPr>
      </w:pPr>
    </w:p>
    <w:p w14:paraId="7CBF4F56" w14:textId="77777777" w:rsidR="00885031" w:rsidRDefault="00885031" w:rsidP="00E87200">
      <w:pPr>
        <w:pStyle w:val="Corpsdetexte"/>
        <w:jc w:val="both"/>
        <w:rPr>
          <w:b/>
          <w:sz w:val="80"/>
        </w:rPr>
      </w:pPr>
    </w:p>
    <w:p w14:paraId="53B1C12D" w14:textId="77777777" w:rsidR="00EA3E2B" w:rsidRDefault="00EA3E2B" w:rsidP="00E87200">
      <w:pPr>
        <w:pStyle w:val="Corpsdetexte"/>
        <w:jc w:val="both"/>
        <w:rPr>
          <w:b/>
          <w:sz w:val="80"/>
        </w:rPr>
      </w:pPr>
    </w:p>
    <w:p w14:paraId="654CCF56" w14:textId="77777777" w:rsidR="00EA3E2B" w:rsidRDefault="009030F8" w:rsidP="00FC0476">
      <w:pPr>
        <w:pStyle w:val="Titre1"/>
        <w:spacing w:before="720"/>
        <w:ind w:left="1024"/>
      </w:pPr>
      <w:bookmarkStart w:id="4" w:name="_bookmark0"/>
      <w:bookmarkStart w:id="5" w:name="_Toc130808406"/>
      <w:bookmarkEnd w:id="4"/>
      <w:r>
        <w:t>PREMIERE PARTIE</w:t>
      </w:r>
      <w:bookmarkEnd w:id="5"/>
    </w:p>
    <w:p w14:paraId="4EBAF6F9" w14:textId="77777777" w:rsidR="00EA3E2B" w:rsidRDefault="00EA3E2B" w:rsidP="00247938">
      <w:pPr>
        <w:pStyle w:val="Corpsdetexte"/>
        <w:jc w:val="center"/>
        <w:rPr>
          <w:b/>
          <w:sz w:val="80"/>
        </w:rPr>
      </w:pPr>
    </w:p>
    <w:p w14:paraId="75A19B66" w14:textId="77777777" w:rsidR="00EA3E2B" w:rsidRDefault="00EA3E2B" w:rsidP="00247938">
      <w:pPr>
        <w:pStyle w:val="Corpsdetexte"/>
        <w:jc w:val="center"/>
        <w:rPr>
          <w:b/>
          <w:sz w:val="64"/>
        </w:rPr>
      </w:pPr>
    </w:p>
    <w:p w14:paraId="53D39C4D" w14:textId="77777777" w:rsidR="00EA3E2B" w:rsidRDefault="009030F8" w:rsidP="00247938">
      <w:pPr>
        <w:pStyle w:val="Titre1"/>
      </w:pPr>
      <w:bookmarkStart w:id="6" w:name="_Toc130808407"/>
      <w:r>
        <w:t>DISPOSITIONS GENERALES</w:t>
      </w:r>
      <w:bookmarkEnd w:id="6"/>
    </w:p>
    <w:p w14:paraId="782026BD" w14:textId="77777777" w:rsidR="00EA3E2B" w:rsidRDefault="00EA3E2B" w:rsidP="00E87200">
      <w:pPr>
        <w:jc w:val="both"/>
        <w:rPr>
          <w:sz w:val="72"/>
        </w:rPr>
        <w:sectPr w:rsidR="00EA3E2B">
          <w:pgSz w:w="11910" w:h="16840"/>
          <w:pgMar w:top="1580" w:right="120" w:bottom="1240" w:left="380" w:header="0" w:footer="1058"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1"/>
      </w:tblGrid>
      <w:tr w:rsidR="00EA3E2B" w14:paraId="74CFE8B5" w14:textId="77777777">
        <w:trPr>
          <w:trHeight w:val="561"/>
        </w:trPr>
        <w:tc>
          <w:tcPr>
            <w:tcW w:w="9211" w:type="dxa"/>
            <w:gridSpan w:val="3"/>
          </w:tcPr>
          <w:p w14:paraId="7F0819BA" w14:textId="77777777" w:rsidR="00EA3E2B" w:rsidRPr="00902FB9" w:rsidRDefault="009030F8" w:rsidP="003707AB">
            <w:pPr>
              <w:pStyle w:val="Titre2"/>
            </w:pPr>
            <w:bookmarkStart w:id="7" w:name="_bookmark1"/>
            <w:bookmarkStart w:id="8" w:name="_Toc130808408"/>
            <w:bookmarkEnd w:id="7"/>
            <w:r w:rsidRPr="00902FB9">
              <w:lastRenderedPageBreak/>
              <w:t>1 - PRINCIPES DE L’AIDE SOCIALE</w:t>
            </w:r>
            <w:bookmarkEnd w:id="8"/>
          </w:p>
        </w:tc>
      </w:tr>
      <w:tr w:rsidR="00EA3E2B" w14:paraId="7F0E663B" w14:textId="77777777">
        <w:trPr>
          <w:trHeight w:val="277"/>
        </w:trPr>
        <w:tc>
          <w:tcPr>
            <w:tcW w:w="3070" w:type="dxa"/>
            <w:tcBorders>
              <w:bottom w:val="nil"/>
            </w:tcBorders>
          </w:tcPr>
          <w:p w14:paraId="671F5692" w14:textId="77777777" w:rsidR="00EA3E2B" w:rsidRDefault="009030F8" w:rsidP="003707AB">
            <w:pPr>
              <w:pStyle w:val="TableParagraph"/>
              <w:spacing w:line="258" w:lineRule="exact"/>
              <w:ind w:left="127"/>
              <w:jc w:val="center"/>
              <w:rPr>
                <w:rFonts w:ascii="Times New Roman" w:hAnsi="Times New Roman"/>
                <w:b/>
                <w:sz w:val="24"/>
              </w:rPr>
            </w:pPr>
            <w:r>
              <w:rPr>
                <w:rFonts w:ascii="Times New Roman" w:hAnsi="Times New Roman"/>
                <w:b/>
                <w:sz w:val="24"/>
              </w:rPr>
              <w:t>1.1. - Les prestations d’aide</w:t>
            </w:r>
          </w:p>
        </w:tc>
        <w:tc>
          <w:tcPr>
            <w:tcW w:w="3070" w:type="dxa"/>
            <w:tcBorders>
              <w:bottom w:val="nil"/>
            </w:tcBorders>
          </w:tcPr>
          <w:p w14:paraId="384911C1" w14:textId="77777777" w:rsidR="00EA3E2B" w:rsidRDefault="009030F8" w:rsidP="003707AB">
            <w:pPr>
              <w:pStyle w:val="TableParagraph"/>
              <w:spacing w:line="258" w:lineRule="exact"/>
              <w:ind w:left="127"/>
              <w:jc w:val="center"/>
              <w:rPr>
                <w:rFonts w:ascii="Times New Roman" w:hAnsi="Times New Roman"/>
                <w:b/>
                <w:sz w:val="24"/>
              </w:rPr>
            </w:pPr>
            <w:r>
              <w:rPr>
                <w:rFonts w:ascii="Times New Roman" w:hAnsi="Times New Roman"/>
                <w:b/>
                <w:sz w:val="24"/>
              </w:rPr>
              <w:t>1.2. - Les prestations d’aide</w:t>
            </w:r>
          </w:p>
        </w:tc>
        <w:tc>
          <w:tcPr>
            <w:tcW w:w="3071" w:type="dxa"/>
            <w:tcBorders>
              <w:bottom w:val="nil"/>
            </w:tcBorders>
          </w:tcPr>
          <w:p w14:paraId="663AF679" w14:textId="77777777" w:rsidR="00EA3E2B" w:rsidRDefault="009030F8" w:rsidP="00664F19">
            <w:pPr>
              <w:pStyle w:val="TableParagraph"/>
              <w:spacing w:line="258" w:lineRule="exact"/>
              <w:ind w:left="612"/>
              <w:rPr>
                <w:rFonts w:ascii="Times New Roman" w:hAnsi="Times New Roman"/>
                <w:b/>
                <w:sz w:val="24"/>
              </w:rPr>
            </w:pPr>
            <w:r>
              <w:rPr>
                <w:rFonts w:ascii="Times New Roman" w:hAnsi="Times New Roman"/>
                <w:b/>
                <w:sz w:val="24"/>
              </w:rPr>
              <w:t>1.3. - Le caractère</w:t>
            </w:r>
          </w:p>
        </w:tc>
      </w:tr>
      <w:tr w:rsidR="00EA3E2B" w14:paraId="2CF85980" w14:textId="77777777">
        <w:trPr>
          <w:trHeight w:val="276"/>
        </w:trPr>
        <w:tc>
          <w:tcPr>
            <w:tcW w:w="3070" w:type="dxa"/>
            <w:tcBorders>
              <w:top w:val="nil"/>
              <w:bottom w:val="nil"/>
            </w:tcBorders>
          </w:tcPr>
          <w:p w14:paraId="6674E350" w14:textId="77777777" w:rsidR="00EA3E2B" w:rsidRDefault="009030F8" w:rsidP="003707AB">
            <w:pPr>
              <w:pStyle w:val="TableParagraph"/>
              <w:spacing w:line="256" w:lineRule="exact"/>
              <w:ind w:left="302" w:right="298"/>
              <w:jc w:val="center"/>
              <w:rPr>
                <w:rFonts w:ascii="Times New Roman" w:hAnsi="Times New Roman"/>
                <w:b/>
                <w:sz w:val="24"/>
              </w:rPr>
            </w:pPr>
            <w:r>
              <w:rPr>
                <w:rFonts w:ascii="Times New Roman" w:hAnsi="Times New Roman"/>
                <w:b/>
                <w:sz w:val="24"/>
              </w:rPr>
              <w:t>sociale ont un caractère</w:t>
            </w:r>
          </w:p>
        </w:tc>
        <w:tc>
          <w:tcPr>
            <w:tcW w:w="3070" w:type="dxa"/>
            <w:tcBorders>
              <w:top w:val="nil"/>
              <w:bottom w:val="nil"/>
            </w:tcBorders>
          </w:tcPr>
          <w:p w14:paraId="2D4153E6" w14:textId="77777777" w:rsidR="00EA3E2B" w:rsidRDefault="009030F8" w:rsidP="003707AB">
            <w:pPr>
              <w:pStyle w:val="TableParagraph"/>
              <w:spacing w:line="256" w:lineRule="exact"/>
              <w:ind w:left="302" w:right="298"/>
              <w:jc w:val="center"/>
              <w:rPr>
                <w:rFonts w:ascii="Times New Roman" w:hAnsi="Times New Roman"/>
                <w:b/>
                <w:sz w:val="24"/>
              </w:rPr>
            </w:pPr>
            <w:r>
              <w:rPr>
                <w:rFonts w:ascii="Times New Roman" w:hAnsi="Times New Roman"/>
                <w:b/>
                <w:sz w:val="24"/>
              </w:rPr>
              <w:t>sociale ont un caractère</w:t>
            </w:r>
          </w:p>
        </w:tc>
        <w:tc>
          <w:tcPr>
            <w:tcW w:w="3071" w:type="dxa"/>
            <w:tcBorders>
              <w:top w:val="nil"/>
              <w:bottom w:val="nil"/>
            </w:tcBorders>
          </w:tcPr>
          <w:p w14:paraId="3E3C5E3F" w14:textId="77777777" w:rsidR="00EA3E2B" w:rsidRDefault="009030F8" w:rsidP="003707AB">
            <w:pPr>
              <w:pStyle w:val="TableParagraph"/>
              <w:spacing w:line="256" w:lineRule="exact"/>
              <w:ind w:left="139" w:right="134"/>
              <w:jc w:val="center"/>
              <w:rPr>
                <w:rFonts w:ascii="Times New Roman" w:hAnsi="Times New Roman"/>
                <w:b/>
                <w:sz w:val="24"/>
              </w:rPr>
            </w:pPr>
            <w:r>
              <w:rPr>
                <w:rFonts w:ascii="Times New Roman" w:hAnsi="Times New Roman"/>
                <w:b/>
                <w:sz w:val="24"/>
              </w:rPr>
              <w:t>spécifique de l’allocation</w:t>
            </w:r>
          </w:p>
        </w:tc>
      </w:tr>
      <w:tr w:rsidR="00EA3E2B" w14:paraId="29FE602A" w14:textId="77777777">
        <w:trPr>
          <w:trHeight w:val="275"/>
        </w:trPr>
        <w:tc>
          <w:tcPr>
            <w:tcW w:w="3070" w:type="dxa"/>
            <w:tcBorders>
              <w:top w:val="nil"/>
              <w:bottom w:val="nil"/>
            </w:tcBorders>
          </w:tcPr>
          <w:p w14:paraId="4E8E4955" w14:textId="77777777" w:rsidR="00EA3E2B" w:rsidRDefault="009030F8" w:rsidP="003707AB">
            <w:pPr>
              <w:pStyle w:val="TableParagraph"/>
              <w:spacing w:line="256" w:lineRule="exact"/>
              <w:ind w:left="302" w:right="294"/>
              <w:jc w:val="center"/>
              <w:rPr>
                <w:rFonts w:ascii="Times New Roman"/>
                <w:b/>
                <w:sz w:val="24"/>
              </w:rPr>
            </w:pPr>
            <w:r>
              <w:rPr>
                <w:rFonts w:ascii="Times New Roman"/>
                <w:b/>
                <w:sz w:val="24"/>
              </w:rPr>
              <w:t>subsidiaire</w:t>
            </w:r>
          </w:p>
        </w:tc>
        <w:tc>
          <w:tcPr>
            <w:tcW w:w="3070" w:type="dxa"/>
            <w:tcBorders>
              <w:top w:val="nil"/>
              <w:bottom w:val="nil"/>
            </w:tcBorders>
          </w:tcPr>
          <w:p w14:paraId="43A026CF" w14:textId="77777777" w:rsidR="00EA3E2B" w:rsidRDefault="009030F8" w:rsidP="003707AB">
            <w:pPr>
              <w:pStyle w:val="TableParagraph"/>
              <w:spacing w:line="256" w:lineRule="exact"/>
              <w:ind w:left="302" w:right="292"/>
              <w:jc w:val="center"/>
              <w:rPr>
                <w:rFonts w:ascii="Times New Roman" w:hAnsi="Times New Roman"/>
                <w:b/>
                <w:sz w:val="24"/>
              </w:rPr>
            </w:pPr>
            <w:r>
              <w:rPr>
                <w:rFonts w:ascii="Times New Roman" w:hAnsi="Times New Roman"/>
                <w:b/>
                <w:sz w:val="24"/>
              </w:rPr>
              <w:t>d’avance</w:t>
            </w:r>
          </w:p>
        </w:tc>
        <w:tc>
          <w:tcPr>
            <w:tcW w:w="3071" w:type="dxa"/>
            <w:tcBorders>
              <w:top w:val="nil"/>
              <w:bottom w:val="nil"/>
            </w:tcBorders>
          </w:tcPr>
          <w:p w14:paraId="71FDA05F" w14:textId="77777777" w:rsidR="00EA3E2B" w:rsidRDefault="009030F8" w:rsidP="003707AB">
            <w:pPr>
              <w:pStyle w:val="TableParagraph"/>
              <w:spacing w:line="256" w:lineRule="exact"/>
              <w:ind w:left="139" w:right="134"/>
              <w:jc w:val="center"/>
              <w:rPr>
                <w:rFonts w:ascii="Times New Roman" w:hAnsi="Times New Roman"/>
                <w:b/>
                <w:sz w:val="24"/>
              </w:rPr>
            </w:pPr>
            <w:r>
              <w:rPr>
                <w:rFonts w:ascii="Times New Roman" w:hAnsi="Times New Roman"/>
                <w:b/>
                <w:sz w:val="24"/>
              </w:rPr>
              <w:t>personnalisée d’autonomie</w:t>
            </w:r>
          </w:p>
        </w:tc>
      </w:tr>
      <w:tr w:rsidR="00EA3E2B" w14:paraId="0EDEA448" w14:textId="77777777">
        <w:trPr>
          <w:trHeight w:val="276"/>
        </w:trPr>
        <w:tc>
          <w:tcPr>
            <w:tcW w:w="3070" w:type="dxa"/>
            <w:tcBorders>
              <w:top w:val="nil"/>
              <w:bottom w:val="nil"/>
            </w:tcBorders>
          </w:tcPr>
          <w:p w14:paraId="1EBBE448" w14:textId="77777777" w:rsidR="00EA3E2B" w:rsidRDefault="00EA3E2B" w:rsidP="003707AB">
            <w:pPr>
              <w:pStyle w:val="TableParagraph"/>
              <w:jc w:val="center"/>
              <w:rPr>
                <w:rFonts w:ascii="Times New Roman"/>
                <w:sz w:val="20"/>
              </w:rPr>
            </w:pPr>
          </w:p>
        </w:tc>
        <w:tc>
          <w:tcPr>
            <w:tcW w:w="3070" w:type="dxa"/>
            <w:tcBorders>
              <w:top w:val="nil"/>
              <w:bottom w:val="nil"/>
            </w:tcBorders>
          </w:tcPr>
          <w:p w14:paraId="29315A66" w14:textId="77777777" w:rsidR="00EA3E2B" w:rsidRDefault="00EA3E2B" w:rsidP="003707AB">
            <w:pPr>
              <w:pStyle w:val="TableParagraph"/>
              <w:jc w:val="center"/>
              <w:rPr>
                <w:rFonts w:ascii="Times New Roman"/>
                <w:sz w:val="20"/>
              </w:rPr>
            </w:pPr>
          </w:p>
        </w:tc>
        <w:tc>
          <w:tcPr>
            <w:tcW w:w="3071" w:type="dxa"/>
            <w:tcBorders>
              <w:top w:val="nil"/>
              <w:bottom w:val="nil"/>
            </w:tcBorders>
          </w:tcPr>
          <w:p w14:paraId="6565D664" w14:textId="77777777" w:rsidR="00EA3E2B" w:rsidRDefault="009030F8" w:rsidP="003707AB">
            <w:pPr>
              <w:pStyle w:val="TableParagraph"/>
              <w:spacing w:line="256" w:lineRule="exact"/>
              <w:ind w:left="139" w:right="132"/>
              <w:jc w:val="center"/>
              <w:rPr>
                <w:rFonts w:ascii="Times New Roman"/>
                <w:b/>
                <w:sz w:val="24"/>
              </w:rPr>
            </w:pPr>
            <w:r>
              <w:rPr>
                <w:rFonts w:ascii="Times New Roman"/>
                <w:b/>
                <w:sz w:val="24"/>
              </w:rPr>
              <w:t>et de la prestation de</w:t>
            </w:r>
          </w:p>
        </w:tc>
      </w:tr>
      <w:tr w:rsidR="00EA3E2B" w14:paraId="059D7324" w14:textId="77777777">
        <w:trPr>
          <w:trHeight w:val="273"/>
        </w:trPr>
        <w:tc>
          <w:tcPr>
            <w:tcW w:w="3070" w:type="dxa"/>
            <w:tcBorders>
              <w:top w:val="nil"/>
            </w:tcBorders>
          </w:tcPr>
          <w:p w14:paraId="0E510B7E" w14:textId="77777777" w:rsidR="00EA3E2B" w:rsidRDefault="00EA3E2B" w:rsidP="003707AB">
            <w:pPr>
              <w:pStyle w:val="TableParagraph"/>
              <w:jc w:val="center"/>
              <w:rPr>
                <w:rFonts w:ascii="Times New Roman"/>
                <w:sz w:val="20"/>
              </w:rPr>
            </w:pPr>
          </w:p>
        </w:tc>
        <w:tc>
          <w:tcPr>
            <w:tcW w:w="3070" w:type="dxa"/>
            <w:tcBorders>
              <w:top w:val="nil"/>
            </w:tcBorders>
          </w:tcPr>
          <w:p w14:paraId="56329021" w14:textId="77777777" w:rsidR="00EA3E2B" w:rsidRDefault="00EA3E2B" w:rsidP="003707AB">
            <w:pPr>
              <w:pStyle w:val="TableParagraph"/>
              <w:jc w:val="center"/>
              <w:rPr>
                <w:rFonts w:ascii="Times New Roman"/>
                <w:sz w:val="20"/>
              </w:rPr>
            </w:pPr>
          </w:p>
        </w:tc>
        <w:tc>
          <w:tcPr>
            <w:tcW w:w="3071" w:type="dxa"/>
            <w:tcBorders>
              <w:top w:val="nil"/>
            </w:tcBorders>
          </w:tcPr>
          <w:p w14:paraId="6CD01408" w14:textId="77777777" w:rsidR="00EA3E2B" w:rsidRDefault="009030F8" w:rsidP="003707AB">
            <w:pPr>
              <w:pStyle w:val="TableParagraph"/>
              <w:spacing w:line="254" w:lineRule="exact"/>
              <w:ind w:left="139" w:right="134"/>
              <w:jc w:val="center"/>
              <w:rPr>
                <w:rFonts w:ascii="Times New Roman"/>
                <w:b/>
                <w:sz w:val="24"/>
              </w:rPr>
            </w:pPr>
            <w:r>
              <w:rPr>
                <w:rFonts w:ascii="Times New Roman"/>
                <w:b/>
                <w:sz w:val="24"/>
              </w:rPr>
              <w:t>compensation du handicap</w:t>
            </w:r>
          </w:p>
        </w:tc>
      </w:tr>
    </w:tbl>
    <w:p w14:paraId="0456E5DA" w14:textId="77777777" w:rsidR="00EA3E2B" w:rsidRDefault="00EA3E2B" w:rsidP="00E87200">
      <w:pPr>
        <w:pStyle w:val="Corpsdetexte"/>
        <w:spacing w:before="5"/>
        <w:jc w:val="both"/>
        <w:rPr>
          <w:b/>
          <w:sz w:val="15"/>
        </w:rPr>
      </w:pPr>
    </w:p>
    <w:p w14:paraId="2122A82F" w14:textId="3DB30B59" w:rsidR="00EA3E2B" w:rsidRDefault="009030F8" w:rsidP="006A7D1E">
      <w:pPr>
        <w:pStyle w:val="Corpsdetexte"/>
        <w:spacing w:before="90"/>
        <w:ind w:left="1038" w:right="1204"/>
        <w:jc w:val="both"/>
        <w:rPr>
          <w:b/>
        </w:rPr>
      </w:pPr>
      <w:r>
        <w:t xml:space="preserve">L’aide sociale a pour caractéristique d’être un droit </w:t>
      </w:r>
      <w:r>
        <w:rPr>
          <w:b/>
        </w:rPr>
        <w:t>SUBSIDIAIRE</w:t>
      </w:r>
      <w:r w:rsidR="006A7D1E">
        <w:rPr>
          <w:b/>
        </w:rPr>
        <w:t xml:space="preserve"> </w:t>
      </w:r>
      <w:r>
        <w:t xml:space="preserve">et d’avoir un caractère </w:t>
      </w:r>
      <w:r>
        <w:rPr>
          <w:b/>
        </w:rPr>
        <w:t>D’AVANCE</w:t>
      </w:r>
      <w:r w:rsidR="006A7D1E">
        <w:rPr>
          <w:b/>
        </w:rPr>
        <w:t>.</w:t>
      </w:r>
    </w:p>
    <w:p w14:paraId="499ADA68" w14:textId="77777777" w:rsidR="00EA3E2B" w:rsidRDefault="00EA3E2B" w:rsidP="00E87200">
      <w:pPr>
        <w:pStyle w:val="Corpsdetexte"/>
        <w:jc w:val="both"/>
        <w:rPr>
          <w:b/>
        </w:rPr>
      </w:pPr>
    </w:p>
    <w:p w14:paraId="54B99E9F" w14:textId="77777777" w:rsidR="00EA3E2B" w:rsidRDefault="009030F8" w:rsidP="00E87200">
      <w:pPr>
        <w:pStyle w:val="Corpsdetexte"/>
        <w:ind w:left="1038" w:right="1297"/>
        <w:jc w:val="both"/>
      </w:pPr>
      <w:r>
        <w:t>L’Allocation Personnalisée à l’Autonomie, instituée par la loi n° 2001-657 du 20 juillet 2001 et la Prestation de Compensation du Handicap, instituée par la loi n° 2005-102 du 11 février 2005 échappent à ces règles.</w:t>
      </w:r>
    </w:p>
    <w:p w14:paraId="7007279B" w14:textId="77777777" w:rsidR="00EA3E2B" w:rsidRDefault="00EA3E2B" w:rsidP="00E87200">
      <w:pPr>
        <w:pStyle w:val="Corpsdetexte"/>
        <w:spacing w:before="5"/>
        <w:jc w:val="both"/>
        <w:rPr>
          <w:sz w:val="38"/>
        </w:rPr>
      </w:pPr>
    </w:p>
    <w:bookmarkStart w:id="9" w:name="_Toc130808409"/>
    <w:p w14:paraId="5D874A16" w14:textId="77777777" w:rsidR="00EA3E2B" w:rsidRPr="00902FB9" w:rsidRDefault="001168F1" w:rsidP="00E87200">
      <w:pPr>
        <w:pStyle w:val="Titre3"/>
        <w:jc w:val="both"/>
      </w:pPr>
      <w:r w:rsidRPr="00902FB9">
        <mc:AlternateContent>
          <mc:Choice Requires="wps">
            <w:drawing>
              <wp:anchor distT="0" distB="0" distL="114300" distR="114300" simplePos="0" relativeHeight="251659264" behindDoc="0" locked="0" layoutInCell="1" allowOverlap="1" wp14:anchorId="0D3A4750" wp14:editId="0FCE8342">
                <wp:simplePos x="0" y="0"/>
                <wp:positionH relativeFrom="page">
                  <wp:posOffset>901065</wp:posOffset>
                </wp:positionH>
                <wp:positionV relativeFrom="paragraph">
                  <wp:posOffset>159385</wp:posOffset>
                </wp:positionV>
                <wp:extent cx="45720" cy="15240"/>
                <wp:effectExtent l="0" t="0" r="0" b="0"/>
                <wp:wrapNone/>
                <wp:docPr id="30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DA5ED" id="Rectangle 284" o:spid="_x0000_s1026" style="position:absolute;margin-left:70.95pt;margin-top:12.55pt;width:3.6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Ba0pu51AgAA/AQAAA4AAAAA&#10;AAAAAAAAAAAALgIAAGRycy9lMm9Eb2MueG1sUEsBAi0AFAAGAAgAAAAhALtHTKreAAAACQEAAA8A&#10;AAAAAAAAAAAAAAAAzwQAAGRycy9kb3ducmV2LnhtbFBLBQYAAAAABAAEAPMAAADaBQAAAAA=&#10;" fillcolor="black" stroked="f">
                <w10:wrap anchorx="page"/>
              </v:rect>
            </w:pict>
          </mc:Fallback>
        </mc:AlternateContent>
      </w:r>
      <w:bookmarkStart w:id="10" w:name="_bookmark2"/>
      <w:bookmarkEnd w:id="10"/>
      <w:r w:rsidR="00902FB9">
        <w:t>1.1</w:t>
      </w:r>
      <w:r w:rsidR="009030F8" w:rsidRPr="00902FB9">
        <w:t>- Les prestations d’aide sociale ont un caractère subsidiaire</w:t>
      </w:r>
      <w:bookmarkEnd w:id="9"/>
    </w:p>
    <w:p w14:paraId="2A3213AC" w14:textId="77777777" w:rsidR="00EA3E2B" w:rsidRDefault="009030F8" w:rsidP="00E87200">
      <w:pPr>
        <w:ind w:left="2183"/>
        <w:jc w:val="both"/>
        <w:rPr>
          <w:b/>
          <w:i/>
          <w:sz w:val="24"/>
        </w:rPr>
      </w:pPr>
      <w:r>
        <w:rPr>
          <w:b/>
          <w:i/>
          <w:sz w:val="24"/>
        </w:rPr>
        <w:t>Articles L. 132-1- L. 132-2- L. 132-6 du Code de l’Action Sociale et des Familles</w:t>
      </w:r>
    </w:p>
    <w:p w14:paraId="5E29739E" w14:textId="77777777" w:rsidR="00EA3E2B" w:rsidRDefault="00074B59" w:rsidP="00074B59">
      <w:pPr>
        <w:pStyle w:val="Corpsdetexte"/>
        <w:tabs>
          <w:tab w:val="left" w:pos="4725"/>
        </w:tabs>
        <w:spacing w:before="6"/>
        <w:jc w:val="both"/>
        <w:rPr>
          <w:b/>
          <w:i/>
          <w:sz w:val="23"/>
        </w:rPr>
      </w:pPr>
      <w:r>
        <w:rPr>
          <w:b/>
          <w:i/>
          <w:sz w:val="23"/>
        </w:rPr>
        <w:tab/>
      </w:r>
    </w:p>
    <w:p w14:paraId="77454ED5" w14:textId="77777777" w:rsidR="00EA3E2B" w:rsidRDefault="009030F8" w:rsidP="00E87200">
      <w:pPr>
        <w:pStyle w:val="Corpsdetexte"/>
        <w:ind w:left="1038"/>
        <w:jc w:val="both"/>
      </w:pPr>
      <w:r>
        <w:t>L’aide sociale n’intervient qu’après épuisement des autres moyens de recours :</w:t>
      </w:r>
    </w:p>
    <w:p w14:paraId="38EE4ACC" w14:textId="77777777" w:rsidR="00EA3E2B" w:rsidRDefault="009030F8" w:rsidP="00935665">
      <w:pPr>
        <w:pStyle w:val="Paragraphedeliste"/>
        <w:numPr>
          <w:ilvl w:val="0"/>
          <w:numId w:val="39"/>
        </w:numPr>
        <w:tabs>
          <w:tab w:val="left" w:pos="1179"/>
        </w:tabs>
        <w:ind w:left="1178" w:hanging="141"/>
        <w:jc w:val="both"/>
        <w:rPr>
          <w:sz w:val="24"/>
        </w:rPr>
      </w:pPr>
      <w:r>
        <w:rPr>
          <w:sz w:val="24"/>
        </w:rPr>
        <w:t>ressources</w:t>
      </w:r>
      <w:r>
        <w:rPr>
          <w:spacing w:val="-2"/>
          <w:sz w:val="24"/>
        </w:rPr>
        <w:t xml:space="preserve"> </w:t>
      </w:r>
      <w:r>
        <w:rPr>
          <w:sz w:val="24"/>
        </w:rPr>
        <w:t>personnelles</w:t>
      </w:r>
    </w:p>
    <w:p w14:paraId="28B8530C" w14:textId="77777777" w:rsidR="00EA3E2B" w:rsidRDefault="009030F8" w:rsidP="00935665">
      <w:pPr>
        <w:pStyle w:val="Paragraphedeliste"/>
        <w:numPr>
          <w:ilvl w:val="0"/>
          <w:numId w:val="39"/>
        </w:numPr>
        <w:tabs>
          <w:tab w:val="left" w:pos="1179"/>
        </w:tabs>
        <w:ind w:left="1178" w:hanging="141"/>
        <w:jc w:val="both"/>
        <w:rPr>
          <w:sz w:val="24"/>
        </w:rPr>
      </w:pPr>
      <w:r>
        <w:rPr>
          <w:sz w:val="24"/>
        </w:rPr>
        <w:t>solidarité</w:t>
      </w:r>
      <w:r>
        <w:rPr>
          <w:spacing w:val="-1"/>
          <w:sz w:val="24"/>
        </w:rPr>
        <w:t xml:space="preserve"> </w:t>
      </w:r>
      <w:r>
        <w:rPr>
          <w:sz w:val="24"/>
        </w:rPr>
        <w:t>familiale</w:t>
      </w:r>
    </w:p>
    <w:p w14:paraId="4256AC28" w14:textId="77777777" w:rsidR="00EA3E2B" w:rsidRDefault="009030F8" w:rsidP="00935665">
      <w:pPr>
        <w:pStyle w:val="Paragraphedeliste"/>
        <w:numPr>
          <w:ilvl w:val="0"/>
          <w:numId w:val="39"/>
        </w:numPr>
        <w:tabs>
          <w:tab w:val="left" w:pos="1179"/>
        </w:tabs>
        <w:ind w:left="1178" w:hanging="141"/>
        <w:jc w:val="both"/>
        <w:rPr>
          <w:sz w:val="24"/>
        </w:rPr>
      </w:pPr>
      <w:r>
        <w:rPr>
          <w:sz w:val="24"/>
        </w:rPr>
        <w:t>droits à prestations auprès d’organismes de protection</w:t>
      </w:r>
      <w:r>
        <w:rPr>
          <w:spacing w:val="-6"/>
          <w:sz w:val="24"/>
        </w:rPr>
        <w:t xml:space="preserve"> </w:t>
      </w:r>
      <w:r>
        <w:rPr>
          <w:sz w:val="24"/>
        </w:rPr>
        <w:t>sociale</w:t>
      </w:r>
    </w:p>
    <w:p w14:paraId="1217483C" w14:textId="77777777" w:rsidR="00EA3E2B" w:rsidRDefault="00EA3E2B" w:rsidP="00E87200">
      <w:pPr>
        <w:pStyle w:val="Corpsdetexte"/>
        <w:jc w:val="both"/>
      </w:pPr>
    </w:p>
    <w:p w14:paraId="223AE723" w14:textId="77777777" w:rsidR="00EA3E2B" w:rsidRDefault="009030F8" w:rsidP="00E87200">
      <w:pPr>
        <w:pStyle w:val="Corpsdetexte"/>
        <w:ind w:left="1038" w:right="1281"/>
        <w:jc w:val="both"/>
      </w:pPr>
      <w:r>
        <w:t>La collectivité n’accorde son financement qu’après avoir vérifié les ressources du demandeur et les droits que ce dernier peut faire valoir à l’encontre de tiers.</w:t>
      </w:r>
    </w:p>
    <w:p w14:paraId="48C1EC2D" w14:textId="77777777" w:rsidR="00EA3E2B" w:rsidRDefault="00EA3E2B" w:rsidP="00E87200">
      <w:pPr>
        <w:pStyle w:val="Corpsdetexte"/>
        <w:spacing w:before="5"/>
        <w:jc w:val="both"/>
        <w:rPr>
          <w:sz w:val="38"/>
        </w:rPr>
      </w:pPr>
    </w:p>
    <w:p w14:paraId="528E589B" w14:textId="77777777" w:rsidR="00EA3E2B" w:rsidRPr="00902FB9" w:rsidRDefault="00902FB9" w:rsidP="00E87200">
      <w:pPr>
        <w:pStyle w:val="Titre3"/>
        <w:jc w:val="both"/>
      </w:pPr>
      <w:bookmarkStart w:id="11" w:name="_bookmark3"/>
      <w:bookmarkStart w:id="12" w:name="_Toc130808410"/>
      <w:bookmarkEnd w:id="11"/>
      <w:r>
        <w:t>1.2</w:t>
      </w:r>
      <w:r w:rsidR="009030F8" w:rsidRPr="00902FB9">
        <w:t>- Les prestations d’aide sociale ont un caractère d’avance</w:t>
      </w:r>
      <w:bookmarkEnd w:id="12"/>
    </w:p>
    <w:p w14:paraId="39EA1F7B" w14:textId="77777777" w:rsidR="00EA3E2B" w:rsidRDefault="009030F8" w:rsidP="00E87200">
      <w:pPr>
        <w:ind w:left="4209"/>
        <w:jc w:val="both"/>
        <w:rPr>
          <w:b/>
          <w:i/>
          <w:sz w:val="24"/>
        </w:rPr>
      </w:pPr>
      <w:r>
        <w:rPr>
          <w:b/>
          <w:i/>
          <w:sz w:val="24"/>
        </w:rPr>
        <w:t>Article L. 132-8 du Code de l’Action Sociale et des Familles</w:t>
      </w:r>
    </w:p>
    <w:p w14:paraId="65C67E1C" w14:textId="77777777" w:rsidR="00EA3E2B" w:rsidRDefault="00EA3E2B" w:rsidP="00E87200">
      <w:pPr>
        <w:pStyle w:val="Corpsdetexte"/>
        <w:spacing w:before="6"/>
        <w:jc w:val="both"/>
        <w:rPr>
          <w:b/>
          <w:i/>
          <w:sz w:val="27"/>
        </w:rPr>
      </w:pPr>
    </w:p>
    <w:p w14:paraId="0AE0DC81" w14:textId="77777777" w:rsidR="00EA3E2B" w:rsidRDefault="009030F8" w:rsidP="00E87200">
      <w:pPr>
        <w:pStyle w:val="Corpsdetexte"/>
        <w:ind w:left="1038" w:right="1281"/>
        <w:jc w:val="both"/>
      </w:pPr>
      <w:r>
        <w:t>Les sommes engagées par la collectivité sont récupérables dans la limite de la dépense et de la valeur des biens, objet du recours :</w:t>
      </w:r>
    </w:p>
    <w:p w14:paraId="6F77FCA7" w14:textId="77777777" w:rsidR="00EA3E2B" w:rsidRDefault="009030F8" w:rsidP="00935665">
      <w:pPr>
        <w:pStyle w:val="Paragraphedeliste"/>
        <w:numPr>
          <w:ilvl w:val="0"/>
          <w:numId w:val="39"/>
        </w:numPr>
        <w:tabs>
          <w:tab w:val="left" w:pos="1179"/>
        </w:tabs>
        <w:ind w:left="1178" w:hanging="141"/>
        <w:jc w:val="both"/>
        <w:rPr>
          <w:sz w:val="24"/>
        </w:rPr>
      </w:pPr>
      <w:r>
        <w:rPr>
          <w:sz w:val="24"/>
        </w:rPr>
        <w:t>contre la succession du bénéficiaire s’il dispose d’un patrimoine</w:t>
      </w:r>
      <w:r>
        <w:rPr>
          <w:spacing w:val="-5"/>
          <w:sz w:val="24"/>
        </w:rPr>
        <w:t xml:space="preserve"> </w:t>
      </w:r>
      <w:r>
        <w:rPr>
          <w:sz w:val="24"/>
        </w:rPr>
        <w:t>transmissible,</w:t>
      </w:r>
    </w:p>
    <w:p w14:paraId="692490EC" w14:textId="77777777" w:rsidR="00EA3E2B" w:rsidRDefault="009030F8" w:rsidP="00935665">
      <w:pPr>
        <w:pStyle w:val="Paragraphedeliste"/>
        <w:numPr>
          <w:ilvl w:val="0"/>
          <w:numId w:val="39"/>
        </w:numPr>
        <w:tabs>
          <w:tab w:val="left" w:pos="1179"/>
        </w:tabs>
        <w:ind w:left="1178" w:hanging="141"/>
        <w:jc w:val="both"/>
        <w:rPr>
          <w:sz w:val="24"/>
        </w:rPr>
      </w:pPr>
      <w:r>
        <w:rPr>
          <w:sz w:val="24"/>
        </w:rPr>
        <w:t>contre le bénéficiaire revenu à meilleure</w:t>
      </w:r>
      <w:r>
        <w:rPr>
          <w:spacing w:val="-3"/>
          <w:sz w:val="24"/>
        </w:rPr>
        <w:t xml:space="preserve"> </w:t>
      </w:r>
      <w:r>
        <w:rPr>
          <w:sz w:val="24"/>
        </w:rPr>
        <w:t>fortune,</w:t>
      </w:r>
    </w:p>
    <w:p w14:paraId="3AD88A1F" w14:textId="77777777" w:rsidR="00EA3E2B" w:rsidRDefault="009030F8" w:rsidP="00935665">
      <w:pPr>
        <w:pStyle w:val="Paragraphedeliste"/>
        <w:numPr>
          <w:ilvl w:val="0"/>
          <w:numId w:val="39"/>
        </w:numPr>
        <w:tabs>
          <w:tab w:val="left" w:pos="1193"/>
        </w:tabs>
        <w:ind w:left="1178" w:right="1204" w:hanging="141"/>
        <w:jc w:val="both"/>
        <w:rPr>
          <w:sz w:val="24"/>
        </w:rPr>
      </w:pPr>
      <w:r>
        <w:rPr>
          <w:sz w:val="24"/>
        </w:rPr>
        <w:t>contre le donataire, lorsque la donation est intervenue postérieurement à la demande d’aide sociale ou dans les dix ans qui ont précédé cette demande,</w:t>
      </w:r>
    </w:p>
    <w:p w14:paraId="20379FAE" w14:textId="77777777" w:rsidR="00EA3E2B" w:rsidRDefault="009030F8" w:rsidP="00935665">
      <w:pPr>
        <w:pStyle w:val="Paragraphedeliste"/>
        <w:numPr>
          <w:ilvl w:val="0"/>
          <w:numId w:val="39"/>
        </w:numPr>
        <w:tabs>
          <w:tab w:val="left" w:pos="1179"/>
        </w:tabs>
        <w:ind w:left="1178" w:hanging="141"/>
        <w:jc w:val="both"/>
        <w:rPr>
          <w:sz w:val="24"/>
        </w:rPr>
      </w:pPr>
      <w:r>
        <w:rPr>
          <w:sz w:val="24"/>
        </w:rPr>
        <w:t>contre le</w:t>
      </w:r>
      <w:r>
        <w:rPr>
          <w:spacing w:val="-3"/>
          <w:sz w:val="24"/>
        </w:rPr>
        <w:t xml:space="preserve"> </w:t>
      </w:r>
      <w:r>
        <w:rPr>
          <w:sz w:val="24"/>
        </w:rPr>
        <w:t>légataire,</w:t>
      </w:r>
    </w:p>
    <w:p w14:paraId="10F59694" w14:textId="77777777" w:rsidR="00EA3E2B" w:rsidRDefault="009030F8" w:rsidP="00935665">
      <w:pPr>
        <w:pStyle w:val="Paragraphedeliste"/>
        <w:numPr>
          <w:ilvl w:val="0"/>
          <w:numId w:val="39"/>
        </w:numPr>
        <w:tabs>
          <w:tab w:val="left" w:pos="1179"/>
        </w:tabs>
        <w:ind w:left="1178" w:hanging="141"/>
        <w:jc w:val="both"/>
        <w:rPr>
          <w:sz w:val="24"/>
        </w:rPr>
      </w:pPr>
      <w:r>
        <w:rPr>
          <w:sz w:val="24"/>
        </w:rPr>
        <w:t>contre les</w:t>
      </w:r>
      <w:r>
        <w:rPr>
          <w:spacing w:val="-1"/>
          <w:sz w:val="24"/>
        </w:rPr>
        <w:t xml:space="preserve"> </w:t>
      </w:r>
      <w:r>
        <w:rPr>
          <w:sz w:val="24"/>
        </w:rPr>
        <w:t>assurances-vie</w:t>
      </w:r>
    </w:p>
    <w:p w14:paraId="389E605E" w14:textId="77777777" w:rsidR="00EA3E2B" w:rsidRDefault="00EA3E2B" w:rsidP="00E87200">
      <w:pPr>
        <w:pStyle w:val="Corpsdetexte"/>
        <w:spacing w:before="1"/>
        <w:jc w:val="both"/>
      </w:pPr>
    </w:p>
    <w:p w14:paraId="2EE3BD42" w14:textId="77777777" w:rsidR="00EA3E2B" w:rsidRDefault="009030F8" w:rsidP="00E87200">
      <w:pPr>
        <w:pStyle w:val="Corpsdetexte"/>
        <w:ind w:left="1038" w:right="1281"/>
        <w:jc w:val="both"/>
      </w:pPr>
      <w:r>
        <w:t>Ces recours s’exercent selon des modalités différentes ou ne s’exercent pas selon les formes d’aide sociale (voir annexe).</w:t>
      </w:r>
    </w:p>
    <w:p w14:paraId="71E04EE9" w14:textId="77777777" w:rsidR="00EA3E2B" w:rsidRDefault="00EA3E2B" w:rsidP="00E87200">
      <w:pPr>
        <w:jc w:val="both"/>
        <w:sectPr w:rsidR="00EA3E2B">
          <w:pgSz w:w="11910" w:h="16840"/>
          <w:pgMar w:top="1580" w:right="120" w:bottom="1240" w:left="380" w:header="0" w:footer="1058" w:gutter="0"/>
          <w:cols w:space="720"/>
        </w:sectPr>
      </w:pPr>
    </w:p>
    <w:p w14:paraId="45403ADA" w14:textId="77777777" w:rsidR="00EA3E2B" w:rsidRDefault="00EA3E2B" w:rsidP="00E87200">
      <w:pPr>
        <w:pStyle w:val="Corpsdetexte"/>
        <w:spacing w:before="3"/>
        <w:jc w:val="both"/>
        <w:rPr>
          <w:sz w:val="14"/>
        </w:rPr>
      </w:pPr>
    </w:p>
    <w:p w14:paraId="4C1EA0ED" w14:textId="77777777" w:rsidR="00664F19" w:rsidRPr="007A3638" w:rsidRDefault="00902FB9" w:rsidP="007A3638">
      <w:pPr>
        <w:pStyle w:val="Titre3"/>
      </w:pPr>
      <w:bookmarkStart w:id="13" w:name="_bookmark4"/>
      <w:bookmarkStart w:id="14" w:name="_Toc130808411"/>
      <w:bookmarkEnd w:id="13"/>
      <w:r w:rsidRPr="007A3638">
        <w:t>1.3</w:t>
      </w:r>
      <w:r w:rsidR="009030F8" w:rsidRPr="007A3638">
        <w:t>- Le caractère spécifique de l’allocation personnalisée d’autonomie et de la prestation de</w:t>
      </w:r>
      <w:bookmarkEnd w:id="14"/>
      <w:r w:rsidR="009030F8" w:rsidRPr="007A3638">
        <w:t xml:space="preserve"> </w:t>
      </w:r>
    </w:p>
    <w:p w14:paraId="4E1074DF" w14:textId="77777777" w:rsidR="00EA3E2B" w:rsidRPr="007A3638" w:rsidRDefault="009030F8" w:rsidP="007A3638">
      <w:pPr>
        <w:ind w:left="993"/>
        <w:rPr>
          <w:b/>
          <w:i/>
          <w:sz w:val="24"/>
          <w:szCs w:val="24"/>
          <w:u w:val="single"/>
        </w:rPr>
      </w:pPr>
      <w:r w:rsidRPr="007A3638">
        <w:rPr>
          <w:b/>
          <w:i/>
          <w:sz w:val="24"/>
          <w:szCs w:val="24"/>
          <w:u w:val="single"/>
        </w:rPr>
        <w:t>compensation du handicap</w:t>
      </w:r>
    </w:p>
    <w:p w14:paraId="68606181" w14:textId="77777777" w:rsidR="00EA3E2B" w:rsidRDefault="009030F8" w:rsidP="00E87200">
      <w:pPr>
        <w:spacing w:before="1"/>
        <w:ind w:left="3048" w:right="1281" w:hanging="119"/>
        <w:jc w:val="both"/>
        <w:rPr>
          <w:b/>
          <w:i/>
          <w:sz w:val="24"/>
        </w:rPr>
      </w:pPr>
      <w:r>
        <w:rPr>
          <w:b/>
          <w:i/>
          <w:sz w:val="24"/>
        </w:rPr>
        <w:t>Articles L. 232-1 à L. 232-19 du Code de l’Action Sociale et des Familles Articles L. 245-1 à L. 245-7 du Code de l’Action Sociale et des Familles</w:t>
      </w:r>
    </w:p>
    <w:p w14:paraId="5489918A" w14:textId="77777777" w:rsidR="00EA3E2B" w:rsidRDefault="00EA3E2B" w:rsidP="00E87200">
      <w:pPr>
        <w:pStyle w:val="Corpsdetexte"/>
        <w:spacing w:before="6"/>
        <w:jc w:val="both"/>
        <w:rPr>
          <w:b/>
          <w:i/>
          <w:sz w:val="23"/>
        </w:rPr>
      </w:pPr>
    </w:p>
    <w:p w14:paraId="3CA148C1" w14:textId="77777777" w:rsidR="00EA3E2B" w:rsidRDefault="009030F8" w:rsidP="00E87200">
      <w:pPr>
        <w:pStyle w:val="Corpsdetexte"/>
        <w:spacing w:before="1"/>
        <w:ind w:left="1038" w:right="1296"/>
        <w:jc w:val="both"/>
      </w:pPr>
      <w:r>
        <w:t>L’Allocation Personnalisée à l’Autonomie et la Prestation de Compensation du Handicap ne présentent pas les deux caractères énoncés ci-dessus pour l’aide sociale « classique » et relèvent d’une autre logique</w:t>
      </w:r>
      <w:r w:rsidR="00902FB9">
        <w:t> </w:t>
      </w:r>
      <w:r>
        <w:t>:</w:t>
      </w:r>
    </w:p>
    <w:p w14:paraId="1270E3FD" w14:textId="77777777" w:rsidR="00EA3E2B" w:rsidRDefault="009030F8" w:rsidP="00935665">
      <w:pPr>
        <w:pStyle w:val="Paragraphedeliste"/>
        <w:numPr>
          <w:ilvl w:val="0"/>
          <w:numId w:val="39"/>
        </w:numPr>
        <w:tabs>
          <w:tab w:val="left" w:pos="1179"/>
        </w:tabs>
        <w:ind w:left="1178" w:right="1204" w:hanging="141"/>
        <w:jc w:val="both"/>
        <w:rPr>
          <w:sz w:val="24"/>
        </w:rPr>
      </w:pPr>
      <w:r>
        <w:rPr>
          <w:sz w:val="24"/>
        </w:rPr>
        <w:t>l’aide intervient dès lors que la personne remplit les conditions de dépendance ou</w:t>
      </w:r>
      <w:r w:rsidRPr="00D65DEA">
        <w:rPr>
          <w:sz w:val="24"/>
        </w:rPr>
        <w:t xml:space="preserve"> </w:t>
      </w:r>
      <w:r>
        <w:rPr>
          <w:sz w:val="24"/>
        </w:rPr>
        <w:t>de handicap définies par ces</w:t>
      </w:r>
      <w:r w:rsidRPr="00D65DEA">
        <w:rPr>
          <w:sz w:val="24"/>
        </w:rPr>
        <w:t xml:space="preserve"> </w:t>
      </w:r>
      <w:r>
        <w:rPr>
          <w:sz w:val="24"/>
        </w:rPr>
        <w:t>dispositifs,</w:t>
      </w:r>
    </w:p>
    <w:p w14:paraId="0FE72C84" w14:textId="77777777" w:rsidR="00EA3E2B" w:rsidRDefault="009030F8" w:rsidP="00935665">
      <w:pPr>
        <w:pStyle w:val="Paragraphedeliste"/>
        <w:numPr>
          <w:ilvl w:val="0"/>
          <w:numId w:val="39"/>
        </w:numPr>
        <w:tabs>
          <w:tab w:val="left" w:pos="1183"/>
        </w:tabs>
        <w:ind w:left="1178" w:right="1204" w:hanging="141"/>
        <w:jc w:val="both"/>
        <w:rPr>
          <w:sz w:val="24"/>
        </w:rPr>
      </w:pPr>
      <w:r>
        <w:rPr>
          <w:sz w:val="24"/>
        </w:rPr>
        <w:t>l’attribution de l’Allocation Personnalisée d’Autonomie et de la Prestation de Compensation du Handicap n’est pas soumise à une condition de ressources, les revenus du demandeur n’étant pris en compte que pour déterminer les éventuelles participations des</w:t>
      </w:r>
      <w:r w:rsidRPr="00D65DEA">
        <w:rPr>
          <w:sz w:val="24"/>
        </w:rPr>
        <w:t xml:space="preserve"> </w:t>
      </w:r>
      <w:r>
        <w:rPr>
          <w:sz w:val="24"/>
        </w:rPr>
        <w:t>bénéficiaires,</w:t>
      </w:r>
    </w:p>
    <w:p w14:paraId="32A381FF" w14:textId="77777777" w:rsidR="00EA3E2B" w:rsidRDefault="009030F8" w:rsidP="00935665">
      <w:pPr>
        <w:pStyle w:val="Paragraphedeliste"/>
        <w:numPr>
          <w:ilvl w:val="0"/>
          <w:numId w:val="39"/>
        </w:numPr>
        <w:tabs>
          <w:tab w:val="left" w:pos="1179"/>
        </w:tabs>
        <w:ind w:left="1178" w:right="1204" w:hanging="141"/>
        <w:jc w:val="both"/>
        <w:rPr>
          <w:sz w:val="24"/>
        </w:rPr>
      </w:pPr>
      <w:r>
        <w:rPr>
          <w:sz w:val="24"/>
        </w:rPr>
        <w:t>l’attribution de ces deux aides n’est pas soumise à l’obligation</w:t>
      </w:r>
      <w:r w:rsidRPr="00D65DEA">
        <w:rPr>
          <w:sz w:val="24"/>
        </w:rPr>
        <w:t xml:space="preserve"> </w:t>
      </w:r>
      <w:r>
        <w:rPr>
          <w:sz w:val="24"/>
        </w:rPr>
        <w:t>alimentaire,</w:t>
      </w:r>
    </w:p>
    <w:p w14:paraId="45BED666" w14:textId="77777777" w:rsidR="00EA3E2B" w:rsidRDefault="009030F8" w:rsidP="00935665">
      <w:pPr>
        <w:pStyle w:val="Paragraphedeliste"/>
        <w:numPr>
          <w:ilvl w:val="0"/>
          <w:numId w:val="39"/>
        </w:numPr>
        <w:tabs>
          <w:tab w:val="left" w:pos="1203"/>
        </w:tabs>
        <w:ind w:left="1178" w:right="1204" w:hanging="141"/>
        <w:jc w:val="both"/>
        <w:rPr>
          <w:sz w:val="24"/>
        </w:rPr>
      </w:pPr>
      <w:r>
        <w:rPr>
          <w:sz w:val="24"/>
        </w:rPr>
        <w:t>l’Allocation Personnalisée d’Autonomie et la Prestation de Compensation du Handicap ne sont pas récupérables sur la succession du bénéficiaire, sur le légataire ou sur le</w:t>
      </w:r>
      <w:r w:rsidRPr="00D65DEA">
        <w:rPr>
          <w:sz w:val="24"/>
        </w:rPr>
        <w:t xml:space="preserve"> </w:t>
      </w:r>
      <w:r>
        <w:rPr>
          <w:sz w:val="24"/>
        </w:rPr>
        <w:t>donataire.</w:t>
      </w:r>
    </w:p>
    <w:p w14:paraId="4533DAD3" w14:textId="77777777" w:rsidR="00EA3E2B" w:rsidRDefault="00EA3E2B" w:rsidP="00E87200">
      <w:pPr>
        <w:jc w:val="both"/>
        <w:rPr>
          <w:sz w:val="24"/>
        </w:rPr>
        <w:sectPr w:rsidR="00EA3E2B">
          <w:pgSz w:w="11910" w:h="16840"/>
          <w:pgMar w:top="1580" w:right="120" w:bottom="1240" w:left="380" w:header="0" w:footer="1058" w:gutter="0"/>
          <w:cols w:space="720"/>
        </w:sectPr>
      </w:pPr>
    </w:p>
    <w:p w14:paraId="715EAD56" w14:textId="77777777" w:rsidR="00EA3E2B" w:rsidRDefault="00EA3E2B" w:rsidP="00E87200">
      <w:pPr>
        <w:pStyle w:val="Corpsdetexte"/>
        <w:spacing w:before="4"/>
        <w:jc w:val="both"/>
        <w:rPr>
          <w:sz w:val="8"/>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3238"/>
        <w:gridCol w:w="2840"/>
      </w:tblGrid>
      <w:tr w:rsidR="00EA3E2B" w14:paraId="457D27A6" w14:textId="77777777">
        <w:trPr>
          <w:trHeight w:val="561"/>
        </w:trPr>
        <w:tc>
          <w:tcPr>
            <w:tcW w:w="9210" w:type="dxa"/>
            <w:gridSpan w:val="3"/>
          </w:tcPr>
          <w:p w14:paraId="582CB088" w14:textId="77777777" w:rsidR="00EA3E2B" w:rsidRDefault="009030F8" w:rsidP="00664F19">
            <w:pPr>
              <w:pStyle w:val="Titre2"/>
            </w:pPr>
            <w:bookmarkStart w:id="15" w:name="_bookmark5"/>
            <w:bookmarkStart w:id="16" w:name="_Toc130808412"/>
            <w:bookmarkEnd w:id="15"/>
            <w:r>
              <w:t xml:space="preserve">2 </w:t>
            </w:r>
            <w:r w:rsidR="00902FB9">
              <w:t>–</w:t>
            </w:r>
            <w:r>
              <w:t xml:space="preserve"> CONDITIONS GENERALES D’ADMISSION A L’AIDE SOCIALE</w:t>
            </w:r>
            <w:bookmarkEnd w:id="16"/>
          </w:p>
        </w:tc>
      </w:tr>
      <w:tr w:rsidR="00EA3E2B" w14:paraId="4352BA30" w14:textId="77777777" w:rsidTr="00664F19">
        <w:trPr>
          <w:trHeight w:val="551"/>
        </w:trPr>
        <w:tc>
          <w:tcPr>
            <w:tcW w:w="3132" w:type="dxa"/>
          </w:tcPr>
          <w:p w14:paraId="6D66E7C4" w14:textId="77777777" w:rsidR="00664F19" w:rsidRDefault="009030F8" w:rsidP="00664F19">
            <w:pPr>
              <w:pStyle w:val="TableParagraph"/>
              <w:spacing w:line="276" w:lineRule="exact"/>
              <w:ind w:left="743" w:right="113" w:hanging="603"/>
              <w:jc w:val="center"/>
              <w:rPr>
                <w:rFonts w:ascii="Times New Roman" w:hAnsi="Times New Roman"/>
                <w:b/>
                <w:sz w:val="24"/>
              </w:rPr>
            </w:pPr>
            <w:r>
              <w:rPr>
                <w:rFonts w:ascii="Times New Roman" w:hAnsi="Times New Roman"/>
                <w:b/>
                <w:sz w:val="24"/>
              </w:rPr>
              <w:t xml:space="preserve">2.1. </w:t>
            </w:r>
            <w:r w:rsidR="00664F19">
              <w:rPr>
                <w:rFonts w:ascii="Times New Roman" w:hAnsi="Times New Roman"/>
                <w:b/>
                <w:sz w:val="24"/>
              </w:rPr>
              <w:t xml:space="preserve">- </w:t>
            </w:r>
            <w:r>
              <w:rPr>
                <w:rFonts w:ascii="Times New Roman" w:hAnsi="Times New Roman"/>
                <w:b/>
                <w:sz w:val="24"/>
              </w:rPr>
              <w:t>Condition de</w:t>
            </w:r>
            <w:r w:rsidR="00664F19">
              <w:rPr>
                <w:rFonts w:ascii="Times New Roman" w:hAnsi="Times New Roman"/>
                <w:b/>
                <w:sz w:val="24"/>
              </w:rPr>
              <w:t xml:space="preserve"> </w:t>
            </w:r>
          </w:p>
          <w:p w14:paraId="1FD62997" w14:textId="77777777" w:rsidR="00664F19" w:rsidRDefault="009030F8" w:rsidP="001A3A79">
            <w:pPr>
              <w:pStyle w:val="TableParagraph"/>
              <w:spacing w:line="276" w:lineRule="exact"/>
              <w:ind w:left="743" w:right="113" w:hanging="603"/>
              <w:jc w:val="center"/>
              <w:rPr>
                <w:rFonts w:ascii="Times New Roman" w:hAnsi="Times New Roman"/>
                <w:b/>
                <w:sz w:val="24"/>
              </w:rPr>
            </w:pPr>
            <w:r>
              <w:rPr>
                <w:rFonts w:ascii="Times New Roman" w:hAnsi="Times New Roman"/>
                <w:b/>
                <w:sz w:val="24"/>
              </w:rPr>
              <w:t>résidence et de nationalité</w:t>
            </w:r>
          </w:p>
          <w:p w14:paraId="7606422B" w14:textId="77777777" w:rsidR="007E38A8" w:rsidRDefault="007E38A8" w:rsidP="001A3A79">
            <w:pPr>
              <w:pStyle w:val="TableParagraph"/>
              <w:spacing w:line="276" w:lineRule="exact"/>
              <w:ind w:left="743" w:right="113" w:hanging="603"/>
              <w:jc w:val="center"/>
              <w:rPr>
                <w:rFonts w:ascii="Times New Roman" w:hAnsi="Times New Roman"/>
                <w:b/>
                <w:sz w:val="24"/>
              </w:rPr>
            </w:pPr>
          </w:p>
        </w:tc>
        <w:tc>
          <w:tcPr>
            <w:tcW w:w="3238" w:type="dxa"/>
          </w:tcPr>
          <w:p w14:paraId="6925744A" w14:textId="77777777" w:rsidR="00EA3E2B" w:rsidRDefault="00664F19" w:rsidP="00664F19">
            <w:pPr>
              <w:pStyle w:val="TableParagraph"/>
              <w:spacing w:line="273" w:lineRule="exact"/>
              <w:rPr>
                <w:rFonts w:ascii="Times New Roman"/>
                <w:b/>
                <w:sz w:val="24"/>
              </w:rPr>
            </w:pPr>
            <w:r>
              <w:rPr>
                <w:rFonts w:ascii="Times New Roman"/>
                <w:b/>
                <w:sz w:val="24"/>
              </w:rPr>
              <w:t xml:space="preserve"> </w:t>
            </w:r>
            <w:r w:rsidR="009030F8">
              <w:rPr>
                <w:rFonts w:ascii="Times New Roman"/>
                <w:b/>
                <w:sz w:val="24"/>
              </w:rPr>
              <w:t xml:space="preserve">2.2. </w:t>
            </w:r>
            <w:r w:rsidR="00902FB9">
              <w:rPr>
                <w:rFonts w:ascii="Times New Roman"/>
                <w:b/>
                <w:sz w:val="24"/>
              </w:rPr>
              <w:t>–</w:t>
            </w:r>
            <w:r w:rsidR="009030F8">
              <w:rPr>
                <w:rFonts w:ascii="Times New Roman"/>
                <w:b/>
                <w:sz w:val="24"/>
              </w:rPr>
              <w:t xml:space="preserve"> Condition de ressources</w:t>
            </w:r>
          </w:p>
        </w:tc>
        <w:tc>
          <w:tcPr>
            <w:tcW w:w="2840" w:type="dxa"/>
          </w:tcPr>
          <w:p w14:paraId="5CEB20B5" w14:textId="77777777" w:rsidR="00EA3E2B" w:rsidRDefault="009030F8" w:rsidP="00664F19">
            <w:pPr>
              <w:pStyle w:val="TableParagraph"/>
              <w:spacing w:line="276" w:lineRule="exact"/>
              <w:ind w:left="425" w:right="398" w:firstLine="50"/>
              <w:jc w:val="center"/>
              <w:rPr>
                <w:rFonts w:ascii="Times New Roman"/>
                <w:b/>
                <w:sz w:val="24"/>
              </w:rPr>
            </w:pPr>
            <w:r>
              <w:rPr>
                <w:rFonts w:ascii="Times New Roman"/>
                <w:b/>
                <w:sz w:val="24"/>
              </w:rPr>
              <w:t xml:space="preserve">2.3. </w:t>
            </w:r>
            <w:r w:rsidR="00902FB9">
              <w:rPr>
                <w:rFonts w:ascii="Times New Roman"/>
                <w:b/>
                <w:sz w:val="24"/>
              </w:rPr>
              <w:t>–</w:t>
            </w:r>
            <w:r>
              <w:rPr>
                <w:rFonts w:ascii="Times New Roman"/>
                <w:b/>
                <w:sz w:val="24"/>
              </w:rPr>
              <w:t xml:space="preserve"> Condition de domicile de secours</w:t>
            </w:r>
          </w:p>
        </w:tc>
      </w:tr>
    </w:tbl>
    <w:p w14:paraId="57BD95A2" w14:textId="77777777" w:rsidR="00EA3E2B" w:rsidRPr="006071CD" w:rsidRDefault="006071CD" w:rsidP="006071CD">
      <w:pPr>
        <w:spacing w:before="120"/>
        <w:ind w:left="993"/>
        <w:rPr>
          <w:b/>
          <w:i/>
          <w:sz w:val="24"/>
        </w:rPr>
      </w:pPr>
      <w:r>
        <w:rPr>
          <w:b/>
          <w:i/>
          <w:sz w:val="24"/>
        </w:rPr>
        <w:t xml:space="preserve"> </w:t>
      </w:r>
      <w:r w:rsidR="009030F8" w:rsidRPr="006071CD">
        <w:rPr>
          <w:b/>
          <w:i/>
          <w:sz w:val="24"/>
        </w:rPr>
        <w:t>Articles L. 111-1, L. 111-2, L. 111-3, L. 111-4, L. 122-1 à L. 122-4 du Code de l’Action</w:t>
      </w:r>
    </w:p>
    <w:p w14:paraId="7B12970F" w14:textId="77777777" w:rsidR="000019BD" w:rsidRDefault="009030F8" w:rsidP="000019BD">
      <w:pPr>
        <w:ind w:left="1038" w:right="1345"/>
        <w:jc w:val="both"/>
        <w:rPr>
          <w:b/>
          <w:i/>
          <w:sz w:val="24"/>
        </w:rPr>
      </w:pPr>
      <w:r>
        <w:rPr>
          <w:b/>
          <w:i/>
          <w:sz w:val="24"/>
        </w:rPr>
        <w:t>Sociale et des Familles</w:t>
      </w:r>
      <w:r w:rsidR="00902FB9">
        <w:rPr>
          <w:b/>
          <w:i/>
          <w:sz w:val="24"/>
        </w:rPr>
        <w:t> </w:t>
      </w:r>
      <w:r>
        <w:rPr>
          <w:b/>
          <w:i/>
          <w:sz w:val="24"/>
        </w:rPr>
        <w:t>:</w:t>
      </w:r>
      <w:r w:rsidR="000019BD">
        <w:rPr>
          <w:b/>
          <w:i/>
          <w:sz w:val="24"/>
        </w:rPr>
        <w:t xml:space="preserve"> </w:t>
      </w:r>
    </w:p>
    <w:p w14:paraId="01BD43C7" w14:textId="5EC9B431" w:rsidR="00EA3E2B" w:rsidRDefault="009030F8" w:rsidP="000019BD">
      <w:pPr>
        <w:ind w:left="1038" w:right="1345"/>
        <w:jc w:val="both"/>
        <w:rPr>
          <w:b/>
          <w:i/>
          <w:sz w:val="24"/>
        </w:rPr>
      </w:pPr>
      <w:r>
        <w:rPr>
          <w:b/>
          <w:i/>
          <w:sz w:val="24"/>
        </w:rPr>
        <w:t>« L’admission à l’aide sociale est soumise à des conditions de résidence, de nationalité, de ressources.</w:t>
      </w:r>
      <w:r w:rsidR="00664F19">
        <w:rPr>
          <w:b/>
          <w:i/>
          <w:sz w:val="24"/>
        </w:rPr>
        <w:t xml:space="preserve"> </w:t>
      </w:r>
      <w:r>
        <w:rPr>
          <w:b/>
          <w:i/>
          <w:sz w:val="24"/>
        </w:rPr>
        <w:t>A ces trois conditions, s’ajoute la condition de domicile de secours ».</w:t>
      </w:r>
    </w:p>
    <w:p w14:paraId="54DDD14E" w14:textId="77777777" w:rsidR="00EA3E2B" w:rsidRDefault="00EA3E2B" w:rsidP="00E87200">
      <w:pPr>
        <w:pStyle w:val="Corpsdetexte"/>
        <w:spacing w:before="11"/>
        <w:jc w:val="both"/>
        <w:rPr>
          <w:b/>
          <w:i/>
          <w:sz w:val="37"/>
        </w:rPr>
      </w:pPr>
    </w:p>
    <w:bookmarkStart w:id="17" w:name="_Toc130808413"/>
    <w:p w14:paraId="5CB37707" w14:textId="77777777" w:rsidR="00EA3E2B" w:rsidRDefault="001168F1" w:rsidP="00E87200">
      <w:pPr>
        <w:pStyle w:val="Titre3"/>
        <w:jc w:val="both"/>
      </w:pPr>
      <w:r>
        <mc:AlternateContent>
          <mc:Choice Requires="wps">
            <w:drawing>
              <wp:anchor distT="0" distB="0" distL="114300" distR="114300" simplePos="0" relativeHeight="251661312" behindDoc="0" locked="0" layoutInCell="1" allowOverlap="1" wp14:anchorId="008E417D" wp14:editId="6C7308F6">
                <wp:simplePos x="0" y="0"/>
                <wp:positionH relativeFrom="page">
                  <wp:posOffset>901065</wp:posOffset>
                </wp:positionH>
                <wp:positionV relativeFrom="paragraph">
                  <wp:posOffset>158750</wp:posOffset>
                </wp:positionV>
                <wp:extent cx="45720" cy="15240"/>
                <wp:effectExtent l="0" t="0" r="0" b="0"/>
                <wp:wrapNone/>
                <wp:docPr id="30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E106F" id="Rectangle 282" o:spid="_x0000_s1026" style="position:absolute;margin-left:70.95pt;margin-top:12.5pt;width:3.6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Bh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CKBcGF1AgAA/AQAAA4AAAAA&#10;AAAAAAAAAAAALgIAAGRycy9lMm9Eb2MueG1sUEsBAi0AFAAGAAgAAAAhAHYT3ujeAAAACQEAAA8A&#10;AAAAAAAAAAAAAAAAzwQAAGRycy9kb3ducmV2LnhtbFBLBQYAAAAABAAEAPMAAADaBQAAAAA=&#10;" fillcolor="black" stroked="f">
                <w10:wrap anchorx="page"/>
              </v:rect>
            </w:pict>
          </mc:Fallback>
        </mc:AlternateContent>
      </w:r>
      <w:bookmarkStart w:id="18" w:name="_bookmark6"/>
      <w:bookmarkEnd w:id="18"/>
      <w:r w:rsidR="00902FB9">
        <w:t>2.1</w:t>
      </w:r>
      <w:r w:rsidR="003D72FA">
        <w:t>-</w:t>
      </w:r>
      <w:r w:rsidR="009030F8">
        <w:t xml:space="preserve"> Condition de résidence et de</w:t>
      </w:r>
      <w:r w:rsidR="009030F8">
        <w:rPr>
          <w:spacing w:val="-3"/>
        </w:rPr>
        <w:t xml:space="preserve"> </w:t>
      </w:r>
      <w:r w:rsidR="009030F8">
        <w:t>nationalité</w:t>
      </w:r>
      <w:bookmarkEnd w:id="17"/>
    </w:p>
    <w:p w14:paraId="387BFAA3" w14:textId="77777777" w:rsidR="000019BD" w:rsidRDefault="009030F8" w:rsidP="00E87200">
      <w:pPr>
        <w:ind w:left="1038" w:right="1291"/>
        <w:jc w:val="both"/>
        <w:rPr>
          <w:b/>
          <w:i/>
          <w:sz w:val="24"/>
        </w:rPr>
      </w:pPr>
      <w:r>
        <w:rPr>
          <w:b/>
          <w:i/>
          <w:sz w:val="24"/>
        </w:rPr>
        <w:t>Art. L. 111-1</w:t>
      </w:r>
      <w:r w:rsidR="00902FB9">
        <w:rPr>
          <w:b/>
          <w:i/>
          <w:sz w:val="24"/>
        </w:rPr>
        <w:t> </w:t>
      </w:r>
      <w:r>
        <w:rPr>
          <w:b/>
          <w:i/>
          <w:sz w:val="24"/>
        </w:rPr>
        <w:t xml:space="preserve">: </w:t>
      </w:r>
    </w:p>
    <w:p w14:paraId="6BEA2247" w14:textId="133A23CC" w:rsidR="00EA3E2B" w:rsidRDefault="009030F8" w:rsidP="00E87200">
      <w:pPr>
        <w:ind w:left="1038" w:right="1291"/>
        <w:jc w:val="both"/>
        <w:rPr>
          <w:b/>
          <w:i/>
          <w:sz w:val="24"/>
        </w:rPr>
      </w:pPr>
      <w:r>
        <w:rPr>
          <w:b/>
          <w:i/>
          <w:sz w:val="24"/>
        </w:rPr>
        <w:t xml:space="preserve">« Sous réserve des dispositions des articles L. 111-2 et L. 111-3, toute personne résidant en </w:t>
      </w:r>
      <w:r w:rsidR="00902FB9">
        <w:rPr>
          <w:b/>
          <w:i/>
          <w:sz w:val="24"/>
        </w:rPr>
        <w:t>France</w:t>
      </w:r>
      <w:r>
        <w:rPr>
          <w:b/>
          <w:i/>
          <w:sz w:val="24"/>
        </w:rPr>
        <w:t xml:space="preserve"> bénéficie, si elle remplit les conditions légales d’attribution, des formes de l’aide sociale telles qu’elles sont définies par le présent </w:t>
      </w:r>
      <w:proofErr w:type="gramStart"/>
      <w:r>
        <w:rPr>
          <w:b/>
          <w:i/>
          <w:sz w:val="24"/>
        </w:rPr>
        <w:t>code»</w:t>
      </w:r>
      <w:proofErr w:type="gramEnd"/>
      <w:r>
        <w:rPr>
          <w:b/>
          <w:i/>
          <w:sz w:val="24"/>
        </w:rPr>
        <w:t>.</w:t>
      </w:r>
    </w:p>
    <w:p w14:paraId="1031FCBA" w14:textId="77777777" w:rsidR="00EA3E2B" w:rsidRDefault="00EA3E2B" w:rsidP="00E87200">
      <w:pPr>
        <w:pStyle w:val="Corpsdetexte"/>
        <w:spacing w:before="7"/>
        <w:jc w:val="both"/>
        <w:rPr>
          <w:b/>
          <w:i/>
          <w:sz w:val="23"/>
        </w:rPr>
      </w:pPr>
    </w:p>
    <w:p w14:paraId="68B913A8" w14:textId="77777777" w:rsidR="00EA3E2B" w:rsidRDefault="009030F8" w:rsidP="00D228AF">
      <w:pPr>
        <w:pStyle w:val="Corpsdetexte"/>
        <w:tabs>
          <w:tab w:val="left" w:pos="10065"/>
        </w:tabs>
        <w:spacing w:before="1"/>
        <w:ind w:left="1038" w:right="1304"/>
        <w:jc w:val="both"/>
      </w:pPr>
      <w:r>
        <w:t xml:space="preserve">La condition de résidence en </w:t>
      </w:r>
      <w:r w:rsidR="00902FB9">
        <w:t>France</w:t>
      </w:r>
      <w:r>
        <w:t xml:space="preserve"> s’entend par une résidence habituelle, présentant un minimum de stabilité et non comme une résidence passagère, occasionnelle.</w:t>
      </w:r>
    </w:p>
    <w:p w14:paraId="1F33F4B1" w14:textId="77777777" w:rsidR="00EA3E2B" w:rsidRDefault="00EA3E2B" w:rsidP="00D228AF">
      <w:pPr>
        <w:pStyle w:val="Corpsdetexte"/>
        <w:tabs>
          <w:tab w:val="left" w:pos="10065"/>
        </w:tabs>
        <w:spacing w:before="11"/>
        <w:jc w:val="both"/>
        <w:rPr>
          <w:sz w:val="23"/>
        </w:rPr>
      </w:pPr>
    </w:p>
    <w:p w14:paraId="273EE9EB" w14:textId="77777777" w:rsidR="00EA3E2B" w:rsidRDefault="009030F8" w:rsidP="00D228AF">
      <w:pPr>
        <w:pStyle w:val="Corpsdetexte"/>
        <w:tabs>
          <w:tab w:val="left" w:pos="10065"/>
        </w:tabs>
        <w:ind w:left="1038"/>
        <w:jc w:val="both"/>
      </w:pPr>
      <w:r>
        <w:t>Pour pouvoir prétendre à toutes les formes d’aide sociale, le postulant doit être soit</w:t>
      </w:r>
      <w:r w:rsidR="00902FB9">
        <w:t> </w:t>
      </w:r>
      <w:r>
        <w:t>:</w:t>
      </w:r>
    </w:p>
    <w:p w14:paraId="33A09804" w14:textId="77777777" w:rsidR="00EA3E2B" w:rsidRDefault="009030F8" w:rsidP="00935665">
      <w:pPr>
        <w:pStyle w:val="Paragraphedeliste"/>
        <w:numPr>
          <w:ilvl w:val="0"/>
          <w:numId w:val="39"/>
        </w:numPr>
        <w:tabs>
          <w:tab w:val="left" w:pos="1179"/>
          <w:tab w:val="left" w:pos="10065"/>
        </w:tabs>
        <w:ind w:left="1178" w:hanging="141"/>
        <w:jc w:val="both"/>
        <w:rPr>
          <w:sz w:val="24"/>
        </w:rPr>
      </w:pPr>
      <w:r>
        <w:rPr>
          <w:sz w:val="24"/>
        </w:rPr>
        <w:t>de nationalité</w:t>
      </w:r>
      <w:r w:rsidRPr="00D65DEA">
        <w:rPr>
          <w:sz w:val="24"/>
        </w:rPr>
        <w:t xml:space="preserve"> </w:t>
      </w:r>
      <w:r>
        <w:rPr>
          <w:sz w:val="24"/>
        </w:rPr>
        <w:t>française,</w:t>
      </w:r>
    </w:p>
    <w:p w14:paraId="32F49B69" w14:textId="77777777" w:rsidR="00EA3E2B" w:rsidRDefault="009030F8" w:rsidP="00935665">
      <w:pPr>
        <w:pStyle w:val="Paragraphedeliste"/>
        <w:numPr>
          <w:ilvl w:val="0"/>
          <w:numId w:val="39"/>
        </w:numPr>
        <w:tabs>
          <w:tab w:val="left" w:pos="1181"/>
          <w:tab w:val="left" w:pos="10065"/>
        </w:tabs>
        <w:ind w:left="1178" w:right="1345" w:hanging="141"/>
        <w:jc w:val="both"/>
        <w:rPr>
          <w:sz w:val="24"/>
        </w:rPr>
      </w:pPr>
      <w:proofErr w:type="gramStart"/>
      <w:r>
        <w:rPr>
          <w:sz w:val="24"/>
        </w:rPr>
        <w:t>réfugié</w:t>
      </w:r>
      <w:proofErr w:type="gramEnd"/>
      <w:r>
        <w:rPr>
          <w:sz w:val="24"/>
        </w:rPr>
        <w:t xml:space="preserve"> ou apatride, muni des documents administratifs justifiant de cette qualité délivrés par l’office français de protection des Réfugiés et des Apatrides,</w:t>
      </w:r>
    </w:p>
    <w:p w14:paraId="6CFAC955" w14:textId="77777777" w:rsidR="00EA3E2B" w:rsidRDefault="009030F8" w:rsidP="00935665">
      <w:pPr>
        <w:pStyle w:val="Paragraphedeliste"/>
        <w:numPr>
          <w:ilvl w:val="0"/>
          <w:numId w:val="39"/>
        </w:numPr>
        <w:tabs>
          <w:tab w:val="left" w:pos="1179"/>
          <w:tab w:val="left" w:pos="10065"/>
        </w:tabs>
        <w:ind w:left="1178" w:right="1345" w:hanging="141"/>
        <w:jc w:val="both"/>
        <w:rPr>
          <w:sz w:val="24"/>
        </w:rPr>
      </w:pPr>
      <w:r>
        <w:rPr>
          <w:sz w:val="24"/>
        </w:rPr>
        <w:t>ressortissant d’un pays de la Communauté</w:t>
      </w:r>
      <w:r w:rsidRPr="00D65DEA">
        <w:rPr>
          <w:sz w:val="24"/>
        </w:rPr>
        <w:t xml:space="preserve"> </w:t>
      </w:r>
      <w:r>
        <w:rPr>
          <w:sz w:val="24"/>
        </w:rPr>
        <w:t>Européenne,</w:t>
      </w:r>
    </w:p>
    <w:p w14:paraId="6C0AB8F0" w14:textId="77777777" w:rsidR="00EA3E2B" w:rsidRPr="00D65DEA" w:rsidRDefault="009030F8" w:rsidP="00935665">
      <w:pPr>
        <w:pStyle w:val="Paragraphedeliste"/>
        <w:numPr>
          <w:ilvl w:val="0"/>
          <w:numId w:val="39"/>
        </w:numPr>
        <w:tabs>
          <w:tab w:val="left" w:pos="1198"/>
          <w:tab w:val="left" w:pos="10065"/>
        </w:tabs>
        <w:ind w:left="1178" w:right="1345" w:hanging="141"/>
        <w:jc w:val="both"/>
        <w:rPr>
          <w:sz w:val="24"/>
        </w:rPr>
      </w:pPr>
      <w:r>
        <w:rPr>
          <w:sz w:val="24"/>
        </w:rPr>
        <w:t xml:space="preserve">étranger, sous réserve que la personne puisse justifier d’un des titres exigés pour séjourner régulièrement en </w:t>
      </w:r>
      <w:r w:rsidR="00902FB9">
        <w:rPr>
          <w:sz w:val="24"/>
        </w:rPr>
        <w:t>France</w:t>
      </w:r>
      <w:r>
        <w:rPr>
          <w:sz w:val="24"/>
        </w:rPr>
        <w:t xml:space="preserve"> </w:t>
      </w:r>
      <w:r w:rsidRPr="00D65DEA">
        <w:rPr>
          <w:sz w:val="24"/>
        </w:rPr>
        <w:t>(Art. L. 111-2 du CASF),</w:t>
      </w:r>
    </w:p>
    <w:p w14:paraId="7265C127" w14:textId="77777777" w:rsidR="00EA3E2B" w:rsidRDefault="009030F8" w:rsidP="00935665">
      <w:pPr>
        <w:pStyle w:val="Paragraphedeliste"/>
        <w:numPr>
          <w:ilvl w:val="0"/>
          <w:numId w:val="39"/>
        </w:numPr>
        <w:tabs>
          <w:tab w:val="left" w:pos="1179"/>
          <w:tab w:val="left" w:pos="10065"/>
        </w:tabs>
        <w:ind w:left="1178" w:hanging="141"/>
        <w:jc w:val="both"/>
        <w:rPr>
          <w:sz w:val="24"/>
        </w:rPr>
      </w:pPr>
      <w:r>
        <w:rPr>
          <w:sz w:val="24"/>
        </w:rPr>
        <w:t>et satisfaire aux conditions d</w:t>
      </w:r>
      <w:r w:rsidR="00902FB9">
        <w:rPr>
          <w:sz w:val="24"/>
        </w:rPr>
        <w:t>’</w:t>
      </w:r>
      <w:r>
        <w:rPr>
          <w:sz w:val="24"/>
        </w:rPr>
        <w:t>accès propres à chacune des prestations sociales</w:t>
      </w:r>
      <w:r>
        <w:rPr>
          <w:spacing w:val="-6"/>
          <w:sz w:val="24"/>
        </w:rPr>
        <w:t xml:space="preserve"> </w:t>
      </w:r>
      <w:r>
        <w:rPr>
          <w:sz w:val="24"/>
        </w:rPr>
        <w:t>considérées.</w:t>
      </w:r>
    </w:p>
    <w:p w14:paraId="44AFD9A6" w14:textId="77777777" w:rsidR="00EA3E2B" w:rsidRDefault="00EA3E2B" w:rsidP="00E87200">
      <w:pPr>
        <w:pStyle w:val="Corpsdetexte"/>
        <w:spacing w:before="4"/>
        <w:jc w:val="both"/>
        <w:rPr>
          <w:sz w:val="38"/>
        </w:rPr>
      </w:pPr>
    </w:p>
    <w:bookmarkStart w:id="19" w:name="_Toc130808414"/>
    <w:p w14:paraId="293D7F1C" w14:textId="77777777" w:rsidR="00EA3E2B" w:rsidRPr="00902FB9" w:rsidRDefault="001168F1" w:rsidP="00E87200">
      <w:pPr>
        <w:pStyle w:val="Titre3"/>
        <w:jc w:val="both"/>
      </w:pPr>
      <w:r>
        <mc:AlternateContent>
          <mc:Choice Requires="wps">
            <w:drawing>
              <wp:anchor distT="0" distB="0" distL="114300" distR="114300" simplePos="0" relativeHeight="251662336" behindDoc="0" locked="0" layoutInCell="1" allowOverlap="1" wp14:anchorId="142BBA2F" wp14:editId="6C9262FB">
                <wp:simplePos x="0" y="0"/>
                <wp:positionH relativeFrom="page">
                  <wp:posOffset>901065</wp:posOffset>
                </wp:positionH>
                <wp:positionV relativeFrom="paragraph">
                  <wp:posOffset>158750</wp:posOffset>
                </wp:positionV>
                <wp:extent cx="45720" cy="15240"/>
                <wp:effectExtent l="0" t="0" r="0" b="0"/>
                <wp:wrapNone/>
                <wp:docPr id="30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C2E52" id="Rectangle 281" o:spid="_x0000_s1026" style="position:absolute;margin-left:70.95pt;margin-top:12.5pt;width:3.6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" fillcolor="black" stroked="f">
                <w10:wrap anchorx="page"/>
              </v:rect>
            </w:pict>
          </mc:Fallback>
        </mc:AlternateContent>
      </w:r>
      <w:bookmarkStart w:id="20" w:name="_bookmark7"/>
      <w:bookmarkEnd w:id="20"/>
      <w:r w:rsidR="00902FB9">
        <w:t>2.2</w:t>
      </w:r>
      <w:r w:rsidR="003D72FA">
        <w:t>-</w:t>
      </w:r>
      <w:r w:rsidR="009030F8" w:rsidRPr="00902FB9">
        <w:t xml:space="preserve"> Condition de</w:t>
      </w:r>
      <w:r w:rsidR="009030F8" w:rsidRPr="00902FB9">
        <w:rPr>
          <w:spacing w:val="-2"/>
        </w:rPr>
        <w:t xml:space="preserve"> </w:t>
      </w:r>
      <w:r w:rsidR="009030F8" w:rsidRPr="00902FB9">
        <w:t>ressources</w:t>
      </w:r>
      <w:bookmarkEnd w:id="19"/>
    </w:p>
    <w:p w14:paraId="37422BCA" w14:textId="77777777" w:rsidR="00EA3E2B" w:rsidRDefault="00EA3E2B" w:rsidP="00E87200">
      <w:pPr>
        <w:pStyle w:val="Corpsdetexte"/>
        <w:spacing w:before="2"/>
        <w:jc w:val="both"/>
        <w:rPr>
          <w:b/>
          <w:i/>
          <w:sz w:val="16"/>
        </w:rPr>
      </w:pPr>
    </w:p>
    <w:p w14:paraId="0096BD54" w14:textId="77777777" w:rsidR="00EA3E2B" w:rsidRDefault="007A3638" w:rsidP="007A3638">
      <w:pPr>
        <w:pStyle w:val="Titre5"/>
      </w:pPr>
      <w:r>
        <w:t xml:space="preserve">2.2.1. </w:t>
      </w:r>
      <w:r w:rsidR="00902FB9" w:rsidRPr="007A3638">
        <w:rPr>
          <w:strike/>
          <w:u w:val="none"/>
        </w:rPr>
        <w:t>–</w:t>
      </w:r>
      <w:r w:rsidR="009030F8">
        <w:t xml:space="preserve"> Les ressources du</w:t>
      </w:r>
      <w:r w:rsidR="009030F8">
        <w:rPr>
          <w:spacing w:val="-4"/>
        </w:rPr>
        <w:t xml:space="preserve"> </w:t>
      </w:r>
      <w:r w:rsidR="009030F8">
        <w:t>demandeur</w:t>
      </w:r>
    </w:p>
    <w:p w14:paraId="31E9E3EF" w14:textId="77777777" w:rsidR="00EA3E2B" w:rsidRDefault="009030F8" w:rsidP="00E87200">
      <w:pPr>
        <w:ind w:left="1038" w:right="1778"/>
        <w:jc w:val="both"/>
        <w:rPr>
          <w:b/>
          <w:i/>
          <w:sz w:val="24"/>
        </w:rPr>
      </w:pPr>
      <w:r>
        <w:rPr>
          <w:b/>
          <w:i/>
          <w:sz w:val="24"/>
        </w:rPr>
        <w:t>Art. L. 132-1, Art. L. 132-2 et Art. R. 132-1 du Code de l’Action Sociale et des Familles Art. L. 132-1</w:t>
      </w:r>
      <w:r w:rsidR="00902FB9">
        <w:rPr>
          <w:b/>
          <w:i/>
          <w:sz w:val="24"/>
        </w:rPr>
        <w:t> </w:t>
      </w:r>
      <w:r>
        <w:rPr>
          <w:b/>
          <w:i/>
          <w:sz w:val="24"/>
        </w:rPr>
        <w:t>:</w:t>
      </w:r>
    </w:p>
    <w:p w14:paraId="74DA05F0" w14:textId="77777777" w:rsidR="00EA3E2B" w:rsidRDefault="009030F8" w:rsidP="00E87200">
      <w:pPr>
        <w:ind w:left="1038"/>
        <w:jc w:val="both"/>
        <w:rPr>
          <w:b/>
          <w:i/>
          <w:sz w:val="24"/>
        </w:rPr>
      </w:pPr>
      <w:r>
        <w:rPr>
          <w:b/>
          <w:i/>
          <w:sz w:val="24"/>
        </w:rPr>
        <w:t>« Il est tenu compte, pour l’appréciation des ressources des postulants à l’aide sociale</w:t>
      </w:r>
      <w:r w:rsidR="00902FB9">
        <w:rPr>
          <w:b/>
          <w:i/>
          <w:sz w:val="24"/>
        </w:rPr>
        <w:t> </w:t>
      </w:r>
      <w:r>
        <w:rPr>
          <w:b/>
          <w:i/>
          <w:sz w:val="24"/>
        </w:rPr>
        <w:t>:</w:t>
      </w:r>
    </w:p>
    <w:p w14:paraId="6B22C3C8" w14:textId="77777777" w:rsidR="00EA3E2B" w:rsidRDefault="009030F8" w:rsidP="00935665">
      <w:pPr>
        <w:pStyle w:val="Paragraphedeliste"/>
        <w:numPr>
          <w:ilvl w:val="0"/>
          <w:numId w:val="66"/>
        </w:numPr>
        <w:tabs>
          <w:tab w:val="left" w:pos="1179"/>
        </w:tabs>
        <w:spacing w:line="275" w:lineRule="exact"/>
        <w:jc w:val="both"/>
        <w:rPr>
          <w:b/>
          <w:i/>
          <w:sz w:val="24"/>
        </w:rPr>
      </w:pPr>
      <w:r>
        <w:rPr>
          <w:b/>
          <w:i/>
          <w:sz w:val="24"/>
        </w:rPr>
        <w:t>des revenus professionnels et</w:t>
      </w:r>
      <w:r>
        <w:rPr>
          <w:b/>
          <w:i/>
          <w:spacing w:val="-3"/>
          <w:sz w:val="24"/>
        </w:rPr>
        <w:t xml:space="preserve"> </w:t>
      </w:r>
      <w:r>
        <w:rPr>
          <w:b/>
          <w:i/>
          <w:sz w:val="24"/>
        </w:rPr>
        <w:t>autres,</w:t>
      </w:r>
    </w:p>
    <w:p w14:paraId="2FBDADFE" w14:textId="7C9B9C67" w:rsidR="00EA3E2B" w:rsidRDefault="00D65DEA" w:rsidP="00935665">
      <w:pPr>
        <w:pStyle w:val="Paragraphedeliste"/>
        <w:numPr>
          <w:ilvl w:val="0"/>
          <w:numId w:val="66"/>
        </w:numPr>
        <w:tabs>
          <w:tab w:val="left" w:pos="1229"/>
        </w:tabs>
        <w:ind w:left="1134" w:right="1305" w:hanging="96"/>
        <w:jc w:val="both"/>
        <w:rPr>
          <w:b/>
          <w:i/>
          <w:sz w:val="24"/>
        </w:rPr>
      </w:pPr>
      <w:r>
        <w:rPr>
          <w:b/>
          <w:i/>
          <w:sz w:val="24"/>
        </w:rPr>
        <w:t xml:space="preserve"> </w:t>
      </w:r>
      <w:r w:rsidR="009030F8">
        <w:rPr>
          <w:b/>
          <w:i/>
          <w:sz w:val="24"/>
        </w:rPr>
        <w:t>de la valeur en capital des biens non productifs de revenu, qui est évaluée dans les conditions fixées par voie réglementaire » (décret n° 54-883 du 02 septembre</w:t>
      </w:r>
      <w:r w:rsidR="009030F8">
        <w:rPr>
          <w:b/>
          <w:i/>
          <w:spacing w:val="-9"/>
          <w:sz w:val="24"/>
        </w:rPr>
        <w:t xml:space="preserve"> </w:t>
      </w:r>
      <w:r w:rsidR="009030F8">
        <w:rPr>
          <w:b/>
          <w:i/>
          <w:sz w:val="24"/>
        </w:rPr>
        <w:t>1954)</w:t>
      </w:r>
    </w:p>
    <w:p w14:paraId="1AC8B720" w14:textId="77777777" w:rsidR="00EA3E2B" w:rsidRDefault="00EA3E2B" w:rsidP="00E87200">
      <w:pPr>
        <w:pStyle w:val="Corpsdetexte"/>
        <w:jc w:val="both"/>
        <w:rPr>
          <w:b/>
          <w:i/>
        </w:rPr>
      </w:pPr>
    </w:p>
    <w:p w14:paraId="212615E7" w14:textId="77777777" w:rsidR="00EA3E2B" w:rsidRDefault="009030F8" w:rsidP="00E87200">
      <w:pPr>
        <w:ind w:left="1038"/>
        <w:jc w:val="both"/>
        <w:rPr>
          <w:b/>
          <w:i/>
          <w:sz w:val="24"/>
        </w:rPr>
      </w:pPr>
      <w:r>
        <w:rPr>
          <w:b/>
          <w:i/>
          <w:sz w:val="24"/>
        </w:rPr>
        <w:t>Art. R. 132-1</w:t>
      </w:r>
      <w:r w:rsidR="00902FB9">
        <w:rPr>
          <w:b/>
          <w:i/>
          <w:sz w:val="24"/>
        </w:rPr>
        <w:t> </w:t>
      </w:r>
      <w:r>
        <w:rPr>
          <w:b/>
          <w:i/>
          <w:sz w:val="24"/>
        </w:rPr>
        <w:t>:</w:t>
      </w:r>
    </w:p>
    <w:p w14:paraId="4D22F923" w14:textId="77777777" w:rsidR="00EA3E2B" w:rsidRDefault="009030F8" w:rsidP="00E87200">
      <w:pPr>
        <w:ind w:left="1038" w:right="1300"/>
        <w:jc w:val="both"/>
        <w:rPr>
          <w:b/>
          <w:i/>
          <w:sz w:val="24"/>
        </w:rPr>
      </w:pPr>
      <w:r>
        <w:rPr>
          <w:b/>
          <w:i/>
          <w:sz w:val="24"/>
        </w:rPr>
        <w:t>« Les biens non productifs de revenu, à l’exclusion de ceux constituant l’habitation principale du demandeur, sont considérés comme procurant un revenu annuel égal à 50 % de leur valeur locative s’il s’agit d’immeubles bâtis, à 80 % de cette valeur s’il s’agit de terrains non bâtis, à 3 % du montant des capitaux ».</w:t>
      </w:r>
    </w:p>
    <w:p w14:paraId="51BC92B9" w14:textId="77777777" w:rsidR="00EA3E2B" w:rsidRDefault="00EA3E2B" w:rsidP="00E87200">
      <w:pPr>
        <w:jc w:val="both"/>
        <w:rPr>
          <w:sz w:val="24"/>
        </w:rPr>
        <w:sectPr w:rsidR="00EA3E2B">
          <w:pgSz w:w="11910" w:h="16840"/>
          <w:pgMar w:top="1580" w:right="120" w:bottom="1240" w:left="380" w:header="0" w:footer="1058" w:gutter="0"/>
          <w:cols w:space="720"/>
        </w:sectPr>
      </w:pPr>
    </w:p>
    <w:p w14:paraId="4A55A956" w14:textId="77777777" w:rsidR="00EA3E2B" w:rsidRDefault="009030F8" w:rsidP="00E87200">
      <w:pPr>
        <w:spacing w:before="76"/>
        <w:ind w:left="1038"/>
        <w:jc w:val="both"/>
        <w:rPr>
          <w:b/>
          <w:i/>
          <w:sz w:val="24"/>
        </w:rPr>
      </w:pPr>
      <w:r>
        <w:rPr>
          <w:b/>
          <w:i/>
          <w:sz w:val="24"/>
        </w:rPr>
        <w:lastRenderedPageBreak/>
        <w:t>Art. L. 132-2</w:t>
      </w:r>
      <w:r w:rsidR="00902FB9">
        <w:rPr>
          <w:b/>
          <w:i/>
          <w:sz w:val="24"/>
        </w:rPr>
        <w:t> </w:t>
      </w:r>
      <w:r>
        <w:rPr>
          <w:b/>
          <w:i/>
          <w:sz w:val="24"/>
        </w:rPr>
        <w:t>:</w:t>
      </w:r>
    </w:p>
    <w:p w14:paraId="534E11D2" w14:textId="77777777" w:rsidR="00EA3E2B" w:rsidRDefault="009030F8" w:rsidP="00E87200">
      <w:pPr>
        <w:spacing w:before="1"/>
        <w:ind w:left="1038" w:right="1303"/>
        <w:jc w:val="both"/>
        <w:rPr>
          <w:b/>
          <w:i/>
          <w:sz w:val="24"/>
        </w:rPr>
      </w:pPr>
      <w:r>
        <w:rPr>
          <w:b/>
          <w:i/>
          <w:sz w:val="24"/>
        </w:rPr>
        <w:t>« N’entrent pas en ligne de compte la retraite de combattant et les pensions attachées aux distinctions honorifiques pour le calcul des ressources des postulants à l’aide sociale ».</w:t>
      </w:r>
    </w:p>
    <w:p w14:paraId="750E8D5D" w14:textId="77777777" w:rsidR="00EA3E2B" w:rsidRDefault="00EA3E2B" w:rsidP="00E87200">
      <w:pPr>
        <w:pStyle w:val="Corpsdetexte"/>
        <w:jc w:val="both"/>
        <w:rPr>
          <w:b/>
          <w:i/>
        </w:rPr>
      </w:pPr>
    </w:p>
    <w:p w14:paraId="4A520E17" w14:textId="77777777" w:rsidR="00EA3E2B" w:rsidRPr="007A3638" w:rsidRDefault="00030741" w:rsidP="00030741">
      <w:pPr>
        <w:pStyle w:val="Titre5"/>
      </w:pPr>
      <w:r w:rsidRPr="00030741">
        <w:t>2.2.2.</w:t>
      </w:r>
      <w:r w:rsidRPr="00030741">
        <w:rPr>
          <w:u w:val="none"/>
        </w:rPr>
        <w:t xml:space="preserve"> </w:t>
      </w:r>
      <w:r w:rsidR="00902FB9" w:rsidRPr="00030741">
        <w:rPr>
          <w:u w:val="none"/>
        </w:rPr>
        <w:t>–</w:t>
      </w:r>
      <w:r w:rsidR="009030F8" w:rsidRPr="007A3638">
        <w:rPr>
          <w:u w:val="none"/>
        </w:rPr>
        <w:t xml:space="preserve"> </w:t>
      </w:r>
      <w:r w:rsidR="009030F8" w:rsidRPr="007A3638">
        <w:t>Les ressources des obligés</w:t>
      </w:r>
      <w:r w:rsidR="009030F8" w:rsidRPr="007A3638">
        <w:rPr>
          <w:spacing w:val="-6"/>
        </w:rPr>
        <w:t xml:space="preserve"> </w:t>
      </w:r>
      <w:r w:rsidR="009030F8" w:rsidRPr="007A3638">
        <w:t>alimentaires</w:t>
      </w:r>
    </w:p>
    <w:p w14:paraId="48F35202" w14:textId="77777777" w:rsidR="00EA3E2B" w:rsidRDefault="009030F8" w:rsidP="00E87200">
      <w:pPr>
        <w:ind w:left="4495"/>
        <w:jc w:val="both"/>
        <w:rPr>
          <w:b/>
          <w:i/>
          <w:sz w:val="24"/>
        </w:rPr>
      </w:pPr>
      <w:r>
        <w:rPr>
          <w:b/>
          <w:i/>
          <w:sz w:val="24"/>
        </w:rPr>
        <w:t>Art. L. 132-6 du Code de l’Action Sociale et des Familles</w:t>
      </w:r>
    </w:p>
    <w:p w14:paraId="399E05C5" w14:textId="77777777" w:rsidR="00EA3E2B" w:rsidRDefault="00EA3E2B" w:rsidP="00E87200">
      <w:pPr>
        <w:pStyle w:val="Corpsdetexte"/>
        <w:spacing w:before="7"/>
        <w:jc w:val="both"/>
        <w:rPr>
          <w:b/>
          <w:i/>
          <w:sz w:val="23"/>
        </w:rPr>
      </w:pPr>
    </w:p>
    <w:p w14:paraId="7E5037BF" w14:textId="77777777" w:rsidR="00EA3E2B" w:rsidRDefault="009030F8" w:rsidP="00E87200">
      <w:pPr>
        <w:pStyle w:val="Corpsdetexte"/>
        <w:ind w:left="1038"/>
        <w:jc w:val="both"/>
      </w:pPr>
      <w:r>
        <w:t>Selon la forme d’aide accordée, une obligation alimentaire peut être décidée.</w:t>
      </w:r>
    </w:p>
    <w:p w14:paraId="66778AC7" w14:textId="77777777" w:rsidR="00EA3E2B" w:rsidRDefault="00EA3E2B" w:rsidP="00E87200">
      <w:pPr>
        <w:pStyle w:val="Corpsdetexte"/>
        <w:spacing w:before="4"/>
        <w:jc w:val="both"/>
      </w:pPr>
    </w:p>
    <w:p w14:paraId="1313DFD1" w14:textId="77777777" w:rsidR="00EA3E2B" w:rsidRPr="00030741" w:rsidRDefault="009030F8" w:rsidP="00E87200">
      <w:pPr>
        <w:pStyle w:val="Titre6"/>
        <w:spacing w:before="1"/>
        <w:ind w:right="1296"/>
      </w:pPr>
      <w:r w:rsidRPr="00030741">
        <w:t>Art. L. 132-6 « Les personnes tenues à l’obligation alimentaire instituée par les articles 205 et suivants du Code Civil sont, à l’occasion de toute demande d’aide sociale, invitées à indiquer l’aide qu‘elles peuvent allouer aux postulants et à apporter, le cas échéant, la preuve de leur impossibilité de couvrir la totalité des frais.</w:t>
      </w:r>
    </w:p>
    <w:p w14:paraId="7C7E2180" w14:textId="77777777" w:rsidR="00EA3E2B" w:rsidRPr="00030741" w:rsidRDefault="009030F8" w:rsidP="00E87200">
      <w:pPr>
        <w:ind w:left="1038" w:right="1299"/>
        <w:jc w:val="both"/>
        <w:rPr>
          <w:b/>
          <w:i/>
          <w:sz w:val="24"/>
        </w:rPr>
      </w:pPr>
      <w:r w:rsidRPr="00030741">
        <w:rPr>
          <w:b/>
          <w:i/>
          <w:sz w:val="24"/>
        </w:rPr>
        <w:t>Sous réserve d’une décision contraire du juge aux affaires familiales, sont, de droit, dispensés de fournir cette aide les enfants qui, après signalement de l’aide sociale à l’enfance, ont fait l’objet d’un retrait judiciaire de leur milieu familial durant une période de trente-six mois cumulés au cours des douze premières années de leur vie. »</w:t>
      </w:r>
    </w:p>
    <w:p w14:paraId="0DD81DC5" w14:textId="77777777" w:rsidR="00EA3E2B" w:rsidRDefault="00EA3E2B" w:rsidP="00E87200">
      <w:pPr>
        <w:pStyle w:val="Corpsdetexte"/>
        <w:spacing w:before="7"/>
        <w:jc w:val="both"/>
        <w:rPr>
          <w:b/>
          <w:i/>
          <w:sz w:val="23"/>
        </w:rPr>
      </w:pPr>
    </w:p>
    <w:p w14:paraId="36FAC231" w14:textId="77777777" w:rsidR="00EA3E2B" w:rsidRDefault="009030F8" w:rsidP="00E87200">
      <w:pPr>
        <w:pStyle w:val="Corpsdetexte"/>
        <w:ind w:left="1038" w:right="1298"/>
        <w:jc w:val="both"/>
      </w:pPr>
      <w:r>
        <w:t>En matière d’obligation alimentaire, il est fait application des dispositions des articles 205 et suivants du Code Civil qui prévoient que les enfants doivent des aliments à leurs père et mère ou autres ascendants qui sont dans le besoin (</w:t>
      </w:r>
      <w:r>
        <w:rPr>
          <w:b/>
          <w:i/>
        </w:rPr>
        <w:t>Art. 205</w:t>
      </w:r>
      <w:r>
        <w:t>) et réciproquement (</w:t>
      </w:r>
      <w:r>
        <w:rPr>
          <w:b/>
          <w:i/>
        </w:rPr>
        <w:t>Art. 207</w:t>
      </w:r>
      <w:r>
        <w:t>).</w:t>
      </w:r>
    </w:p>
    <w:p w14:paraId="4CF8B169" w14:textId="77777777" w:rsidR="00EA3E2B" w:rsidRDefault="00EA3E2B" w:rsidP="00E87200">
      <w:pPr>
        <w:pStyle w:val="Corpsdetexte"/>
        <w:spacing w:before="5"/>
        <w:jc w:val="both"/>
      </w:pPr>
    </w:p>
    <w:p w14:paraId="7BBADA4A" w14:textId="77777777" w:rsidR="00EA3E2B" w:rsidRPr="007A3638" w:rsidRDefault="007A3638" w:rsidP="00030741">
      <w:pPr>
        <w:pStyle w:val="Titre5"/>
      </w:pPr>
      <w:bookmarkStart w:id="21" w:name="_Hlk89096067"/>
      <w:r>
        <w:t>2.2.2.1.</w:t>
      </w:r>
      <w:r w:rsidR="00030741">
        <w:t xml:space="preserve"> </w:t>
      </w:r>
      <w:r w:rsidR="00902FB9" w:rsidRPr="00030741">
        <w:rPr>
          <w:strike/>
          <w:u w:val="none"/>
        </w:rPr>
        <w:t>–</w:t>
      </w:r>
      <w:r w:rsidR="009030F8" w:rsidRPr="007A3638">
        <w:t xml:space="preserve"> Les personnes tenues à l’obligation</w:t>
      </w:r>
      <w:r w:rsidR="009030F8" w:rsidRPr="007A3638">
        <w:rPr>
          <w:spacing w:val="-5"/>
        </w:rPr>
        <w:t xml:space="preserve"> </w:t>
      </w:r>
      <w:r w:rsidR="009030F8" w:rsidRPr="007A3638">
        <w:t>alimentaire</w:t>
      </w:r>
    </w:p>
    <w:p w14:paraId="4A553E38" w14:textId="064F394C" w:rsidR="00EA3E2B" w:rsidRDefault="00621536" w:rsidP="00621536">
      <w:pPr>
        <w:pStyle w:val="Corpsdetexte"/>
        <w:spacing w:before="7"/>
        <w:ind w:right="1345"/>
        <w:jc w:val="right"/>
        <w:rPr>
          <w:b/>
          <w:sz w:val="15"/>
        </w:rPr>
      </w:pPr>
      <w:r>
        <w:rPr>
          <w:b/>
          <w:i/>
        </w:rPr>
        <w:t>Art. 205 à 207 ; Art. 212 ; Art. 270 ; Art. 303 ; Art. 358 et Art. 367 du Code Civil</w:t>
      </w:r>
    </w:p>
    <w:p w14:paraId="4340D591" w14:textId="31BB43E0" w:rsidR="00EA3E2B" w:rsidRPr="009D36B5" w:rsidRDefault="009030F8" w:rsidP="00935665">
      <w:pPr>
        <w:pStyle w:val="Paragraphedeliste"/>
        <w:numPr>
          <w:ilvl w:val="0"/>
          <w:numId w:val="67"/>
        </w:numPr>
        <w:tabs>
          <w:tab w:val="left" w:pos="1577"/>
        </w:tabs>
        <w:spacing w:before="92"/>
        <w:jc w:val="both"/>
        <w:rPr>
          <w:b/>
          <w:i/>
          <w:sz w:val="24"/>
        </w:rPr>
      </w:pPr>
      <w:r w:rsidRPr="009D36B5">
        <w:rPr>
          <w:sz w:val="24"/>
          <w:u w:val="dotted"/>
        </w:rPr>
        <w:t>Les</w:t>
      </w:r>
      <w:r w:rsidRPr="009D36B5">
        <w:rPr>
          <w:spacing w:val="-2"/>
          <w:sz w:val="24"/>
          <w:u w:val="dotted"/>
        </w:rPr>
        <w:t xml:space="preserve"> </w:t>
      </w:r>
      <w:r w:rsidRPr="009D36B5">
        <w:rPr>
          <w:sz w:val="24"/>
          <w:u w:val="dotted"/>
        </w:rPr>
        <w:t>enfants</w:t>
      </w:r>
    </w:p>
    <w:p w14:paraId="294DF2BF" w14:textId="77777777" w:rsidR="00EA3E2B" w:rsidRPr="00621536" w:rsidRDefault="00EA3E2B" w:rsidP="00E87200">
      <w:pPr>
        <w:pStyle w:val="Corpsdetexte"/>
        <w:spacing w:before="2"/>
        <w:jc w:val="both"/>
        <w:rPr>
          <w:b/>
          <w:i/>
          <w:sz w:val="16"/>
        </w:rPr>
      </w:pPr>
    </w:p>
    <w:p w14:paraId="1D6497C7" w14:textId="0D40C316" w:rsidR="00621536" w:rsidRDefault="00621536" w:rsidP="00FC2FB2">
      <w:pPr>
        <w:pStyle w:val="Corpsdetexte"/>
        <w:ind w:left="1038" w:right="1345"/>
        <w:jc w:val="both"/>
      </w:pPr>
      <w:r w:rsidRPr="00FC2FB2">
        <w:t>Dans le Département de l’Aude, les obligés alimentaires petits-enfants et arrière-petits-enfants sont exonérés de participation par décision du Conseil départemental en date du 16 décembre 2021.</w:t>
      </w:r>
    </w:p>
    <w:p w14:paraId="239B7790" w14:textId="7972A089" w:rsidR="00EA3E2B" w:rsidRDefault="009030F8" w:rsidP="00D228AF">
      <w:pPr>
        <w:pStyle w:val="Corpsdetexte"/>
        <w:spacing w:before="90"/>
        <w:ind w:left="1038" w:right="1345"/>
        <w:jc w:val="both"/>
        <w:rPr>
          <w:b/>
          <w:i/>
        </w:rPr>
      </w:pPr>
      <w:r>
        <w:t>En cas d’adoption plénière, cette obligation existe pour l’adopté à l’égard de l’adoptant</w:t>
      </w:r>
      <w:r w:rsidR="00FC2FB2">
        <w:t>.</w:t>
      </w:r>
    </w:p>
    <w:p w14:paraId="1E468FAE" w14:textId="14ADFC92" w:rsidR="00EA3E2B" w:rsidRPr="00621536" w:rsidRDefault="009030F8" w:rsidP="00D228AF">
      <w:pPr>
        <w:pStyle w:val="Corpsdetexte"/>
        <w:ind w:left="1038" w:right="1345"/>
        <w:jc w:val="both"/>
        <w:rPr>
          <w:strike/>
        </w:rPr>
      </w:pPr>
      <w:r>
        <w:t>En cas d’adoption simple, cette obligation existe pour l’adopté à l’égard de ses parents</w:t>
      </w:r>
      <w:r w:rsidR="00D228AF">
        <w:t xml:space="preserve"> </w:t>
      </w:r>
      <w:r>
        <w:t>adoptifs et de ses père et mère</w:t>
      </w:r>
      <w:r w:rsidR="00FC2FB2">
        <w:t>.</w:t>
      </w:r>
    </w:p>
    <w:p w14:paraId="1402BAD0" w14:textId="77777777" w:rsidR="00EA3E2B" w:rsidRPr="00D228AF" w:rsidRDefault="00EA3E2B" w:rsidP="00E87200">
      <w:pPr>
        <w:pStyle w:val="Corpsdetexte"/>
        <w:jc w:val="both"/>
        <w:rPr>
          <w:i/>
          <w:sz w:val="12"/>
        </w:rPr>
      </w:pPr>
    </w:p>
    <w:p w14:paraId="47C584AB" w14:textId="5477FA90" w:rsidR="00EA3E2B" w:rsidRPr="009D36B5" w:rsidRDefault="009030F8" w:rsidP="00935665">
      <w:pPr>
        <w:pStyle w:val="Paragraphedeliste"/>
        <w:numPr>
          <w:ilvl w:val="0"/>
          <w:numId w:val="67"/>
        </w:numPr>
        <w:tabs>
          <w:tab w:val="left" w:pos="1577"/>
        </w:tabs>
        <w:spacing w:before="92"/>
        <w:jc w:val="both"/>
        <w:rPr>
          <w:sz w:val="24"/>
          <w:u w:val="dotted"/>
        </w:rPr>
      </w:pPr>
      <w:r w:rsidRPr="009D36B5">
        <w:rPr>
          <w:sz w:val="24"/>
          <w:u w:val="dotted"/>
        </w:rPr>
        <w:t>Les</w:t>
      </w:r>
      <w:r>
        <w:rPr>
          <w:sz w:val="24"/>
          <w:u w:val="dotted"/>
        </w:rPr>
        <w:t xml:space="preserve"> parents du demandeur</w:t>
      </w:r>
    </w:p>
    <w:p w14:paraId="7F7F7C6B" w14:textId="77777777" w:rsidR="00EA3E2B" w:rsidRPr="00D228AF" w:rsidRDefault="00EA3E2B" w:rsidP="00E87200">
      <w:pPr>
        <w:pStyle w:val="Corpsdetexte"/>
        <w:jc w:val="both"/>
        <w:rPr>
          <w:b/>
          <w:i/>
          <w:strike/>
          <w:sz w:val="12"/>
        </w:rPr>
      </w:pPr>
    </w:p>
    <w:p w14:paraId="58D50F14" w14:textId="51582008" w:rsidR="00EA3E2B" w:rsidRDefault="009030F8" w:rsidP="00935665">
      <w:pPr>
        <w:pStyle w:val="Paragraphedeliste"/>
        <w:numPr>
          <w:ilvl w:val="0"/>
          <w:numId w:val="67"/>
        </w:numPr>
        <w:tabs>
          <w:tab w:val="left" w:pos="1577"/>
        </w:tabs>
        <w:spacing w:before="92"/>
        <w:jc w:val="both"/>
        <w:rPr>
          <w:b/>
          <w:i/>
          <w:sz w:val="24"/>
        </w:rPr>
      </w:pPr>
      <w:r>
        <w:rPr>
          <w:sz w:val="24"/>
          <w:u w:val="dotted"/>
        </w:rPr>
        <w:t>Les gendres et les belles-filles</w:t>
      </w:r>
    </w:p>
    <w:p w14:paraId="07DFE86A" w14:textId="77777777" w:rsidR="00EA3E2B" w:rsidRPr="009D36B5" w:rsidRDefault="00EA3E2B" w:rsidP="00E87200">
      <w:pPr>
        <w:pStyle w:val="Corpsdetexte"/>
        <w:spacing w:before="5"/>
        <w:jc w:val="both"/>
        <w:rPr>
          <w:b/>
          <w:i/>
          <w:sz w:val="14"/>
        </w:rPr>
      </w:pPr>
    </w:p>
    <w:p w14:paraId="33E3D6A5" w14:textId="77777777" w:rsidR="00EA3E2B" w:rsidRPr="00030741" w:rsidRDefault="009030F8" w:rsidP="00D228AF">
      <w:pPr>
        <w:ind w:left="1038" w:right="1204"/>
        <w:jc w:val="both"/>
        <w:rPr>
          <w:b/>
          <w:i/>
          <w:sz w:val="24"/>
        </w:rPr>
      </w:pPr>
      <w:r w:rsidRPr="00030741">
        <w:rPr>
          <w:b/>
          <w:i/>
          <w:sz w:val="24"/>
        </w:rPr>
        <w:t>« les</w:t>
      </w:r>
      <w:r w:rsidR="00030741">
        <w:rPr>
          <w:b/>
          <w:i/>
          <w:sz w:val="24"/>
        </w:rPr>
        <w:t xml:space="preserve"> </w:t>
      </w:r>
      <w:r w:rsidRPr="00030741">
        <w:rPr>
          <w:b/>
          <w:i/>
          <w:sz w:val="24"/>
        </w:rPr>
        <w:t>gendres et les belles-filles doivent également, et dans les mêmes circonstances, des aliments à leur beau-père et belle-mère, mais cette obligation cesse lorsque celui des époux qui produisait l’affinité et les enfants issus de son union avec l’autre époux sont décédés ».</w:t>
      </w:r>
    </w:p>
    <w:p w14:paraId="46AE3665" w14:textId="77777777" w:rsidR="00EA3E2B" w:rsidRPr="00D228AF" w:rsidRDefault="00EA3E2B" w:rsidP="00E87200">
      <w:pPr>
        <w:pStyle w:val="Corpsdetexte"/>
        <w:spacing w:before="6"/>
        <w:jc w:val="both"/>
        <w:rPr>
          <w:b/>
          <w:i/>
          <w:sz w:val="12"/>
        </w:rPr>
      </w:pPr>
    </w:p>
    <w:p w14:paraId="24699699" w14:textId="0248A055" w:rsidR="00EA3E2B" w:rsidRDefault="009030F8" w:rsidP="00935665">
      <w:pPr>
        <w:pStyle w:val="Paragraphedeliste"/>
        <w:numPr>
          <w:ilvl w:val="0"/>
          <w:numId w:val="67"/>
        </w:numPr>
        <w:tabs>
          <w:tab w:val="left" w:pos="1577"/>
        </w:tabs>
        <w:spacing w:before="92"/>
        <w:jc w:val="both"/>
        <w:rPr>
          <w:b/>
          <w:i/>
          <w:sz w:val="24"/>
        </w:rPr>
      </w:pPr>
      <w:r>
        <w:rPr>
          <w:sz w:val="24"/>
          <w:u w:val="dotted"/>
        </w:rPr>
        <w:t>Le conjoint du demandeur</w:t>
      </w:r>
    </w:p>
    <w:p w14:paraId="01C33BE9" w14:textId="77777777" w:rsidR="00EA3E2B" w:rsidRPr="00D228AF" w:rsidRDefault="00EA3E2B" w:rsidP="00E87200">
      <w:pPr>
        <w:pStyle w:val="Corpsdetexte"/>
        <w:spacing w:before="2"/>
        <w:jc w:val="both"/>
        <w:rPr>
          <w:b/>
          <w:i/>
          <w:sz w:val="12"/>
        </w:rPr>
      </w:pPr>
    </w:p>
    <w:p w14:paraId="39DE0255" w14:textId="77777777" w:rsidR="00EA3E2B" w:rsidRDefault="009030F8" w:rsidP="00E87200">
      <w:pPr>
        <w:pStyle w:val="Corpsdetexte"/>
        <w:spacing w:before="90"/>
        <w:ind w:left="1038" w:right="1299"/>
        <w:jc w:val="both"/>
      </w:pPr>
      <w:r>
        <w:t>Cette obligation découle non pas du lien de parenté mais du devoir de secours qui pèse sur les époux.</w:t>
      </w:r>
    </w:p>
    <w:p w14:paraId="150C4290" w14:textId="73265A60" w:rsidR="00EA3E2B" w:rsidRDefault="009030F8" w:rsidP="00E87200">
      <w:pPr>
        <w:pStyle w:val="Corpsdetexte"/>
        <w:ind w:left="1038" w:right="1294"/>
        <w:jc w:val="both"/>
      </w:pPr>
      <w:r>
        <w:t>En cas de divorce, cette obligation cesse</w:t>
      </w:r>
      <w:r w:rsidR="00FC2FB2">
        <w:t xml:space="preserve">. </w:t>
      </w:r>
      <w:r>
        <w:t>La date prise en compte est celle du jugement du divorce devenu définitif.</w:t>
      </w:r>
    </w:p>
    <w:p w14:paraId="126243F7" w14:textId="0F86016E" w:rsidR="00EA3E2B" w:rsidRDefault="009030F8" w:rsidP="00E87200">
      <w:pPr>
        <w:pStyle w:val="Corpsdetexte"/>
        <w:ind w:left="1038" w:right="1295"/>
        <w:jc w:val="both"/>
      </w:pPr>
      <w:r>
        <w:t>En cas de séparation de corps, cette obligation est maintenue</w:t>
      </w:r>
      <w:r w:rsidR="00FC2FB2">
        <w:t xml:space="preserve">. </w:t>
      </w:r>
      <w:r>
        <w:t>Le jugement qui la prononce ou un jugement postérieur fixe la pension alimentaire qui est due à l’époux dans le besoin.</w:t>
      </w:r>
    </w:p>
    <w:bookmarkEnd w:id="21"/>
    <w:p w14:paraId="5ED6104D" w14:textId="77777777" w:rsidR="00EA3E2B" w:rsidRDefault="00EA3E2B" w:rsidP="00E87200">
      <w:pPr>
        <w:jc w:val="both"/>
        <w:sectPr w:rsidR="00EA3E2B">
          <w:pgSz w:w="11910" w:h="16840"/>
          <w:pgMar w:top="1320" w:right="120" w:bottom="1240" w:left="380" w:header="0" w:footer="1058" w:gutter="0"/>
          <w:cols w:space="720"/>
        </w:sectPr>
      </w:pPr>
    </w:p>
    <w:p w14:paraId="553C554E" w14:textId="77777777" w:rsidR="00EA3E2B" w:rsidRPr="00615722" w:rsidRDefault="009030F8" w:rsidP="00935665">
      <w:pPr>
        <w:pStyle w:val="Paragraphedeliste"/>
        <w:numPr>
          <w:ilvl w:val="0"/>
          <w:numId w:val="67"/>
        </w:numPr>
        <w:tabs>
          <w:tab w:val="left" w:pos="1577"/>
        </w:tabs>
        <w:spacing w:before="92"/>
        <w:ind w:hanging="340"/>
        <w:jc w:val="both"/>
        <w:rPr>
          <w:sz w:val="24"/>
          <w:u w:val="dotted"/>
        </w:rPr>
      </w:pPr>
      <w:r w:rsidRPr="00615722">
        <w:rPr>
          <w:sz w:val="24"/>
          <w:u w:val="dotted"/>
        </w:rPr>
        <w:lastRenderedPageBreak/>
        <w:t>Cas particuliers des concubins et des pacsés</w:t>
      </w:r>
      <w:r w:rsidR="00902FB9" w:rsidRPr="00615722">
        <w:rPr>
          <w:sz w:val="24"/>
          <w:u w:val="dotted"/>
        </w:rPr>
        <w:t> </w:t>
      </w:r>
      <w:r w:rsidRPr="00615722">
        <w:rPr>
          <w:sz w:val="24"/>
          <w:u w:val="dotted"/>
        </w:rPr>
        <w:t>:</w:t>
      </w:r>
    </w:p>
    <w:p w14:paraId="06A16A6E" w14:textId="77777777" w:rsidR="00EA3E2B" w:rsidRDefault="00EA3E2B" w:rsidP="00E87200">
      <w:pPr>
        <w:pStyle w:val="Corpsdetexte"/>
        <w:jc w:val="both"/>
      </w:pPr>
    </w:p>
    <w:p w14:paraId="797CB04F" w14:textId="77777777" w:rsidR="00EA3E2B" w:rsidRDefault="009030F8" w:rsidP="00615722">
      <w:pPr>
        <w:pStyle w:val="Corpsdetexte"/>
        <w:ind w:left="993" w:right="1299"/>
        <w:jc w:val="both"/>
      </w:pPr>
      <w:r>
        <w:t>Les partenaires liés par un pacs ou étant en situation de concubinage sont exclus de l’obligation alimentaire.</w:t>
      </w:r>
    </w:p>
    <w:p w14:paraId="3F84C94D" w14:textId="77777777" w:rsidR="00EA3E2B" w:rsidRDefault="00EA3E2B" w:rsidP="00615722">
      <w:pPr>
        <w:pStyle w:val="Corpsdetexte"/>
        <w:ind w:left="993"/>
        <w:jc w:val="both"/>
      </w:pPr>
    </w:p>
    <w:p w14:paraId="642B5986" w14:textId="77777777" w:rsidR="00EA3E2B" w:rsidRDefault="009030F8" w:rsidP="00615722">
      <w:pPr>
        <w:pStyle w:val="Corpsdetexte"/>
        <w:ind w:left="993" w:right="1297"/>
        <w:jc w:val="both"/>
      </w:pPr>
      <w:r>
        <w:t>Par ailleurs, les charges justifiées par le demandeur et prise</w:t>
      </w:r>
      <w:r>
        <w:rPr>
          <w:color w:val="1F487C"/>
        </w:rPr>
        <w:t xml:space="preserve">s </w:t>
      </w:r>
      <w:r>
        <w:t>en compte dans le cadre de l’aide sociale sont considérées pour moitié à sa charge et pour moitié à la charge de son concubin ou pacsé.</w:t>
      </w:r>
    </w:p>
    <w:p w14:paraId="6E165F9D" w14:textId="77777777" w:rsidR="00EA3E2B" w:rsidRDefault="00EA3E2B" w:rsidP="00E87200">
      <w:pPr>
        <w:pStyle w:val="Corpsdetexte"/>
        <w:jc w:val="both"/>
        <w:rPr>
          <w:sz w:val="26"/>
        </w:rPr>
      </w:pPr>
    </w:p>
    <w:p w14:paraId="6B5F067D" w14:textId="77777777" w:rsidR="00EA3E2B" w:rsidRDefault="00EA3E2B" w:rsidP="00E87200">
      <w:pPr>
        <w:pStyle w:val="Corpsdetexte"/>
        <w:spacing w:before="5"/>
        <w:jc w:val="both"/>
        <w:rPr>
          <w:sz w:val="22"/>
        </w:rPr>
      </w:pPr>
    </w:p>
    <w:p w14:paraId="3788DE60" w14:textId="79CDD137" w:rsidR="00EA3E2B" w:rsidRDefault="0060680A" w:rsidP="005C4832">
      <w:pPr>
        <w:pStyle w:val="Titre5"/>
        <w:rPr>
          <w:u w:val="none"/>
        </w:rPr>
      </w:pPr>
      <w:r>
        <w:t xml:space="preserve">2.2.2.2. </w:t>
      </w:r>
      <w:r w:rsidR="006C5983">
        <w:t xml:space="preserve"> </w:t>
      </w:r>
      <w:r w:rsidR="009030F8">
        <w:t>– Le montant de l’obligation alimentaire</w:t>
      </w:r>
    </w:p>
    <w:p w14:paraId="18C7D12F" w14:textId="77777777" w:rsidR="00EA3E2B" w:rsidRDefault="00EA3E2B" w:rsidP="00E87200">
      <w:pPr>
        <w:pStyle w:val="Corpsdetexte"/>
        <w:spacing w:before="9"/>
        <w:jc w:val="both"/>
        <w:rPr>
          <w:b/>
          <w:sz w:val="15"/>
        </w:rPr>
      </w:pPr>
    </w:p>
    <w:p w14:paraId="44B0B66A" w14:textId="77777777" w:rsidR="00EA3E2B" w:rsidRDefault="009030F8" w:rsidP="00E87200">
      <w:pPr>
        <w:pStyle w:val="Corpsdetexte"/>
        <w:spacing w:before="90"/>
        <w:ind w:left="1038" w:right="1294"/>
        <w:jc w:val="both"/>
      </w:pPr>
      <w:r>
        <w:t>Les obligés alimentaires doivent remplir le formulaire « obligation alimentaire » (imprimé figurant en annexe).</w:t>
      </w:r>
    </w:p>
    <w:p w14:paraId="4A52DF24" w14:textId="2855BF0D" w:rsidR="00EA3E2B" w:rsidRDefault="009030F8" w:rsidP="00E87200">
      <w:pPr>
        <w:pStyle w:val="Corpsdetexte"/>
        <w:ind w:left="1038" w:right="1296"/>
        <w:jc w:val="both"/>
      </w:pPr>
      <w:r>
        <w:t>Le Président du Conseil départemental fixe le montant de l’aide sociale consentie en tenant compte du montant de la participation éventuelle des obligés alimentaires déterminé par référence au «</w:t>
      </w:r>
      <w:r w:rsidR="00DE62E1">
        <w:t xml:space="preserve"> </w:t>
      </w:r>
      <w:r>
        <w:t xml:space="preserve">Barème indicatif des participations des obligés alimentaires </w:t>
      </w:r>
      <w:r>
        <w:rPr>
          <w:spacing w:val="-4"/>
        </w:rPr>
        <w:t>»,</w:t>
      </w:r>
      <w:r>
        <w:rPr>
          <w:spacing w:val="52"/>
        </w:rPr>
        <w:t xml:space="preserve"> </w:t>
      </w:r>
      <w:r>
        <w:t>document figurant en annexe.</w:t>
      </w:r>
    </w:p>
    <w:p w14:paraId="684751BA" w14:textId="77777777" w:rsidR="00EA3E2B" w:rsidRDefault="009030F8" w:rsidP="00E87200">
      <w:pPr>
        <w:pStyle w:val="Corpsdetexte"/>
        <w:spacing w:before="1"/>
        <w:ind w:left="1038" w:right="1297"/>
        <w:jc w:val="both"/>
      </w:pPr>
      <w:r>
        <w:t xml:space="preserve">Une proposition de répartition de la dette alimentaire est présentée aux </w:t>
      </w:r>
      <w:proofErr w:type="spellStart"/>
      <w:r>
        <w:t>co-obligés</w:t>
      </w:r>
      <w:proofErr w:type="spellEnd"/>
      <w:r>
        <w:t>. Ces derniers peuvent s’entendre et proposer une nouvelle répartition.</w:t>
      </w:r>
    </w:p>
    <w:p w14:paraId="13172AC2" w14:textId="77777777" w:rsidR="00EA3E2B" w:rsidRDefault="009030F8" w:rsidP="00E87200">
      <w:pPr>
        <w:pStyle w:val="Corpsdetexte"/>
        <w:ind w:left="1038" w:right="1300"/>
        <w:jc w:val="both"/>
      </w:pPr>
      <w:r>
        <w:t>A défaut d’entente et pour tout litige relatif à l’obligation alimentaire, les services départementaux d’aide sociale saisissent le Juge aux Affaires Familiales.</w:t>
      </w:r>
    </w:p>
    <w:p w14:paraId="7AD01450" w14:textId="77777777" w:rsidR="00EA3E2B" w:rsidRDefault="00EA3E2B" w:rsidP="00E87200">
      <w:pPr>
        <w:pStyle w:val="Corpsdetexte"/>
        <w:spacing w:before="4"/>
        <w:jc w:val="both"/>
        <w:rPr>
          <w:sz w:val="38"/>
        </w:rPr>
      </w:pPr>
    </w:p>
    <w:p w14:paraId="1BA837FA" w14:textId="77777777" w:rsidR="00EA3E2B" w:rsidRDefault="00902FB9" w:rsidP="005C4832">
      <w:pPr>
        <w:pStyle w:val="Titre3"/>
      </w:pPr>
      <w:bookmarkStart w:id="22" w:name="_bookmark8"/>
      <w:bookmarkStart w:id="23" w:name="_Toc130808415"/>
      <w:bookmarkEnd w:id="22"/>
      <w:r>
        <w:t>2.3</w:t>
      </w:r>
      <w:r w:rsidR="009030F8">
        <w:t>- Condition de domicile de</w:t>
      </w:r>
      <w:r w:rsidR="009030F8">
        <w:rPr>
          <w:spacing w:val="-4"/>
        </w:rPr>
        <w:t xml:space="preserve"> </w:t>
      </w:r>
      <w:r w:rsidR="009030F8">
        <w:t>secours</w:t>
      </w:r>
      <w:bookmarkEnd w:id="23"/>
    </w:p>
    <w:p w14:paraId="1F782F7D" w14:textId="10FD8B10" w:rsidR="00EA3E2B" w:rsidRDefault="000019BD" w:rsidP="000019BD">
      <w:pPr>
        <w:spacing w:line="275" w:lineRule="exact"/>
        <w:ind w:left="4395"/>
        <w:jc w:val="both"/>
        <w:rPr>
          <w:b/>
          <w:i/>
          <w:sz w:val="24"/>
        </w:rPr>
      </w:pPr>
      <w:r>
        <w:rPr>
          <w:b/>
          <w:i/>
          <w:sz w:val="24"/>
        </w:rPr>
        <w:t xml:space="preserve"> </w:t>
      </w:r>
      <w:r w:rsidR="009030F8">
        <w:rPr>
          <w:b/>
          <w:i/>
          <w:sz w:val="24"/>
        </w:rPr>
        <w:t>Art. L. 122-1 du Code de l’Action Sociale et des Familles</w:t>
      </w:r>
    </w:p>
    <w:p w14:paraId="60C294B1" w14:textId="7C8F102A" w:rsidR="00EA3E2B" w:rsidRDefault="009030F8" w:rsidP="00E87200">
      <w:pPr>
        <w:spacing w:before="1"/>
        <w:ind w:left="1038" w:right="1293"/>
        <w:jc w:val="both"/>
        <w:rPr>
          <w:b/>
          <w:i/>
          <w:sz w:val="24"/>
        </w:rPr>
      </w:pPr>
      <w:r>
        <w:rPr>
          <w:b/>
          <w:i/>
          <w:sz w:val="24"/>
        </w:rPr>
        <w:t>« Les dépenses d’aide sociale prévues à l’article L. 121-1 sont à la charge du département dans lequel les bénéficiaires ont leur domicile de secours. À défaut de domicile de secours, ces dépenses incombent au département où réside l’intéressé au moment de la demande d’admission à l’aide sociale</w:t>
      </w:r>
      <w:r w:rsidR="00DE62E1">
        <w:rPr>
          <w:b/>
          <w:i/>
          <w:sz w:val="24"/>
        </w:rPr>
        <w:t xml:space="preserve"> </w:t>
      </w:r>
      <w:r>
        <w:rPr>
          <w:b/>
          <w:i/>
          <w:sz w:val="24"/>
        </w:rPr>
        <w:t>».</w:t>
      </w:r>
    </w:p>
    <w:p w14:paraId="23CF32AE" w14:textId="77777777" w:rsidR="00EA3E2B" w:rsidRDefault="00EA3E2B" w:rsidP="00E87200">
      <w:pPr>
        <w:pStyle w:val="Corpsdetexte"/>
        <w:jc w:val="both"/>
        <w:rPr>
          <w:b/>
          <w:i/>
        </w:rPr>
      </w:pPr>
    </w:p>
    <w:p w14:paraId="5ED7F1A9" w14:textId="77777777" w:rsidR="00EA3E2B" w:rsidRPr="00030741" w:rsidRDefault="00030741" w:rsidP="00030741">
      <w:pPr>
        <w:pStyle w:val="Titre5"/>
      </w:pPr>
      <w:r>
        <w:t>2.3.1.</w:t>
      </w:r>
      <w:r w:rsidR="006071CD">
        <w:t xml:space="preserve"> </w:t>
      </w:r>
      <w:r w:rsidR="009030F8" w:rsidRPr="00030741">
        <w:t>- Acquisition du domicile de</w:t>
      </w:r>
      <w:r w:rsidR="009030F8" w:rsidRPr="00030741">
        <w:rPr>
          <w:spacing w:val="-5"/>
        </w:rPr>
        <w:t xml:space="preserve"> </w:t>
      </w:r>
      <w:r w:rsidR="009030F8" w:rsidRPr="00030741">
        <w:t>secours</w:t>
      </w:r>
    </w:p>
    <w:p w14:paraId="1D5EBFEE" w14:textId="77777777" w:rsidR="00EA3E2B" w:rsidRDefault="009030F8" w:rsidP="000019BD">
      <w:pPr>
        <w:ind w:left="4395"/>
        <w:jc w:val="both"/>
        <w:rPr>
          <w:b/>
          <w:i/>
          <w:sz w:val="24"/>
        </w:rPr>
      </w:pPr>
      <w:r>
        <w:rPr>
          <w:b/>
          <w:i/>
          <w:sz w:val="24"/>
        </w:rPr>
        <w:t>Art. L. 122-2 du Code de l’Action Sociale et des Familles</w:t>
      </w:r>
    </w:p>
    <w:p w14:paraId="56F5D7A4" w14:textId="176C0F2D" w:rsidR="00EA3E2B" w:rsidRDefault="009030F8" w:rsidP="00E87200">
      <w:pPr>
        <w:ind w:left="1038" w:right="1293"/>
        <w:jc w:val="both"/>
        <w:rPr>
          <w:b/>
          <w:i/>
          <w:sz w:val="24"/>
        </w:rPr>
      </w:pPr>
      <w:r>
        <w:rPr>
          <w:b/>
          <w:i/>
          <w:sz w:val="24"/>
        </w:rPr>
        <w:t xml:space="preserve">« Nonobstant les dispositions des articles 102 à </w:t>
      </w:r>
      <w:r>
        <w:rPr>
          <w:b/>
          <w:i/>
          <w:spacing w:val="-10"/>
          <w:sz w:val="24"/>
        </w:rPr>
        <w:t xml:space="preserve">111 </w:t>
      </w:r>
      <w:r>
        <w:rPr>
          <w:b/>
          <w:i/>
          <w:sz w:val="24"/>
        </w:rPr>
        <w:t xml:space="preserve">du code civil, le domicile de secours s’acquiert par une résidence habituelle de trois mois dans un département postérieurement à la majorité ou à l’émancipation, </w:t>
      </w:r>
      <w:r>
        <w:rPr>
          <w:b/>
          <w:i/>
          <w:sz w:val="24"/>
          <w:u w:val="thick"/>
        </w:rPr>
        <w:t>sauf</w:t>
      </w:r>
      <w:r>
        <w:rPr>
          <w:b/>
          <w:i/>
          <w:sz w:val="24"/>
        </w:rPr>
        <w:t xml:space="preserve"> pour les personnes admises dans des établissements sanitaires ou sociaux ou accueillies habituellement, à titre onéreux ou au titre de l’aide sociale, au domicile d’un particulier agréé ou faisant l’objet d’un placement familial en application des articles L. 441-1,  L. 442-1 et L. 442-3, qui conservent le domicile de  secours qu’elles avaient acquis avant leur entrée dans l’établissement et avant le début de leur séjour chez un particulier. Le séjour dans ces établissements ou au domicile d’un particulier agréé ou dans un placement familial est sans effet sur le domicile de</w:t>
      </w:r>
      <w:r>
        <w:rPr>
          <w:b/>
          <w:i/>
          <w:spacing w:val="-26"/>
          <w:sz w:val="24"/>
        </w:rPr>
        <w:t xml:space="preserve"> </w:t>
      </w:r>
      <w:r>
        <w:rPr>
          <w:b/>
          <w:i/>
          <w:sz w:val="24"/>
        </w:rPr>
        <w:t>secours</w:t>
      </w:r>
      <w:r w:rsidR="00DE62E1">
        <w:rPr>
          <w:b/>
          <w:i/>
          <w:sz w:val="24"/>
        </w:rPr>
        <w:t xml:space="preserve"> </w:t>
      </w:r>
      <w:r>
        <w:rPr>
          <w:b/>
          <w:i/>
          <w:sz w:val="24"/>
        </w:rPr>
        <w:t>».</w:t>
      </w:r>
    </w:p>
    <w:p w14:paraId="305E81AD" w14:textId="77777777" w:rsidR="00EA3E2B" w:rsidRDefault="00EA3E2B" w:rsidP="00E87200">
      <w:pPr>
        <w:jc w:val="both"/>
        <w:rPr>
          <w:sz w:val="24"/>
        </w:rPr>
        <w:sectPr w:rsidR="00EA3E2B">
          <w:pgSz w:w="11910" w:h="16840"/>
          <w:pgMar w:top="1580" w:right="120" w:bottom="1240" w:left="380" w:header="0" w:footer="1058" w:gutter="0"/>
          <w:cols w:space="720"/>
        </w:sectPr>
      </w:pPr>
    </w:p>
    <w:p w14:paraId="34A18E2F" w14:textId="77777777" w:rsidR="00EA3E2B" w:rsidRPr="00030741" w:rsidRDefault="00030741" w:rsidP="00030741">
      <w:pPr>
        <w:pStyle w:val="Titre5"/>
      </w:pPr>
      <w:r>
        <w:lastRenderedPageBreak/>
        <w:t>2.3.2.</w:t>
      </w:r>
      <w:r w:rsidR="006071CD">
        <w:t xml:space="preserve"> - P</w:t>
      </w:r>
      <w:r w:rsidR="009030F8" w:rsidRPr="00030741">
        <w:t>erte du domicile de</w:t>
      </w:r>
      <w:r w:rsidR="009030F8" w:rsidRPr="00030741">
        <w:rPr>
          <w:spacing w:val="-5"/>
        </w:rPr>
        <w:t xml:space="preserve"> </w:t>
      </w:r>
      <w:r w:rsidR="009030F8" w:rsidRPr="00030741">
        <w:t>secours</w:t>
      </w:r>
    </w:p>
    <w:p w14:paraId="34D86DBA" w14:textId="77777777" w:rsidR="00EA3E2B" w:rsidRDefault="009030F8" w:rsidP="00E87200">
      <w:pPr>
        <w:spacing w:before="1"/>
        <w:ind w:left="4435"/>
        <w:jc w:val="both"/>
        <w:rPr>
          <w:b/>
          <w:i/>
          <w:sz w:val="24"/>
        </w:rPr>
      </w:pPr>
      <w:r>
        <w:rPr>
          <w:b/>
          <w:i/>
          <w:sz w:val="24"/>
        </w:rPr>
        <w:t>Art. L. 122-3 du Code de l’Action Sociale et des Familles</w:t>
      </w:r>
    </w:p>
    <w:p w14:paraId="6DF64B70" w14:textId="77777777" w:rsidR="00EA3E2B" w:rsidRDefault="009030F8" w:rsidP="00E87200">
      <w:pPr>
        <w:ind w:left="1098"/>
        <w:jc w:val="both"/>
        <w:rPr>
          <w:b/>
          <w:i/>
          <w:sz w:val="24"/>
        </w:rPr>
      </w:pPr>
      <w:r>
        <w:rPr>
          <w:b/>
          <w:i/>
          <w:sz w:val="24"/>
        </w:rPr>
        <w:t>« Le domicile de secours se perd :</w:t>
      </w:r>
    </w:p>
    <w:p w14:paraId="1CB903D9" w14:textId="55224E73" w:rsidR="00EA3E2B" w:rsidRPr="003B5108" w:rsidRDefault="003B5108" w:rsidP="003B5108">
      <w:pPr>
        <w:tabs>
          <w:tab w:val="left" w:pos="10065"/>
        </w:tabs>
        <w:ind w:left="1038" w:right="1291"/>
        <w:jc w:val="both"/>
        <w:rPr>
          <w:b/>
          <w:i/>
          <w:sz w:val="24"/>
        </w:rPr>
      </w:pPr>
      <w:r>
        <w:rPr>
          <w:b/>
          <w:i/>
          <w:sz w:val="24"/>
        </w:rPr>
        <w:t xml:space="preserve">- </w:t>
      </w:r>
      <w:r w:rsidR="009030F8" w:rsidRPr="003B5108">
        <w:rPr>
          <w:b/>
          <w:i/>
          <w:sz w:val="24"/>
        </w:rPr>
        <w:t>Par une absence ininterrompue de trois mois postérieurement à la majorité ou à l’émancipation, sauf si celle-ci est motivée par un séjour dans un établissement sanitaire ou social ou au domicile d’un particulier agréé ou dans un placement familial, organisé en application des articles L. 441-1, L. 442-1 précités ;</w:t>
      </w:r>
    </w:p>
    <w:p w14:paraId="00D54E90" w14:textId="4E4D875D" w:rsidR="00EA3E2B" w:rsidRPr="003B5108" w:rsidRDefault="003B5108" w:rsidP="003B5108">
      <w:pPr>
        <w:tabs>
          <w:tab w:val="left" w:pos="1179"/>
        </w:tabs>
        <w:spacing w:line="275" w:lineRule="exact"/>
        <w:ind w:left="1038"/>
        <w:jc w:val="both"/>
        <w:rPr>
          <w:b/>
          <w:i/>
          <w:sz w:val="24"/>
        </w:rPr>
      </w:pPr>
      <w:r>
        <w:rPr>
          <w:b/>
          <w:i/>
          <w:sz w:val="24"/>
        </w:rPr>
        <w:t xml:space="preserve">-  </w:t>
      </w:r>
      <w:r w:rsidR="009030F8" w:rsidRPr="003B5108">
        <w:rPr>
          <w:b/>
          <w:i/>
          <w:sz w:val="24"/>
        </w:rPr>
        <w:t>Par l’acquisition d’un autre domicile de</w:t>
      </w:r>
      <w:r w:rsidR="009030F8" w:rsidRPr="003B5108">
        <w:rPr>
          <w:b/>
          <w:i/>
          <w:spacing w:val="-5"/>
          <w:sz w:val="24"/>
        </w:rPr>
        <w:t xml:space="preserve"> </w:t>
      </w:r>
      <w:r w:rsidR="009030F8" w:rsidRPr="003B5108">
        <w:rPr>
          <w:b/>
          <w:i/>
          <w:sz w:val="24"/>
        </w:rPr>
        <w:t>secours.</w:t>
      </w:r>
    </w:p>
    <w:p w14:paraId="12339CAB" w14:textId="77777777" w:rsidR="00EA3E2B" w:rsidRDefault="00EA3E2B" w:rsidP="00E87200">
      <w:pPr>
        <w:pStyle w:val="Corpsdetexte"/>
        <w:jc w:val="both"/>
        <w:rPr>
          <w:b/>
          <w:i/>
        </w:rPr>
      </w:pPr>
    </w:p>
    <w:p w14:paraId="610E01FE" w14:textId="278EE4D3" w:rsidR="00EA3E2B" w:rsidRDefault="009030F8" w:rsidP="003B5108">
      <w:pPr>
        <w:tabs>
          <w:tab w:val="left" w:pos="10065"/>
        </w:tabs>
        <w:ind w:left="1038" w:right="1291"/>
        <w:jc w:val="both"/>
        <w:rPr>
          <w:b/>
          <w:i/>
          <w:sz w:val="24"/>
        </w:rPr>
      </w:pPr>
      <w:r>
        <w:rPr>
          <w:b/>
          <w:i/>
          <w:sz w:val="24"/>
        </w:rPr>
        <w:t>Si l’absence résulte de circonstances excluant toute liberté de choix du lieu de séjour ou d’un traitement dans un établissement de santé situé hors du département où réside habituellement le bénéficiaire de l’aide sociale, le délai de trois mois ne commence à courir que du jour où ces circonstances n’existent plus</w:t>
      </w:r>
      <w:r w:rsidR="00DE62E1">
        <w:rPr>
          <w:b/>
          <w:i/>
          <w:sz w:val="24"/>
        </w:rPr>
        <w:t xml:space="preserve"> </w:t>
      </w:r>
      <w:r>
        <w:rPr>
          <w:b/>
          <w:i/>
          <w:sz w:val="24"/>
        </w:rPr>
        <w:t>».</w:t>
      </w:r>
    </w:p>
    <w:p w14:paraId="716F699D" w14:textId="77777777" w:rsidR="00EA3E2B" w:rsidRDefault="00EA3E2B" w:rsidP="003B5108">
      <w:pPr>
        <w:pStyle w:val="Corpsdetexte"/>
        <w:tabs>
          <w:tab w:val="left" w:pos="10065"/>
        </w:tabs>
        <w:spacing w:before="3"/>
        <w:jc w:val="both"/>
        <w:rPr>
          <w:b/>
          <w:i/>
          <w:sz w:val="16"/>
        </w:rPr>
      </w:pPr>
    </w:p>
    <w:p w14:paraId="5A33A99D" w14:textId="77777777" w:rsidR="00EA3E2B" w:rsidRPr="00030741" w:rsidRDefault="00030741" w:rsidP="003B5108">
      <w:pPr>
        <w:pStyle w:val="Titre5"/>
        <w:tabs>
          <w:tab w:val="left" w:pos="10065"/>
        </w:tabs>
      </w:pPr>
      <w:r>
        <w:t>2.3.3.</w:t>
      </w:r>
      <w:r w:rsidR="006071CD">
        <w:t xml:space="preserve"> </w:t>
      </w:r>
      <w:r w:rsidR="009030F8" w:rsidRPr="00030741">
        <w:t>–</w:t>
      </w:r>
      <w:r w:rsidR="009030F8" w:rsidRPr="00030741">
        <w:rPr>
          <w:spacing w:val="-1"/>
        </w:rPr>
        <w:t xml:space="preserve"> </w:t>
      </w:r>
      <w:r w:rsidR="009030F8" w:rsidRPr="00030741">
        <w:t>Contentieux</w:t>
      </w:r>
    </w:p>
    <w:p w14:paraId="0AFED65D" w14:textId="77777777" w:rsidR="00EA3E2B" w:rsidRDefault="009030F8" w:rsidP="003B5108">
      <w:pPr>
        <w:tabs>
          <w:tab w:val="left" w:pos="10065"/>
        </w:tabs>
        <w:ind w:left="4329"/>
        <w:jc w:val="both"/>
        <w:rPr>
          <w:b/>
          <w:i/>
          <w:sz w:val="24"/>
        </w:rPr>
      </w:pPr>
      <w:r>
        <w:rPr>
          <w:b/>
          <w:i/>
          <w:sz w:val="24"/>
        </w:rPr>
        <w:t>Article L122-4 du Code de l’Action Sociale et des Familles</w:t>
      </w:r>
    </w:p>
    <w:p w14:paraId="6D725798" w14:textId="77777777" w:rsidR="00EA3E2B" w:rsidRDefault="009030F8" w:rsidP="003B5108">
      <w:pPr>
        <w:tabs>
          <w:tab w:val="left" w:pos="10065"/>
        </w:tabs>
        <w:spacing w:before="180"/>
        <w:ind w:left="1038" w:right="1291"/>
        <w:jc w:val="both"/>
        <w:rPr>
          <w:b/>
          <w:i/>
          <w:sz w:val="24"/>
        </w:rPr>
      </w:pPr>
      <w:r>
        <w:rPr>
          <w:b/>
          <w:i/>
          <w:sz w:val="24"/>
        </w:rPr>
        <w:t>« Lorsqu'il estime que le demandeur a son domicile de secours dans un autre département, le président du conseil départemental doit, dans le délai d'un mois après le dépôt de la demande, transmettre le dossier au président du conseil départemental du département concerné. Celui-ci doit, dans le mois qui suit, se prononcer sur sa compétence. Si ce dernier n'admet pas sa compétence, il transmet le dossier à la juridiction administrative compétente désignée par décret en Conseil d'Etat.</w:t>
      </w:r>
    </w:p>
    <w:p w14:paraId="569749B2" w14:textId="77777777" w:rsidR="00EA3E2B" w:rsidRDefault="009030F8" w:rsidP="003B5108">
      <w:pPr>
        <w:tabs>
          <w:tab w:val="left" w:pos="10065"/>
        </w:tabs>
        <w:spacing w:before="180"/>
        <w:ind w:left="1038" w:right="1296"/>
        <w:jc w:val="both"/>
        <w:rPr>
          <w:b/>
          <w:i/>
          <w:sz w:val="24"/>
        </w:rPr>
      </w:pPr>
      <w:r>
        <w:rPr>
          <w:b/>
          <w:i/>
          <w:sz w:val="24"/>
        </w:rPr>
        <w:t>Lorsque la situation du demandeur exige une décision immédiate, le président du conseil départemental prend ou fait prendre la décision. Si, ultérieurement, l'examen au fond du dossier fait apparaître que le domicile de secours du bénéficiaire se trouve dans un autre département, elle doit être notifiée au service de l'aide sociale de cette dernière collectivité dans un délai de deux mois. Si cette notification n'est pas faite dans les délais requis, les frais engagés restent à la charge du département où l'admission a été prononcée.</w:t>
      </w:r>
      <w:r w:rsidR="008D0AFB">
        <w:rPr>
          <w:b/>
          <w:i/>
          <w:sz w:val="24"/>
        </w:rPr>
        <w:t xml:space="preserve"> </w:t>
      </w:r>
      <w:r>
        <w:rPr>
          <w:b/>
          <w:i/>
          <w:sz w:val="24"/>
        </w:rPr>
        <w:t>[…] »</w:t>
      </w:r>
    </w:p>
    <w:p w14:paraId="04F305AA" w14:textId="77777777" w:rsidR="00EA3E2B" w:rsidRDefault="00EA3E2B" w:rsidP="003B5108">
      <w:pPr>
        <w:pStyle w:val="Corpsdetexte"/>
        <w:tabs>
          <w:tab w:val="left" w:pos="10065"/>
        </w:tabs>
        <w:spacing w:before="7"/>
        <w:jc w:val="both"/>
        <w:rPr>
          <w:b/>
          <w:i/>
          <w:sz w:val="38"/>
        </w:rPr>
      </w:pPr>
    </w:p>
    <w:p w14:paraId="7A2CEF9F" w14:textId="77777777" w:rsidR="00EA3E2B" w:rsidRDefault="009030F8" w:rsidP="003B5108">
      <w:pPr>
        <w:tabs>
          <w:tab w:val="left" w:pos="10065"/>
        </w:tabs>
        <w:spacing w:before="1"/>
        <w:ind w:left="4473"/>
        <w:jc w:val="both"/>
        <w:rPr>
          <w:b/>
          <w:i/>
          <w:sz w:val="24"/>
        </w:rPr>
      </w:pPr>
      <w:r>
        <w:rPr>
          <w:b/>
          <w:i/>
          <w:sz w:val="24"/>
        </w:rPr>
        <w:t>Article R131-8 du Code de l’action sociale et des familles</w:t>
      </w:r>
    </w:p>
    <w:p w14:paraId="28F18EB0" w14:textId="77777777" w:rsidR="00EA3E2B" w:rsidRDefault="009030F8" w:rsidP="003B5108">
      <w:pPr>
        <w:tabs>
          <w:tab w:val="left" w:pos="10065"/>
        </w:tabs>
        <w:spacing w:before="180"/>
        <w:ind w:left="1038" w:right="1292"/>
        <w:jc w:val="both"/>
        <w:rPr>
          <w:b/>
          <w:i/>
          <w:sz w:val="24"/>
        </w:rPr>
      </w:pPr>
      <w:r>
        <w:rPr>
          <w:b/>
          <w:i/>
          <w:sz w:val="24"/>
        </w:rPr>
        <w:t xml:space="preserve">« Lorsqu'un président de conseil départemental est saisi d'une demande d'admission à l'aide sociale, dont la charge financière au sens du 1° de </w:t>
      </w:r>
      <w:hyperlink r:id="rId10">
        <w:r>
          <w:rPr>
            <w:b/>
            <w:i/>
            <w:sz w:val="24"/>
          </w:rPr>
          <w:t>l'article L. 121-7</w:t>
        </w:r>
      </w:hyperlink>
      <w:r>
        <w:rPr>
          <w:b/>
          <w:i/>
          <w:sz w:val="24"/>
        </w:rPr>
        <w:t xml:space="preserve"> lui paraît incomber à l'Etat, il transmet le dossier au préfet au plus tard dans le mois de la réception de la demande. Si ce dernier n'admet pas la compétence de l'Etat, il transmet le dossier au plus tard dans le mois de sa saisine au tribunal administratif de</w:t>
      </w:r>
      <w:r>
        <w:rPr>
          <w:b/>
          <w:i/>
          <w:spacing w:val="-11"/>
          <w:sz w:val="24"/>
        </w:rPr>
        <w:t xml:space="preserve"> </w:t>
      </w:r>
      <w:r>
        <w:rPr>
          <w:b/>
          <w:i/>
          <w:sz w:val="24"/>
        </w:rPr>
        <w:t>Paris.</w:t>
      </w:r>
    </w:p>
    <w:p w14:paraId="55FBCD61" w14:textId="77777777" w:rsidR="00EA3E2B" w:rsidRDefault="009030F8" w:rsidP="003B5108">
      <w:pPr>
        <w:tabs>
          <w:tab w:val="left" w:pos="10065"/>
        </w:tabs>
        <w:spacing w:before="180"/>
        <w:ind w:left="1038" w:right="1295"/>
        <w:jc w:val="both"/>
        <w:rPr>
          <w:b/>
          <w:i/>
          <w:sz w:val="24"/>
        </w:rPr>
      </w:pPr>
      <w:r>
        <w:rPr>
          <w:b/>
          <w:i/>
          <w:sz w:val="24"/>
        </w:rPr>
        <w:t xml:space="preserve">II.- Lorsque le préfet est saisi d'une demande d'admission à l'aide sociale, dont la charge financière au sens de </w:t>
      </w:r>
      <w:hyperlink r:id="rId11">
        <w:r>
          <w:rPr>
            <w:b/>
            <w:i/>
            <w:sz w:val="24"/>
          </w:rPr>
          <w:t>l'article L. 121-1</w:t>
        </w:r>
      </w:hyperlink>
      <w:r>
        <w:rPr>
          <w:b/>
          <w:i/>
          <w:sz w:val="24"/>
        </w:rPr>
        <w:t xml:space="preserve"> lui paraît relever d'un département, il transmet le dossier au plus tard dans le mois de la réception de la demande au président du conseil départemental du département qu'il estime compétent. Si ce dernier n'admet pas la compétence de son département, il retourne le dossier au préfet au plus tard dans le mois de sa saisine. Si le préfet persiste à décliner la compétence de l'Etat, il transmet le dossier au plus tard dans le mois de sa saisine au tribunal administratif de</w:t>
      </w:r>
      <w:r>
        <w:rPr>
          <w:b/>
          <w:i/>
          <w:spacing w:val="-11"/>
          <w:sz w:val="24"/>
        </w:rPr>
        <w:t xml:space="preserve"> </w:t>
      </w:r>
      <w:r>
        <w:rPr>
          <w:b/>
          <w:i/>
          <w:sz w:val="24"/>
        </w:rPr>
        <w:t>Paris.</w:t>
      </w:r>
    </w:p>
    <w:p w14:paraId="3802DB1B" w14:textId="77777777" w:rsidR="00EA3E2B" w:rsidRDefault="009030F8" w:rsidP="003B5108">
      <w:pPr>
        <w:tabs>
          <w:tab w:val="left" w:pos="10065"/>
        </w:tabs>
        <w:spacing w:before="180"/>
        <w:ind w:left="1038" w:right="1297"/>
        <w:jc w:val="both"/>
        <w:rPr>
          <w:b/>
          <w:i/>
          <w:sz w:val="24"/>
        </w:rPr>
      </w:pPr>
      <w:r>
        <w:rPr>
          <w:b/>
          <w:i/>
          <w:sz w:val="24"/>
        </w:rPr>
        <w:t>III.- Lorsqu'un président de conseil départemental, saisi en application de la dernière phrase du premier alinéa de l'article L. 122-4 n'admet pas sa compétence, il transmet le dossier au tribunal administratif de Paris. »</w:t>
      </w:r>
    </w:p>
    <w:p w14:paraId="609C5E9E" w14:textId="77777777" w:rsidR="00EA3E2B" w:rsidRDefault="00EA3E2B" w:rsidP="00E87200">
      <w:pPr>
        <w:jc w:val="both"/>
        <w:rPr>
          <w:sz w:val="24"/>
        </w:rPr>
        <w:sectPr w:rsidR="00EA3E2B">
          <w:pgSz w:w="11910" w:h="16840"/>
          <w:pgMar w:top="1320" w:right="120" w:bottom="1240" w:left="380" w:header="0" w:footer="1058" w:gutter="0"/>
          <w:cols w:space="720"/>
        </w:sectPr>
      </w:pPr>
    </w:p>
    <w:p w14:paraId="53C7155B" w14:textId="35A6BEC6" w:rsidR="00EA3E2B" w:rsidRPr="000019BD" w:rsidRDefault="009030F8" w:rsidP="000019BD">
      <w:pPr>
        <w:spacing w:line="276" w:lineRule="auto"/>
        <w:ind w:left="1038" w:right="1281"/>
        <w:jc w:val="both"/>
        <w:rPr>
          <w:b/>
          <w:i/>
          <w:sz w:val="24"/>
          <w:szCs w:val="24"/>
          <w:u w:val="single"/>
        </w:rPr>
      </w:pPr>
      <w:r w:rsidRPr="000019BD">
        <w:rPr>
          <w:sz w:val="24"/>
          <w:szCs w:val="24"/>
          <w:u w:val="single"/>
        </w:rPr>
        <w:lastRenderedPageBreak/>
        <w:t xml:space="preserve">Le cas de l’Allocation Personnalisée d’Autonomie </w:t>
      </w:r>
      <w:r w:rsidRPr="000019BD">
        <w:rPr>
          <w:b/>
          <w:i/>
          <w:sz w:val="24"/>
          <w:szCs w:val="24"/>
          <w:u w:val="single"/>
        </w:rPr>
        <w:t>(Art. L. 232-2 du Code de l’Action Sociale et des Familles)</w:t>
      </w:r>
      <w:r w:rsidRPr="000019BD">
        <w:rPr>
          <w:sz w:val="24"/>
          <w:szCs w:val="24"/>
          <w:u w:val="single"/>
        </w:rPr>
        <w:t xml:space="preserve"> et de la Prestation de Compensation du Handicap </w:t>
      </w:r>
      <w:r w:rsidRPr="000019BD">
        <w:rPr>
          <w:b/>
          <w:i/>
          <w:sz w:val="24"/>
          <w:szCs w:val="24"/>
          <w:u w:val="single"/>
        </w:rPr>
        <w:t>(Art. L. 245-1 du Code</w:t>
      </w:r>
      <w:r w:rsidR="001A3A79" w:rsidRPr="000019BD">
        <w:rPr>
          <w:b/>
          <w:i/>
          <w:sz w:val="24"/>
          <w:szCs w:val="24"/>
          <w:u w:val="single"/>
        </w:rPr>
        <w:t xml:space="preserve"> de</w:t>
      </w:r>
      <w:r w:rsidR="000019BD" w:rsidRPr="000019BD">
        <w:rPr>
          <w:b/>
          <w:i/>
          <w:sz w:val="24"/>
          <w:szCs w:val="24"/>
          <w:u w:val="single"/>
        </w:rPr>
        <w:t xml:space="preserve"> l’Action Sociale et des Familles)</w:t>
      </w:r>
    </w:p>
    <w:p w14:paraId="178B173B" w14:textId="77777777" w:rsidR="00EA3E2B" w:rsidRDefault="00EA3E2B" w:rsidP="000019BD">
      <w:pPr>
        <w:pStyle w:val="Corpsdetexte"/>
        <w:jc w:val="both"/>
        <w:rPr>
          <w:b/>
          <w:i/>
          <w:sz w:val="14"/>
        </w:rPr>
      </w:pPr>
    </w:p>
    <w:p w14:paraId="4E06FDBC" w14:textId="77777777" w:rsidR="00EA3E2B" w:rsidRPr="00DA24B0" w:rsidRDefault="009030F8" w:rsidP="00935665">
      <w:pPr>
        <w:pStyle w:val="Paragraphedeliste"/>
        <w:numPr>
          <w:ilvl w:val="0"/>
          <w:numId w:val="68"/>
        </w:numPr>
        <w:tabs>
          <w:tab w:val="left" w:pos="2465"/>
        </w:tabs>
        <w:spacing w:before="92"/>
        <w:ind w:left="993" w:right="1296" w:firstLine="992"/>
        <w:jc w:val="both"/>
        <w:rPr>
          <w:sz w:val="24"/>
        </w:rPr>
      </w:pPr>
      <w:r w:rsidRPr="00DA24B0">
        <w:rPr>
          <w:sz w:val="24"/>
          <w:szCs w:val="24"/>
        </w:rPr>
        <w:t>Les règles relatives au domicile de secours demeurent applicables pour</w:t>
      </w:r>
      <w:r w:rsidRPr="00DA24B0">
        <w:rPr>
          <w:sz w:val="24"/>
        </w:rPr>
        <w:t xml:space="preserve"> l’attribution de l’Allocation Personnalisée d’Autonomie et de la Prestation de Compensation du</w:t>
      </w:r>
      <w:r w:rsidRPr="00DA24B0">
        <w:rPr>
          <w:spacing w:val="-1"/>
          <w:sz w:val="24"/>
        </w:rPr>
        <w:t xml:space="preserve"> </w:t>
      </w:r>
      <w:r w:rsidRPr="00DA24B0">
        <w:rPr>
          <w:sz w:val="24"/>
        </w:rPr>
        <w:t>Handicap.</w:t>
      </w:r>
    </w:p>
    <w:p w14:paraId="7D410430" w14:textId="77777777" w:rsidR="00EA3E2B" w:rsidRDefault="00EA3E2B" w:rsidP="00E87200">
      <w:pPr>
        <w:pStyle w:val="Corpsdetexte"/>
        <w:spacing w:before="4"/>
        <w:jc w:val="both"/>
      </w:pPr>
    </w:p>
    <w:p w14:paraId="424A9F0C" w14:textId="77777777" w:rsidR="00EA3E2B" w:rsidRPr="00DA24B0" w:rsidRDefault="009030F8" w:rsidP="00935665">
      <w:pPr>
        <w:pStyle w:val="Paragraphedeliste"/>
        <w:numPr>
          <w:ilvl w:val="0"/>
          <w:numId w:val="68"/>
        </w:numPr>
        <w:tabs>
          <w:tab w:val="left" w:pos="2554"/>
        </w:tabs>
        <w:spacing w:before="1"/>
        <w:ind w:left="993" w:right="1298" w:firstLine="992"/>
        <w:jc w:val="both"/>
        <w:rPr>
          <w:sz w:val="24"/>
        </w:rPr>
      </w:pPr>
      <w:r w:rsidRPr="00DA24B0">
        <w:rPr>
          <w:sz w:val="24"/>
        </w:rPr>
        <w:t>Les personnes sollicitant l’attribution de l’Allocation Personnalisée d’Autonomie et de la Prestation de Compensation du Handicap doivent également justifier d’une résidence « stable et régulière</w:t>
      </w:r>
      <w:r w:rsidRPr="00DA24B0">
        <w:rPr>
          <w:spacing w:val="3"/>
          <w:sz w:val="24"/>
        </w:rPr>
        <w:t xml:space="preserve"> </w:t>
      </w:r>
      <w:r w:rsidRPr="00DA24B0">
        <w:rPr>
          <w:spacing w:val="-8"/>
          <w:sz w:val="24"/>
        </w:rPr>
        <w:t>».</w:t>
      </w:r>
    </w:p>
    <w:p w14:paraId="43C461B5" w14:textId="77777777" w:rsidR="00EA3E2B" w:rsidRDefault="00EA3E2B" w:rsidP="00E87200">
      <w:pPr>
        <w:jc w:val="both"/>
        <w:rPr>
          <w:sz w:val="24"/>
        </w:rPr>
        <w:sectPr w:rsidR="00EA3E2B">
          <w:pgSz w:w="11910" w:h="16840"/>
          <w:pgMar w:top="1360" w:right="120" w:bottom="1240" w:left="380" w:header="0" w:footer="1058"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5"/>
        <w:gridCol w:w="2302"/>
      </w:tblGrid>
      <w:tr w:rsidR="00EA3E2B" w14:paraId="75416FD9" w14:textId="77777777">
        <w:trPr>
          <w:trHeight w:val="561"/>
        </w:trPr>
        <w:tc>
          <w:tcPr>
            <w:tcW w:w="9211" w:type="dxa"/>
            <w:gridSpan w:val="4"/>
          </w:tcPr>
          <w:p w14:paraId="5FE52821" w14:textId="77777777" w:rsidR="00EA3E2B" w:rsidRDefault="009030F8" w:rsidP="001A3A79">
            <w:pPr>
              <w:pStyle w:val="Titre2"/>
            </w:pPr>
            <w:bookmarkStart w:id="24" w:name="_bookmark9"/>
            <w:bookmarkStart w:id="25" w:name="_Toc130808416"/>
            <w:bookmarkEnd w:id="24"/>
            <w:r>
              <w:lastRenderedPageBreak/>
              <w:t>3 - PROCEDURES GENERALES D’ADMISSION A L’AIDE SOCIALE</w:t>
            </w:r>
            <w:bookmarkEnd w:id="25"/>
          </w:p>
        </w:tc>
      </w:tr>
      <w:tr w:rsidR="00EA3E2B" w14:paraId="76F0B7C0" w14:textId="77777777">
        <w:trPr>
          <w:trHeight w:val="551"/>
        </w:trPr>
        <w:tc>
          <w:tcPr>
            <w:tcW w:w="2302" w:type="dxa"/>
          </w:tcPr>
          <w:p w14:paraId="6A6CCD51" w14:textId="77777777" w:rsidR="00EA3E2B" w:rsidRDefault="009030F8" w:rsidP="00E87200">
            <w:pPr>
              <w:pStyle w:val="TableParagraph"/>
              <w:spacing w:line="273" w:lineRule="exact"/>
              <w:ind w:left="338"/>
              <w:jc w:val="both"/>
              <w:rPr>
                <w:rFonts w:ascii="Times New Roman" w:hAnsi="Times New Roman"/>
                <w:b/>
                <w:sz w:val="24"/>
              </w:rPr>
            </w:pPr>
            <w:r>
              <w:rPr>
                <w:rFonts w:ascii="Times New Roman" w:hAnsi="Times New Roman"/>
                <w:b/>
                <w:sz w:val="24"/>
              </w:rPr>
              <w:t>3.1. - Procédure</w:t>
            </w:r>
          </w:p>
          <w:p w14:paraId="6B0D956F" w14:textId="77777777" w:rsidR="00EA3E2B" w:rsidRDefault="007E38A8" w:rsidP="00E87200">
            <w:pPr>
              <w:pStyle w:val="TableParagraph"/>
              <w:spacing w:line="259" w:lineRule="exact"/>
              <w:ind w:left="724"/>
              <w:jc w:val="both"/>
              <w:rPr>
                <w:rFonts w:ascii="Times New Roman"/>
                <w:b/>
                <w:sz w:val="24"/>
              </w:rPr>
            </w:pPr>
            <w:r>
              <w:rPr>
                <w:rFonts w:ascii="Times New Roman"/>
                <w:b/>
                <w:sz w:val="24"/>
              </w:rPr>
              <w:t>N</w:t>
            </w:r>
            <w:r w:rsidR="009030F8">
              <w:rPr>
                <w:rFonts w:ascii="Times New Roman"/>
                <w:b/>
                <w:sz w:val="24"/>
              </w:rPr>
              <w:t>ormale</w:t>
            </w:r>
          </w:p>
          <w:p w14:paraId="032AAA94" w14:textId="77777777" w:rsidR="007E38A8" w:rsidRDefault="007E38A8" w:rsidP="00E87200">
            <w:pPr>
              <w:pStyle w:val="TableParagraph"/>
              <w:spacing w:line="259" w:lineRule="exact"/>
              <w:ind w:left="724"/>
              <w:jc w:val="both"/>
              <w:rPr>
                <w:rFonts w:ascii="Times New Roman"/>
                <w:b/>
                <w:sz w:val="24"/>
              </w:rPr>
            </w:pPr>
          </w:p>
        </w:tc>
        <w:tc>
          <w:tcPr>
            <w:tcW w:w="2302" w:type="dxa"/>
          </w:tcPr>
          <w:p w14:paraId="16DEAEEF" w14:textId="77777777" w:rsidR="00EA3E2B" w:rsidRDefault="009030F8" w:rsidP="00E87200">
            <w:pPr>
              <w:pStyle w:val="TableParagraph"/>
              <w:spacing w:line="273" w:lineRule="exact"/>
              <w:ind w:left="367"/>
              <w:jc w:val="both"/>
              <w:rPr>
                <w:rFonts w:ascii="Times New Roman" w:hAnsi="Times New Roman"/>
                <w:b/>
                <w:sz w:val="24"/>
              </w:rPr>
            </w:pPr>
            <w:r>
              <w:rPr>
                <w:rFonts w:ascii="Times New Roman" w:hAnsi="Times New Roman"/>
                <w:b/>
                <w:sz w:val="24"/>
              </w:rPr>
              <w:t>3.2 - Procédure</w:t>
            </w:r>
          </w:p>
          <w:p w14:paraId="77E9BF05" w14:textId="77777777" w:rsidR="00EA3E2B" w:rsidRDefault="009030F8" w:rsidP="00E87200">
            <w:pPr>
              <w:pStyle w:val="TableParagraph"/>
              <w:spacing w:line="259" w:lineRule="exact"/>
              <w:ind w:left="635"/>
              <w:jc w:val="both"/>
              <w:rPr>
                <w:rFonts w:ascii="Times New Roman" w:hAnsi="Times New Roman"/>
                <w:b/>
                <w:sz w:val="24"/>
              </w:rPr>
            </w:pPr>
            <w:r>
              <w:rPr>
                <w:rFonts w:ascii="Times New Roman" w:hAnsi="Times New Roman"/>
                <w:b/>
                <w:sz w:val="24"/>
              </w:rPr>
              <w:t>d’urgence</w:t>
            </w:r>
          </w:p>
        </w:tc>
        <w:tc>
          <w:tcPr>
            <w:tcW w:w="2305" w:type="dxa"/>
          </w:tcPr>
          <w:p w14:paraId="5D521C80" w14:textId="77777777" w:rsidR="00EA3E2B" w:rsidRDefault="009030F8" w:rsidP="00E87200">
            <w:pPr>
              <w:pStyle w:val="TableParagraph"/>
              <w:spacing w:line="273" w:lineRule="exact"/>
              <w:ind w:left="292"/>
              <w:jc w:val="both"/>
              <w:rPr>
                <w:rFonts w:ascii="Times New Roman" w:hAnsi="Times New Roman"/>
                <w:b/>
                <w:sz w:val="24"/>
              </w:rPr>
            </w:pPr>
            <w:r>
              <w:rPr>
                <w:rFonts w:ascii="Times New Roman" w:hAnsi="Times New Roman"/>
                <w:b/>
                <w:sz w:val="24"/>
              </w:rPr>
              <w:t>3.3. - Sortie d’un</w:t>
            </w:r>
          </w:p>
          <w:p w14:paraId="321C33BE" w14:textId="77777777" w:rsidR="00EA3E2B" w:rsidRDefault="009030F8" w:rsidP="00E87200">
            <w:pPr>
              <w:pStyle w:val="TableParagraph"/>
              <w:spacing w:line="259" w:lineRule="exact"/>
              <w:ind w:left="455"/>
              <w:jc w:val="both"/>
              <w:rPr>
                <w:rFonts w:ascii="Times New Roman" w:hAnsi="Times New Roman"/>
                <w:b/>
                <w:sz w:val="24"/>
              </w:rPr>
            </w:pPr>
            <w:r>
              <w:rPr>
                <w:rFonts w:ascii="Times New Roman" w:hAnsi="Times New Roman"/>
                <w:b/>
                <w:sz w:val="24"/>
              </w:rPr>
              <w:t>établissement</w:t>
            </w:r>
          </w:p>
        </w:tc>
        <w:tc>
          <w:tcPr>
            <w:tcW w:w="2302" w:type="dxa"/>
          </w:tcPr>
          <w:p w14:paraId="7EF9C04F" w14:textId="77777777" w:rsidR="00EA3E2B" w:rsidRDefault="009030F8" w:rsidP="00E87200">
            <w:pPr>
              <w:pStyle w:val="TableParagraph"/>
              <w:spacing w:line="273" w:lineRule="exact"/>
              <w:ind w:left="443"/>
              <w:jc w:val="both"/>
              <w:rPr>
                <w:rFonts w:ascii="Times New Roman" w:hAnsi="Times New Roman"/>
                <w:b/>
                <w:sz w:val="24"/>
              </w:rPr>
            </w:pPr>
            <w:r>
              <w:rPr>
                <w:rFonts w:ascii="Times New Roman" w:hAnsi="Times New Roman"/>
                <w:b/>
                <w:sz w:val="24"/>
              </w:rPr>
              <w:t>3.4.- Décès du</w:t>
            </w:r>
          </w:p>
          <w:p w14:paraId="4E53910E" w14:textId="77777777" w:rsidR="00EA3E2B" w:rsidRDefault="009030F8" w:rsidP="00E87200">
            <w:pPr>
              <w:pStyle w:val="TableParagraph"/>
              <w:spacing w:line="259" w:lineRule="exact"/>
              <w:ind w:left="549"/>
              <w:jc w:val="both"/>
              <w:rPr>
                <w:rFonts w:ascii="Times New Roman" w:hAnsi="Times New Roman"/>
                <w:b/>
                <w:sz w:val="24"/>
              </w:rPr>
            </w:pPr>
            <w:r>
              <w:rPr>
                <w:rFonts w:ascii="Times New Roman" w:hAnsi="Times New Roman"/>
                <w:b/>
                <w:sz w:val="24"/>
              </w:rPr>
              <w:t>bénéficiaire</w:t>
            </w:r>
          </w:p>
        </w:tc>
      </w:tr>
    </w:tbl>
    <w:p w14:paraId="0BC62FA6" w14:textId="77777777" w:rsidR="00EA3E2B" w:rsidRDefault="00EA3E2B" w:rsidP="00E87200">
      <w:pPr>
        <w:pStyle w:val="Corpsdetexte"/>
        <w:jc w:val="both"/>
        <w:rPr>
          <w:sz w:val="20"/>
        </w:rPr>
      </w:pPr>
    </w:p>
    <w:p w14:paraId="4D1EA030" w14:textId="77777777" w:rsidR="00EA3E2B" w:rsidRDefault="00EA3E2B" w:rsidP="00E87200">
      <w:pPr>
        <w:pStyle w:val="Corpsdetexte"/>
        <w:jc w:val="both"/>
        <w:rPr>
          <w:sz w:val="20"/>
        </w:rPr>
      </w:pPr>
    </w:p>
    <w:p w14:paraId="2AF423B6" w14:textId="77777777" w:rsidR="00EA3E2B" w:rsidRDefault="00EA3E2B" w:rsidP="00E87200">
      <w:pPr>
        <w:pStyle w:val="Corpsdetexte"/>
        <w:spacing w:before="8"/>
        <w:jc w:val="both"/>
        <w:rPr>
          <w:sz w:val="21"/>
        </w:rPr>
      </w:pPr>
    </w:p>
    <w:bookmarkStart w:id="26" w:name="_Toc130808417"/>
    <w:p w14:paraId="730AC186" w14:textId="77777777" w:rsidR="00EA3E2B" w:rsidRDefault="001168F1" w:rsidP="00E87200">
      <w:pPr>
        <w:pStyle w:val="Titre3"/>
        <w:jc w:val="both"/>
      </w:pPr>
      <w:r>
        <mc:AlternateContent>
          <mc:Choice Requires="wps">
            <w:drawing>
              <wp:anchor distT="0" distB="0" distL="114300" distR="114300" simplePos="0" relativeHeight="251663360" behindDoc="0" locked="0" layoutInCell="1" allowOverlap="1" wp14:anchorId="46EC2315" wp14:editId="6C0AA5AE">
                <wp:simplePos x="0" y="0"/>
                <wp:positionH relativeFrom="page">
                  <wp:posOffset>901065</wp:posOffset>
                </wp:positionH>
                <wp:positionV relativeFrom="paragraph">
                  <wp:posOffset>158750</wp:posOffset>
                </wp:positionV>
                <wp:extent cx="45720" cy="15240"/>
                <wp:effectExtent l="0" t="0" r="0" b="0"/>
                <wp:wrapNone/>
                <wp:docPr id="30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CC88" id="Rectangle 280" o:spid="_x0000_s1026" style="position:absolute;margin-left:70.95pt;margin-top:12.5pt;width:3.6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H5ivJXQCAAD8BAAADgAAAAAA&#10;AAAAAAAAAAAuAgAAZHJzL2Uyb0RvYy54bWxQSwECLQAUAAYACAAAACEAdhPe6N4AAAAJAQAADwAA&#10;AAAAAAAAAAAAAADOBAAAZHJzL2Rvd25yZXYueG1sUEsFBgAAAAAEAAQA8wAAANkFAAAAAA==&#10;" fillcolor="black" stroked="f">
                <w10:wrap anchorx="page"/>
              </v:rect>
            </w:pict>
          </mc:Fallback>
        </mc:AlternateContent>
      </w:r>
      <w:bookmarkStart w:id="27" w:name="_bookmark10"/>
      <w:bookmarkEnd w:id="27"/>
      <w:r w:rsidR="00902FB9">
        <w:t>3.1</w:t>
      </w:r>
      <w:r w:rsidR="009030F8">
        <w:t>- Procédure normale d’admission à l’aide</w:t>
      </w:r>
      <w:r w:rsidR="009030F8">
        <w:rPr>
          <w:spacing w:val="-7"/>
        </w:rPr>
        <w:t xml:space="preserve"> </w:t>
      </w:r>
      <w:r w:rsidR="009030F8">
        <w:t>sociale</w:t>
      </w:r>
      <w:bookmarkEnd w:id="26"/>
    </w:p>
    <w:p w14:paraId="7EAF2BA9" w14:textId="77777777" w:rsidR="00EA3E2B" w:rsidRDefault="00EA3E2B" w:rsidP="00E87200">
      <w:pPr>
        <w:pStyle w:val="Corpsdetexte"/>
        <w:spacing w:before="2"/>
        <w:jc w:val="both"/>
        <w:rPr>
          <w:b/>
          <w:i/>
          <w:sz w:val="16"/>
        </w:rPr>
      </w:pPr>
    </w:p>
    <w:p w14:paraId="212AE782" w14:textId="77777777" w:rsidR="00EA3E2B" w:rsidRPr="00030741" w:rsidRDefault="00030741" w:rsidP="00030741">
      <w:pPr>
        <w:pStyle w:val="Titre5"/>
      </w:pPr>
      <w:r w:rsidRPr="00030741">
        <w:t xml:space="preserve">3.1.1. </w:t>
      </w:r>
      <w:r w:rsidR="009030F8" w:rsidRPr="00030741">
        <w:t>- Dépôt de la demande</w:t>
      </w:r>
    </w:p>
    <w:p w14:paraId="06003C79" w14:textId="77777777" w:rsidR="00EA3E2B" w:rsidRDefault="009030F8" w:rsidP="00E87200">
      <w:pPr>
        <w:ind w:left="4435"/>
        <w:jc w:val="both"/>
        <w:rPr>
          <w:b/>
          <w:i/>
          <w:sz w:val="24"/>
        </w:rPr>
      </w:pPr>
      <w:r>
        <w:rPr>
          <w:b/>
          <w:i/>
          <w:sz w:val="24"/>
        </w:rPr>
        <w:t>Art. L. 131-1 du Code de l’Action Sociale et des Familles</w:t>
      </w:r>
    </w:p>
    <w:p w14:paraId="521CA40E" w14:textId="77777777" w:rsidR="00EA3E2B" w:rsidRDefault="009030F8" w:rsidP="00E87200">
      <w:pPr>
        <w:ind w:left="1038" w:right="1297"/>
        <w:jc w:val="both"/>
        <w:rPr>
          <w:b/>
          <w:i/>
          <w:sz w:val="24"/>
        </w:rPr>
      </w:pPr>
      <w:proofErr w:type="gramStart"/>
      <w:r>
        <w:rPr>
          <w:b/>
          <w:i/>
          <w:sz w:val="24"/>
        </w:rPr>
        <w:t>«Les</w:t>
      </w:r>
      <w:proofErr w:type="gramEnd"/>
      <w:r>
        <w:rPr>
          <w:b/>
          <w:i/>
          <w:sz w:val="24"/>
        </w:rPr>
        <w:t xml:space="preserve"> demandes d’admission au bénéfice de l’aide sociale sont déposées au centre communal ou intercommunal d’action sociale ou, à défaut, à la mairie de résidence de l’intéressé.</w:t>
      </w:r>
    </w:p>
    <w:p w14:paraId="2FCE8C79" w14:textId="77777777" w:rsidR="00EA3E2B" w:rsidRDefault="009030F8" w:rsidP="00E87200">
      <w:pPr>
        <w:spacing w:before="1"/>
        <w:ind w:left="1038" w:right="1299"/>
        <w:jc w:val="both"/>
        <w:rPr>
          <w:b/>
          <w:i/>
          <w:sz w:val="24"/>
        </w:rPr>
      </w:pPr>
      <w:r>
        <w:rPr>
          <w:b/>
          <w:i/>
          <w:sz w:val="24"/>
        </w:rPr>
        <w:t>Les demandes donnent lieu à l’établissement d’un dossier par les soins du centre communal ou intercommunal d’action</w:t>
      </w:r>
      <w:r>
        <w:rPr>
          <w:b/>
          <w:i/>
          <w:spacing w:val="-3"/>
          <w:sz w:val="24"/>
        </w:rPr>
        <w:t xml:space="preserve"> </w:t>
      </w:r>
      <w:r>
        <w:rPr>
          <w:b/>
          <w:i/>
          <w:sz w:val="24"/>
        </w:rPr>
        <w:t>sociale.</w:t>
      </w:r>
    </w:p>
    <w:p w14:paraId="21EFBA34" w14:textId="77777777" w:rsidR="00EA3E2B" w:rsidRDefault="009030F8" w:rsidP="00E87200">
      <w:pPr>
        <w:ind w:left="1038" w:right="1295"/>
        <w:jc w:val="both"/>
        <w:rPr>
          <w:b/>
          <w:i/>
          <w:sz w:val="24"/>
        </w:rPr>
      </w:pPr>
      <w:r>
        <w:rPr>
          <w:b/>
          <w:i/>
          <w:sz w:val="24"/>
        </w:rPr>
        <w:t xml:space="preserve">Les demandes sont ensuite transmises, </w:t>
      </w:r>
      <w:r>
        <w:rPr>
          <w:b/>
          <w:i/>
          <w:sz w:val="24"/>
          <w:u w:val="thick"/>
        </w:rPr>
        <w:t>dans le mois de leur dépôt</w:t>
      </w:r>
      <w:r>
        <w:rPr>
          <w:b/>
          <w:i/>
          <w:sz w:val="24"/>
        </w:rPr>
        <w:t>, au Président du Conseil Général qui les instruit. »</w:t>
      </w:r>
    </w:p>
    <w:p w14:paraId="04C711DE" w14:textId="77777777" w:rsidR="00EA3E2B" w:rsidRDefault="009030F8" w:rsidP="001A3A79">
      <w:pPr>
        <w:ind w:left="4536" w:hanging="141"/>
        <w:jc w:val="both"/>
        <w:rPr>
          <w:b/>
          <w:i/>
          <w:sz w:val="24"/>
        </w:rPr>
      </w:pPr>
      <w:r>
        <w:rPr>
          <w:b/>
          <w:i/>
          <w:sz w:val="24"/>
        </w:rPr>
        <w:t>Art R. 232-23 du Code de l’Action Sociale et des Familles</w:t>
      </w:r>
    </w:p>
    <w:p w14:paraId="6405353B" w14:textId="77777777" w:rsidR="00EA3E2B" w:rsidRDefault="00EA3E2B" w:rsidP="00E87200">
      <w:pPr>
        <w:pStyle w:val="Corpsdetexte"/>
        <w:spacing w:before="6"/>
        <w:jc w:val="both"/>
        <w:rPr>
          <w:b/>
          <w:i/>
          <w:sz w:val="23"/>
        </w:rPr>
      </w:pPr>
    </w:p>
    <w:p w14:paraId="36D8127E" w14:textId="77777777" w:rsidR="00EA3E2B" w:rsidRDefault="009030F8" w:rsidP="00E87200">
      <w:pPr>
        <w:pStyle w:val="Corpsdetexte"/>
        <w:ind w:left="1038" w:right="1296"/>
        <w:jc w:val="both"/>
      </w:pPr>
      <w:r>
        <w:t>Les demandes d’Allocation Personnalisées d’Autonomie sont adressées au Président du Conseil départemental. La demande peut être établie par voie dématérialisée depuis le site aude.fr.</w:t>
      </w:r>
    </w:p>
    <w:p w14:paraId="1A4A417E" w14:textId="77777777" w:rsidR="00EA3E2B" w:rsidRDefault="00EA3E2B" w:rsidP="00E87200">
      <w:pPr>
        <w:pStyle w:val="Corpsdetexte"/>
        <w:spacing w:before="5"/>
        <w:jc w:val="both"/>
      </w:pPr>
    </w:p>
    <w:p w14:paraId="2DBF50D2" w14:textId="77777777" w:rsidR="00EA3E2B" w:rsidRDefault="00030741" w:rsidP="00030741">
      <w:pPr>
        <w:pStyle w:val="Titre5"/>
        <w:rPr>
          <w:u w:val="none"/>
        </w:rPr>
      </w:pPr>
      <w:r>
        <w:t xml:space="preserve">3.1.2. </w:t>
      </w:r>
      <w:r w:rsidR="009030F8">
        <w:t>- Composition et instruction de la</w:t>
      </w:r>
      <w:r w:rsidR="009030F8">
        <w:rPr>
          <w:spacing w:val="-2"/>
        </w:rPr>
        <w:t xml:space="preserve"> </w:t>
      </w:r>
      <w:r w:rsidR="009030F8">
        <w:t>demande</w:t>
      </w:r>
    </w:p>
    <w:p w14:paraId="1F8C5E29" w14:textId="77777777" w:rsidR="00EA3E2B" w:rsidRDefault="00EA3E2B" w:rsidP="00E87200">
      <w:pPr>
        <w:pStyle w:val="Corpsdetexte"/>
        <w:spacing w:before="9"/>
        <w:jc w:val="both"/>
        <w:rPr>
          <w:b/>
          <w:sz w:val="15"/>
        </w:rPr>
      </w:pPr>
    </w:p>
    <w:p w14:paraId="67050483" w14:textId="77777777" w:rsidR="00EA3E2B" w:rsidRDefault="009030F8" w:rsidP="00E87200">
      <w:pPr>
        <w:pStyle w:val="Corpsdetexte"/>
        <w:spacing w:before="90"/>
        <w:ind w:left="1038" w:right="1299"/>
        <w:jc w:val="both"/>
      </w:pPr>
      <w:r>
        <w:t>Les demandes donnent lieu à l’établissement d’un dossier par le centre communal ou intercommunal d’action sociale comprenant notamment un formulaire pour chaque forme d’aide sollicitée et pour chaque personne ainsi que tous les justificatifs et pièces nécessaires.</w:t>
      </w:r>
    </w:p>
    <w:p w14:paraId="468B0994" w14:textId="77777777" w:rsidR="00EA3E2B" w:rsidRDefault="00EA3E2B" w:rsidP="00E87200">
      <w:pPr>
        <w:pStyle w:val="Corpsdetexte"/>
        <w:jc w:val="both"/>
      </w:pPr>
    </w:p>
    <w:p w14:paraId="5EFB537F" w14:textId="77777777" w:rsidR="00EA3E2B" w:rsidRDefault="009030F8" w:rsidP="00E87200">
      <w:pPr>
        <w:pStyle w:val="Corpsdetexte"/>
        <w:spacing w:before="1"/>
        <w:ind w:left="1038" w:right="1292"/>
        <w:jc w:val="both"/>
      </w:pPr>
      <w:r>
        <w:t>Ces documents sont signés et datés par le demandeur ou son représentant légal sous peine d’irrecevabilité ; ils sont ensuite visés par le centre communal ou intercommunal d’action sociale et complétés par l’avis du Maire de la commune ou son représentant.</w:t>
      </w:r>
    </w:p>
    <w:p w14:paraId="6ABF1C15" w14:textId="77777777" w:rsidR="00EA3E2B" w:rsidRDefault="00EA3E2B" w:rsidP="00E87200">
      <w:pPr>
        <w:pStyle w:val="Corpsdetexte"/>
        <w:spacing w:before="11"/>
        <w:jc w:val="both"/>
        <w:rPr>
          <w:sz w:val="23"/>
        </w:rPr>
      </w:pPr>
    </w:p>
    <w:p w14:paraId="40A52F84" w14:textId="77777777" w:rsidR="00EA3E2B" w:rsidRDefault="009030F8" w:rsidP="00E87200">
      <w:pPr>
        <w:pStyle w:val="Corpsdetexte"/>
        <w:ind w:left="1038" w:right="1301"/>
        <w:jc w:val="both"/>
      </w:pPr>
      <w:r>
        <w:t>Par sa signature, le demandeur certifie l’exactitude des renseignements communiqués et engage sa responsabilité pénale.</w:t>
      </w:r>
    </w:p>
    <w:p w14:paraId="1C1CA549" w14:textId="77777777" w:rsidR="00EA3E2B" w:rsidRDefault="00EA3E2B" w:rsidP="00E87200">
      <w:pPr>
        <w:pStyle w:val="Corpsdetexte"/>
        <w:spacing w:before="5"/>
        <w:jc w:val="both"/>
      </w:pPr>
    </w:p>
    <w:p w14:paraId="11FD9C31" w14:textId="77777777" w:rsidR="00EA3E2B" w:rsidRDefault="009030F8" w:rsidP="00E87200">
      <w:pPr>
        <w:pStyle w:val="Titre6"/>
        <w:ind w:left="4435"/>
      </w:pPr>
      <w:r>
        <w:t>Art. L. 135-1 du Code de l’Action Sociale et des Familles</w:t>
      </w:r>
    </w:p>
    <w:p w14:paraId="495DBFE5" w14:textId="77777777" w:rsidR="00EA3E2B" w:rsidRDefault="009030F8" w:rsidP="00E87200">
      <w:pPr>
        <w:ind w:left="1038" w:right="1296"/>
        <w:jc w:val="both"/>
        <w:rPr>
          <w:b/>
          <w:i/>
          <w:sz w:val="24"/>
        </w:rPr>
      </w:pPr>
      <w:r>
        <w:rPr>
          <w:b/>
          <w:i/>
          <w:sz w:val="24"/>
        </w:rPr>
        <w:t>« Le fait de percevoir frauduleusement ou de tenter de percevoir frauduleusement des prestations au titre de l’aide sociale est puni des peines prévues par les Articles 313-1, 313-7 et 313-8 du code pénal ».</w:t>
      </w:r>
    </w:p>
    <w:p w14:paraId="2C978198" w14:textId="77777777" w:rsidR="00EA3E2B" w:rsidRDefault="00EA3E2B" w:rsidP="00E87200">
      <w:pPr>
        <w:pStyle w:val="Corpsdetexte"/>
        <w:spacing w:before="7"/>
        <w:jc w:val="both"/>
        <w:rPr>
          <w:b/>
          <w:i/>
          <w:sz w:val="23"/>
        </w:rPr>
      </w:pPr>
    </w:p>
    <w:p w14:paraId="4B53700C" w14:textId="77777777" w:rsidR="00EA3E2B" w:rsidRDefault="009030F8" w:rsidP="00E87200">
      <w:pPr>
        <w:pStyle w:val="Corpsdetexte"/>
        <w:ind w:left="1038" w:right="1297"/>
        <w:jc w:val="both"/>
      </w:pPr>
      <w:r>
        <w:t>Pour toute demande d’aide sociale, le demandeur devra fournir les pièces justificatives obligatoires en fonction de la prestation sollicitée (voir liste des pièces sur la demande d’aide sociale).</w:t>
      </w:r>
    </w:p>
    <w:p w14:paraId="5AFE4F4E" w14:textId="77777777" w:rsidR="00EA3E2B" w:rsidRDefault="009030F8" w:rsidP="00E87200">
      <w:pPr>
        <w:pStyle w:val="Corpsdetexte"/>
        <w:ind w:left="1038"/>
        <w:jc w:val="both"/>
      </w:pPr>
      <w:r>
        <w:t>Tout dossier incomplet fera l’objet d’une demande de pièces complémentaires.</w:t>
      </w:r>
    </w:p>
    <w:p w14:paraId="69354018" w14:textId="77777777" w:rsidR="00EA3E2B" w:rsidRDefault="00EA3E2B" w:rsidP="00E87200">
      <w:pPr>
        <w:pStyle w:val="Corpsdetexte"/>
        <w:jc w:val="both"/>
      </w:pPr>
    </w:p>
    <w:p w14:paraId="3AE8D3FA" w14:textId="77777777" w:rsidR="00EA3E2B" w:rsidRDefault="009030F8" w:rsidP="00E87200">
      <w:pPr>
        <w:pStyle w:val="Corpsdetexte"/>
        <w:spacing w:before="1"/>
        <w:ind w:left="1038" w:right="1297"/>
        <w:jc w:val="both"/>
      </w:pPr>
      <w:r>
        <w:t>La réception de la demande d’aide sociale par le Président du Conseil départemental est notifiée au demandeur et au centre communal ou intercommunal d’action sociale par un accusé de réception, également adressé au directeur de l’établissement dans le cadre d’une demande d’aide à l’hébergement.</w:t>
      </w:r>
    </w:p>
    <w:p w14:paraId="1118EFF2" w14:textId="77777777" w:rsidR="00EA3E2B" w:rsidRDefault="00EA3E2B" w:rsidP="00E87200">
      <w:pPr>
        <w:jc w:val="both"/>
        <w:sectPr w:rsidR="00EA3E2B">
          <w:pgSz w:w="11910" w:h="16840"/>
          <w:pgMar w:top="1400" w:right="120" w:bottom="1240" w:left="380" w:header="0" w:footer="1058" w:gutter="0"/>
          <w:cols w:space="720"/>
        </w:sectPr>
      </w:pPr>
    </w:p>
    <w:p w14:paraId="04B9CD64" w14:textId="77777777" w:rsidR="00EA3E2B" w:rsidRDefault="006071CD" w:rsidP="006071CD">
      <w:pPr>
        <w:pStyle w:val="Titre5"/>
        <w:rPr>
          <w:u w:val="none"/>
        </w:rPr>
      </w:pPr>
      <w:r>
        <w:lastRenderedPageBreak/>
        <w:t xml:space="preserve">3.1.3. </w:t>
      </w:r>
      <w:r w:rsidR="009030F8">
        <w:t>- Décision du Président du Conseil</w:t>
      </w:r>
      <w:r w:rsidR="009030F8">
        <w:rPr>
          <w:spacing w:val="-5"/>
        </w:rPr>
        <w:t xml:space="preserve"> </w:t>
      </w:r>
      <w:r w:rsidR="009030F8">
        <w:t>départemental</w:t>
      </w:r>
    </w:p>
    <w:p w14:paraId="67092AD3" w14:textId="77777777" w:rsidR="00EA3E2B" w:rsidRDefault="00EA3E2B" w:rsidP="00E87200">
      <w:pPr>
        <w:pStyle w:val="Corpsdetexte"/>
        <w:spacing w:before="9"/>
        <w:jc w:val="both"/>
        <w:rPr>
          <w:b/>
          <w:sz w:val="15"/>
        </w:rPr>
      </w:pPr>
    </w:p>
    <w:p w14:paraId="65BCD504" w14:textId="2FED4453" w:rsidR="00EA3E2B" w:rsidRDefault="009030F8" w:rsidP="00E87200">
      <w:pPr>
        <w:pStyle w:val="Corpsdetexte"/>
        <w:spacing w:before="90"/>
        <w:ind w:left="1038" w:right="1301"/>
        <w:jc w:val="both"/>
      </w:pPr>
      <w:r>
        <w:t>La décision d’admission à l’aide sociale ou le rejet de la demande est pris par le Président du Conseil départemental. Les décisions relatives aux demandes d’Allocation Personnalisée d’Autonomie relèvent également de la compétence du Président du Conseil départemental après avis de l’équipe médico-sociale.</w:t>
      </w:r>
    </w:p>
    <w:p w14:paraId="1844D7AB" w14:textId="77777777" w:rsidR="00EA3E2B" w:rsidRDefault="009030F8" w:rsidP="00E87200">
      <w:pPr>
        <w:pStyle w:val="Corpsdetexte"/>
        <w:ind w:left="1038" w:right="1294"/>
        <w:jc w:val="both"/>
      </w:pPr>
      <w:r>
        <w:t>La décision du Président du Conseil départemental est notifiée, après avis de l’équipe, aux intéressés : demandeur, obligés alimentaires, donataires, établissements, tuteurs, centre communal ou intercommunal d’action sociale ou Maire de la commune de résidence de l’intéressé, services prestataires.</w:t>
      </w:r>
    </w:p>
    <w:p w14:paraId="24126D1A" w14:textId="77777777" w:rsidR="00EA3E2B" w:rsidRDefault="00EA3E2B" w:rsidP="00E87200">
      <w:pPr>
        <w:pStyle w:val="Corpsdetexte"/>
        <w:jc w:val="both"/>
      </w:pPr>
    </w:p>
    <w:p w14:paraId="71F037D6" w14:textId="77777777" w:rsidR="00EA3E2B" w:rsidRDefault="009030F8" w:rsidP="00E87200">
      <w:pPr>
        <w:pStyle w:val="Corpsdetexte"/>
        <w:ind w:left="1038"/>
        <w:jc w:val="both"/>
      </w:pPr>
      <w:r>
        <w:t>La date de réception de la notification fait courir les délais de recours juridictionnels.</w:t>
      </w:r>
    </w:p>
    <w:p w14:paraId="279B1231" w14:textId="77777777" w:rsidR="00EA3E2B" w:rsidRDefault="00EA3E2B" w:rsidP="00E87200">
      <w:pPr>
        <w:pStyle w:val="Corpsdetexte"/>
        <w:jc w:val="both"/>
        <w:rPr>
          <w:sz w:val="26"/>
        </w:rPr>
      </w:pPr>
    </w:p>
    <w:p w14:paraId="0315A89D" w14:textId="77777777" w:rsidR="00EA3E2B" w:rsidRDefault="00EA3E2B" w:rsidP="00E87200">
      <w:pPr>
        <w:pStyle w:val="Corpsdetexte"/>
        <w:spacing w:before="5"/>
        <w:jc w:val="both"/>
        <w:rPr>
          <w:sz w:val="22"/>
        </w:rPr>
      </w:pPr>
    </w:p>
    <w:p w14:paraId="70F23519" w14:textId="77777777" w:rsidR="00EA3E2B" w:rsidRDefault="006071CD" w:rsidP="006071CD">
      <w:pPr>
        <w:pStyle w:val="Titre5"/>
        <w:rPr>
          <w:u w:val="none"/>
        </w:rPr>
      </w:pPr>
      <w:r>
        <w:t xml:space="preserve">3.1.4. </w:t>
      </w:r>
      <w:r w:rsidR="009030F8">
        <w:t>- Révision de la décision du Président du Conseil</w:t>
      </w:r>
      <w:r w:rsidR="009030F8">
        <w:rPr>
          <w:spacing w:val="-8"/>
        </w:rPr>
        <w:t xml:space="preserve"> </w:t>
      </w:r>
      <w:r w:rsidR="009030F8">
        <w:t>départemental</w:t>
      </w:r>
    </w:p>
    <w:p w14:paraId="16EBE46B" w14:textId="77777777" w:rsidR="00EA3E2B" w:rsidRDefault="00EA3E2B" w:rsidP="00E87200">
      <w:pPr>
        <w:pStyle w:val="Corpsdetexte"/>
        <w:spacing w:before="2"/>
        <w:jc w:val="both"/>
        <w:rPr>
          <w:b/>
        </w:rPr>
      </w:pPr>
    </w:p>
    <w:p w14:paraId="72A6894D" w14:textId="77777777" w:rsidR="00EA3E2B" w:rsidRDefault="009030F8" w:rsidP="00E87200">
      <w:pPr>
        <w:spacing w:line="292" w:lineRule="exact"/>
        <w:ind w:left="2118"/>
        <w:jc w:val="both"/>
        <w:rPr>
          <w:b/>
          <w:sz w:val="24"/>
        </w:rPr>
      </w:pPr>
      <w:r>
        <w:rPr>
          <w:rFonts w:ascii="Symbol" w:hAnsi="Symbol"/>
          <w:sz w:val="24"/>
        </w:rPr>
        <w:t></w:t>
      </w:r>
      <w:r>
        <w:rPr>
          <w:sz w:val="24"/>
        </w:rPr>
        <w:t xml:space="preserve"> </w:t>
      </w:r>
      <w:r>
        <w:rPr>
          <w:b/>
          <w:sz w:val="24"/>
          <w:u w:val="thick"/>
        </w:rPr>
        <w:t>Révision pour éléments nouveaux</w:t>
      </w:r>
    </w:p>
    <w:p w14:paraId="79EE4428" w14:textId="77777777" w:rsidR="00EA3E2B" w:rsidRPr="00030741" w:rsidRDefault="009030F8" w:rsidP="00030741">
      <w:pPr>
        <w:spacing w:line="274" w:lineRule="exact"/>
        <w:ind w:left="4435"/>
        <w:jc w:val="both"/>
        <w:rPr>
          <w:b/>
          <w:i/>
        </w:rPr>
      </w:pPr>
      <w:r w:rsidRPr="006071CD">
        <w:rPr>
          <w:b/>
          <w:i/>
          <w:sz w:val="24"/>
        </w:rPr>
        <w:t>Art. R. 131-3 du Code de l’Action Sociale et des Familles</w:t>
      </w:r>
    </w:p>
    <w:p w14:paraId="44B9B608" w14:textId="3C62FD8B" w:rsidR="00EA3E2B" w:rsidRDefault="009030F8" w:rsidP="00E87200">
      <w:pPr>
        <w:ind w:left="1038" w:right="1292"/>
        <w:jc w:val="both"/>
        <w:rPr>
          <w:b/>
          <w:i/>
          <w:sz w:val="24"/>
        </w:rPr>
      </w:pPr>
      <w:r>
        <w:rPr>
          <w:b/>
          <w:i/>
          <w:sz w:val="24"/>
        </w:rPr>
        <w:t>« les décisions accordant le bénéfice de l’aide sociale peuvent faire l’objet, pour l’avenir, d’une révision lorsque les éléments nouveaux modifient la situation au vu de laquelle ces décisions sont intervenues. Il est procédé à cette révision dans les formes prévues pour l’admission à l’aide sociale</w:t>
      </w:r>
      <w:r w:rsidR="00DE62E1">
        <w:rPr>
          <w:b/>
          <w:i/>
          <w:sz w:val="24"/>
        </w:rPr>
        <w:t xml:space="preserve"> </w:t>
      </w:r>
      <w:r>
        <w:rPr>
          <w:b/>
          <w:i/>
          <w:sz w:val="24"/>
        </w:rPr>
        <w:t>»</w:t>
      </w:r>
    </w:p>
    <w:p w14:paraId="2389225B" w14:textId="77777777" w:rsidR="00EA3E2B" w:rsidRDefault="00EA3E2B" w:rsidP="00E87200">
      <w:pPr>
        <w:pStyle w:val="Corpsdetexte"/>
        <w:spacing w:before="7"/>
        <w:jc w:val="both"/>
        <w:rPr>
          <w:b/>
          <w:i/>
          <w:sz w:val="23"/>
        </w:rPr>
      </w:pPr>
    </w:p>
    <w:p w14:paraId="5EF7C18B" w14:textId="77777777" w:rsidR="00EA3E2B" w:rsidRDefault="009030F8" w:rsidP="00E87200">
      <w:pPr>
        <w:pStyle w:val="Corpsdetexte"/>
        <w:ind w:left="1038" w:right="1301"/>
        <w:jc w:val="both"/>
      </w:pPr>
      <w:r>
        <w:t>La révision peut être sollicitée directement auprès du Conseil départemental par courrier accompagné des justificatifs relatifs aux éléments nouveaux.</w:t>
      </w:r>
    </w:p>
    <w:p w14:paraId="61C8CC15" w14:textId="77777777" w:rsidR="00EA3E2B" w:rsidRPr="00030741" w:rsidRDefault="00EA3E2B" w:rsidP="00E87200">
      <w:pPr>
        <w:pStyle w:val="Corpsdetexte"/>
        <w:spacing w:before="11"/>
        <w:jc w:val="both"/>
      </w:pPr>
    </w:p>
    <w:p w14:paraId="6F4A329E" w14:textId="77777777" w:rsidR="00EA3E2B" w:rsidRPr="00030741" w:rsidRDefault="00030741" w:rsidP="00030741">
      <w:pPr>
        <w:spacing w:line="292" w:lineRule="exact"/>
        <w:ind w:left="2118"/>
        <w:jc w:val="both"/>
        <w:rPr>
          <w:sz w:val="24"/>
          <w:szCs w:val="24"/>
        </w:rPr>
      </w:pPr>
      <w:r>
        <w:rPr>
          <w:rFonts w:ascii="Symbol" w:hAnsi="Symbol"/>
          <w:sz w:val="24"/>
        </w:rPr>
        <w:t></w:t>
      </w:r>
      <w:r w:rsidR="009030F8" w:rsidRPr="00030741">
        <w:rPr>
          <w:b/>
          <w:sz w:val="24"/>
          <w:szCs w:val="24"/>
          <w:u w:val="thick"/>
        </w:rPr>
        <w:t xml:space="preserve"> Révision pour fausse déclaration et répétition de l’indu</w:t>
      </w:r>
    </w:p>
    <w:p w14:paraId="0C84D44F" w14:textId="77777777" w:rsidR="00EA3E2B" w:rsidRPr="00030741" w:rsidRDefault="009030F8" w:rsidP="00030741">
      <w:pPr>
        <w:spacing w:line="274" w:lineRule="exact"/>
        <w:ind w:left="4435"/>
        <w:jc w:val="both"/>
        <w:rPr>
          <w:b/>
          <w:i/>
          <w:sz w:val="24"/>
        </w:rPr>
      </w:pPr>
      <w:r w:rsidRPr="00030741">
        <w:rPr>
          <w:b/>
          <w:i/>
          <w:sz w:val="24"/>
        </w:rPr>
        <w:t>Art. R. 131-4 du Code de l’Action Sociale et des Familles</w:t>
      </w:r>
    </w:p>
    <w:p w14:paraId="5ED18662" w14:textId="77777777" w:rsidR="00EA3E2B" w:rsidRDefault="009030F8" w:rsidP="00E87200">
      <w:pPr>
        <w:ind w:left="1038" w:right="1299"/>
        <w:jc w:val="both"/>
        <w:rPr>
          <w:b/>
          <w:i/>
          <w:sz w:val="24"/>
        </w:rPr>
      </w:pPr>
      <w:r>
        <w:rPr>
          <w:b/>
          <w:i/>
          <w:sz w:val="24"/>
        </w:rPr>
        <w:t>« Lorsque les décisions administratives d’admission ont été prises sur la base de déclarations incomplètes ou erronées, il peut être procédé à leur révision, avec répétition de l’indu. Dans ce cas, la révision est poursuivie devant l’autorité qui a pris la décision.</w:t>
      </w:r>
    </w:p>
    <w:p w14:paraId="271D3379" w14:textId="77777777" w:rsidR="00EA3E2B" w:rsidRDefault="009030F8" w:rsidP="00E87200">
      <w:pPr>
        <w:ind w:left="1038"/>
        <w:jc w:val="both"/>
        <w:rPr>
          <w:b/>
          <w:i/>
          <w:sz w:val="24"/>
        </w:rPr>
      </w:pPr>
      <w:r>
        <w:rPr>
          <w:b/>
          <w:i/>
          <w:sz w:val="24"/>
        </w:rPr>
        <w:t>L’intéressé est mis en mesure de présenter ses observations. »</w:t>
      </w:r>
    </w:p>
    <w:p w14:paraId="264C6294" w14:textId="77777777" w:rsidR="00EA3E2B" w:rsidRDefault="00EA3E2B" w:rsidP="00E87200">
      <w:pPr>
        <w:pStyle w:val="Corpsdetexte"/>
        <w:spacing w:before="2"/>
        <w:jc w:val="both"/>
        <w:rPr>
          <w:b/>
          <w:i/>
        </w:rPr>
      </w:pPr>
    </w:p>
    <w:p w14:paraId="5B6E9564" w14:textId="77777777" w:rsidR="00EA3E2B" w:rsidRDefault="009030F8" w:rsidP="00E87200">
      <w:pPr>
        <w:spacing w:line="292" w:lineRule="exact"/>
        <w:ind w:left="2118"/>
        <w:jc w:val="both"/>
        <w:rPr>
          <w:b/>
          <w:sz w:val="24"/>
        </w:rPr>
      </w:pPr>
      <w:r>
        <w:rPr>
          <w:rFonts w:ascii="Symbol" w:hAnsi="Symbol"/>
          <w:sz w:val="24"/>
        </w:rPr>
        <w:t></w:t>
      </w:r>
      <w:r>
        <w:rPr>
          <w:sz w:val="24"/>
        </w:rPr>
        <w:t xml:space="preserve"> </w:t>
      </w:r>
      <w:r>
        <w:rPr>
          <w:b/>
          <w:sz w:val="24"/>
          <w:u w:val="thick"/>
        </w:rPr>
        <w:t>Révision suite à une décision judiciaire fixant la dette alimentaire</w:t>
      </w:r>
    </w:p>
    <w:p w14:paraId="3C65FE10" w14:textId="77777777" w:rsidR="00EA3E2B" w:rsidRDefault="009030F8" w:rsidP="00E87200">
      <w:pPr>
        <w:spacing w:line="274" w:lineRule="exact"/>
        <w:ind w:left="4435"/>
        <w:jc w:val="both"/>
        <w:rPr>
          <w:b/>
          <w:i/>
          <w:sz w:val="24"/>
        </w:rPr>
      </w:pPr>
      <w:r>
        <w:rPr>
          <w:b/>
          <w:i/>
          <w:sz w:val="24"/>
        </w:rPr>
        <w:t>Art. L. 132-6 du Code de l’Action Sociale et des Familles</w:t>
      </w:r>
    </w:p>
    <w:p w14:paraId="2FD07265" w14:textId="77777777" w:rsidR="00EA3E2B" w:rsidRDefault="009030F8" w:rsidP="00E87200">
      <w:pPr>
        <w:ind w:left="1038" w:right="1292"/>
        <w:jc w:val="both"/>
        <w:rPr>
          <w:b/>
          <w:i/>
          <w:sz w:val="24"/>
        </w:rPr>
      </w:pPr>
      <w:r>
        <w:rPr>
          <w:b/>
          <w:i/>
          <w:sz w:val="24"/>
        </w:rPr>
        <w:t>« La décision peut être révisée sur production par le bénéficiaire de l’aide sociale d’une décision judiciaire rejetant sa demande d’aliments ou limitant l’obligation alimentaire à une somme inférieure à celle qui avait été envisagée par l’organisme d’admission. La décision fait également l’objet d’une révision lorsque les débiteurs d’aliments ont été condamnés à verser des arrérages supérieurs à ceux qu’elle avait prévus.</w:t>
      </w:r>
      <w:r>
        <w:rPr>
          <w:b/>
          <w:i/>
          <w:spacing w:val="-6"/>
          <w:sz w:val="24"/>
        </w:rPr>
        <w:t xml:space="preserve"> </w:t>
      </w:r>
      <w:r>
        <w:rPr>
          <w:b/>
          <w:i/>
          <w:sz w:val="24"/>
        </w:rPr>
        <w:t>»</w:t>
      </w:r>
    </w:p>
    <w:p w14:paraId="6AC16A93" w14:textId="77777777" w:rsidR="00EA3E2B" w:rsidRDefault="00EA3E2B" w:rsidP="00E87200">
      <w:pPr>
        <w:jc w:val="both"/>
        <w:rPr>
          <w:sz w:val="24"/>
        </w:rPr>
        <w:sectPr w:rsidR="00EA3E2B">
          <w:pgSz w:w="11910" w:h="16840"/>
          <w:pgMar w:top="1580" w:right="120" w:bottom="1240" w:left="380" w:header="0" w:footer="1058" w:gutter="0"/>
          <w:cols w:space="720"/>
        </w:sectPr>
      </w:pPr>
    </w:p>
    <w:p w14:paraId="19227A19" w14:textId="391ACD1A" w:rsidR="00EA3E2B" w:rsidRDefault="00D34B7B" w:rsidP="00E87200">
      <w:pPr>
        <w:pStyle w:val="Titre3"/>
        <w:jc w:val="both"/>
      </w:pPr>
      <w:bookmarkStart w:id="28" w:name="_bookmark11"/>
      <w:bookmarkStart w:id="29" w:name="_Toc130808418"/>
      <w:bookmarkEnd w:id="28"/>
      <w:r>
        <w:lastRenderedPageBreak/>
        <w:t>3.2</w:t>
      </w:r>
      <w:r w:rsidR="009030F8">
        <w:t>- Procédure d’urgence d’admission à l’aide</w:t>
      </w:r>
      <w:r w:rsidR="009030F8">
        <w:rPr>
          <w:spacing w:val="-3"/>
        </w:rPr>
        <w:t xml:space="preserve"> </w:t>
      </w:r>
      <w:r w:rsidR="009030F8">
        <w:t>sociale</w:t>
      </w:r>
      <w:bookmarkEnd w:id="29"/>
    </w:p>
    <w:p w14:paraId="5AB2CBC0" w14:textId="77777777" w:rsidR="00EA3E2B" w:rsidRDefault="00EA3E2B" w:rsidP="00E87200">
      <w:pPr>
        <w:pStyle w:val="Corpsdetexte"/>
        <w:spacing w:before="10"/>
        <w:jc w:val="both"/>
        <w:rPr>
          <w:b/>
          <w:i/>
          <w:sz w:val="15"/>
        </w:rPr>
      </w:pPr>
    </w:p>
    <w:p w14:paraId="183F6735" w14:textId="77777777" w:rsidR="00EA3E2B" w:rsidRDefault="009030F8" w:rsidP="00E87200">
      <w:pPr>
        <w:pStyle w:val="Corpsdetexte"/>
        <w:spacing w:before="90"/>
        <w:ind w:left="1038"/>
        <w:jc w:val="both"/>
      </w:pPr>
      <w:r>
        <w:t>La procédure d’urgence revêt un caractère exceptionnel.</w:t>
      </w:r>
    </w:p>
    <w:p w14:paraId="536729A7" w14:textId="77777777" w:rsidR="00EA3E2B" w:rsidRDefault="009030F8" w:rsidP="00E87200">
      <w:pPr>
        <w:pStyle w:val="Titre6"/>
        <w:spacing w:before="4"/>
        <w:ind w:left="4495"/>
      </w:pPr>
      <w:r>
        <w:t>Art. L. 131-3 du Code de l’Action Sociale et des Familles</w:t>
      </w:r>
    </w:p>
    <w:p w14:paraId="37B5DDDC" w14:textId="3CA58BB9" w:rsidR="00EA3E2B" w:rsidRDefault="009030F8" w:rsidP="00E87200">
      <w:pPr>
        <w:ind w:left="1038" w:right="1293"/>
        <w:jc w:val="both"/>
        <w:rPr>
          <w:b/>
          <w:i/>
          <w:sz w:val="24"/>
        </w:rPr>
      </w:pPr>
      <w:r>
        <w:rPr>
          <w:b/>
          <w:i/>
          <w:sz w:val="24"/>
        </w:rPr>
        <w:t>«</w:t>
      </w:r>
      <w:r w:rsidR="00DE62E1">
        <w:rPr>
          <w:b/>
          <w:i/>
          <w:sz w:val="24"/>
        </w:rPr>
        <w:t xml:space="preserve"> </w:t>
      </w:r>
      <w:r>
        <w:rPr>
          <w:b/>
          <w:i/>
          <w:sz w:val="24"/>
        </w:rPr>
        <w:t>L’admission d’urgence à l’aide sociale des personnes handicapées et des personnes âgées, lorsqu’elle comporte un placement dans un établissement d’hébergement, ou l’attribution de la prestation en nature d’aide-ménagère à une personne âgée privée brusquement de l’assistance de la personne dont l’aide était nécessaire au maintien à domicile, est prononcée par le Maire. La décision est notifiée par le Maire au Président du Conseil départemental dans les trois jours avec demande d’avis de réception.</w:t>
      </w:r>
    </w:p>
    <w:p w14:paraId="570D13DE" w14:textId="77777777" w:rsidR="00EA3E2B" w:rsidRDefault="00EA3E2B" w:rsidP="00E87200">
      <w:pPr>
        <w:pStyle w:val="Corpsdetexte"/>
        <w:jc w:val="both"/>
        <w:rPr>
          <w:b/>
          <w:i/>
        </w:rPr>
      </w:pPr>
    </w:p>
    <w:p w14:paraId="2BC00869" w14:textId="77777777" w:rsidR="00EA3E2B" w:rsidRDefault="009030F8" w:rsidP="00E87200">
      <w:pPr>
        <w:spacing w:before="1"/>
        <w:ind w:left="1038" w:right="1295"/>
        <w:jc w:val="both"/>
        <w:rPr>
          <w:b/>
          <w:i/>
          <w:sz w:val="24"/>
        </w:rPr>
      </w:pPr>
      <w:r>
        <w:rPr>
          <w:b/>
          <w:i/>
          <w:sz w:val="24"/>
        </w:rPr>
        <w:t>En cas de placement, le directeur de l’établissement est tenu de notifier au Président du Conseil départemental, dans les quarante-huit heures, l’entrée de toute personne ayant fait l’objet d’une décision d’admission d’urgence à l’aide sociale ou sollicitant une telle admission.</w:t>
      </w:r>
    </w:p>
    <w:p w14:paraId="010F790B" w14:textId="77777777" w:rsidR="00EA3E2B" w:rsidRDefault="00EA3E2B" w:rsidP="00E87200">
      <w:pPr>
        <w:pStyle w:val="Corpsdetexte"/>
        <w:jc w:val="both"/>
        <w:rPr>
          <w:b/>
          <w:i/>
        </w:rPr>
      </w:pPr>
    </w:p>
    <w:p w14:paraId="49A346C1" w14:textId="77777777" w:rsidR="00EA3E2B" w:rsidRDefault="009030F8" w:rsidP="00E87200">
      <w:pPr>
        <w:ind w:left="1038" w:right="1294"/>
        <w:jc w:val="both"/>
        <w:rPr>
          <w:b/>
          <w:i/>
          <w:sz w:val="24"/>
        </w:rPr>
      </w:pPr>
      <w:r>
        <w:rPr>
          <w:b/>
          <w:i/>
          <w:sz w:val="24"/>
        </w:rPr>
        <w:t>L’inobservation des délais prévus ci-dessus entraîne la mise à la charge exclusive de la commune, en matière d’aide à domicile, et de l’établissement, en matière de prise en charge des frais de séjour, des dépenses exposées jusqu’à la date de la notification.</w:t>
      </w:r>
    </w:p>
    <w:p w14:paraId="17DE36F4" w14:textId="77777777" w:rsidR="00EA3E2B" w:rsidRDefault="00EA3E2B" w:rsidP="00E87200">
      <w:pPr>
        <w:pStyle w:val="Corpsdetexte"/>
        <w:jc w:val="both"/>
        <w:rPr>
          <w:b/>
          <w:i/>
        </w:rPr>
      </w:pPr>
    </w:p>
    <w:p w14:paraId="42EEEF9B" w14:textId="77777777" w:rsidR="00EA3E2B" w:rsidRDefault="009030F8" w:rsidP="00E87200">
      <w:pPr>
        <w:ind w:left="1038" w:right="1299"/>
        <w:jc w:val="both"/>
        <w:rPr>
          <w:b/>
          <w:i/>
          <w:sz w:val="24"/>
        </w:rPr>
      </w:pPr>
      <w:r>
        <w:rPr>
          <w:b/>
          <w:i/>
          <w:sz w:val="24"/>
        </w:rPr>
        <w:t>Il est statué dans le délai de deux mois sur l’admission d’urgence. A cette fin, le Maire transmet au Président du Conseil départemental dans le mois de sa décision, le dossier constitué dans les conditions prévues à l’article L. 131-1.</w:t>
      </w:r>
    </w:p>
    <w:p w14:paraId="636AD34A" w14:textId="77777777" w:rsidR="00EA3E2B" w:rsidRDefault="009030F8" w:rsidP="00E87200">
      <w:pPr>
        <w:ind w:left="1038" w:right="1299"/>
        <w:jc w:val="both"/>
        <w:rPr>
          <w:b/>
          <w:i/>
          <w:sz w:val="24"/>
        </w:rPr>
      </w:pPr>
      <w:r>
        <w:rPr>
          <w:b/>
          <w:i/>
          <w:sz w:val="24"/>
        </w:rPr>
        <w:t>En cas de rejet de l’admission, les frais exposés antérieurement à cette décision sont dus par l’intéressé.</w:t>
      </w:r>
      <w:r>
        <w:rPr>
          <w:b/>
          <w:i/>
          <w:spacing w:val="-1"/>
          <w:sz w:val="24"/>
        </w:rPr>
        <w:t xml:space="preserve"> </w:t>
      </w:r>
      <w:r>
        <w:rPr>
          <w:b/>
          <w:i/>
          <w:sz w:val="24"/>
        </w:rPr>
        <w:t>»</w:t>
      </w:r>
    </w:p>
    <w:p w14:paraId="1438B0C0" w14:textId="77777777" w:rsidR="00EA3E2B" w:rsidRDefault="00EA3E2B" w:rsidP="00E87200">
      <w:pPr>
        <w:pStyle w:val="Corpsdetexte"/>
        <w:spacing w:before="1"/>
        <w:jc w:val="both"/>
        <w:rPr>
          <w:b/>
          <w:i/>
          <w:sz w:val="38"/>
        </w:rPr>
      </w:pPr>
    </w:p>
    <w:p w14:paraId="5DE17AAF" w14:textId="77777777" w:rsidR="00EA3E2B" w:rsidRDefault="00D34B7B" w:rsidP="00E87200">
      <w:pPr>
        <w:pStyle w:val="Titre3"/>
        <w:jc w:val="both"/>
      </w:pPr>
      <w:bookmarkStart w:id="30" w:name="_bookmark12"/>
      <w:bookmarkStart w:id="31" w:name="_Toc130808419"/>
      <w:bookmarkEnd w:id="30"/>
      <w:r>
        <w:t>3.3</w:t>
      </w:r>
      <w:r w:rsidR="009030F8">
        <w:t>- Sortie d’un</w:t>
      </w:r>
      <w:r w:rsidR="009030F8">
        <w:rPr>
          <w:spacing w:val="-3"/>
        </w:rPr>
        <w:t xml:space="preserve"> </w:t>
      </w:r>
      <w:r w:rsidR="009030F8">
        <w:t>établissement</w:t>
      </w:r>
      <w:bookmarkEnd w:id="31"/>
    </w:p>
    <w:p w14:paraId="2E2C699C" w14:textId="77777777" w:rsidR="00EA3E2B" w:rsidRDefault="00EA3E2B" w:rsidP="00E87200">
      <w:pPr>
        <w:pStyle w:val="Corpsdetexte"/>
        <w:spacing w:before="6"/>
        <w:jc w:val="both"/>
        <w:rPr>
          <w:b/>
          <w:i/>
          <w:sz w:val="15"/>
        </w:rPr>
      </w:pPr>
    </w:p>
    <w:p w14:paraId="78DC5DEF" w14:textId="77777777" w:rsidR="00EA3E2B" w:rsidRDefault="009030F8" w:rsidP="00E87200">
      <w:pPr>
        <w:pStyle w:val="Corpsdetexte"/>
        <w:spacing w:before="90"/>
        <w:ind w:left="1038" w:right="1297"/>
        <w:jc w:val="both"/>
      </w:pPr>
      <w:r>
        <w:t xml:space="preserve">Les sorties des bénéficiaires de l’aide sociale des établissements doivent être signalées dans les plus brefs délais et, au plus tard, dans le mois aux services départementaux. </w:t>
      </w:r>
      <w:r>
        <w:rPr>
          <w:spacing w:val="-3"/>
        </w:rPr>
        <w:t xml:space="preserve">Le </w:t>
      </w:r>
      <w:r>
        <w:t>directeur de l’établissement établit un bulletin de sortie précisant la date et la nouvelle adresse du bénéficiaire.</w:t>
      </w:r>
    </w:p>
    <w:p w14:paraId="390C98FA" w14:textId="77777777" w:rsidR="00EA3E2B" w:rsidRDefault="00EA3E2B" w:rsidP="00E87200">
      <w:pPr>
        <w:pStyle w:val="Corpsdetexte"/>
        <w:spacing w:before="5"/>
        <w:jc w:val="both"/>
        <w:rPr>
          <w:sz w:val="38"/>
        </w:rPr>
      </w:pPr>
    </w:p>
    <w:bookmarkStart w:id="32" w:name="_Toc130808420"/>
    <w:p w14:paraId="3355921A" w14:textId="77777777" w:rsidR="00EA3E2B" w:rsidRDefault="001168F1" w:rsidP="00E87200">
      <w:pPr>
        <w:pStyle w:val="Titre3"/>
        <w:jc w:val="both"/>
      </w:pPr>
      <w:r>
        <mc:AlternateContent>
          <mc:Choice Requires="wps">
            <w:drawing>
              <wp:anchor distT="0" distB="0" distL="114300" distR="114300" simplePos="0" relativeHeight="251665408" behindDoc="0" locked="0" layoutInCell="1" allowOverlap="1" wp14:anchorId="73181E56" wp14:editId="7F50CFA9">
                <wp:simplePos x="0" y="0"/>
                <wp:positionH relativeFrom="page">
                  <wp:posOffset>901065</wp:posOffset>
                </wp:positionH>
                <wp:positionV relativeFrom="paragraph">
                  <wp:posOffset>158750</wp:posOffset>
                </wp:positionV>
                <wp:extent cx="45720" cy="15240"/>
                <wp:effectExtent l="0" t="0" r="0" b="0"/>
                <wp:wrapNone/>
                <wp:docPr id="30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33602" id="Rectangle 278" o:spid="_x0000_s1026" style="position:absolute;margin-left:70.95pt;margin-top:12.5pt;width:3.6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wR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FDwDBF1AgAA/AQAAA4AAAAA&#10;AAAAAAAAAAAALgIAAGRycy9lMm9Eb2MueG1sUEsBAi0AFAAGAAgAAAAhAHYT3ujeAAAACQEAAA8A&#10;AAAAAAAAAAAAAAAAzwQAAGRycy9kb3ducmV2LnhtbFBLBQYAAAAABAAEAPMAAADaBQAAAAA=&#10;" fillcolor="black" stroked="f">
                <w10:wrap anchorx="page"/>
              </v:rect>
            </w:pict>
          </mc:Fallback>
        </mc:AlternateContent>
      </w:r>
      <w:bookmarkStart w:id="33" w:name="_bookmark13"/>
      <w:bookmarkEnd w:id="33"/>
      <w:r w:rsidR="00D34B7B">
        <w:t>3.4</w:t>
      </w:r>
      <w:r w:rsidR="009030F8">
        <w:t>- Décès du</w:t>
      </w:r>
      <w:r w:rsidR="009030F8">
        <w:rPr>
          <w:spacing w:val="-3"/>
        </w:rPr>
        <w:t xml:space="preserve"> </w:t>
      </w:r>
      <w:r w:rsidR="009030F8">
        <w:t>bénéficiaire</w:t>
      </w:r>
      <w:bookmarkEnd w:id="32"/>
    </w:p>
    <w:p w14:paraId="74D2BCC5" w14:textId="77777777" w:rsidR="00EA3E2B" w:rsidRDefault="00EA3E2B" w:rsidP="00E87200">
      <w:pPr>
        <w:pStyle w:val="Corpsdetexte"/>
        <w:spacing w:before="2"/>
        <w:jc w:val="both"/>
        <w:rPr>
          <w:b/>
          <w:i/>
          <w:sz w:val="16"/>
        </w:rPr>
      </w:pPr>
    </w:p>
    <w:p w14:paraId="53A0BCCA" w14:textId="77777777" w:rsidR="00EA3E2B" w:rsidRDefault="00653819" w:rsidP="00E87200">
      <w:pPr>
        <w:pStyle w:val="Titre5"/>
        <w:jc w:val="both"/>
      </w:pPr>
      <w:r>
        <w:t>3.4.1</w:t>
      </w:r>
      <w:r w:rsidR="00F443B4">
        <w:t>.</w:t>
      </w:r>
      <w:r w:rsidR="00F443B4" w:rsidRPr="00F443B4">
        <w:rPr>
          <w:u w:val="none"/>
        </w:rPr>
        <w:t xml:space="preserve"> </w:t>
      </w:r>
      <w:r w:rsidR="009030F8" w:rsidRPr="00F443B4">
        <w:rPr>
          <w:u w:val="none"/>
        </w:rPr>
        <w:t>-</w:t>
      </w:r>
      <w:r w:rsidR="009030F8" w:rsidRPr="00F443B4">
        <w:t xml:space="preserve"> </w:t>
      </w:r>
      <w:r w:rsidR="009030F8">
        <w:t>Déclaration du</w:t>
      </w:r>
      <w:r w:rsidR="009030F8">
        <w:rPr>
          <w:spacing w:val="-3"/>
        </w:rPr>
        <w:t xml:space="preserve"> </w:t>
      </w:r>
      <w:r w:rsidR="009030F8">
        <w:t>décès</w:t>
      </w:r>
    </w:p>
    <w:p w14:paraId="58776886" w14:textId="77777777" w:rsidR="00EA3E2B" w:rsidRDefault="009030F8" w:rsidP="003D72FA">
      <w:pPr>
        <w:ind w:left="4395"/>
        <w:jc w:val="both"/>
        <w:rPr>
          <w:b/>
          <w:i/>
          <w:sz w:val="24"/>
        </w:rPr>
      </w:pPr>
      <w:r>
        <w:rPr>
          <w:b/>
          <w:i/>
          <w:sz w:val="24"/>
        </w:rPr>
        <w:t>Art. R. 131-6 du Code de l’Action Sociale et des Familles</w:t>
      </w:r>
    </w:p>
    <w:p w14:paraId="77F1C008" w14:textId="77777777" w:rsidR="00EA3E2B" w:rsidRDefault="009030F8" w:rsidP="00E87200">
      <w:pPr>
        <w:ind w:left="1038" w:right="1297"/>
        <w:jc w:val="both"/>
        <w:rPr>
          <w:b/>
          <w:i/>
          <w:sz w:val="24"/>
        </w:rPr>
      </w:pPr>
      <w:r>
        <w:rPr>
          <w:b/>
          <w:i/>
          <w:sz w:val="24"/>
        </w:rPr>
        <w:t>« En cas de décès d’un bénéficiaire de l’aide sociale, le Maire avise le service d’aide sociale chargé du mandatement des allocations dans le délai de dix jours à compter soit du décès, soit de la date à laquelle celui-ci est porté à sa connaissance en application de l’article 80 du Code</w:t>
      </w:r>
      <w:r>
        <w:rPr>
          <w:b/>
          <w:i/>
          <w:spacing w:val="-1"/>
          <w:sz w:val="24"/>
        </w:rPr>
        <w:t xml:space="preserve"> </w:t>
      </w:r>
      <w:r>
        <w:rPr>
          <w:b/>
          <w:i/>
          <w:sz w:val="24"/>
        </w:rPr>
        <w:t>Civil.</w:t>
      </w:r>
    </w:p>
    <w:p w14:paraId="1060ED91" w14:textId="77777777" w:rsidR="00EA3E2B" w:rsidRDefault="009030F8" w:rsidP="00E87200">
      <w:pPr>
        <w:spacing w:before="1"/>
        <w:ind w:left="1038" w:right="1293"/>
        <w:jc w:val="both"/>
        <w:rPr>
          <w:b/>
          <w:i/>
          <w:sz w:val="24"/>
        </w:rPr>
      </w:pPr>
      <w:r>
        <w:rPr>
          <w:b/>
          <w:i/>
          <w:sz w:val="24"/>
        </w:rPr>
        <w:t>Lorsque le décès se produit dans un établissement de santé ou dans un établissement d’hébergement social ou médico-social, l’obligation prévue au premier alinéa incombe au directeur de l’établissement. »</w:t>
      </w:r>
    </w:p>
    <w:p w14:paraId="7186947C" w14:textId="77777777" w:rsidR="00EA3E2B" w:rsidRDefault="00EA3E2B" w:rsidP="00E87200">
      <w:pPr>
        <w:jc w:val="both"/>
        <w:rPr>
          <w:sz w:val="24"/>
        </w:rPr>
        <w:sectPr w:rsidR="00EA3E2B">
          <w:pgSz w:w="11910" w:h="16840"/>
          <w:pgMar w:top="1320" w:right="120" w:bottom="1240" w:left="380" w:header="0" w:footer="1058" w:gutter="0"/>
          <w:cols w:space="720"/>
        </w:sectPr>
      </w:pPr>
    </w:p>
    <w:p w14:paraId="52FB5DD2" w14:textId="77777777" w:rsidR="00EA3E2B" w:rsidRDefault="00653819" w:rsidP="00E87200">
      <w:pPr>
        <w:pStyle w:val="Titre5"/>
        <w:jc w:val="both"/>
      </w:pPr>
      <w:r>
        <w:lastRenderedPageBreak/>
        <w:t>3.4.2</w:t>
      </w:r>
      <w:r w:rsidR="00F443B4">
        <w:t>.</w:t>
      </w:r>
      <w:r w:rsidR="009030F8" w:rsidRPr="00F443B4">
        <w:rPr>
          <w:u w:val="none"/>
        </w:rPr>
        <w:t>-</w:t>
      </w:r>
      <w:r w:rsidR="009030F8">
        <w:t xml:space="preserve"> Frais</w:t>
      </w:r>
      <w:r w:rsidR="009030F8">
        <w:rPr>
          <w:spacing w:val="-2"/>
        </w:rPr>
        <w:t xml:space="preserve"> </w:t>
      </w:r>
      <w:r w:rsidR="009030F8">
        <w:t>d’obsèques</w:t>
      </w:r>
    </w:p>
    <w:p w14:paraId="104B1609" w14:textId="77777777" w:rsidR="00EA3E2B" w:rsidRDefault="00EA3E2B" w:rsidP="00E87200">
      <w:pPr>
        <w:pStyle w:val="Corpsdetexte"/>
        <w:jc w:val="both"/>
        <w:rPr>
          <w:b/>
          <w:sz w:val="20"/>
        </w:rPr>
      </w:pPr>
    </w:p>
    <w:p w14:paraId="2B991B75" w14:textId="77777777" w:rsidR="00EA3E2B" w:rsidRDefault="009030F8" w:rsidP="00E87200">
      <w:pPr>
        <w:pStyle w:val="Corpsdetexte"/>
        <w:spacing w:before="222"/>
        <w:ind w:left="1038" w:right="1395"/>
        <w:jc w:val="both"/>
      </w:pPr>
      <w:r>
        <w:t>Les frais d’obsèques sont réglés en priorité par la succession du bénéficiaire de l’aide sociale et par ses obligés alimentaires.</w:t>
      </w:r>
    </w:p>
    <w:p w14:paraId="2BBF1638" w14:textId="77777777" w:rsidR="00EA3E2B" w:rsidRDefault="009030F8" w:rsidP="00E87200">
      <w:pPr>
        <w:pStyle w:val="Corpsdetexte"/>
        <w:spacing w:before="180"/>
        <w:ind w:left="1038" w:right="1281"/>
        <w:jc w:val="both"/>
      </w:pPr>
      <w:r>
        <w:t>Une prise en charge des frais d’obsèques peut être accordée par le Département lorsque les conditions suivantes sont réunies :</w:t>
      </w:r>
    </w:p>
    <w:p w14:paraId="5CC43D75" w14:textId="77777777" w:rsidR="00EA3E2B" w:rsidRDefault="009030F8" w:rsidP="00935665">
      <w:pPr>
        <w:pStyle w:val="Paragraphedeliste"/>
        <w:numPr>
          <w:ilvl w:val="0"/>
          <w:numId w:val="38"/>
        </w:numPr>
        <w:tabs>
          <w:tab w:val="left" w:pos="1758"/>
          <w:tab w:val="left" w:pos="1759"/>
        </w:tabs>
        <w:ind w:left="1560" w:right="1294" w:hanging="284"/>
        <w:jc w:val="both"/>
        <w:rPr>
          <w:sz w:val="24"/>
        </w:rPr>
      </w:pPr>
      <w:r>
        <w:rPr>
          <w:sz w:val="24"/>
        </w:rPr>
        <w:t>Au moment de son décès, le défunt bénéficiait de l’aide sociale au titre des frais d’hébergement en établissement pour personnes âgées ;</w:t>
      </w:r>
    </w:p>
    <w:p w14:paraId="6F76868C" w14:textId="77777777" w:rsidR="00EA3E2B" w:rsidRDefault="009030F8" w:rsidP="00935665">
      <w:pPr>
        <w:pStyle w:val="Paragraphedeliste"/>
        <w:numPr>
          <w:ilvl w:val="0"/>
          <w:numId w:val="38"/>
        </w:numPr>
        <w:tabs>
          <w:tab w:val="left" w:pos="1758"/>
          <w:tab w:val="left" w:pos="1759"/>
        </w:tabs>
        <w:ind w:left="1560" w:hanging="284"/>
        <w:jc w:val="both"/>
        <w:rPr>
          <w:sz w:val="24"/>
        </w:rPr>
      </w:pPr>
      <w:r>
        <w:rPr>
          <w:sz w:val="24"/>
        </w:rPr>
        <w:t>L’actif successoral est inexistant ou insuffisant pour régler ces frais</w:t>
      </w:r>
      <w:r>
        <w:rPr>
          <w:spacing w:val="-1"/>
          <w:sz w:val="24"/>
        </w:rPr>
        <w:t xml:space="preserve"> </w:t>
      </w:r>
      <w:r>
        <w:rPr>
          <w:sz w:val="24"/>
        </w:rPr>
        <w:t>;</w:t>
      </w:r>
    </w:p>
    <w:p w14:paraId="311488EB" w14:textId="77777777" w:rsidR="00EA3E2B" w:rsidRDefault="009030F8" w:rsidP="00935665">
      <w:pPr>
        <w:pStyle w:val="Paragraphedeliste"/>
        <w:numPr>
          <w:ilvl w:val="0"/>
          <w:numId w:val="38"/>
        </w:numPr>
        <w:tabs>
          <w:tab w:val="left" w:pos="1758"/>
          <w:tab w:val="left" w:pos="1759"/>
        </w:tabs>
        <w:ind w:left="1560" w:right="1299" w:hanging="284"/>
        <w:jc w:val="both"/>
        <w:rPr>
          <w:sz w:val="24"/>
        </w:rPr>
      </w:pPr>
      <w:r>
        <w:rPr>
          <w:sz w:val="24"/>
        </w:rPr>
        <w:t xml:space="preserve">Les personnes tenues à la dette alimentaire envers le défunt ne sont pas en mesure de régler ces frais </w:t>
      </w:r>
      <w:r>
        <w:rPr>
          <w:b/>
          <w:i/>
          <w:sz w:val="24"/>
        </w:rPr>
        <w:t>(Art. 205 et 806 du Code Civil)</w:t>
      </w:r>
      <w:r>
        <w:rPr>
          <w:b/>
          <w:i/>
          <w:spacing w:val="1"/>
          <w:sz w:val="24"/>
        </w:rPr>
        <w:t xml:space="preserve"> </w:t>
      </w:r>
      <w:r>
        <w:rPr>
          <w:sz w:val="24"/>
        </w:rPr>
        <w:t>;</w:t>
      </w:r>
    </w:p>
    <w:p w14:paraId="7BD5741D" w14:textId="77777777" w:rsidR="00EA3E2B" w:rsidRDefault="009030F8" w:rsidP="00935665">
      <w:pPr>
        <w:pStyle w:val="Paragraphedeliste"/>
        <w:numPr>
          <w:ilvl w:val="0"/>
          <w:numId w:val="38"/>
        </w:numPr>
        <w:tabs>
          <w:tab w:val="left" w:pos="1758"/>
          <w:tab w:val="left" w:pos="1759"/>
        </w:tabs>
        <w:ind w:left="1560" w:right="1303" w:hanging="284"/>
        <w:jc w:val="both"/>
        <w:rPr>
          <w:sz w:val="24"/>
        </w:rPr>
      </w:pPr>
      <w:r>
        <w:rPr>
          <w:sz w:val="24"/>
        </w:rPr>
        <w:t>Le défunt n’a pas les droits ouverts pour le capital décès ou une prise en charge par un autre organisme</w:t>
      </w:r>
      <w:r>
        <w:rPr>
          <w:spacing w:val="-3"/>
          <w:sz w:val="24"/>
        </w:rPr>
        <w:t xml:space="preserve"> </w:t>
      </w:r>
      <w:r>
        <w:rPr>
          <w:sz w:val="24"/>
        </w:rPr>
        <w:t>;</w:t>
      </w:r>
    </w:p>
    <w:p w14:paraId="46D46715" w14:textId="77777777" w:rsidR="00EA3E2B" w:rsidRDefault="009030F8" w:rsidP="00935665">
      <w:pPr>
        <w:pStyle w:val="Paragraphedeliste"/>
        <w:numPr>
          <w:ilvl w:val="0"/>
          <w:numId w:val="38"/>
        </w:numPr>
        <w:tabs>
          <w:tab w:val="left" w:pos="1758"/>
          <w:tab w:val="left" w:pos="1759"/>
        </w:tabs>
        <w:spacing w:before="1"/>
        <w:ind w:left="1560" w:right="1299" w:hanging="284"/>
        <w:jc w:val="both"/>
        <w:rPr>
          <w:sz w:val="24"/>
        </w:rPr>
      </w:pPr>
      <w:r>
        <w:rPr>
          <w:sz w:val="24"/>
        </w:rPr>
        <w:t xml:space="preserve">La Commune compétente en matière funéraire </w:t>
      </w:r>
      <w:r>
        <w:rPr>
          <w:b/>
          <w:i/>
          <w:sz w:val="24"/>
        </w:rPr>
        <w:t xml:space="preserve">(Art. L. 2223-27 du Code Général des Collectivités Territoriales) </w:t>
      </w:r>
      <w:r>
        <w:rPr>
          <w:sz w:val="24"/>
        </w:rPr>
        <w:t>ne prend pas en charge ces</w:t>
      </w:r>
      <w:r>
        <w:rPr>
          <w:spacing w:val="-4"/>
          <w:sz w:val="24"/>
        </w:rPr>
        <w:t xml:space="preserve"> </w:t>
      </w:r>
      <w:r>
        <w:rPr>
          <w:sz w:val="24"/>
        </w:rPr>
        <w:t>frais.</w:t>
      </w:r>
    </w:p>
    <w:p w14:paraId="5D8375DB" w14:textId="77777777" w:rsidR="00EA3E2B" w:rsidRDefault="00EA3E2B" w:rsidP="00E87200">
      <w:pPr>
        <w:pStyle w:val="Corpsdetexte"/>
        <w:jc w:val="both"/>
      </w:pPr>
    </w:p>
    <w:p w14:paraId="174D3B9C" w14:textId="77777777" w:rsidR="00EA3E2B" w:rsidRDefault="009030F8" w:rsidP="00E87200">
      <w:pPr>
        <w:pStyle w:val="Corpsdetexte"/>
        <w:ind w:left="1038" w:right="1294"/>
        <w:jc w:val="both"/>
      </w:pPr>
      <w:r>
        <w:t>Les frais d’obsèques sont pris en charge au maximum dans la limite d’un forfait calculé sur le tarif frais funéraires accident du travail de la sécurité sociale et précisé en annexe « barèmes nationaux et tarifs départementaux ».</w:t>
      </w:r>
    </w:p>
    <w:p w14:paraId="08F49C7A" w14:textId="77777777" w:rsidR="00EA3E2B" w:rsidRDefault="00EA3E2B" w:rsidP="00E87200">
      <w:pPr>
        <w:jc w:val="both"/>
        <w:sectPr w:rsidR="00EA3E2B">
          <w:pgSz w:w="11910" w:h="16840"/>
          <w:pgMar w:top="1320" w:right="120" w:bottom="1240" w:left="380" w:header="0" w:footer="1058"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3008"/>
        <w:gridCol w:w="3071"/>
      </w:tblGrid>
      <w:tr w:rsidR="00EA3E2B" w14:paraId="12F462C2" w14:textId="77777777" w:rsidTr="001742EC">
        <w:trPr>
          <w:trHeight w:val="570"/>
        </w:trPr>
        <w:tc>
          <w:tcPr>
            <w:tcW w:w="9211" w:type="dxa"/>
            <w:gridSpan w:val="3"/>
          </w:tcPr>
          <w:p w14:paraId="2B23AEC4" w14:textId="77777777" w:rsidR="00EA3E2B" w:rsidRDefault="009030F8" w:rsidP="00EB0F8D">
            <w:pPr>
              <w:pStyle w:val="Titre2"/>
            </w:pPr>
            <w:bookmarkStart w:id="34" w:name="_bookmark14"/>
            <w:bookmarkStart w:id="35" w:name="_Toc130808421"/>
            <w:bookmarkEnd w:id="34"/>
            <w:r>
              <w:lastRenderedPageBreak/>
              <w:t>4 - LE CONTENTIEUX DE L’ADMISSION A L’AIDE SOCIALE</w:t>
            </w:r>
            <w:bookmarkEnd w:id="35"/>
          </w:p>
        </w:tc>
      </w:tr>
      <w:tr w:rsidR="00EA3E2B" w14:paraId="08B6E6EC" w14:textId="77777777" w:rsidTr="001A3A79">
        <w:trPr>
          <w:trHeight w:val="1105"/>
        </w:trPr>
        <w:tc>
          <w:tcPr>
            <w:tcW w:w="3132" w:type="dxa"/>
          </w:tcPr>
          <w:p w14:paraId="447D5FE1" w14:textId="77777777" w:rsidR="00EA3E2B" w:rsidRDefault="009030F8" w:rsidP="00A67D04">
            <w:pPr>
              <w:pStyle w:val="TableParagraph"/>
              <w:ind w:left="303" w:hanging="360"/>
              <w:jc w:val="center"/>
              <w:rPr>
                <w:rFonts w:ascii="Times New Roman" w:hAnsi="Times New Roman"/>
                <w:b/>
                <w:sz w:val="24"/>
              </w:rPr>
            </w:pPr>
            <w:r>
              <w:rPr>
                <w:rFonts w:ascii="Times New Roman" w:hAnsi="Times New Roman"/>
                <w:b/>
                <w:sz w:val="24"/>
              </w:rPr>
              <w:t>4.1.</w:t>
            </w:r>
            <w:r w:rsidR="001A3A79">
              <w:rPr>
                <w:rFonts w:ascii="Times New Roman" w:hAnsi="Times New Roman"/>
                <w:b/>
                <w:sz w:val="24"/>
              </w:rPr>
              <w:t xml:space="preserve"> - </w:t>
            </w:r>
            <w:r>
              <w:rPr>
                <w:rFonts w:ascii="Times New Roman" w:hAnsi="Times New Roman"/>
                <w:b/>
                <w:sz w:val="24"/>
              </w:rPr>
              <w:t>Recours administratif</w:t>
            </w:r>
            <w:r w:rsidR="007E38A8">
              <w:rPr>
                <w:rFonts w:ascii="Times New Roman" w:hAnsi="Times New Roman"/>
                <w:b/>
                <w:sz w:val="24"/>
              </w:rPr>
              <w:t xml:space="preserve"> </w:t>
            </w:r>
            <w:r w:rsidR="001A3A79">
              <w:rPr>
                <w:rFonts w:ascii="Times New Roman" w:hAnsi="Times New Roman"/>
                <w:b/>
                <w:sz w:val="24"/>
              </w:rPr>
              <w:t>P</w:t>
            </w:r>
            <w:r>
              <w:rPr>
                <w:rFonts w:ascii="Times New Roman" w:hAnsi="Times New Roman"/>
                <w:b/>
                <w:sz w:val="24"/>
              </w:rPr>
              <w:t>réalable obligatoire</w:t>
            </w:r>
          </w:p>
        </w:tc>
        <w:tc>
          <w:tcPr>
            <w:tcW w:w="3008" w:type="dxa"/>
          </w:tcPr>
          <w:p w14:paraId="18D40572" w14:textId="77777777" w:rsidR="00EA3E2B" w:rsidRDefault="009030F8" w:rsidP="00A67D04">
            <w:pPr>
              <w:pStyle w:val="TableParagraph"/>
              <w:ind w:left="452" w:right="227" w:hanging="339"/>
              <w:jc w:val="both"/>
              <w:rPr>
                <w:rFonts w:ascii="Times New Roman"/>
                <w:b/>
                <w:sz w:val="24"/>
              </w:rPr>
            </w:pPr>
            <w:r>
              <w:rPr>
                <w:rFonts w:ascii="Times New Roman"/>
                <w:b/>
                <w:sz w:val="24"/>
              </w:rPr>
              <w:t>4.2 - Recours contentieux devant le Tribunal</w:t>
            </w:r>
          </w:p>
          <w:p w14:paraId="18E19D90" w14:textId="77777777" w:rsidR="00EA3E2B" w:rsidRDefault="009030F8" w:rsidP="00A67D04">
            <w:pPr>
              <w:pStyle w:val="TableParagraph"/>
              <w:ind w:left="835"/>
              <w:jc w:val="both"/>
              <w:rPr>
                <w:rFonts w:ascii="Times New Roman"/>
                <w:b/>
                <w:sz w:val="24"/>
              </w:rPr>
            </w:pPr>
            <w:r>
              <w:rPr>
                <w:rFonts w:ascii="Times New Roman"/>
                <w:b/>
                <w:sz w:val="24"/>
              </w:rPr>
              <w:t>Administratif</w:t>
            </w:r>
          </w:p>
        </w:tc>
        <w:tc>
          <w:tcPr>
            <w:tcW w:w="3071" w:type="dxa"/>
          </w:tcPr>
          <w:p w14:paraId="3B56B6FD" w14:textId="5AB9A5DF" w:rsidR="00BD4835" w:rsidRDefault="009030F8" w:rsidP="00A67D04">
            <w:pPr>
              <w:pStyle w:val="TableParagraph"/>
              <w:ind w:left="241" w:right="170" w:hanging="241"/>
              <w:jc w:val="center"/>
              <w:rPr>
                <w:rFonts w:ascii="Times New Roman"/>
                <w:b/>
                <w:sz w:val="24"/>
              </w:rPr>
            </w:pPr>
            <w:r>
              <w:rPr>
                <w:rFonts w:ascii="Times New Roman" w:hAnsi="Times New Roman"/>
                <w:b/>
                <w:sz w:val="24"/>
              </w:rPr>
              <w:t>4.3. – Recours contentieux</w:t>
            </w:r>
            <w:r w:rsidR="00A67D04">
              <w:rPr>
                <w:rFonts w:ascii="Times New Roman" w:hAnsi="Times New Roman"/>
                <w:b/>
                <w:sz w:val="24"/>
              </w:rPr>
              <w:t xml:space="preserve"> </w:t>
            </w:r>
            <w:r>
              <w:rPr>
                <w:rFonts w:ascii="Times New Roman" w:hAnsi="Times New Roman"/>
                <w:b/>
                <w:sz w:val="24"/>
              </w:rPr>
              <w:t xml:space="preserve">devant le Tribunal </w:t>
            </w:r>
            <w:r w:rsidR="00BD4835" w:rsidRPr="00A67D04">
              <w:rPr>
                <w:rFonts w:ascii="Times New Roman"/>
                <w:b/>
                <w:sz w:val="24"/>
              </w:rPr>
              <w:t>Judiciaire</w:t>
            </w:r>
          </w:p>
        </w:tc>
      </w:tr>
    </w:tbl>
    <w:p w14:paraId="6BC5AB7F" w14:textId="48570670" w:rsidR="00EA3E2B" w:rsidRDefault="00A165DE" w:rsidP="00A165DE">
      <w:pPr>
        <w:pStyle w:val="Titre6"/>
        <w:spacing w:before="120" w:line="273" w:lineRule="exact"/>
        <w:ind w:left="3544"/>
      </w:pPr>
      <w:r>
        <w:t xml:space="preserve"> </w:t>
      </w:r>
      <w:r w:rsidR="009030F8">
        <w:t>Art. L134-1 et L134-2 du Code de l’Action Sociale et des Familles</w:t>
      </w:r>
    </w:p>
    <w:p w14:paraId="19511715" w14:textId="77777777" w:rsidR="00EA3E2B" w:rsidRDefault="009030F8" w:rsidP="00A165DE">
      <w:pPr>
        <w:spacing w:before="120"/>
        <w:ind w:left="1038" w:right="1298"/>
        <w:jc w:val="both"/>
        <w:rPr>
          <w:b/>
          <w:i/>
          <w:sz w:val="24"/>
        </w:rPr>
      </w:pPr>
      <w:r>
        <w:rPr>
          <w:b/>
          <w:i/>
          <w:sz w:val="24"/>
        </w:rPr>
        <w:t>« Le contentieux relevant du présent chapitre comprend les litiges relatifs aux décisions du président du conseil départemental et du représentant de l'Etat dans le département en matière de prestations légales d'aide sociale prévues par le présent code.</w:t>
      </w:r>
    </w:p>
    <w:p w14:paraId="56EF427D" w14:textId="77777777" w:rsidR="00EA3E2B" w:rsidRDefault="009030F8" w:rsidP="00E87200">
      <w:pPr>
        <w:spacing w:before="180"/>
        <w:ind w:left="1038" w:right="1292"/>
        <w:jc w:val="both"/>
        <w:rPr>
          <w:b/>
          <w:i/>
          <w:sz w:val="24"/>
        </w:rPr>
      </w:pPr>
      <w:r>
        <w:rPr>
          <w:b/>
          <w:i/>
          <w:sz w:val="24"/>
        </w:rPr>
        <w:t xml:space="preserve">Les recours contentieux formés contre les décisions mentionnées à l'article </w:t>
      </w:r>
      <w:hyperlink r:id="rId12">
        <w:r>
          <w:rPr>
            <w:b/>
            <w:i/>
            <w:color w:val="336699"/>
            <w:sz w:val="24"/>
            <w:u w:val="thick" w:color="336699"/>
          </w:rPr>
          <w:t xml:space="preserve">L. 134-1 </w:t>
        </w:r>
      </w:hyperlink>
      <w:r>
        <w:rPr>
          <w:b/>
          <w:i/>
          <w:sz w:val="24"/>
        </w:rPr>
        <w:t>sont précédés d'un recours administratif préalable exercé devant l'auteur de la décision contestée. L'auteur du recours administratif préalable, accompagné de la personne ou de l'organisme de son choix, est entendu, lorsqu'il le souhaite, devant l'auteur de la décision contestée.</w:t>
      </w:r>
    </w:p>
    <w:p w14:paraId="33D6A8A7" w14:textId="77777777" w:rsidR="00EA3E2B" w:rsidRDefault="009030F8" w:rsidP="00E87200">
      <w:pPr>
        <w:spacing w:before="181"/>
        <w:ind w:left="1038" w:right="1293"/>
        <w:jc w:val="both"/>
        <w:rPr>
          <w:b/>
          <w:i/>
          <w:sz w:val="24"/>
        </w:rPr>
      </w:pPr>
      <w:r>
        <w:rPr>
          <w:b/>
          <w:i/>
          <w:sz w:val="24"/>
        </w:rPr>
        <w:t>Les recours peuvent être formés par le demandeur, ses débiteurs d'aliments, l'établissement ou le service qui fournit les prestations, le maire, le président du conseil départemental, le représentant de l'Etat dans le département, les organismes de sécurité sociale et de mutualité sociale agricole intéressés ou par tout habitant ou contribuable de la commune ou du département ayant un intérêt direct à la réformation de la</w:t>
      </w:r>
      <w:r>
        <w:rPr>
          <w:b/>
          <w:i/>
          <w:spacing w:val="-6"/>
          <w:sz w:val="24"/>
        </w:rPr>
        <w:t xml:space="preserve"> </w:t>
      </w:r>
      <w:r>
        <w:rPr>
          <w:b/>
          <w:i/>
          <w:sz w:val="24"/>
        </w:rPr>
        <w:t>décision.</w:t>
      </w:r>
    </w:p>
    <w:p w14:paraId="4D10D014" w14:textId="17240F51" w:rsidR="00EA3E2B" w:rsidRDefault="009030F8" w:rsidP="00E87200">
      <w:pPr>
        <w:spacing w:before="177"/>
        <w:ind w:left="1038" w:right="1295"/>
        <w:jc w:val="both"/>
        <w:rPr>
          <w:b/>
          <w:i/>
          <w:sz w:val="24"/>
        </w:rPr>
      </w:pPr>
      <w:r>
        <w:rPr>
          <w:b/>
          <w:i/>
          <w:sz w:val="24"/>
        </w:rPr>
        <w:t>Le requérant peut être assisté ou représenté par le délégué d'une association régulièrement constituée depuis cinq ans au moins pour œuvrer dans les domaines des droits économiques et sociaux des usagers ainsi que dans ceux de l'insertion et de la lutte contre l'exclusion et la pauvreté.</w:t>
      </w:r>
      <w:r>
        <w:rPr>
          <w:b/>
          <w:i/>
          <w:spacing w:val="1"/>
          <w:sz w:val="24"/>
        </w:rPr>
        <w:t xml:space="preserve"> </w:t>
      </w:r>
      <w:r>
        <w:rPr>
          <w:b/>
          <w:i/>
          <w:sz w:val="24"/>
        </w:rPr>
        <w:t>»</w:t>
      </w:r>
    </w:p>
    <w:p w14:paraId="190B7F10" w14:textId="77777777" w:rsidR="00EA3E2B" w:rsidRDefault="00EA3E2B" w:rsidP="00E87200">
      <w:pPr>
        <w:pStyle w:val="Corpsdetexte"/>
        <w:jc w:val="both"/>
        <w:rPr>
          <w:b/>
          <w:i/>
          <w:sz w:val="38"/>
        </w:rPr>
      </w:pPr>
    </w:p>
    <w:p w14:paraId="69163C96" w14:textId="77777777" w:rsidR="00EA3E2B" w:rsidRDefault="00D34B7B" w:rsidP="00E87200">
      <w:pPr>
        <w:pStyle w:val="Titre3"/>
        <w:jc w:val="both"/>
      </w:pPr>
      <w:bookmarkStart w:id="36" w:name="_bookmark15"/>
      <w:bookmarkStart w:id="37" w:name="_Toc130808422"/>
      <w:bookmarkEnd w:id="36"/>
      <w:r>
        <w:t>4.1</w:t>
      </w:r>
      <w:r w:rsidR="009030F8">
        <w:t>- Le recours administratif préalable</w:t>
      </w:r>
      <w:r w:rsidR="009030F8">
        <w:rPr>
          <w:spacing w:val="-5"/>
        </w:rPr>
        <w:t xml:space="preserve"> </w:t>
      </w:r>
      <w:r w:rsidR="009030F8">
        <w:t>obligatoire</w:t>
      </w:r>
      <w:bookmarkEnd w:id="37"/>
    </w:p>
    <w:p w14:paraId="151F340A" w14:textId="77777777" w:rsidR="00EA3E2B" w:rsidRDefault="00EA3E2B" w:rsidP="00E87200">
      <w:pPr>
        <w:pStyle w:val="Corpsdetexte"/>
        <w:spacing w:before="8"/>
        <w:jc w:val="both"/>
        <w:rPr>
          <w:b/>
          <w:i/>
          <w:sz w:val="15"/>
        </w:rPr>
      </w:pPr>
    </w:p>
    <w:p w14:paraId="691C2C89" w14:textId="77777777" w:rsidR="00EA3E2B" w:rsidRDefault="009030F8" w:rsidP="00E87200">
      <w:pPr>
        <w:pStyle w:val="Corpsdetexte"/>
        <w:spacing w:before="90"/>
        <w:ind w:left="1038" w:right="1297"/>
        <w:jc w:val="both"/>
      </w:pPr>
      <w:r>
        <w:t>Pour contester une décision relative à une prestation légale d’aide sociale, un Recours Administratif Préalable Obligatoire doit être formulé dans un délai de 2 mois à compter de la notification auprès de l’auteur de la décision.</w:t>
      </w:r>
    </w:p>
    <w:p w14:paraId="78E579DA" w14:textId="3FFCBE8F" w:rsidR="00EA3E2B" w:rsidRDefault="009030F8" w:rsidP="00FF668C">
      <w:pPr>
        <w:pStyle w:val="Corpsdetexte"/>
        <w:ind w:left="1077"/>
        <w:jc w:val="both"/>
      </w:pPr>
      <w:r>
        <w:t xml:space="preserve">Un courrier motivé doit être adressé à : </w:t>
      </w:r>
      <w:r w:rsidR="00B812BA">
        <w:t xml:space="preserve"> </w:t>
      </w:r>
      <w:r>
        <w:t>Monsieur le Président du Conseil départemental</w:t>
      </w:r>
    </w:p>
    <w:p w14:paraId="1680AA97" w14:textId="0E1D0E5F" w:rsidR="00EA3E2B" w:rsidRDefault="004728FD" w:rsidP="00B812BA">
      <w:pPr>
        <w:pStyle w:val="Corpsdetexte"/>
        <w:ind w:left="4962"/>
        <w:jc w:val="both"/>
      </w:pPr>
      <w:r>
        <w:t xml:space="preserve">Direction </w:t>
      </w:r>
      <w:r w:rsidR="0060787C">
        <w:t>g</w:t>
      </w:r>
      <w:r>
        <w:t xml:space="preserve">énérale </w:t>
      </w:r>
      <w:r w:rsidR="0060787C">
        <w:t>a</w:t>
      </w:r>
      <w:r>
        <w:t xml:space="preserve">djointe </w:t>
      </w:r>
      <w:r w:rsidR="0060787C">
        <w:t>s</w:t>
      </w:r>
      <w:r>
        <w:t xml:space="preserve">olidarités </w:t>
      </w:r>
      <w:r w:rsidR="0060787C">
        <w:t>h</w:t>
      </w:r>
      <w:r>
        <w:t>umaines</w:t>
      </w:r>
    </w:p>
    <w:p w14:paraId="3432A649" w14:textId="77777777" w:rsidR="00B812BA" w:rsidRDefault="009030F8" w:rsidP="00B812BA">
      <w:pPr>
        <w:pStyle w:val="Corpsdetexte"/>
        <w:ind w:left="4962" w:right="3672"/>
        <w:jc w:val="both"/>
      </w:pPr>
      <w:r>
        <w:t xml:space="preserve">Service aide sociale générale </w:t>
      </w:r>
    </w:p>
    <w:p w14:paraId="341BDDF5" w14:textId="77777777" w:rsidR="00B812BA" w:rsidRDefault="009030F8" w:rsidP="00B812BA">
      <w:pPr>
        <w:pStyle w:val="Corpsdetexte"/>
        <w:ind w:left="4962" w:right="3672"/>
        <w:jc w:val="both"/>
      </w:pPr>
      <w:r>
        <w:t xml:space="preserve">Allée Raymond Courrière </w:t>
      </w:r>
    </w:p>
    <w:p w14:paraId="611D2936" w14:textId="16221211" w:rsidR="00EA3E2B" w:rsidRDefault="009030F8" w:rsidP="00B812BA">
      <w:pPr>
        <w:pStyle w:val="Corpsdetexte"/>
        <w:ind w:left="4962" w:right="3672"/>
        <w:jc w:val="both"/>
      </w:pPr>
      <w:r>
        <w:t>11855 Carcassonne cedex 9</w:t>
      </w:r>
    </w:p>
    <w:p w14:paraId="36C2EBF6" w14:textId="77777777" w:rsidR="00452943" w:rsidRDefault="00452943" w:rsidP="00452943">
      <w:pPr>
        <w:ind w:left="993"/>
        <w:jc w:val="both"/>
        <w:rPr>
          <w:sz w:val="24"/>
          <w:szCs w:val="24"/>
          <w:highlight w:val="yellow"/>
        </w:rPr>
      </w:pPr>
    </w:p>
    <w:p w14:paraId="6EE3130F" w14:textId="77777777" w:rsidR="00452943" w:rsidRPr="00A67D04" w:rsidRDefault="00452943" w:rsidP="00A165DE">
      <w:pPr>
        <w:ind w:left="993" w:right="1345"/>
        <w:jc w:val="both"/>
        <w:rPr>
          <w:sz w:val="24"/>
          <w:szCs w:val="24"/>
        </w:rPr>
      </w:pPr>
      <w:r w:rsidRPr="00A67D04">
        <w:rPr>
          <w:sz w:val="24"/>
          <w:szCs w:val="24"/>
        </w:rPr>
        <w:t>Conformément à l’article L134-2 du Code de l’Action Sociale et des Familles, si vous le jugez nécessaire, vous pouvez être entendu et accompagné de la personne ou de l’organisme de votre choix.</w:t>
      </w:r>
    </w:p>
    <w:p w14:paraId="185F065C" w14:textId="77777777" w:rsidR="00452943" w:rsidRPr="00A67D04" w:rsidRDefault="00452943" w:rsidP="00A165DE">
      <w:pPr>
        <w:ind w:left="993" w:right="1345"/>
        <w:jc w:val="both"/>
        <w:rPr>
          <w:sz w:val="24"/>
          <w:szCs w:val="24"/>
        </w:rPr>
      </w:pPr>
      <w:r w:rsidRPr="00A67D04">
        <w:rPr>
          <w:sz w:val="24"/>
          <w:szCs w:val="24"/>
        </w:rPr>
        <w:t>Vous pouvez également être assisté ou représenté par le délégué d’une association régulièrement constituée depuis cinq ans au moins pour œuvrer dans les domaines des droits économiques et sociaux des usagers ainsi que dans ceux de l’insertion et de la lutte contre l’exclusion et la pauvreté.</w:t>
      </w:r>
    </w:p>
    <w:p w14:paraId="1083BE15" w14:textId="77777777" w:rsidR="00EA3E2B" w:rsidRPr="00A67D04" w:rsidRDefault="00452943" w:rsidP="00A165DE">
      <w:pPr>
        <w:ind w:left="993" w:right="1345"/>
        <w:jc w:val="both"/>
        <w:rPr>
          <w:sz w:val="24"/>
          <w:szCs w:val="24"/>
        </w:rPr>
      </w:pPr>
      <w:r w:rsidRPr="00A67D04">
        <w:rPr>
          <w:sz w:val="24"/>
          <w:szCs w:val="24"/>
        </w:rPr>
        <w:t>Une copie de la présente décision doit être jointe.</w:t>
      </w:r>
    </w:p>
    <w:p w14:paraId="291FEA1F" w14:textId="77777777" w:rsidR="00452943" w:rsidRDefault="00452943" w:rsidP="00452943">
      <w:pPr>
        <w:ind w:left="993"/>
        <w:jc w:val="both"/>
        <w:rPr>
          <w:sz w:val="24"/>
          <w:szCs w:val="24"/>
        </w:rPr>
      </w:pPr>
    </w:p>
    <w:p w14:paraId="162CBCF0" w14:textId="3DEDD96F" w:rsidR="00452943" w:rsidRDefault="00452943" w:rsidP="00A165DE">
      <w:pPr>
        <w:pStyle w:val="Corpsdetexte"/>
        <w:ind w:left="1038" w:right="1281"/>
        <w:jc w:val="both"/>
      </w:pPr>
      <w:r>
        <w:t>Le silence de l’administration gardé pendant 2 mois suite au recours déposé vaut décision de rejet.</w:t>
      </w:r>
    </w:p>
    <w:p w14:paraId="4D58FC0F" w14:textId="77777777" w:rsidR="00452943" w:rsidRPr="00452943" w:rsidRDefault="00452943" w:rsidP="00452943">
      <w:pPr>
        <w:jc w:val="both"/>
        <w:rPr>
          <w:sz w:val="24"/>
          <w:szCs w:val="24"/>
        </w:rPr>
        <w:sectPr w:rsidR="00452943" w:rsidRPr="00452943">
          <w:pgSz w:w="11910" w:h="16840"/>
          <w:pgMar w:top="1400" w:right="120" w:bottom="1240" w:left="380" w:header="0" w:footer="1058" w:gutter="0"/>
          <w:cols w:space="720"/>
        </w:sectPr>
      </w:pPr>
    </w:p>
    <w:p w14:paraId="69CAA01E" w14:textId="4D9EBF4B" w:rsidR="00EA3E2B" w:rsidRDefault="00D34B7B" w:rsidP="00E87200">
      <w:pPr>
        <w:pStyle w:val="Titre3"/>
        <w:jc w:val="both"/>
      </w:pPr>
      <w:bookmarkStart w:id="38" w:name="_bookmark16"/>
      <w:bookmarkStart w:id="39" w:name="_Toc130808423"/>
      <w:bookmarkEnd w:id="38"/>
      <w:r>
        <w:lastRenderedPageBreak/>
        <w:t>4.2</w:t>
      </w:r>
      <w:r w:rsidR="009030F8">
        <w:t>- Les recours contentieux devant le Tribunal</w:t>
      </w:r>
      <w:r w:rsidR="009030F8">
        <w:rPr>
          <w:spacing w:val="-6"/>
        </w:rPr>
        <w:t xml:space="preserve"> </w:t>
      </w:r>
      <w:r w:rsidR="009030F8">
        <w:t>Administratif</w:t>
      </w:r>
      <w:bookmarkEnd w:id="39"/>
    </w:p>
    <w:p w14:paraId="1D6D827B" w14:textId="77777777" w:rsidR="00EA3E2B" w:rsidRDefault="00EA3E2B" w:rsidP="00E87200">
      <w:pPr>
        <w:pStyle w:val="Corpsdetexte"/>
        <w:spacing w:before="10"/>
        <w:jc w:val="both"/>
        <w:rPr>
          <w:b/>
          <w:i/>
          <w:sz w:val="15"/>
        </w:rPr>
      </w:pPr>
    </w:p>
    <w:p w14:paraId="0D336B86" w14:textId="398856C9" w:rsidR="00EA3E2B" w:rsidRDefault="009030F8" w:rsidP="007A4796">
      <w:pPr>
        <w:pStyle w:val="Corpsdetexte"/>
        <w:spacing w:before="90"/>
        <w:ind w:left="1038" w:right="1296"/>
        <w:jc w:val="both"/>
      </w:pPr>
      <w:r>
        <w:t xml:space="preserve">La décision prise dans le cadre d’un Recours Administratif Préalable Obligatoire peut être contestée dans un délai de 2 mois à compter de la notification de la décision du recours préalable devant le : </w:t>
      </w:r>
      <w:r w:rsidR="0060787C">
        <w:tab/>
      </w:r>
      <w:r>
        <w:t>Tribunal Administratif de Montpellier</w:t>
      </w:r>
    </w:p>
    <w:p w14:paraId="08B0A80F" w14:textId="77777777" w:rsidR="00EA3E2B" w:rsidRDefault="009030F8" w:rsidP="0060787C">
      <w:pPr>
        <w:pStyle w:val="Corpsdetexte"/>
        <w:ind w:left="1440" w:right="1296" w:firstLine="720"/>
        <w:jc w:val="both"/>
      </w:pPr>
      <w:r>
        <w:t>6 rue Pitot</w:t>
      </w:r>
    </w:p>
    <w:p w14:paraId="7C2BF9A6" w14:textId="77777777" w:rsidR="00EA3E2B" w:rsidRDefault="009030F8" w:rsidP="0060787C">
      <w:pPr>
        <w:pStyle w:val="Corpsdetexte"/>
        <w:ind w:left="1440" w:right="1296" w:firstLine="720"/>
        <w:jc w:val="both"/>
      </w:pPr>
      <w:r>
        <w:t>34000 MONTPELLIER</w:t>
      </w:r>
    </w:p>
    <w:p w14:paraId="3E1549F8" w14:textId="77777777" w:rsidR="00EA3E2B" w:rsidRDefault="00EA3E2B" w:rsidP="007A4796">
      <w:pPr>
        <w:pStyle w:val="Corpsdetexte"/>
        <w:ind w:right="1296"/>
        <w:jc w:val="both"/>
      </w:pPr>
    </w:p>
    <w:p w14:paraId="51C381E4" w14:textId="733FBFC8" w:rsidR="00EA3E2B" w:rsidRDefault="009030F8" w:rsidP="007A4796">
      <w:pPr>
        <w:pStyle w:val="Corpsdetexte"/>
        <w:ind w:left="1038" w:right="1296"/>
        <w:jc w:val="both"/>
      </w:pPr>
      <w:r>
        <w:t>La saisine du Tribunal Administratif peut être dématérialisée en utilisant l’application</w:t>
      </w:r>
      <w:r w:rsidR="00A165DE">
        <w:t xml:space="preserve"> </w:t>
      </w:r>
      <w:r>
        <w:t xml:space="preserve">informatique « </w:t>
      </w:r>
      <w:proofErr w:type="spellStart"/>
      <w:r>
        <w:t>télérecours</w:t>
      </w:r>
      <w:proofErr w:type="spellEnd"/>
      <w:r>
        <w:t xml:space="preserve"> citoyen » accessible à l’adresse web suivante : </w:t>
      </w:r>
      <w:hyperlink r:id="rId13">
        <w:r>
          <w:rPr>
            <w:u w:val="single"/>
          </w:rPr>
          <w:t>www.telerecours.fr</w:t>
        </w:r>
      </w:hyperlink>
    </w:p>
    <w:p w14:paraId="545AD6A7" w14:textId="77777777" w:rsidR="00EA3E2B" w:rsidRDefault="00EA3E2B" w:rsidP="007A4796">
      <w:pPr>
        <w:pStyle w:val="Corpsdetexte"/>
        <w:spacing w:before="2"/>
        <w:ind w:right="1296"/>
        <w:jc w:val="both"/>
        <w:rPr>
          <w:sz w:val="16"/>
        </w:rPr>
      </w:pPr>
    </w:p>
    <w:p w14:paraId="3BE9A1CE" w14:textId="77777777" w:rsidR="00EA3E2B" w:rsidRDefault="009030F8" w:rsidP="007A4796">
      <w:pPr>
        <w:pStyle w:val="Corpsdetexte"/>
        <w:spacing w:before="90"/>
        <w:ind w:left="1038" w:right="1296"/>
        <w:jc w:val="both"/>
      </w:pPr>
      <w:r>
        <w:t>Le Tribunal Administratif est compétent pour les décisions concernant :</w:t>
      </w:r>
    </w:p>
    <w:p w14:paraId="0CF12D36" w14:textId="77777777" w:rsidR="00EA3E2B" w:rsidRDefault="009030F8" w:rsidP="00935665">
      <w:pPr>
        <w:pStyle w:val="Paragraphedeliste"/>
        <w:numPr>
          <w:ilvl w:val="0"/>
          <w:numId w:val="37"/>
        </w:numPr>
        <w:tabs>
          <w:tab w:val="left" w:pos="1889"/>
        </w:tabs>
        <w:ind w:left="993" w:right="1296" w:firstLine="622"/>
        <w:jc w:val="both"/>
        <w:rPr>
          <w:sz w:val="24"/>
        </w:rPr>
      </w:pPr>
      <w:r>
        <w:rPr>
          <w:sz w:val="24"/>
        </w:rPr>
        <w:t>Les décisions d’aide à</w:t>
      </w:r>
      <w:r w:rsidRPr="003A46B0">
        <w:rPr>
          <w:sz w:val="24"/>
        </w:rPr>
        <w:t xml:space="preserve"> </w:t>
      </w:r>
      <w:r>
        <w:rPr>
          <w:sz w:val="24"/>
        </w:rPr>
        <w:t>domicile</w:t>
      </w:r>
    </w:p>
    <w:p w14:paraId="1B602E23" w14:textId="77777777" w:rsidR="00EA3E2B" w:rsidRDefault="009030F8" w:rsidP="00935665">
      <w:pPr>
        <w:pStyle w:val="Paragraphedeliste"/>
        <w:numPr>
          <w:ilvl w:val="0"/>
          <w:numId w:val="37"/>
        </w:numPr>
        <w:tabs>
          <w:tab w:val="left" w:pos="1889"/>
        </w:tabs>
        <w:ind w:left="993" w:right="1296" w:firstLine="622"/>
        <w:jc w:val="both"/>
        <w:rPr>
          <w:sz w:val="24"/>
        </w:rPr>
      </w:pPr>
      <w:r>
        <w:rPr>
          <w:sz w:val="24"/>
        </w:rPr>
        <w:t>Les décisions d’aide à</w:t>
      </w:r>
      <w:r w:rsidRPr="003A46B0">
        <w:rPr>
          <w:sz w:val="24"/>
        </w:rPr>
        <w:t xml:space="preserve"> </w:t>
      </w:r>
      <w:r>
        <w:rPr>
          <w:sz w:val="24"/>
        </w:rPr>
        <w:t>l’hébergement</w:t>
      </w:r>
    </w:p>
    <w:p w14:paraId="53D6AD0F" w14:textId="77777777" w:rsidR="00EA3E2B" w:rsidRDefault="009030F8" w:rsidP="00935665">
      <w:pPr>
        <w:pStyle w:val="Paragraphedeliste"/>
        <w:numPr>
          <w:ilvl w:val="0"/>
          <w:numId w:val="37"/>
        </w:numPr>
        <w:tabs>
          <w:tab w:val="left" w:pos="1889"/>
        </w:tabs>
        <w:ind w:left="993" w:right="1296" w:firstLine="622"/>
        <w:jc w:val="both"/>
        <w:rPr>
          <w:sz w:val="24"/>
        </w:rPr>
      </w:pPr>
      <w:r>
        <w:rPr>
          <w:sz w:val="24"/>
        </w:rPr>
        <w:t>Les décisions d’Allocation Personnalisée</w:t>
      </w:r>
      <w:r w:rsidRPr="003A46B0">
        <w:rPr>
          <w:sz w:val="24"/>
        </w:rPr>
        <w:t xml:space="preserve"> </w:t>
      </w:r>
      <w:r>
        <w:rPr>
          <w:sz w:val="24"/>
        </w:rPr>
        <w:t>d’Autonomie</w:t>
      </w:r>
    </w:p>
    <w:p w14:paraId="6DBA0910" w14:textId="77777777" w:rsidR="00EA3E2B" w:rsidRDefault="009030F8" w:rsidP="00935665">
      <w:pPr>
        <w:pStyle w:val="Paragraphedeliste"/>
        <w:numPr>
          <w:ilvl w:val="0"/>
          <w:numId w:val="37"/>
        </w:numPr>
        <w:tabs>
          <w:tab w:val="left" w:pos="1889"/>
        </w:tabs>
        <w:ind w:left="993" w:right="1296" w:firstLine="622"/>
        <w:jc w:val="both"/>
        <w:rPr>
          <w:sz w:val="24"/>
        </w:rPr>
      </w:pPr>
      <w:r>
        <w:rPr>
          <w:sz w:val="24"/>
        </w:rPr>
        <w:t>La carte Mobilité Inclusion</w:t>
      </w:r>
      <w:r>
        <w:rPr>
          <w:spacing w:val="-3"/>
          <w:sz w:val="24"/>
        </w:rPr>
        <w:t xml:space="preserve"> </w:t>
      </w:r>
      <w:r>
        <w:rPr>
          <w:sz w:val="24"/>
        </w:rPr>
        <w:t>Stationnement</w:t>
      </w:r>
    </w:p>
    <w:p w14:paraId="14FAAB3E" w14:textId="77777777" w:rsidR="00EA3E2B" w:rsidRDefault="00EA3E2B" w:rsidP="007A4796">
      <w:pPr>
        <w:pStyle w:val="Corpsdetexte"/>
        <w:spacing w:before="5"/>
        <w:ind w:right="1296"/>
        <w:jc w:val="both"/>
        <w:rPr>
          <w:sz w:val="38"/>
        </w:rPr>
      </w:pPr>
    </w:p>
    <w:bookmarkStart w:id="40" w:name="_Toc130808424"/>
    <w:p w14:paraId="6F8829E2" w14:textId="77777777" w:rsidR="00EA3E2B" w:rsidRPr="00A67D04" w:rsidRDefault="001168F1" w:rsidP="007A4796">
      <w:pPr>
        <w:pStyle w:val="Titre3"/>
        <w:ind w:right="1296"/>
        <w:jc w:val="both"/>
      </w:pPr>
      <w:r w:rsidRPr="00A67D04">
        <mc:AlternateContent>
          <mc:Choice Requires="wps">
            <w:drawing>
              <wp:anchor distT="0" distB="0" distL="114300" distR="114300" simplePos="0" relativeHeight="251667456" behindDoc="0" locked="0" layoutInCell="1" allowOverlap="1" wp14:anchorId="3F65EF4F" wp14:editId="449A80B1">
                <wp:simplePos x="0" y="0"/>
                <wp:positionH relativeFrom="page">
                  <wp:posOffset>901065</wp:posOffset>
                </wp:positionH>
                <wp:positionV relativeFrom="paragraph">
                  <wp:posOffset>158750</wp:posOffset>
                </wp:positionV>
                <wp:extent cx="45720" cy="15240"/>
                <wp:effectExtent l="0" t="0" r="0" b="0"/>
                <wp:wrapNone/>
                <wp:docPr id="30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D1277" id="Rectangle 276" o:spid="_x0000_s1026" style="position:absolute;margin-left:70.95pt;margin-top:12.5pt;width:3.6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adQIAAPw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MirNJp1AgAA/AQAAA4AAAAA&#10;AAAAAAAAAAAALgIAAGRycy9lMm9Eb2MueG1sUEsBAi0AFAAGAAgAAAAhAHYT3ujeAAAACQEAAA8A&#10;AAAAAAAAAAAAAAAAzwQAAGRycy9kb3ducmV2LnhtbFBLBQYAAAAABAAEAPMAAADaBQAAAAA=&#10;" fillcolor="black" stroked="f">
                <w10:wrap anchorx="page"/>
              </v:rect>
            </w:pict>
          </mc:Fallback>
        </mc:AlternateContent>
      </w:r>
      <w:bookmarkStart w:id="41" w:name="_bookmark17"/>
      <w:bookmarkEnd w:id="41"/>
      <w:r w:rsidR="00D34B7B" w:rsidRPr="00A67D04">
        <w:t>4.3</w:t>
      </w:r>
      <w:r w:rsidR="009030F8" w:rsidRPr="00A67D04">
        <w:t xml:space="preserve">- Les recours contentieux devant le Tribunal </w:t>
      </w:r>
      <w:r w:rsidR="00B004C8" w:rsidRPr="00A67D04">
        <w:t>Judiciaire</w:t>
      </w:r>
      <w:bookmarkEnd w:id="40"/>
    </w:p>
    <w:p w14:paraId="55BBC46D" w14:textId="6DF7C12E" w:rsidR="00DD7D80" w:rsidRPr="00A67D04" w:rsidRDefault="00DD7D80" w:rsidP="007A4796">
      <w:pPr>
        <w:pStyle w:val="Corpsdetexte"/>
        <w:tabs>
          <w:tab w:val="left" w:pos="10206"/>
        </w:tabs>
        <w:spacing w:before="90"/>
        <w:ind w:left="4536" w:right="1296"/>
        <w:jc w:val="both"/>
        <w:rPr>
          <w:b/>
          <w:i/>
        </w:rPr>
      </w:pPr>
      <w:r w:rsidRPr="00A67D04">
        <w:rPr>
          <w:b/>
          <w:i/>
        </w:rPr>
        <w:t xml:space="preserve">Art. L.134-3 du </w:t>
      </w:r>
      <w:r w:rsidR="00A165DE" w:rsidRPr="00A67D04">
        <w:rPr>
          <w:b/>
          <w:i/>
        </w:rPr>
        <w:t>Code de l’Action Sociale et des Familles</w:t>
      </w:r>
    </w:p>
    <w:p w14:paraId="1F6B7738" w14:textId="77777777" w:rsidR="00DD7D80" w:rsidRPr="00A67D04" w:rsidRDefault="00DD7D80" w:rsidP="007A4796">
      <w:pPr>
        <w:pStyle w:val="Corpsdetexte"/>
        <w:spacing w:before="90"/>
        <w:ind w:left="1038" w:right="1296"/>
        <w:jc w:val="both"/>
      </w:pPr>
      <w:r w:rsidRPr="00A67D04">
        <w:t>Le Tribunal Judiciaire/pôle social est compétent pour les décisions concernant :</w:t>
      </w:r>
    </w:p>
    <w:p w14:paraId="78C96F37" w14:textId="77777777" w:rsidR="00DD7D80" w:rsidRPr="00A67D04" w:rsidRDefault="00DD7D80" w:rsidP="007A4796">
      <w:pPr>
        <w:pStyle w:val="Corpsdetexte"/>
        <w:ind w:right="1296"/>
        <w:jc w:val="both"/>
      </w:pPr>
    </w:p>
    <w:p w14:paraId="62BC82F2" w14:textId="77777777" w:rsidR="00DD7D80" w:rsidRPr="00A67D04" w:rsidRDefault="00DD7D80" w:rsidP="00935665">
      <w:pPr>
        <w:pStyle w:val="Paragraphedeliste"/>
        <w:numPr>
          <w:ilvl w:val="0"/>
          <w:numId w:val="37"/>
        </w:numPr>
        <w:tabs>
          <w:tab w:val="left" w:pos="1908"/>
        </w:tabs>
        <w:ind w:left="993" w:right="1296" w:firstLine="622"/>
        <w:jc w:val="both"/>
        <w:rPr>
          <w:sz w:val="24"/>
        </w:rPr>
      </w:pPr>
      <w:r w:rsidRPr="00A67D04">
        <w:rPr>
          <w:sz w:val="24"/>
        </w:rPr>
        <w:t>Les décisions en matière de Prestation de Compensation du Handicap, d’Allocation Compensatrice d’une Tierce Personne et de Carte Mobilité Inclusion Priorité et Invalidité.</w:t>
      </w:r>
    </w:p>
    <w:p w14:paraId="74F86264" w14:textId="09D5A22A" w:rsidR="00DD7D80" w:rsidRPr="00A67D04" w:rsidRDefault="00DD7D80" w:rsidP="00935665">
      <w:pPr>
        <w:pStyle w:val="Paragraphedeliste"/>
        <w:numPr>
          <w:ilvl w:val="0"/>
          <w:numId w:val="37"/>
        </w:numPr>
        <w:tabs>
          <w:tab w:val="left" w:pos="1889"/>
        </w:tabs>
        <w:ind w:left="993" w:right="1296" w:firstLine="622"/>
        <w:jc w:val="both"/>
        <w:rPr>
          <w:sz w:val="24"/>
        </w:rPr>
      </w:pPr>
      <w:r w:rsidRPr="00A67D04">
        <w:rPr>
          <w:sz w:val="24"/>
        </w:rPr>
        <w:t>Les recours relatifs aux décisions rendues par la Commission de l’Autonomie des Personnes Handicapées et portant sur le taux d’incapacité ou le plan de compensation doivent être adressés à la Maison Départementale des Personnes Handicapées de l’Aude,</w:t>
      </w:r>
    </w:p>
    <w:p w14:paraId="6EA8ACE1" w14:textId="77777777" w:rsidR="00DD7D80" w:rsidRPr="00A67D04" w:rsidRDefault="00DD7D80" w:rsidP="00935665">
      <w:pPr>
        <w:pStyle w:val="Paragraphedeliste"/>
        <w:numPr>
          <w:ilvl w:val="0"/>
          <w:numId w:val="37"/>
        </w:numPr>
        <w:tabs>
          <w:tab w:val="left" w:pos="1889"/>
        </w:tabs>
        <w:ind w:left="993" w:right="1296" w:firstLine="622"/>
        <w:jc w:val="both"/>
        <w:rPr>
          <w:sz w:val="24"/>
        </w:rPr>
      </w:pPr>
      <w:r w:rsidRPr="00A67D04">
        <w:rPr>
          <w:sz w:val="24"/>
        </w:rPr>
        <w:t>Les recours en récupération de créances d’aide sociale sur les successions,</w:t>
      </w:r>
    </w:p>
    <w:p w14:paraId="283CF09C" w14:textId="77777777" w:rsidR="00DD7D80" w:rsidRPr="00A67D04" w:rsidRDefault="00DD7D80" w:rsidP="00935665">
      <w:pPr>
        <w:pStyle w:val="Paragraphedeliste"/>
        <w:numPr>
          <w:ilvl w:val="0"/>
          <w:numId w:val="37"/>
        </w:numPr>
        <w:tabs>
          <w:tab w:val="left" w:pos="1889"/>
        </w:tabs>
        <w:ind w:left="993" w:right="1296" w:firstLine="622"/>
        <w:jc w:val="both"/>
        <w:rPr>
          <w:sz w:val="24"/>
        </w:rPr>
      </w:pPr>
      <w:r w:rsidRPr="00A67D04">
        <w:rPr>
          <w:sz w:val="24"/>
        </w:rPr>
        <w:t>Les décisions d’aide sociale fixant la contribution des obligés</w:t>
      </w:r>
      <w:r w:rsidRPr="00A67D04">
        <w:rPr>
          <w:spacing w:val="-4"/>
          <w:sz w:val="24"/>
        </w:rPr>
        <w:t xml:space="preserve"> </w:t>
      </w:r>
      <w:r w:rsidRPr="00A67D04">
        <w:rPr>
          <w:sz w:val="24"/>
        </w:rPr>
        <w:t>alimentaires.</w:t>
      </w:r>
    </w:p>
    <w:p w14:paraId="44E75528" w14:textId="77777777" w:rsidR="00DD7D80" w:rsidRPr="00A67D04" w:rsidRDefault="00DD7D80" w:rsidP="007A4796">
      <w:pPr>
        <w:pStyle w:val="Paragraphedeliste"/>
        <w:ind w:right="1296"/>
        <w:jc w:val="both"/>
        <w:rPr>
          <w:sz w:val="24"/>
        </w:rPr>
      </w:pPr>
    </w:p>
    <w:p w14:paraId="79BABA1E" w14:textId="77777777" w:rsidR="00DD7D80" w:rsidRPr="00A67D04" w:rsidRDefault="00DD7D80" w:rsidP="007A4796">
      <w:pPr>
        <w:tabs>
          <w:tab w:val="left" w:pos="1889"/>
        </w:tabs>
        <w:ind w:left="993" w:right="1296"/>
        <w:jc w:val="both"/>
        <w:rPr>
          <w:sz w:val="24"/>
        </w:rPr>
      </w:pPr>
      <w:r w:rsidRPr="00A67D04">
        <w:rPr>
          <w:sz w:val="24"/>
        </w:rPr>
        <w:t xml:space="preserve">   Le recours contentieux doit être adressé au :</w:t>
      </w:r>
      <w:r w:rsidRPr="00A67D04">
        <w:rPr>
          <w:sz w:val="24"/>
        </w:rPr>
        <w:tab/>
        <w:t>Tribunal judiciaire de Carcassonne</w:t>
      </w:r>
    </w:p>
    <w:p w14:paraId="0B8301E5" w14:textId="77777777" w:rsidR="00DD7D80" w:rsidRPr="00A67D04" w:rsidRDefault="00DD7D80" w:rsidP="007A4796">
      <w:pPr>
        <w:tabs>
          <w:tab w:val="left" w:pos="1889"/>
        </w:tabs>
        <w:ind w:left="5387" w:right="1296"/>
        <w:jc w:val="both"/>
        <w:rPr>
          <w:sz w:val="24"/>
        </w:rPr>
      </w:pPr>
      <w:r w:rsidRPr="00A67D04">
        <w:rPr>
          <w:sz w:val="24"/>
        </w:rPr>
        <w:tab/>
        <w:t>Pôle social</w:t>
      </w:r>
    </w:p>
    <w:p w14:paraId="3BEC5E5F" w14:textId="77777777" w:rsidR="00DD7D80" w:rsidRPr="00A67D04" w:rsidRDefault="00DD7D80" w:rsidP="007A4796">
      <w:pPr>
        <w:tabs>
          <w:tab w:val="left" w:pos="1889"/>
        </w:tabs>
        <w:ind w:left="5387" w:right="1296"/>
        <w:jc w:val="both"/>
        <w:rPr>
          <w:sz w:val="24"/>
        </w:rPr>
      </w:pPr>
      <w:r w:rsidRPr="00A67D04">
        <w:rPr>
          <w:sz w:val="24"/>
        </w:rPr>
        <w:tab/>
        <w:t>28 Bd Jean Jaurès</w:t>
      </w:r>
    </w:p>
    <w:p w14:paraId="75ED347B" w14:textId="77777777" w:rsidR="00DD7D80" w:rsidRPr="00A67D04" w:rsidRDefault="00DD7D80" w:rsidP="007A4796">
      <w:pPr>
        <w:tabs>
          <w:tab w:val="left" w:pos="1889"/>
        </w:tabs>
        <w:ind w:left="5387" w:right="1296"/>
        <w:jc w:val="both"/>
        <w:rPr>
          <w:sz w:val="24"/>
        </w:rPr>
      </w:pPr>
      <w:r w:rsidRPr="00A67D04">
        <w:rPr>
          <w:sz w:val="24"/>
        </w:rPr>
        <w:tab/>
        <w:t>BP 818</w:t>
      </w:r>
    </w:p>
    <w:p w14:paraId="280347F3" w14:textId="77777777" w:rsidR="00DD7D80" w:rsidRPr="00A67D04" w:rsidRDefault="00DD7D80" w:rsidP="007A4796">
      <w:pPr>
        <w:tabs>
          <w:tab w:val="left" w:pos="1889"/>
        </w:tabs>
        <w:spacing w:after="160"/>
        <w:ind w:left="5387" w:right="1296"/>
        <w:jc w:val="both"/>
        <w:rPr>
          <w:sz w:val="24"/>
        </w:rPr>
      </w:pPr>
      <w:r w:rsidRPr="00A67D04">
        <w:rPr>
          <w:sz w:val="24"/>
        </w:rPr>
        <w:tab/>
        <w:t>11012 CARCASSONNE</w:t>
      </w:r>
    </w:p>
    <w:p w14:paraId="16D9B3F1" w14:textId="52594DFA" w:rsidR="00DD7D80" w:rsidRPr="00A67D04" w:rsidRDefault="00DD7D80" w:rsidP="007A4796">
      <w:pPr>
        <w:tabs>
          <w:tab w:val="left" w:pos="1889"/>
        </w:tabs>
        <w:spacing w:after="120"/>
        <w:ind w:right="1296"/>
        <w:jc w:val="both"/>
        <w:rPr>
          <w:b/>
          <w:i/>
          <w:sz w:val="24"/>
          <w:szCs w:val="24"/>
        </w:rPr>
      </w:pPr>
      <w:r w:rsidRPr="00A67D04">
        <w:rPr>
          <w:color w:val="00B0F0"/>
          <w:sz w:val="24"/>
        </w:rPr>
        <w:t xml:space="preserve"> </w:t>
      </w:r>
      <w:r w:rsidRPr="00A67D04">
        <w:rPr>
          <w:color w:val="00B0F0"/>
          <w:sz w:val="24"/>
        </w:rPr>
        <w:tab/>
      </w:r>
      <w:r w:rsidRPr="00A67D04">
        <w:rPr>
          <w:b/>
          <w:i/>
          <w:sz w:val="24"/>
          <w:szCs w:val="24"/>
        </w:rPr>
        <w:t xml:space="preserve">Art. L. 132-6, R. 132-9 et R. 132-10 du </w:t>
      </w:r>
      <w:r w:rsidR="00A165DE" w:rsidRPr="00A67D04">
        <w:rPr>
          <w:b/>
          <w:i/>
          <w:sz w:val="24"/>
          <w:szCs w:val="24"/>
        </w:rPr>
        <w:t>Code de l’Action Sociale et des Familles</w:t>
      </w:r>
    </w:p>
    <w:p w14:paraId="38D8DE52" w14:textId="77777777" w:rsidR="00DD7D80" w:rsidRPr="00A67D04" w:rsidRDefault="00DD7D80" w:rsidP="007A4796">
      <w:pPr>
        <w:spacing w:before="120" w:line="237" w:lineRule="auto"/>
        <w:ind w:left="1038" w:right="1296"/>
        <w:jc w:val="both"/>
        <w:rPr>
          <w:sz w:val="24"/>
        </w:rPr>
      </w:pPr>
      <w:r w:rsidRPr="00A67D04">
        <w:rPr>
          <w:sz w:val="24"/>
        </w:rPr>
        <w:t xml:space="preserve">Le Tribunal Judiciaire/Juge aux affaires Familiales est compétent pour les litiges relatifs à la mise en œuvre de l’obligation alimentaire. </w:t>
      </w:r>
    </w:p>
    <w:p w14:paraId="72D5CB59" w14:textId="77777777" w:rsidR="00DD7D80" w:rsidRPr="00A67D04" w:rsidRDefault="00DD7D80" w:rsidP="007A4796">
      <w:pPr>
        <w:spacing w:line="237" w:lineRule="auto"/>
        <w:ind w:left="1038" w:right="1296"/>
        <w:jc w:val="both"/>
        <w:rPr>
          <w:sz w:val="24"/>
        </w:rPr>
      </w:pPr>
      <w:r w:rsidRPr="00A67D04">
        <w:rPr>
          <w:sz w:val="24"/>
        </w:rPr>
        <w:t>- Pour les décisions d’accord de prise en charge et en l’absence d’un accord familial pour proposer une nouvelle répartition de la dette alimentaire</w:t>
      </w:r>
    </w:p>
    <w:p w14:paraId="0EE71430" w14:textId="77777777" w:rsidR="00DD7D80" w:rsidRPr="00A67D04" w:rsidRDefault="00DD7D80" w:rsidP="007A4796">
      <w:pPr>
        <w:spacing w:line="237" w:lineRule="auto"/>
        <w:ind w:left="1038" w:right="1296"/>
        <w:jc w:val="both"/>
        <w:rPr>
          <w:sz w:val="24"/>
        </w:rPr>
      </w:pPr>
      <w:r w:rsidRPr="00A67D04">
        <w:rPr>
          <w:sz w:val="24"/>
        </w:rPr>
        <w:t>- Pour les décisions de rejet de prise en charge et en l’absence d’un accord familial pour régler les frais d’hébergement.</w:t>
      </w:r>
    </w:p>
    <w:p w14:paraId="51FE3CD8" w14:textId="77777777" w:rsidR="00DD7D80" w:rsidRPr="00A67D04" w:rsidRDefault="00DD7D80" w:rsidP="007A4796">
      <w:pPr>
        <w:spacing w:line="237" w:lineRule="auto"/>
        <w:ind w:left="1038" w:right="1296"/>
        <w:jc w:val="both"/>
        <w:rPr>
          <w:sz w:val="24"/>
        </w:rPr>
      </w:pPr>
      <w:r w:rsidRPr="00A67D04">
        <w:rPr>
          <w:sz w:val="24"/>
        </w:rPr>
        <w:t>Le recours contentieux doit être adressé au Tribunal Judiciaire/Juge aux Affaires Familiales.</w:t>
      </w:r>
    </w:p>
    <w:p w14:paraId="21710848" w14:textId="77777777" w:rsidR="00DD7D80" w:rsidRPr="00A67D04" w:rsidRDefault="00DD7D80" w:rsidP="007A4796">
      <w:pPr>
        <w:spacing w:line="237" w:lineRule="auto"/>
        <w:ind w:left="1038" w:right="1296"/>
        <w:jc w:val="both"/>
        <w:rPr>
          <w:sz w:val="24"/>
        </w:rPr>
      </w:pPr>
      <w:r w:rsidRPr="00A67D04">
        <w:rPr>
          <w:sz w:val="24"/>
        </w:rPr>
        <w:t>Le Tribunal Judiciaire territorialement compétent est celui de l’adresse de l’établissement d’accueil.</w:t>
      </w:r>
    </w:p>
    <w:p w14:paraId="08577585" w14:textId="0B1BAD42" w:rsidR="00DD7D80" w:rsidRDefault="00C12B9E" w:rsidP="007A4796">
      <w:pPr>
        <w:pStyle w:val="Corpsdetexte"/>
        <w:spacing w:before="2"/>
        <w:ind w:left="1038" w:right="1296"/>
        <w:jc w:val="both"/>
      </w:pPr>
      <w:r>
        <w:t>L</w:t>
      </w:r>
      <w:r w:rsidR="00DD7D80" w:rsidRPr="00A67D04">
        <w:t>e jugement est notifié à chaque partie par le secrétariat du Juge aux Affaires Familiales.</w:t>
      </w:r>
    </w:p>
    <w:p w14:paraId="1E442E1C" w14:textId="77777777" w:rsidR="00EA3E2B" w:rsidRDefault="00EA3E2B" w:rsidP="00E87200">
      <w:pPr>
        <w:jc w:val="both"/>
        <w:sectPr w:rsidR="00EA3E2B">
          <w:pgSz w:w="11910" w:h="16840"/>
          <w:pgMar w:top="1320" w:right="120" w:bottom="1240" w:left="380" w:header="0" w:footer="1058"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5"/>
      </w:tblGrid>
      <w:tr w:rsidR="00EA3E2B" w14:paraId="4C04D02F" w14:textId="77777777">
        <w:trPr>
          <w:trHeight w:val="883"/>
        </w:trPr>
        <w:tc>
          <w:tcPr>
            <w:tcW w:w="9212" w:type="dxa"/>
            <w:gridSpan w:val="2"/>
          </w:tcPr>
          <w:p w14:paraId="5F0132C0" w14:textId="0E01EEE4" w:rsidR="00EA3E2B" w:rsidRPr="00D34B7B" w:rsidRDefault="009030F8" w:rsidP="006C3D96">
            <w:pPr>
              <w:pStyle w:val="Titre2"/>
            </w:pPr>
            <w:bookmarkStart w:id="42" w:name="_bookmark18"/>
            <w:bookmarkStart w:id="43" w:name="_Toc87861991"/>
            <w:bookmarkStart w:id="44" w:name="_Toc130808425"/>
            <w:bookmarkEnd w:id="42"/>
            <w:r w:rsidRPr="00D34B7B">
              <w:lastRenderedPageBreak/>
              <w:t>5 - L’HABILITATION A RECEVOIR DES BENEFICIAIRES</w:t>
            </w:r>
            <w:bookmarkEnd w:id="43"/>
            <w:r w:rsidR="006C3D96">
              <w:br/>
            </w:r>
            <w:r w:rsidRPr="00D34B7B">
              <w:t>DE L’AIDE SOCIALE</w:t>
            </w:r>
            <w:bookmarkEnd w:id="44"/>
          </w:p>
        </w:tc>
      </w:tr>
      <w:tr w:rsidR="00EA3E2B" w14:paraId="0B058C52" w14:textId="77777777">
        <w:trPr>
          <w:trHeight w:val="554"/>
        </w:trPr>
        <w:tc>
          <w:tcPr>
            <w:tcW w:w="4607" w:type="dxa"/>
          </w:tcPr>
          <w:p w14:paraId="6FB36C25" w14:textId="77777777" w:rsidR="00EA3E2B" w:rsidRDefault="009030F8" w:rsidP="00E87200">
            <w:pPr>
              <w:pStyle w:val="TableParagraph"/>
              <w:spacing w:line="276" w:lineRule="exact"/>
              <w:ind w:left="926" w:right="427" w:hanging="476"/>
              <w:jc w:val="both"/>
              <w:rPr>
                <w:rFonts w:ascii="Times New Roman" w:hAnsi="Times New Roman"/>
                <w:b/>
                <w:sz w:val="24"/>
              </w:rPr>
            </w:pPr>
            <w:r>
              <w:rPr>
                <w:rFonts w:ascii="Times New Roman" w:hAnsi="Times New Roman"/>
                <w:b/>
                <w:sz w:val="24"/>
              </w:rPr>
              <w:t>5.1. – Les Établissements et Services Sociaux et Médico-Sociaux</w:t>
            </w:r>
          </w:p>
          <w:p w14:paraId="5148B5CF" w14:textId="77777777" w:rsidR="00B004C8" w:rsidRDefault="00B004C8" w:rsidP="00E87200">
            <w:pPr>
              <w:pStyle w:val="TableParagraph"/>
              <w:spacing w:line="276" w:lineRule="exact"/>
              <w:ind w:left="926" w:right="427" w:hanging="476"/>
              <w:jc w:val="both"/>
              <w:rPr>
                <w:rFonts w:ascii="Times New Roman" w:hAnsi="Times New Roman"/>
                <w:b/>
                <w:sz w:val="24"/>
              </w:rPr>
            </w:pPr>
          </w:p>
        </w:tc>
        <w:tc>
          <w:tcPr>
            <w:tcW w:w="4605" w:type="dxa"/>
          </w:tcPr>
          <w:p w14:paraId="6D73B577" w14:textId="77777777" w:rsidR="00EA3E2B" w:rsidRDefault="009030F8" w:rsidP="00E87200">
            <w:pPr>
              <w:pStyle w:val="TableParagraph"/>
              <w:spacing w:line="273" w:lineRule="exact"/>
              <w:ind w:left="1153"/>
              <w:jc w:val="both"/>
              <w:rPr>
                <w:rFonts w:ascii="Times New Roman" w:hAnsi="Times New Roman"/>
                <w:b/>
                <w:sz w:val="24"/>
              </w:rPr>
            </w:pPr>
            <w:r>
              <w:rPr>
                <w:rFonts w:ascii="Times New Roman" w:hAnsi="Times New Roman"/>
                <w:b/>
                <w:sz w:val="24"/>
              </w:rPr>
              <w:t>5.2.- L’accueil familial</w:t>
            </w:r>
          </w:p>
        </w:tc>
      </w:tr>
    </w:tbl>
    <w:p w14:paraId="6EE4E374" w14:textId="77777777" w:rsidR="00EA3E2B" w:rsidRDefault="009030F8" w:rsidP="00F443B4">
      <w:pPr>
        <w:pStyle w:val="Titre6"/>
        <w:spacing w:before="120" w:line="273" w:lineRule="exact"/>
        <w:ind w:left="2560"/>
      </w:pPr>
      <w:r>
        <w:t>Art. L313-6, L313-8-1, L342-3-1 du Code de l’Action Sociale et des Familles</w:t>
      </w:r>
    </w:p>
    <w:p w14:paraId="5DF6C5C9" w14:textId="77777777" w:rsidR="00EA3E2B" w:rsidRDefault="00EA3E2B" w:rsidP="00E87200">
      <w:pPr>
        <w:pStyle w:val="Corpsdetexte"/>
        <w:jc w:val="both"/>
        <w:rPr>
          <w:b/>
          <w:i/>
          <w:sz w:val="26"/>
        </w:rPr>
      </w:pPr>
    </w:p>
    <w:p w14:paraId="5F0E988B" w14:textId="77777777" w:rsidR="00EA3E2B" w:rsidRDefault="00EA3E2B" w:rsidP="00E87200">
      <w:pPr>
        <w:pStyle w:val="Corpsdetexte"/>
        <w:spacing w:before="11"/>
        <w:jc w:val="both"/>
        <w:rPr>
          <w:b/>
          <w:i/>
          <w:sz w:val="35"/>
        </w:rPr>
      </w:pPr>
    </w:p>
    <w:bookmarkStart w:id="45" w:name="_Toc130808426"/>
    <w:p w14:paraId="4DFEF53F" w14:textId="77777777" w:rsidR="00EA3E2B" w:rsidRDefault="001168F1" w:rsidP="00E87200">
      <w:pPr>
        <w:pStyle w:val="Titre3"/>
        <w:jc w:val="both"/>
      </w:pPr>
      <w:r>
        <mc:AlternateContent>
          <mc:Choice Requires="wps">
            <w:drawing>
              <wp:anchor distT="0" distB="0" distL="114300" distR="114300" simplePos="0" relativeHeight="251668480" behindDoc="0" locked="0" layoutInCell="1" allowOverlap="1" wp14:anchorId="7647DBB7" wp14:editId="3DC4FE61">
                <wp:simplePos x="0" y="0"/>
                <wp:positionH relativeFrom="page">
                  <wp:posOffset>901065</wp:posOffset>
                </wp:positionH>
                <wp:positionV relativeFrom="paragraph">
                  <wp:posOffset>158750</wp:posOffset>
                </wp:positionV>
                <wp:extent cx="45720" cy="15240"/>
                <wp:effectExtent l="0" t="0" r="0" b="0"/>
                <wp:wrapNone/>
                <wp:docPr id="29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5A14" id="Rectangle 275" o:spid="_x0000_s1026" style="position:absolute;margin-left:70.95pt;margin-top:12.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gsdQ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tpiCx1AgAA/AQAAA4AAAAA&#10;AAAAAAAAAAAALgIAAGRycy9lMm9Eb2MueG1sUEsBAi0AFAAGAAgAAAAhAHYT3ujeAAAACQEAAA8A&#10;AAAAAAAAAAAAAAAAzwQAAGRycy9kb3ducmV2LnhtbFBLBQYAAAAABAAEAPMAAADaBQAAAAA=&#10;" fillcolor="black" stroked="f">
                <w10:wrap anchorx="page"/>
              </v:rect>
            </w:pict>
          </mc:Fallback>
        </mc:AlternateContent>
      </w:r>
      <w:bookmarkStart w:id="46" w:name="_bookmark19"/>
      <w:bookmarkEnd w:id="46"/>
      <w:r w:rsidR="00D34B7B">
        <w:t>5.1</w:t>
      </w:r>
      <w:r w:rsidR="009030F8">
        <w:t>- Les Établissements et Services Sociaux et</w:t>
      </w:r>
      <w:r w:rsidR="009030F8">
        <w:rPr>
          <w:spacing w:val="-3"/>
        </w:rPr>
        <w:t xml:space="preserve"> </w:t>
      </w:r>
      <w:r w:rsidR="009030F8">
        <w:t>Médico-Sociaux</w:t>
      </w:r>
      <w:bookmarkEnd w:id="45"/>
    </w:p>
    <w:p w14:paraId="4913492E" w14:textId="77777777" w:rsidR="00EA3E2B" w:rsidRDefault="00EA3E2B" w:rsidP="00E87200">
      <w:pPr>
        <w:pStyle w:val="Corpsdetexte"/>
        <w:spacing w:before="6"/>
        <w:jc w:val="both"/>
        <w:rPr>
          <w:b/>
          <w:i/>
          <w:sz w:val="15"/>
        </w:rPr>
      </w:pPr>
    </w:p>
    <w:p w14:paraId="03EB34A5" w14:textId="071AC059" w:rsidR="00EA3E2B" w:rsidRDefault="009030F8" w:rsidP="00E87200">
      <w:pPr>
        <w:pStyle w:val="Corpsdetexte"/>
        <w:spacing w:before="90"/>
        <w:ind w:left="1038" w:right="1295"/>
        <w:jc w:val="both"/>
      </w:pPr>
      <w:r>
        <w:t>L’autorisation de fonctionnement des établissements et services médico-sociaux est accordée par un arrêté du Président du Conseil départemental, pris seul ou conjointement avec le directeur de l’Agence Régionale de Santé ou le représentant de l’Etat, qui porte la mention de l’habilitation à recevoir des bénéficiaires de l’aide sociale pour tout ou partie de sa capacité.</w:t>
      </w:r>
    </w:p>
    <w:p w14:paraId="714F43A1" w14:textId="77777777" w:rsidR="00EA3E2B" w:rsidRDefault="009030F8" w:rsidP="00E87200">
      <w:pPr>
        <w:pStyle w:val="Corpsdetexte"/>
        <w:spacing w:before="1"/>
        <w:ind w:left="1038" w:right="1301"/>
        <w:jc w:val="both"/>
      </w:pPr>
      <w:r>
        <w:t>L’établissement habilité est tenu, dans la limite de sa spécialité et de sa capacité autorisée, d’accueillir toute personne qui s’adresse à lui.</w:t>
      </w:r>
    </w:p>
    <w:p w14:paraId="08E25F58" w14:textId="77777777" w:rsidR="00EA3E2B" w:rsidRDefault="009030F8" w:rsidP="00E87200">
      <w:pPr>
        <w:pStyle w:val="Corpsdetexte"/>
        <w:ind w:left="1038" w:right="1301"/>
        <w:jc w:val="both"/>
      </w:pPr>
      <w:r>
        <w:t xml:space="preserve">Pour les services d'aide et d'accompagnement à domicile relevant des 6° ou 7° du  I de  l'article </w:t>
      </w:r>
      <w:hyperlink r:id="rId14">
        <w:r>
          <w:t>L. 312-1,</w:t>
        </w:r>
      </w:hyperlink>
      <w:r>
        <w:t xml:space="preserve"> la capacité d'accueil est exprimée uniquement en zone</w:t>
      </w:r>
      <w:r>
        <w:rPr>
          <w:spacing w:val="-10"/>
        </w:rPr>
        <w:t xml:space="preserve"> </w:t>
      </w:r>
      <w:r>
        <w:t>d'intervention.</w:t>
      </w:r>
    </w:p>
    <w:p w14:paraId="6F705D27" w14:textId="77777777" w:rsidR="00EA3E2B" w:rsidRDefault="00EA3E2B" w:rsidP="00E87200">
      <w:pPr>
        <w:pStyle w:val="Corpsdetexte"/>
        <w:jc w:val="both"/>
      </w:pPr>
    </w:p>
    <w:p w14:paraId="44B2851F" w14:textId="77777777" w:rsidR="00EA3E2B" w:rsidRDefault="009030F8" w:rsidP="00E87200">
      <w:pPr>
        <w:pStyle w:val="Corpsdetexte"/>
        <w:ind w:left="1038" w:right="1300"/>
        <w:jc w:val="both"/>
      </w:pPr>
      <w:r>
        <w:t>Les structures s’engagent au titre du contrôle d’effectivité à signaler aux services du Département, tout changement de situation de leurs bénéficiaires à l’aide sociale, comme une hospitalisation.</w:t>
      </w:r>
    </w:p>
    <w:p w14:paraId="0FA9DC18" w14:textId="77777777" w:rsidR="00EA3E2B" w:rsidRDefault="00EA3E2B" w:rsidP="00E87200">
      <w:pPr>
        <w:pStyle w:val="Corpsdetexte"/>
        <w:jc w:val="both"/>
        <w:rPr>
          <w:sz w:val="26"/>
        </w:rPr>
      </w:pPr>
    </w:p>
    <w:p w14:paraId="026D326E" w14:textId="77777777" w:rsidR="00EA3E2B" w:rsidRDefault="00EA3E2B" w:rsidP="00E87200">
      <w:pPr>
        <w:pStyle w:val="Corpsdetexte"/>
        <w:spacing w:before="5"/>
        <w:jc w:val="both"/>
        <w:rPr>
          <w:sz w:val="36"/>
        </w:rPr>
      </w:pPr>
    </w:p>
    <w:p w14:paraId="323451CC" w14:textId="77777777" w:rsidR="00EA3E2B" w:rsidRDefault="00D34B7B" w:rsidP="00E87200">
      <w:pPr>
        <w:pStyle w:val="Titre3"/>
        <w:jc w:val="both"/>
      </w:pPr>
      <w:bookmarkStart w:id="47" w:name="_bookmark20"/>
      <w:bookmarkStart w:id="48" w:name="_Toc130808427"/>
      <w:bookmarkEnd w:id="47"/>
      <w:r>
        <w:t>5.2</w:t>
      </w:r>
      <w:r w:rsidR="009030F8">
        <w:t>- L'accueil</w:t>
      </w:r>
      <w:r w:rsidR="009030F8">
        <w:rPr>
          <w:spacing w:val="-2"/>
        </w:rPr>
        <w:t xml:space="preserve"> </w:t>
      </w:r>
      <w:r w:rsidR="009030F8">
        <w:t>familial</w:t>
      </w:r>
      <w:bookmarkEnd w:id="48"/>
    </w:p>
    <w:p w14:paraId="1C32BC8E" w14:textId="77777777" w:rsidR="00EA3E2B" w:rsidRDefault="00EA3E2B" w:rsidP="00E87200">
      <w:pPr>
        <w:pStyle w:val="Corpsdetexte"/>
        <w:spacing w:before="2"/>
        <w:jc w:val="both"/>
        <w:rPr>
          <w:b/>
          <w:i/>
          <w:sz w:val="16"/>
        </w:rPr>
      </w:pPr>
    </w:p>
    <w:p w14:paraId="61785BF7" w14:textId="77777777" w:rsidR="00EA3E2B" w:rsidRDefault="00653819" w:rsidP="00E87200">
      <w:pPr>
        <w:pStyle w:val="Titre5"/>
        <w:jc w:val="both"/>
      </w:pPr>
      <w:r>
        <w:t>5.2.1</w:t>
      </w:r>
      <w:r w:rsidR="00F443B4">
        <w:t xml:space="preserve">. </w:t>
      </w:r>
      <w:r w:rsidR="009030F8" w:rsidRPr="00F443B4">
        <w:rPr>
          <w:strike/>
          <w:u w:val="none"/>
        </w:rPr>
        <w:t>–</w:t>
      </w:r>
      <w:r w:rsidR="009030F8">
        <w:t xml:space="preserve"> Définition et Agrément</w:t>
      </w:r>
    </w:p>
    <w:p w14:paraId="616CFE67" w14:textId="77777777" w:rsidR="00EA3E2B" w:rsidRDefault="00EA3E2B" w:rsidP="00E87200">
      <w:pPr>
        <w:pStyle w:val="Corpsdetexte"/>
        <w:spacing w:before="9"/>
        <w:jc w:val="both"/>
        <w:rPr>
          <w:b/>
          <w:sz w:val="15"/>
        </w:rPr>
      </w:pPr>
    </w:p>
    <w:p w14:paraId="2D688FEF" w14:textId="77777777" w:rsidR="00EA3E2B" w:rsidRDefault="009030F8" w:rsidP="00E87200">
      <w:pPr>
        <w:pStyle w:val="Corpsdetexte"/>
        <w:spacing w:before="90"/>
        <w:ind w:left="1038" w:right="1303"/>
        <w:jc w:val="both"/>
      </w:pPr>
      <w:r>
        <w:t>L’accueil familial est un mode d’hébergement qui permet à une personne âgée ou une personne en situation de handicap de vivre au domicile d’une personne agréée par le Département en intégrant et en partageant une vie de famille dans un accueil personnalisé correspondant à ses besoins.</w:t>
      </w:r>
    </w:p>
    <w:p w14:paraId="1F66877D" w14:textId="77777777" w:rsidR="00EA3E2B" w:rsidRDefault="009030F8" w:rsidP="00E87200">
      <w:pPr>
        <w:pStyle w:val="Corpsdetexte"/>
        <w:ind w:left="1038" w:right="1293"/>
        <w:jc w:val="both"/>
      </w:pPr>
      <w:r>
        <w:t>La personne qui accueille habituellement à son domicile, à titre onéreux, des personnes âgées ou des adultes en situation de handicap n’appartenant pas à sa famille jusqu’au 4</w:t>
      </w:r>
      <w:r>
        <w:rPr>
          <w:vertAlign w:val="superscript"/>
        </w:rPr>
        <w:t>ème</w:t>
      </w:r>
      <w:r>
        <w:t xml:space="preserve"> degré inclus, est agréée à cet effet par le Président du Conseil Départemental.</w:t>
      </w:r>
    </w:p>
    <w:p w14:paraId="3B687AB6" w14:textId="77777777" w:rsidR="00EA3E2B" w:rsidRDefault="00EA3E2B" w:rsidP="00E87200">
      <w:pPr>
        <w:pStyle w:val="Corpsdetexte"/>
        <w:jc w:val="both"/>
      </w:pPr>
    </w:p>
    <w:p w14:paraId="323869B7" w14:textId="77777777" w:rsidR="00EA3E2B" w:rsidRDefault="009030F8" w:rsidP="00E87200">
      <w:pPr>
        <w:pStyle w:val="Corpsdetexte"/>
        <w:ind w:left="1038" w:right="1298"/>
        <w:jc w:val="both"/>
      </w:pPr>
      <w:r>
        <w:t>La décision d’agrément fixe le nombre de personnes qui peuvent être accueillies. Ce nombre est fixé à trois maximum, voire à quatre si, parmi les quatre personnes accueillies, il y a un couple.</w:t>
      </w:r>
    </w:p>
    <w:p w14:paraId="393C63E7" w14:textId="77777777" w:rsidR="00EA3E2B" w:rsidRDefault="009030F8" w:rsidP="00E87200">
      <w:pPr>
        <w:pStyle w:val="Corpsdetexte"/>
        <w:spacing w:before="1"/>
        <w:ind w:left="1038"/>
        <w:jc w:val="both"/>
      </w:pPr>
      <w:r>
        <w:t>Tout refus d’agrément doit être motivé.</w:t>
      </w:r>
    </w:p>
    <w:p w14:paraId="5CD16743" w14:textId="77777777" w:rsidR="00EA3E2B" w:rsidRDefault="009030F8" w:rsidP="00E87200">
      <w:pPr>
        <w:pStyle w:val="Corpsdetexte"/>
        <w:ind w:left="1038" w:right="1298"/>
        <w:jc w:val="both"/>
      </w:pPr>
      <w:r>
        <w:t>L’agrément ne peut être accordé que si la continuité de l’accueil est assurée, si les conditions d’accueil garantissent la protection et la santé, la sécurité et le bien-être physique et moral des personnes accueillies et si un suivi social et médico-social de celles-ci peut être assuré.</w:t>
      </w:r>
    </w:p>
    <w:p w14:paraId="68736714" w14:textId="77777777" w:rsidR="00EA3E2B" w:rsidRDefault="009030F8" w:rsidP="00E87200">
      <w:pPr>
        <w:pStyle w:val="Corpsdetexte"/>
        <w:ind w:left="1038" w:right="1301"/>
        <w:jc w:val="both"/>
      </w:pPr>
      <w:r>
        <w:t>Après instruction de la demande d’agrément par les services départementaux, la décision d’agrément est notifiée au demandeur.</w:t>
      </w:r>
    </w:p>
    <w:p w14:paraId="2E466021" w14:textId="77777777" w:rsidR="00EA3E2B" w:rsidRDefault="00EA3E2B" w:rsidP="00E87200">
      <w:pPr>
        <w:jc w:val="both"/>
        <w:sectPr w:rsidR="00EA3E2B">
          <w:pgSz w:w="11910" w:h="16840"/>
          <w:pgMar w:top="1400" w:right="120" w:bottom="1240" w:left="380" w:header="0" w:footer="1058" w:gutter="0"/>
          <w:cols w:space="720"/>
        </w:sectPr>
      </w:pPr>
    </w:p>
    <w:p w14:paraId="5CE2A11C" w14:textId="77777777" w:rsidR="00EA3E2B" w:rsidRDefault="009030F8" w:rsidP="00E87200">
      <w:pPr>
        <w:pStyle w:val="Corpsdetexte"/>
        <w:spacing w:before="72"/>
        <w:ind w:left="1038"/>
        <w:jc w:val="both"/>
      </w:pPr>
      <w:r>
        <w:lastRenderedPageBreak/>
        <w:t>La décision d’agrément précise :</w:t>
      </w:r>
    </w:p>
    <w:p w14:paraId="7D4BA82D" w14:textId="5678D3B7" w:rsidR="00EA3E2B" w:rsidRDefault="009030F8" w:rsidP="00935665">
      <w:pPr>
        <w:pStyle w:val="Paragraphedeliste"/>
        <w:numPr>
          <w:ilvl w:val="0"/>
          <w:numId w:val="36"/>
        </w:numPr>
        <w:tabs>
          <w:tab w:val="left" w:pos="1188"/>
        </w:tabs>
        <w:ind w:left="993" w:right="1294" w:firstLine="0"/>
        <w:jc w:val="both"/>
        <w:rPr>
          <w:sz w:val="24"/>
        </w:rPr>
      </w:pPr>
      <w:r>
        <w:rPr>
          <w:sz w:val="24"/>
        </w:rPr>
        <w:t xml:space="preserve">si l’agrément est accordé pour des personnes âgées et/ou pour des personnes en situation de </w:t>
      </w:r>
      <w:r w:rsidR="00A67D04">
        <w:rPr>
          <w:sz w:val="24"/>
        </w:rPr>
        <w:br/>
        <w:t xml:space="preserve">   </w:t>
      </w:r>
      <w:r>
        <w:rPr>
          <w:sz w:val="24"/>
        </w:rPr>
        <w:t>handicap,</w:t>
      </w:r>
    </w:p>
    <w:p w14:paraId="5A7FD3F6" w14:textId="77777777" w:rsidR="00EA3E2B" w:rsidRDefault="009030F8" w:rsidP="00935665">
      <w:pPr>
        <w:pStyle w:val="Paragraphedeliste"/>
        <w:numPr>
          <w:ilvl w:val="0"/>
          <w:numId w:val="36"/>
        </w:numPr>
        <w:tabs>
          <w:tab w:val="left" w:pos="1179"/>
        </w:tabs>
        <w:ind w:left="1178" w:hanging="141"/>
        <w:jc w:val="both"/>
        <w:rPr>
          <w:sz w:val="24"/>
        </w:rPr>
      </w:pPr>
      <w:r>
        <w:rPr>
          <w:sz w:val="24"/>
        </w:rPr>
        <w:t>le nombre de personnes pouvant être</w:t>
      </w:r>
      <w:r>
        <w:rPr>
          <w:spacing w:val="-2"/>
          <w:sz w:val="24"/>
        </w:rPr>
        <w:t xml:space="preserve"> </w:t>
      </w:r>
      <w:r>
        <w:rPr>
          <w:sz w:val="24"/>
        </w:rPr>
        <w:t>accueillies,</w:t>
      </w:r>
    </w:p>
    <w:p w14:paraId="74F369E4" w14:textId="77777777" w:rsidR="00EA3E2B" w:rsidRDefault="009030F8" w:rsidP="00935665">
      <w:pPr>
        <w:pStyle w:val="Paragraphedeliste"/>
        <w:numPr>
          <w:ilvl w:val="0"/>
          <w:numId w:val="36"/>
        </w:numPr>
        <w:tabs>
          <w:tab w:val="left" w:pos="1179"/>
        </w:tabs>
        <w:ind w:left="1178" w:hanging="141"/>
        <w:jc w:val="both"/>
        <w:rPr>
          <w:sz w:val="24"/>
        </w:rPr>
      </w:pPr>
      <w:r>
        <w:rPr>
          <w:sz w:val="24"/>
        </w:rPr>
        <w:t>si l’accueil est permanent ou temporaire, à temps partiel ou à temps</w:t>
      </w:r>
      <w:r>
        <w:rPr>
          <w:spacing w:val="-6"/>
          <w:sz w:val="24"/>
        </w:rPr>
        <w:t xml:space="preserve"> </w:t>
      </w:r>
      <w:r>
        <w:rPr>
          <w:sz w:val="24"/>
        </w:rPr>
        <w:t>complet,</w:t>
      </w:r>
    </w:p>
    <w:p w14:paraId="393254C0" w14:textId="77777777" w:rsidR="00EA3E2B" w:rsidRDefault="009030F8" w:rsidP="00935665">
      <w:pPr>
        <w:pStyle w:val="Paragraphedeliste"/>
        <w:numPr>
          <w:ilvl w:val="0"/>
          <w:numId w:val="36"/>
        </w:numPr>
        <w:tabs>
          <w:tab w:val="left" w:pos="1179"/>
        </w:tabs>
        <w:ind w:left="1178" w:hanging="141"/>
        <w:jc w:val="both"/>
        <w:rPr>
          <w:sz w:val="24"/>
        </w:rPr>
      </w:pPr>
      <w:r>
        <w:rPr>
          <w:sz w:val="24"/>
        </w:rPr>
        <w:t>les cas et les modalités de retrait de</w:t>
      </w:r>
      <w:r>
        <w:rPr>
          <w:spacing w:val="-6"/>
          <w:sz w:val="24"/>
        </w:rPr>
        <w:t xml:space="preserve"> </w:t>
      </w:r>
      <w:r>
        <w:rPr>
          <w:sz w:val="24"/>
        </w:rPr>
        <w:t>l’agrément,</w:t>
      </w:r>
    </w:p>
    <w:p w14:paraId="5AEA2C94" w14:textId="77777777" w:rsidR="00EA3E2B" w:rsidRDefault="009030F8" w:rsidP="00935665">
      <w:pPr>
        <w:pStyle w:val="Paragraphedeliste"/>
        <w:numPr>
          <w:ilvl w:val="0"/>
          <w:numId w:val="36"/>
        </w:numPr>
        <w:tabs>
          <w:tab w:val="left" w:pos="1179"/>
        </w:tabs>
        <w:ind w:left="1178" w:hanging="141"/>
        <w:jc w:val="both"/>
        <w:rPr>
          <w:sz w:val="24"/>
        </w:rPr>
      </w:pPr>
      <w:r>
        <w:rPr>
          <w:sz w:val="24"/>
        </w:rPr>
        <w:t>l’habilitation à l’aide sociale, sauf avis contraire du</w:t>
      </w:r>
      <w:r>
        <w:rPr>
          <w:spacing w:val="-2"/>
          <w:sz w:val="24"/>
        </w:rPr>
        <w:t xml:space="preserve"> </w:t>
      </w:r>
      <w:r>
        <w:rPr>
          <w:sz w:val="24"/>
        </w:rPr>
        <w:t>demandeur.</w:t>
      </w:r>
    </w:p>
    <w:p w14:paraId="64BD1A02" w14:textId="77777777" w:rsidR="00EA3E2B" w:rsidRDefault="00EA3E2B" w:rsidP="00E87200">
      <w:pPr>
        <w:pStyle w:val="Corpsdetexte"/>
        <w:spacing w:before="5"/>
        <w:jc w:val="both"/>
      </w:pPr>
    </w:p>
    <w:p w14:paraId="459B9C50" w14:textId="77777777" w:rsidR="00EA3E2B" w:rsidRDefault="00653819" w:rsidP="00E87200">
      <w:pPr>
        <w:pStyle w:val="Titre5"/>
        <w:jc w:val="both"/>
        <w:rPr>
          <w:u w:val="none"/>
        </w:rPr>
      </w:pPr>
      <w:r>
        <w:t>5.2.2</w:t>
      </w:r>
      <w:r w:rsidR="00F443B4">
        <w:t xml:space="preserve">. </w:t>
      </w:r>
      <w:r w:rsidR="009030F8" w:rsidRPr="00F443B4">
        <w:rPr>
          <w:strike/>
          <w:u w:val="none"/>
        </w:rPr>
        <w:t>–</w:t>
      </w:r>
      <w:r w:rsidR="009030F8">
        <w:t xml:space="preserve"> </w:t>
      </w:r>
      <w:r w:rsidR="009030F8" w:rsidRPr="00653819">
        <w:t>Contrat</w:t>
      </w:r>
      <w:r w:rsidR="009030F8">
        <w:rPr>
          <w:spacing w:val="-2"/>
        </w:rPr>
        <w:t xml:space="preserve"> </w:t>
      </w:r>
      <w:r w:rsidR="009030F8">
        <w:t>d’accueil</w:t>
      </w:r>
    </w:p>
    <w:p w14:paraId="7DC87DE1" w14:textId="77777777" w:rsidR="00EA3E2B" w:rsidRDefault="00EA3E2B" w:rsidP="00E87200">
      <w:pPr>
        <w:pStyle w:val="Corpsdetexte"/>
        <w:spacing w:before="9"/>
        <w:jc w:val="both"/>
        <w:rPr>
          <w:b/>
          <w:sz w:val="15"/>
        </w:rPr>
      </w:pPr>
    </w:p>
    <w:p w14:paraId="0F921242" w14:textId="77777777" w:rsidR="00EA3E2B" w:rsidRDefault="009030F8" w:rsidP="00E87200">
      <w:pPr>
        <w:pStyle w:val="Corpsdetexte"/>
        <w:spacing w:before="90"/>
        <w:ind w:left="1038" w:right="1295"/>
        <w:jc w:val="both"/>
      </w:pPr>
      <w:r>
        <w:t>Chaque personne âgée ou adulte en situation de handicap (ou son représentant légal) accueilli au domicile d’une personne agréée à cet effet, passe avec celle-ci un contrat écrit.</w:t>
      </w:r>
    </w:p>
    <w:p w14:paraId="71D328A5" w14:textId="77777777" w:rsidR="00EA3E2B" w:rsidRDefault="009030F8" w:rsidP="00E87200">
      <w:pPr>
        <w:pStyle w:val="Corpsdetexte"/>
        <w:ind w:left="1038" w:right="1296"/>
        <w:jc w:val="both"/>
      </w:pPr>
      <w:r>
        <w:t>Ce contrat, qui ne relève pas des dispositions du code du travail, précise s’il s’agit d’un accueil à temps partiel ou à temps complet, permanent, temporaire ou séquentiel. Il indique les conditions matérielles et financières de l’accueil ainsi que les droits et obligations des parties. Il doit être conforme aux stipulations d’un modèle national, imposé par décret conformément à la législation en vigueur.</w:t>
      </w:r>
    </w:p>
    <w:p w14:paraId="4CCB2466" w14:textId="77777777" w:rsidR="00EA3E2B" w:rsidRDefault="009030F8" w:rsidP="00E87200">
      <w:pPr>
        <w:pStyle w:val="Corpsdetexte"/>
        <w:spacing w:before="1"/>
        <w:ind w:left="1038" w:right="1303"/>
        <w:jc w:val="both"/>
      </w:pPr>
      <w:r>
        <w:t>Dès qu’un accueil est effectif, la personne agréée transmet une copie du contrat aux services départementaux.</w:t>
      </w:r>
    </w:p>
    <w:p w14:paraId="28402A9B" w14:textId="77777777" w:rsidR="00EA3E2B" w:rsidRDefault="009030F8" w:rsidP="00E87200">
      <w:pPr>
        <w:pStyle w:val="Corpsdetexte"/>
        <w:ind w:left="1038" w:right="1300"/>
        <w:jc w:val="both"/>
      </w:pPr>
      <w:r>
        <w:t>Les personnes agréées et les personnes accueillies justifient, auprès du Président du Conseil départemental, avoir souscrit un contrat légal d’assurance garantissant leur responsabilité civile.</w:t>
      </w:r>
    </w:p>
    <w:p w14:paraId="40AF5613" w14:textId="77777777" w:rsidR="00EA3E2B" w:rsidRDefault="00EA3E2B" w:rsidP="00E87200">
      <w:pPr>
        <w:jc w:val="both"/>
        <w:sectPr w:rsidR="00EA3E2B">
          <w:pgSz w:w="11910" w:h="16840"/>
          <w:pgMar w:top="1320" w:right="120" w:bottom="1240" w:left="380" w:header="0" w:footer="1058" w:gutter="0"/>
          <w:cols w:space="720"/>
        </w:sect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3075"/>
        <w:gridCol w:w="3073"/>
      </w:tblGrid>
      <w:tr w:rsidR="00EA3E2B" w14:paraId="282CD4D2" w14:textId="77777777" w:rsidTr="001742EC">
        <w:trPr>
          <w:trHeight w:val="569"/>
        </w:trPr>
        <w:tc>
          <w:tcPr>
            <w:tcW w:w="9221" w:type="dxa"/>
            <w:gridSpan w:val="3"/>
          </w:tcPr>
          <w:p w14:paraId="2185E19C" w14:textId="77777777" w:rsidR="00EA3E2B" w:rsidRDefault="009030F8" w:rsidP="00BC332F">
            <w:pPr>
              <w:pStyle w:val="Titre2"/>
            </w:pPr>
            <w:bookmarkStart w:id="49" w:name="_bookmark21"/>
            <w:bookmarkStart w:id="50" w:name="_Toc130808428"/>
            <w:bookmarkEnd w:id="49"/>
            <w:r>
              <w:lastRenderedPageBreak/>
              <w:t>6 - CONTROLES</w:t>
            </w:r>
            <w:bookmarkEnd w:id="50"/>
          </w:p>
        </w:tc>
      </w:tr>
      <w:tr w:rsidR="00EA3E2B" w14:paraId="01D91C88" w14:textId="77777777">
        <w:trPr>
          <w:trHeight w:val="1134"/>
        </w:trPr>
        <w:tc>
          <w:tcPr>
            <w:tcW w:w="3073" w:type="dxa"/>
          </w:tcPr>
          <w:p w14:paraId="5AED4A23" w14:textId="77777777" w:rsidR="00EA3E2B" w:rsidRDefault="009030F8" w:rsidP="00BC332F">
            <w:pPr>
              <w:pStyle w:val="TableParagraph"/>
              <w:ind w:left="412" w:firstLine="139"/>
              <w:rPr>
                <w:rFonts w:ascii="Times New Roman" w:hAnsi="Times New Roman"/>
                <w:b/>
                <w:i/>
                <w:sz w:val="24"/>
              </w:rPr>
            </w:pPr>
            <w:r>
              <w:rPr>
                <w:rFonts w:ascii="Times New Roman" w:hAnsi="Times New Roman"/>
                <w:b/>
                <w:i/>
                <w:sz w:val="24"/>
              </w:rPr>
              <w:t>6.1. - Les personnes habilitées à exercer les</w:t>
            </w:r>
          </w:p>
          <w:p w14:paraId="5C42165A" w14:textId="77777777" w:rsidR="00EA3E2B" w:rsidRDefault="009030F8" w:rsidP="00BC332F">
            <w:pPr>
              <w:pStyle w:val="TableParagraph"/>
              <w:ind w:left="1082"/>
              <w:rPr>
                <w:rFonts w:ascii="Times New Roman" w:hAnsi="Times New Roman"/>
                <w:b/>
                <w:i/>
                <w:sz w:val="24"/>
              </w:rPr>
            </w:pPr>
            <w:r>
              <w:rPr>
                <w:rFonts w:ascii="Times New Roman" w:hAnsi="Times New Roman"/>
                <w:b/>
                <w:i/>
                <w:sz w:val="24"/>
              </w:rPr>
              <w:t>contrôles</w:t>
            </w:r>
          </w:p>
        </w:tc>
        <w:tc>
          <w:tcPr>
            <w:tcW w:w="3075" w:type="dxa"/>
          </w:tcPr>
          <w:p w14:paraId="6E605B46" w14:textId="77777777" w:rsidR="00EA3E2B" w:rsidRDefault="009030F8" w:rsidP="00BC332F">
            <w:pPr>
              <w:pStyle w:val="TableParagraph"/>
              <w:ind w:left="604" w:right="91" w:hanging="490"/>
              <w:jc w:val="center"/>
              <w:rPr>
                <w:rFonts w:ascii="Times New Roman" w:hAnsi="Times New Roman"/>
                <w:b/>
                <w:i/>
                <w:sz w:val="24"/>
              </w:rPr>
            </w:pPr>
            <w:r>
              <w:rPr>
                <w:rFonts w:ascii="Times New Roman"/>
                <w:b/>
                <w:i/>
                <w:sz w:val="24"/>
              </w:rPr>
              <w:t>6.2. - Le secret professionnel et la protection des</w:t>
            </w:r>
            <w:r w:rsidR="00BC332F">
              <w:rPr>
                <w:rFonts w:ascii="Times New Roman"/>
                <w:b/>
                <w:i/>
                <w:sz w:val="24"/>
              </w:rPr>
              <w:t xml:space="preserve"> </w:t>
            </w:r>
            <w:r>
              <w:rPr>
                <w:rFonts w:ascii="Times New Roman" w:hAnsi="Times New Roman"/>
                <w:b/>
                <w:i/>
                <w:sz w:val="24"/>
              </w:rPr>
              <w:t>informations détenues par le</w:t>
            </w:r>
            <w:r w:rsidR="00BC332F">
              <w:rPr>
                <w:rFonts w:ascii="Times New Roman" w:hAnsi="Times New Roman"/>
                <w:b/>
                <w:i/>
                <w:sz w:val="24"/>
              </w:rPr>
              <w:t xml:space="preserve">s </w:t>
            </w:r>
            <w:r>
              <w:rPr>
                <w:rFonts w:ascii="Times New Roman" w:hAnsi="Times New Roman"/>
                <w:b/>
                <w:i/>
                <w:sz w:val="24"/>
              </w:rPr>
              <w:t>services</w:t>
            </w:r>
          </w:p>
        </w:tc>
        <w:tc>
          <w:tcPr>
            <w:tcW w:w="3073" w:type="dxa"/>
          </w:tcPr>
          <w:p w14:paraId="019A91CE" w14:textId="77777777" w:rsidR="00EA3E2B" w:rsidRDefault="009030F8" w:rsidP="00BC332F">
            <w:pPr>
              <w:pStyle w:val="TableParagraph"/>
              <w:ind w:left="285" w:right="155" w:hanging="104"/>
              <w:rPr>
                <w:rFonts w:ascii="Times New Roman" w:hAnsi="Times New Roman"/>
                <w:b/>
                <w:i/>
                <w:sz w:val="24"/>
              </w:rPr>
            </w:pPr>
            <w:r>
              <w:rPr>
                <w:rFonts w:ascii="Times New Roman" w:hAnsi="Times New Roman"/>
                <w:b/>
                <w:i/>
                <w:sz w:val="24"/>
              </w:rPr>
              <w:t>6.3. - Les sanctions pénales pour les bénéficiaires des</w:t>
            </w:r>
          </w:p>
          <w:p w14:paraId="21D84B9A" w14:textId="77777777" w:rsidR="00EA3E2B" w:rsidRDefault="009030F8" w:rsidP="00BC332F">
            <w:pPr>
              <w:pStyle w:val="TableParagraph"/>
              <w:ind w:left="995"/>
              <w:rPr>
                <w:rFonts w:ascii="Times New Roman"/>
                <w:b/>
                <w:i/>
                <w:sz w:val="24"/>
              </w:rPr>
            </w:pPr>
            <w:r>
              <w:rPr>
                <w:rFonts w:ascii="Times New Roman"/>
                <w:b/>
                <w:i/>
                <w:sz w:val="24"/>
              </w:rPr>
              <w:t>prestations</w:t>
            </w:r>
          </w:p>
        </w:tc>
      </w:tr>
      <w:tr w:rsidR="00EA3E2B" w14:paraId="08897F99" w14:textId="77777777">
        <w:trPr>
          <w:trHeight w:val="964"/>
        </w:trPr>
        <w:tc>
          <w:tcPr>
            <w:tcW w:w="3073" w:type="dxa"/>
          </w:tcPr>
          <w:p w14:paraId="01283443" w14:textId="77777777" w:rsidR="00EA3E2B" w:rsidRDefault="009030F8" w:rsidP="00BC332F">
            <w:pPr>
              <w:pStyle w:val="TableParagraph"/>
              <w:ind w:left="772" w:right="522" w:hanging="224"/>
              <w:jc w:val="center"/>
              <w:rPr>
                <w:rFonts w:ascii="Times New Roman" w:hAnsi="Times New Roman"/>
                <w:b/>
                <w:i/>
                <w:sz w:val="24"/>
              </w:rPr>
            </w:pPr>
            <w:r>
              <w:rPr>
                <w:rFonts w:ascii="Times New Roman" w:hAnsi="Times New Roman"/>
                <w:b/>
                <w:i/>
                <w:sz w:val="24"/>
              </w:rPr>
              <w:t>6.4. - Le contrôle de</w:t>
            </w:r>
            <w:r w:rsidR="00BC332F">
              <w:rPr>
                <w:rFonts w:ascii="Times New Roman" w:hAnsi="Times New Roman"/>
                <w:b/>
                <w:i/>
                <w:sz w:val="24"/>
              </w:rPr>
              <w:t xml:space="preserve"> </w:t>
            </w:r>
            <w:r>
              <w:rPr>
                <w:rFonts w:ascii="Times New Roman" w:hAnsi="Times New Roman"/>
                <w:b/>
                <w:i/>
                <w:sz w:val="24"/>
              </w:rPr>
              <w:t>l’utilisation des</w:t>
            </w:r>
          </w:p>
          <w:p w14:paraId="7E699590" w14:textId="77777777" w:rsidR="00EA3E2B" w:rsidRDefault="009030F8" w:rsidP="00BC332F">
            <w:pPr>
              <w:pStyle w:val="TableParagraph"/>
              <w:ind w:left="995"/>
              <w:rPr>
                <w:rFonts w:ascii="Times New Roman"/>
                <w:b/>
                <w:i/>
                <w:sz w:val="24"/>
              </w:rPr>
            </w:pPr>
            <w:r>
              <w:rPr>
                <w:rFonts w:ascii="Times New Roman"/>
                <w:b/>
                <w:i/>
                <w:sz w:val="24"/>
              </w:rPr>
              <w:t>prestations</w:t>
            </w:r>
          </w:p>
        </w:tc>
        <w:tc>
          <w:tcPr>
            <w:tcW w:w="3075" w:type="dxa"/>
          </w:tcPr>
          <w:p w14:paraId="339BBCBE" w14:textId="77777777" w:rsidR="00EA3E2B" w:rsidRDefault="009030F8" w:rsidP="00BC332F">
            <w:pPr>
              <w:pStyle w:val="TableParagraph"/>
              <w:ind w:left="800" w:right="582" w:hanging="197"/>
              <w:rPr>
                <w:rFonts w:ascii="Times New Roman" w:hAnsi="Times New Roman"/>
                <w:b/>
                <w:i/>
                <w:sz w:val="24"/>
              </w:rPr>
            </w:pPr>
            <w:r>
              <w:rPr>
                <w:rFonts w:ascii="Times New Roman" w:hAnsi="Times New Roman"/>
                <w:b/>
                <w:i/>
                <w:sz w:val="24"/>
              </w:rPr>
              <w:t>6.5. – Les plafonds réglementaires</w:t>
            </w:r>
          </w:p>
        </w:tc>
        <w:tc>
          <w:tcPr>
            <w:tcW w:w="3073" w:type="dxa"/>
          </w:tcPr>
          <w:p w14:paraId="78A484C9" w14:textId="77777777" w:rsidR="00EA3E2B" w:rsidRDefault="009030F8" w:rsidP="00BC332F">
            <w:pPr>
              <w:pStyle w:val="TableParagraph"/>
              <w:ind w:left="354" w:right="290" w:hanging="41"/>
              <w:jc w:val="center"/>
              <w:rPr>
                <w:rFonts w:ascii="Times New Roman" w:hAnsi="Times New Roman"/>
                <w:b/>
                <w:i/>
                <w:sz w:val="24"/>
              </w:rPr>
            </w:pPr>
            <w:r>
              <w:rPr>
                <w:rFonts w:ascii="Times New Roman" w:hAnsi="Times New Roman"/>
                <w:b/>
                <w:i/>
                <w:sz w:val="24"/>
              </w:rPr>
              <w:t>6.6. - La commission des réclamations du secteur</w:t>
            </w:r>
          </w:p>
          <w:p w14:paraId="5A8702F6" w14:textId="77777777" w:rsidR="00EA3E2B" w:rsidRDefault="009030F8" w:rsidP="00BC332F">
            <w:pPr>
              <w:pStyle w:val="TableParagraph"/>
              <w:ind w:left="854"/>
              <w:rPr>
                <w:rFonts w:ascii="Times New Roman" w:hAnsi="Times New Roman"/>
                <w:b/>
                <w:i/>
                <w:sz w:val="24"/>
              </w:rPr>
            </w:pPr>
            <w:r>
              <w:rPr>
                <w:rFonts w:ascii="Times New Roman" w:hAnsi="Times New Roman"/>
                <w:b/>
                <w:i/>
                <w:sz w:val="24"/>
              </w:rPr>
              <w:t>médico-social</w:t>
            </w:r>
          </w:p>
        </w:tc>
      </w:tr>
      <w:tr w:rsidR="00EA3E2B" w14:paraId="16D794D1" w14:textId="77777777">
        <w:trPr>
          <w:trHeight w:val="964"/>
        </w:trPr>
        <w:tc>
          <w:tcPr>
            <w:tcW w:w="3073" w:type="dxa"/>
          </w:tcPr>
          <w:p w14:paraId="1DF0B719" w14:textId="77777777" w:rsidR="00EA3E2B" w:rsidRDefault="009030F8" w:rsidP="00BC332F">
            <w:pPr>
              <w:pStyle w:val="TableParagraph"/>
              <w:ind w:left="105" w:right="78" w:firstLine="84"/>
              <w:jc w:val="center"/>
              <w:rPr>
                <w:rFonts w:ascii="Times New Roman" w:hAnsi="Times New Roman"/>
                <w:b/>
                <w:i/>
                <w:sz w:val="24"/>
              </w:rPr>
            </w:pPr>
            <w:r>
              <w:rPr>
                <w:rFonts w:ascii="Times New Roman" w:hAnsi="Times New Roman"/>
                <w:b/>
                <w:i/>
                <w:sz w:val="24"/>
              </w:rPr>
              <w:t>6.7. - Modalités de contrôle des établissements sociaux et</w:t>
            </w:r>
          </w:p>
          <w:p w14:paraId="36ACFB7F" w14:textId="77777777" w:rsidR="00EA3E2B" w:rsidRDefault="009030F8" w:rsidP="00BC332F">
            <w:pPr>
              <w:pStyle w:val="TableParagraph"/>
              <w:ind w:left="762"/>
              <w:rPr>
                <w:rFonts w:ascii="Times New Roman" w:hAnsi="Times New Roman"/>
                <w:b/>
                <w:i/>
                <w:sz w:val="24"/>
              </w:rPr>
            </w:pPr>
            <w:r>
              <w:rPr>
                <w:rFonts w:ascii="Times New Roman" w:hAnsi="Times New Roman"/>
                <w:b/>
                <w:i/>
                <w:sz w:val="24"/>
              </w:rPr>
              <w:t>médico-sociaux</w:t>
            </w:r>
          </w:p>
        </w:tc>
        <w:tc>
          <w:tcPr>
            <w:tcW w:w="6148" w:type="dxa"/>
            <w:gridSpan w:val="2"/>
            <w:tcBorders>
              <w:bottom w:val="nil"/>
              <w:right w:val="nil"/>
            </w:tcBorders>
          </w:tcPr>
          <w:p w14:paraId="25390092" w14:textId="77777777" w:rsidR="00EA3E2B" w:rsidRDefault="00EA3E2B" w:rsidP="00BC332F">
            <w:pPr>
              <w:pStyle w:val="TableParagraph"/>
              <w:jc w:val="center"/>
              <w:rPr>
                <w:rFonts w:ascii="Times New Roman"/>
                <w:sz w:val="24"/>
              </w:rPr>
            </w:pPr>
          </w:p>
        </w:tc>
      </w:tr>
    </w:tbl>
    <w:p w14:paraId="6774DD1B" w14:textId="77777777" w:rsidR="00EA3E2B" w:rsidRDefault="00EA3E2B" w:rsidP="00E87200">
      <w:pPr>
        <w:pStyle w:val="Corpsdetexte"/>
        <w:jc w:val="both"/>
        <w:rPr>
          <w:sz w:val="20"/>
        </w:rPr>
      </w:pPr>
    </w:p>
    <w:p w14:paraId="09534415" w14:textId="77777777" w:rsidR="00EA3E2B" w:rsidRDefault="00EA3E2B" w:rsidP="00E87200">
      <w:pPr>
        <w:pStyle w:val="Corpsdetexte"/>
        <w:spacing w:before="10"/>
        <w:jc w:val="both"/>
        <w:rPr>
          <w:sz w:val="23"/>
        </w:rPr>
      </w:pPr>
    </w:p>
    <w:p w14:paraId="5A6782FD" w14:textId="58C6C8CE" w:rsidR="00EA3E2B" w:rsidRDefault="00D34B7B" w:rsidP="00E87200">
      <w:pPr>
        <w:pStyle w:val="Titre3"/>
        <w:jc w:val="both"/>
      </w:pPr>
      <w:bookmarkStart w:id="51" w:name="_bookmark22"/>
      <w:bookmarkStart w:id="52" w:name="_Toc130808429"/>
      <w:bookmarkEnd w:id="51"/>
      <w:r>
        <w:t>6.1</w:t>
      </w:r>
      <w:r w:rsidR="009030F8">
        <w:t>- Les personnes habilitées à exercer les</w:t>
      </w:r>
      <w:r w:rsidR="009030F8">
        <w:rPr>
          <w:spacing w:val="-3"/>
        </w:rPr>
        <w:t xml:space="preserve"> </w:t>
      </w:r>
      <w:r w:rsidR="009030F8">
        <w:t>contrôles</w:t>
      </w:r>
      <w:bookmarkEnd w:id="52"/>
    </w:p>
    <w:p w14:paraId="501907F0" w14:textId="77777777" w:rsidR="00EA3E2B" w:rsidRDefault="009030F8" w:rsidP="00E87200">
      <w:pPr>
        <w:spacing w:line="275" w:lineRule="exact"/>
        <w:ind w:left="4495"/>
        <w:jc w:val="both"/>
        <w:rPr>
          <w:b/>
          <w:i/>
          <w:sz w:val="24"/>
        </w:rPr>
      </w:pPr>
      <w:r>
        <w:rPr>
          <w:b/>
          <w:i/>
          <w:sz w:val="24"/>
        </w:rPr>
        <w:t>Art. L. 133-2 du Code de l’Action Sociale et des Familles</w:t>
      </w:r>
    </w:p>
    <w:p w14:paraId="6B526ED5" w14:textId="77777777" w:rsidR="00EA3E2B" w:rsidRDefault="009030F8" w:rsidP="00E87200">
      <w:pPr>
        <w:ind w:left="1038" w:right="1297"/>
        <w:jc w:val="both"/>
        <w:rPr>
          <w:b/>
          <w:i/>
          <w:sz w:val="24"/>
        </w:rPr>
      </w:pPr>
      <w:r>
        <w:rPr>
          <w:b/>
          <w:i/>
          <w:sz w:val="24"/>
        </w:rPr>
        <w:t xml:space="preserve">« Les agents départementaux habilités par le Président du Conseil départemental ont compétence pour </w:t>
      </w:r>
      <w:r>
        <w:rPr>
          <w:b/>
          <w:i/>
          <w:sz w:val="24"/>
          <w:u w:val="thick"/>
        </w:rPr>
        <w:t>contrôler</w:t>
      </w:r>
      <w:r>
        <w:rPr>
          <w:b/>
          <w:i/>
          <w:sz w:val="24"/>
        </w:rPr>
        <w:t xml:space="preserve"> le respect, par les bénéficiaires et les institutions intéressées, des règles applicables aux formes d’aide sociale relevant de la compétence du Département. »</w:t>
      </w:r>
    </w:p>
    <w:p w14:paraId="5472C9C1" w14:textId="77777777" w:rsidR="00EA3E2B" w:rsidRDefault="00EA3E2B" w:rsidP="00E87200">
      <w:pPr>
        <w:pStyle w:val="Corpsdetexte"/>
        <w:jc w:val="both"/>
        <w:rPr>
          <w:b/>
          <w:i/>
        </w:rPr>
      </w:pPr>
    </w:p>
    <w:p w14:paraId="52B2CC00" w14:textId="77777777" w:rsidR="00EA3E2B" w:rsidRDefault="009030F8" w:rsidP="00E87200">
      <w:pPr>
        <w:ind w:left="4495"/>
        <w:jc w:val="both"/>
        <w:rPr>
          <w:b/>
          <w:i/>
          <w:sz w:val="24"/>
        </w:rPr>
      </w:pPr>
      <w:r>
        <w:rPr>
          <w:b/>
          <w:i/>
          <w:sz w:val="24"/>
        </w:rPr>
        <w:t>Art. L. 133-3 du Code de l’Action Sociale et des Familles</w:t>
      </w:r>
    </w:p>
    <w:p w14:paraId="30490281" w14:textId="2851D0DA" w:rsidR="00EA3E2B" w:rsidRDefault="009030F8" w:rsidP="00E87200">
      <w:pPr>
        <w:ind w:left="1038" w:right="1295"/>
        <w:jc w:val="both"/>
        <w:rPr>
          <w:b/>
          <w:i/>
          <w:sz w:val="24"/>
        </w:rPr>
      </w:pPr>
      <w:r>
        <w:rPr>
          <w:b/>
          <w:i/>
          <w:sz w:val="24"/>
        </w:rPr>
        <w:t>« Par dérogation aux dispositions qui les assujettissent au secret professionnel, les agents des administrations fiscales sont habilités à communiquer aux commissions et aux autorités administratives compétentes les renseignements qu’ils détiennent et qui sont nécessaires pour instruire les demandes tendant à l’admission à une forme quelconque d’aide sociale ou à la radiation éventuelle du bénéficiaire de l’aide</w:t>
      </w:r>
      <w:r>
        <w:rPr>
          <w:b/>
          <w:i/>
          <w:spacing w:val="-9"/>
          <w:sz w:val="24"/>
        </w:rPr>
        <w:t xml:space="preserve"> </w:t>
      </w:r>
      <w:r>
        <w:rPr>
          <w:b/>
          <w:i/>
          <w:sz w:val="24"/>
        </w:rPr>
        <w:t>sociale.</w:t>
      </w:r>
    </w:p>
    <w:p w14:paraId="7BF1D4EB" w14:textId="77777777" w:rsidR="00EA3E2B" w:rsidRDefault="009030F8" w:rsidP="00E87200">
      <w:pPr>
        <w:spacing w:before="1"/>
        <w:ind w:left="1038" w:right="1296"/>
        <w:jc w:val="both"/>
        <w:rPr>
          <w:b/>
          <w:i/>
          <w:sz w:val="24"/>
        </w:rPr>
      </w:pPr>
      <w:r>
        <w:rPr>
          <w:b/>
          <w:i/>
          <w:sz w:val="24"/>
        </w:rPr>
        <w:t>Les dispositions du présent article sont applicables aux agents des organismes de la sécurité sociale et de la mutualité sociale agricole, sauf en ce qui concerne les renseignements d’ordre médical ».</w:t>
      </w:r>
    </w:p>
    <w:p w14:paraId="07823535" w14:textId="77777777" w:rsidR="00EA3E2B" w:rsidRDefault="00EA3E2B" w:rsidP="00E87200">
      <w:pPr>
        <w:pStyle w:val="Corpsdetexte"/>
        <w:jc w:val="both"/>
        <w:rPr>
          <w:b/>
          <w:i/>
          <w:sz w:val="26"/>
        </w:rPr>
      </w:pPr>
    </w:p>
    <w:p w14:paraId="293FF338" w14:textId="77777777" w:rsidR="00EA3E2B" w:rsidRDefault="00EA3E2B" w:rsidP="00E87200">
      <w:pPr>
        <w:pStyle w:val="Corpsdetexte"/>
        <w:jc w:val="both"/>
        <w:rPr>
          <w:b/>
          <w:i/>
          <w:sz w:val="26"/>
        </w:rPr>
      </w:pPr>
    </w:p>
    <w:p w14:paraId="15627154" w14:textId="77777777" w:rsidR="00EA3E2B" w:rsidRDefault="00D34B7B" w:rsidP="00E87200">
      <w:pPr>
        <w:pStyle w:val="Titre3"/>
        <w:jc w:val="both"/>
      </w:pPr>
      <w:bookmarkStart w:id="53" w:name="_bookmark23"/>
      <w:bookmarkStart w:id="54" w:name="_Toc130808430"/>
      <w:bookmarkEnd w:id="53"/>
      <w:r>
        <w:t>6.2</w:t>
      </w:r>
      <w:r w:rsidR="009030F8">
        <w:t>- Le secret professionnel et la protection des informations détenues par les</w:t>
      </w:r>
      <w:r w:rsidR="009030F8">
        <w:rPr>
          <w:spacing w:val="-15"/>
        </w:rPr>
        <w:t xml:space="preserve"> </w:t>
      </w:r>
      <w:r w:rsidR="009030F8">
        <w:t>services</w:t>
      </w:r>
      <w:bookmarkEnd w:id="54"/>
    </w:p>
    <w:p w14:paraId="7CA27004" w14:textId="77777777" w:rsidR="00EA3E2B" w:rsidRDefault="009030F8" w:rsidP="00E87200">
      <w:pPr>
        <w:ind w:left="4495"/>
        <w:jc w:val="both"/>
        <w:rPr>
          <w:b/>
          <w:i/>
          <w:sz w:val="24"/>
        </w:rPr>
      </w:pPr>
      <w:r>
        <w:rPr>
          <w:b/>
          <w:i/>
          <w:sz w:val="24"/>
        </w:rPr>
        <w:t>Art. L. 133-5 du Code de l’Action Sociale et des Familles</w:t>
      </w:r>
    </w:p>
    <w:p w14:paraId="7EB034BF" w14:textId="77777777" w:rsidR="00EA3E2B" w:rsidRDefault="009030F8" w:rsidP="00E87200">
      <w:pPr>
        <w:ind w:left="1038" w:right="1296"/>
        <w:jc w:val="both"/>
        <w:rPr>
          <w:b/>
          <w:i/>
          <w:sz w:val="24"/>
        </w:rPr>
      </w:pPr>
      <w:r>
        <w:rPr>
          <w:b/>
          <w:i/>
          <w:sz w:val="24"/>
        </w:rPr>
        <w:t>« Toute personne appelée à intervenir dans l’instruction, l’attribution ou la révision des admissions à l’aide sociale, et notamment les membres des conseils d’administrations des centres communaux ou intercommunaux d’action sociale, ainsi que toute personne dont ces établissements utilisent le concours, sont tenus au secret professionnel dans les termes des Articles 226-13 et 226-14 du Code Pénal et passibles des peines prévues à l’Article 226-13</w:t>
      </w:r>
      <w:r>
        <w:rPr>
          <w:b/>
          <w:i/>
          <w:spacing w:val="-1"/>
          <w:sz w:val="24"/>
        </w:rPr>
        <w:t xml:space="preserve"> </w:t>
      </w:r>
      <w:r>
        <w:rPr>
          <w:b/>
          <w:i/>
          <w:sz w:val="24"/>
        </w:rPr>
        <w:t>».</w:t>
      </w:r>
    </w:p>
    <w:p w14:paraId="48E487C9" w14:textId="77777777" w:rsidR="00EA3E2B" w:rsidRDefault="00EA3E2B" w:rsidP="00E87200">
      <w:pPr>
        <w:jc w:val="both"/>
        <w:rPr>
          <w:sz w:val="24"/>
        </w:rPr>
        <w:sectPr w:rsidR="00EA3E2B">
          <w:pgSz w:w="11910" w:h="16840"/>
          <w:pgMar w:top="1400" w:right="120" w:bottom="1240" w:left="380" w:header="0" w:footer="1058" w:gutter="0"/>
          <w:cols w:space="720"/>
        </w:sectPr>
      </w:pPr>
    </w:p>
    <w:p w14:paraId="023A025D" w14:textId="5D127BDF" w:rsidR="00EA3E2B" w:rsidRDefault="00D34B7B" w:rsidP="00E87200">
      <w:pPr>
        <w:pStyle w:val="Titre3"/>
        <w:jc w:val="both"/>
      </w:pPr>
      <w:bookmarkStart w:id="55" w:name="_bookmark24"/>
      <w:bookmarkStart w:id="56" w:name="_Toc130808431"/>
      <w:bookmarkEnd w:id="55"/>
      <w:r>
        <w:lastRenderedPageBreak/>
        <w:t>6.3</w:t>
      </w:r>
      <w:r w:rsidR="009030F8">
        <w:t>- Les sanctions pénales pour les bénéficiaires des</w:t>
      </w:r>
      <w:r w:rsidR="009030F8">
        <w:rPr>
          <w:spacing w:val="-8"/>
        </w:rPr>
        <w:t xml:space="preserve"> </w:t>
      </w:r>
      <w:r w:rsidR="009030F8">
        <w:t>prestations</w:t>
      </w:r>
      <w:bookmarkEnd w:id="56"/>
    </w:p>
    <w:p w14:paraId="0679632F" w14:textId="77777777" w:rsidR="00EA3E2B" w:rsidRDefault="009030F8" w:rsidP="00E87200">
      <w:pPr>
        <w:spacing w:before="1"/>
        <w:ind w:left="5645"/>
        <w:jc w:val="both"/>
        <w:rPr>
          <w:b/>
          <w:i/>
          <w:sz w:val="24"/>
        </w:rPr>
      </w:pPr>
      <w:r>
        <w:rPr>
          <w:b/>
          <w:i/>
          <w:sz w:val="24"/>
        </w:rPr>
        <w:t>Art. L. 114-13 du Code de la Sécurité Sociale</w:t>
      </w:r>
    </w:p>
    <w:p w14:paraId="79DEBACB" w14:textId="77777777" w:rsidR="00EA3E2B" w:rsidRDefault="009030F8" w:rsidP="00E87200">
      <w:pPr>
        <w:ind w:left="1038" w:right="1299"/>
        <w:jc w:val="both"/>
        <w:rPr>
          <w:b/>
          <w:i/>
          <w:sz w:val="24"/>
        </w:rPr>
      </w:pPr>
      <w:r>
        <w:rPr>
          <w:b/>
          <w:i/>
          <w:sz w:val="24"/>
        </w:rPr>
        <w:t>« Est passible d’une amende de 5 000 €uros quiconque se rend coupable de fraude ou de fausse déclaration pour obtenir, ou faire obtenir ou tenter de faire obtenir des prestations ou des allocations de toute nature, liquidées et versées par les organismes de protection sociale, qui ne sont pas dues, sans préjudice des peines résultant de l’application d’autres lois, le cas échéant</w:t>
      </w:r>
      <w:r>
        <w:rPr>
          <w:b/>
          <w:i/>
          <w:spacing w:val="-2"/>
          <w:sz w:val="24"/>
        </w:rPr>
        <w:t xml:space="preserve"> </w:t>
      </w:r>
      <w:r>
        <w:rPr>
          <w:b/>
          <w:i/>
          <w:sz w:val="24"/>
        </w:rPr>
        <w:t>».</w:t>
      </w:r>
    </w:p>
    <w:p w14:paraId="70B101D5" w14:textId="77777777" w:rsidR="00EA3E2B" w:rsidRDefault="00EA3E2B" w:rsidP="00E87200">
      <w:pPr>
        <w:pStyle w:val="Corpsdetexte"/>
        <w:jc w:val="both"/>
        <w:rPr>
          <w:b/>
          <w:i/>
          <w:sz w:val="38"/>
        </w:rPr>
      </w:pPr>
    </w:p>
    <w:p w14:paraId="51A04249" w14:textId="77777777" w:rsidR="00EA3E2B" w:rsidRDefault="00D34B7B" w:rsidP="00E87200">
      <w:pPr>
        <w:pStyle w:val="Titre3"/>
        <w:jc w:val="both"/>
      </w:pPr>
      <w:bookmarkStart w:id="57" w:name="_bookmark25"/>
      <w:bookmarkStart w:id="58" w:name="_Toc130808432"/>
      <w:bookmarkEnd w:id="57"/>
      <w:r>
        <w:t>6.4</w:t>
      </w:r>
      <w:r w:rsidR="009030F8">
        <w:t>- Le contrôle de l’utilisation des</w:t>
      </w:r>
      <w:r w:rsidR="009030F8">
        <w:rPr>
          <w:spacing w:val="-5"/>
        </w:rPr>
        <w:t xml:space="preserve"> </w:t>
      </w:r>
      <w:r w:rsidR="009030F8">
        <w:t>prestations</w:t>
      </w:r>
      <w:bookmarkEnd w:id="58"/>
    </w:p>
    <w:p w14:paraId="0C1BD8BE" w14:textId="77777777" w:rsidR="00EA3E2B" w:rsidRDefault="00EA3E2B" w:rsidP="00E87200">
      <w:pPr>
        <w:pStyle w:val="Corpsdetexte"/>
        <w:spacing w:before="6"/>
        <w:jc w:val="both"/>
        <w:rPr>
          <w:b/>
          <w:i/>
          <w:sz w:val="15"/>
        </w:rPr>
      </w:pPr>
    </w:p>
    <w:p w14:paraId="2356ABEB" w14:textId="77777777" w:rsidR="00EA3E2B" w:rsidRDefault="009030F8" w:rsidP="00E87200">
      <w:pPr>
        <w:pStyle w:val="Corpsdetexte"/>
        <w:spacing w:before="90"/>
        <w:ind w:left="1038" w:right="1299"/>
        <w:jc w:val="both"/>
      </w:pPr>
      <w:r>
        <w:t>Ce contrôle est effectué auprès des bénéficiaires et des services prestataires qui doivent être en mesure de présenter les justificatifs des prestations réalisées et du service</w:t>
      </w:r>
      <w:r>
        <w:rPr>
          <w:spacing w:val="-12"/>
        </w:rPr>
        <w:t xml:space="preserve"> </w:t>
      </w:r>
      <w:r>
        <w:t>fait.</w:t>
      </w:r>
    </w:p>
    <w:p w14:paraId="4F0E275E" w14:textId="77777777" w:rsidR="00EA3E2B" w:rsidRDefault="00EA3E2B" w:rsidP="00E87200">
      <w:pPr>
        <w:pStyle w:val="Corpsdetexte"/>
        <w:spacing w:before="1"/>
        <w:jc w:val="both"/>
      </w:pPr>
    </w:p>
    <w:p w14:paraId="6D09288C" w14:textId="77777777" w:rsidR="00EA3E2B" w:rsidRDefault="009030F8" w:rsidP="00E87200">
      <w:pPr>
        <w:pStyle w:val="Corpsdetexte"/>
        <w:ind w:left="1038" w:right="1298"/>
        <w:jc w:val="both"/>
      </w:pPr>
      <w:r>
        <w:t>Le Département peut collaborer avec les administrations fiscales ou les organismes de sécurité sociale dans les missions de contrôle de l’effectivité des prestations, à l’exclusion des renseignements d’ordre médical.</w:t>
      </w:r>
    </w:p>
    <w:p w14:paraId="1365762D" w14:textId="77777777" w:rsidR="00EA3E2B" w:rsidRDefault="00EA3E2B" w:rsidP="00E87200">
      <w:pPr>
        <w:pStyle w:val="Corpsdetexte"/>
        <w:spacing w:before="4"/>
        <w:jc w:val="both"/>
        <w:rPr>
          <w:sz w:val="38"/>
        </w:rPr>
      </w:pPr>
    </w:p>
    <w:bookmarkStart w:id="59" w:name="_Toc130808433"/>
    <w:p w14:paraId="367364CE" w14:textId="77777777" w:rsidR="00EA3E2B" w:rsidRDefault="001168F1" w:rsidP="00E87200">
      <w:pPr>
        <w:pStyle w:val="Titre3"/>
        <w:jc w:val="both"/>
      </w:pPr>
      <w:r>
        <mc:AlternateContent>
          <mc:Choice Requires="wps">
            <w:drawing>
              <wp:anchor distT="0" distB="0" distL="114300" distR="114300" simplePos="0" relativeHeight="251671552" behindDoc="0" locked="0" layoutInCell="1" allowOverlap="1" wp14:anchorId="6A8499F6" wp14:editId="7C135EA3">
                <wp:simplePos x="0" y="0"/>
                <wp:positionH relativeFrom="page">
                  <wp:posOffset>901065</wp:posOffset>
                </wp:positionH>
                <wp:positionV relativeFrom="paragraph">
                  <wp:posOffset>159385</wp:posOffset>
                </wp:positionV>
                <wp:extent cx="45720" cy="15240"/>
                <wp:effectExtent l="0" t="0" r="0" b="0"/>
                <wp:wrapNone/>
                <wp:docPr id="29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25086" id="Rectangle 272" o:spid="_x0000_s1026" style="position:absolute;margin-left:70.95pt;margin-top:12.55pt;width:3.6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lsdQIAAPw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IFTiWx1AgAA/AQAAA4AAAAA&#10;AAAAAAAAAAAALgIAAGRycy9lMm9Eb2MueG1sUEsBAi0AFAAGAAgAAAAhALtHTKreAAAACQEAAA8A&#10;AAAAAAAAAAAAAAAAzwQAAGRycy9kb3ducmV2LnhtbFBLBQYAAAAABAAEAPMAAADaBQAAAAA=&#10;" fillcolor="black" stroked="f">
                <w10:wrap anchorx="page"/>
              </v:rect>
            </w:pict>
          </mc:Fallback>
        </mc:AlternateContent>
      </w:r>
      <w:bookmarkStart w:id="60" w:name="_bookmark26"/>
      <w:bookmarkEnd w:id="60"/>
      <w:r w:rsidR="00D34B7B">
        <w:t>6.5</w:t>
      </w:r>
      <w:r w:rsidR="009030F8">
        <w:t>- Les plafonds</w:t>
      </w:r>
      <w:r w:rsidR="009030F8">
        <w:rPr>
          <w:spacing w:val="-3"/>
        </w:rPr>
        <w:t xml:space="preserve"> </w:t>
      </w:r>
      <w:r w:rsidR="009030F8">
        <w:t>réglementaires</w:t>
      </w:r>
      <w:bookmarkEnd w:id="59"/>
    </w:p>
    <w:p w14:paraId="03EEFF1E" w14:textId="77777777" w:rsidR="00EA3E2B" w:rsidRDefault="00EA3E2B" w:rsidP="00E87200">
      <w:pPr>
        <w:pStyle w:val="Corpsdetexte"/>
        <w:spacing w:before="8"/>
        <w:jc w:val="both"/>
        <w:rPr>
          <w:b/>
          <w:i/>
          <w:sz w:val="15"/>
        </w:rPr>
      </w:pPr>
    </w:p>
    <w:p w14:paraId="02BDD1EE" w14:textId="77777777" w:rsidR="00EA3E2B" w:rsidRDefault="009030F8" w:rsidP="00E87200">
      <w:pPr>
        <w:pStyle w:val="Corpsdetexte"/>
        <w:spacing w:before="90"/>
        <w:ind w:left="1038" w:right="1281"/>
        <w:jc w:val="both"/>
      </w:pPr>
      <w:r>
        <w:t>Compte tenu du coût de la gestion des dépenses publiques, la mise en recouvrement des titres de recettes est soumise à un seuil de 15 euros.</w:t>
      </w:r>
    </w:p>
    <w:p w14:paraId="472B5B7F" w14:textId="77777777" w:rsidR="00EA3E2B" w:rsidRDefault="00EA3E2B" w:rsidP="00E87200">
      <w:pPr>
        <w:pStyle w:val="Corpsdetexte"/>
        <w:spacing w:before="5"/>
        <w:jc w:val="both"/>
        <w:rPr>
          <w:sz w:val="38"/>
        </w:rPr>
      </w:pPr>
    </w:p>
    <w:p w14:paraId="6561EE47" w14:textId="77777777" w:rsidR="00EA3E2B" w:rsidRDefault="00D34B7B" w:rsidP="00E87200">
      <w:pPr>
        <w:pStyle w:val="Titre3"/>
        <w:jc w:val="both"/>
      </w:pPr>
      <w:bookmarkStart w:id="61" w:name="_bookmark27"/>
      <w:bookmarkStart w:id="62" w:name="_Toc130808434"/>
      <w:bookmarkEnd w:id="61"/>
      <w:r>
        <w:t>6.6</w:t>
      </w:r>
      <w:r w:rsidR="009030F8">
        <w:t>- La commission des réclamations du secteur</w:t>
      </w:r>
      <w:r w:rsidR="009030F8">
        <w:rPr>
          <w:spacing w:val="-7"/>
        </w:rPr>
        <w:t xml:space="preserve"> </w:t>
      </w:r>
      <w:r w:rsidR="009030F8">
        <w:t>médico-social</w:t>
      </w:r>
      <w:bookmarkEnd w:id="62"/>
    </w:p>
    <w:p w14:paraId="78FF1426" w14:textId="77777777" w:rsidR="00EA3E2B" w:rsidRDefault="00EA3E2B" w:rsidP="00E87200">
      <w:pPr>
        <w:pStyle w:val="Corpsdetexte"/>
        <w:spacing w:before="9"/>
        <w:jc w:val="both"/>
        <w:rPr>
          <w:b/>
          <w:i/>
          <w:sz w:val="15"/>
        </w:rPr>
      </w:pPr>
    </w:p>
    <w:p w14:paraId="6CB4E765" w14:textId="77777777" w:rsidR="00EA3E2B" w:rsidRDefault="009030F8" w:rsidP="00E87200">
      <w:pPr>
        <w:pStyle w:val="Corpsdetexte"/>
        <w:spacing w:before="90"/>
        <w:ind w:left="1038" w:right="1293"/>
        <w:jc w:val="both"/>
      </w:pPr>
      <w:r>
        <w:t>Cette commission départementale regroupant des représentants des services de l’Etat, du Département de l’Aude et de l’Assurance Maladie constitue un dispositif coordonné de traitement et de suivi des plaintes relatives aux établissements pour personnes âgées et personnes en situation de handicap et aux services d’aide à domicile dans le département.</w:t>
      </w:r>
    </w:p>
    <w:p w14:paraId="731DF59D" w14:textId="77777777" w:rsidR="00EA3E2B" w:rsidRDefault="00EA3E2B" w:rsidP="00E87200">
      <w:pPr>
        <w:pStyle w:val="Corpsdetexte"/>
        <w:spacing w:before="5"/>
        <w:jc w:val="both"/>
      </w:pPr>
    </w:p>
    <w:p w14:paraId="5F6485D7" w14:textId="77777777" w:rsidR="00EA3E2B" w:rsidRDefault="00653819" w:rsidP="00E87200">
      <w:pPr>
        <w:pStyle w:val="Titre5"/>
        <w:jc w:val="both"/>
        <w:rPr>
          <w:u w:val="none"/>
        </w:rPr>
      </w:pPr>
      <w:r>
        <w:t>6.6</w:t>
      </w:r>
      <w:r w:rsidR="00F443B4">
        <w:t xml:space="preserve">.1. </w:t>
      </w:r>
      <w:r w:rsidR="009030F8" w:rsidRPr="00F443B4">
        <w:rPr>
          <w:u w:val="none"/>
        </w:rPr>
        <w:t>-</w:t>
      </w:r>
      <w:r w:rsidR="009030F8">
        <w:t xml:space="preserve"> La mission de la commission des</w:t>
      </w:r>
      <w:r w:rsidR="009030F8">
        <w:rPr>
          <w:spacing w:val="-3"/>
        </w:rPr>
        <w:t xml:space="preserve"> </w:t>
      </w:r>
      <w:r w:rsidR="009030F8">
        <w:t>réclamations</w:t>
      </w:r>
    </w:p>
    <w:p w14:paraId="2E6F620C" w14:textId="77777777" w:rsidR="00EA3E2B" w:rsidRDefault="00EA3E2B" w:rsidP="00E87200">
      <w:pPr>
        <w:pStyle w:val="Corpsdetexte"/>
        <w:spacing w:before="9"/>
        <w:jc w:val="both"/>
        <w:rPr>
          <w:b/>
          <w:sz w:val="15"/>
        </w:rPr>
      </w:pPr>
    </w:p>
    <w:p w14:paraId="02113124" w14:textId="77777777" w:rsidR="00EA3E2B" w:rsidRDefault="009030F8" w:rsidP="00E87200">
      <w:pPr>
        <w:pStyle w:val="Corpsdetexte"/>
        <w:spacing w:before="90"/>
        <w:ind w:left="1038" w:right="1293"/>
        <w:jc w:val="both"/>
      </w:pPr>
      <w:r>
        <w:t>La commission est chargée de la centralisation, l’orientation, l’instruction, la coordination et le suivi des plaintes relatives aux établissements du secteur médico-social et aux services d’aide à</w:t>
      </w:r>
      <w:r>
        <w:rPr>
          <w:spacing w:val="-3"/>
        </w:rPr>
        <w:t xml:space="preserve"> </w:t>
      </w:r>
      <w:r>
        <w:t>domicile.</w:t>
      </w:r>
    </w:p>
    <w:p w14:paraId="6896F031" w14:textId="77777777" w:rsidR="00EA3E2B" w:rsidRDefault="009030F8" w:rsidP="00E87200">
      <w:pPr>
        <w:pStyle w:val="Corpsdetexte"/>
        <w:ind w:left="1038" w:right="1298"/>
        <w:jc w:val="both"/>
      </w:pPr>
      <w:r>
        <w:t>La commission ne se substitue pas aux institutions compétentes en matière de décision, de contrôle, d’inspection, ainsi qu’aux suites à donner aux instructions effectuées. Elle peut s’adjoindre en tant que de besoin d’autres institutions pour participer à certaines investigations.</w:t>
      </w:r>
    </w:p>
    <w:p w14:paraId="018977E6" w14:textId="77777777" w:rsidR="00EA3E2B" w:rsidRDefault="00EA3E2B" w:rsidP="00E87200">
      <w:pPr>
        <w:pStyle w:val="Corpsdetexte"/>
        <w:spacing w:before="3"/>
        <w:jc w:val="both"/>
      </w:pPr>
    </w:p>
    <w:p w14:paraId="11C972D9" w14:textId="77777777" w:rsidR="00EA3E2B" w:rsidRDefault="00653819" w:rsidP="006A7D1E">
      <w:pPr>
        <w:pStyle w:val="Titre5"/>
        <w:ind w:right="1204"/>
        <w:jc w:val="both"/>
        <w:rPr>
          <w:u w:val="none"/>
        </w:rPr>
      </w:pPr>
      <w:r>
        <w:t>6.6.2</w:t>
      </w:r>
      <w:r w:rsidR="00F443B4">
        <w:t xml:space="preserve">. </w:t>
      </w:r>
      <w:r w:rsidR="009030F8" w:rsidRPr="00F443B4">
        <w:rPr>
          <w:u w:val="none"/>
        </w:rPr>
        <w:t>-</w:t>
      </w:r>
      <w:r w:rsidR="009030F8">
        <w:t xml:space="preserve"> La procédure coordonnée de l’instruction et du suivi des réclamations</w:t>
      </w:r>
    </w:p>
    <w:p w14:paraId="78479C76" w14:textId="77777777" w:rsidR="00EA3E2B" w:rsidRDefault="00EA3E2B" w:rsidP="00E87200">
      <w:pPr>
        <w:pStyle w:val="Corpsdetexte"/>
        <w:spacing w:before="9"/>
        <w:jc w:val="both"/>
        <w:rPr>
          <w:b/>
          <w:sz w:val="15"/>
        </w:rPr>
      </w:pPr>
    </w:p>
    <w:p w14:paraId="6E4A57F5" w14:textId="77777777" w:rsidR="00EA3E2B" w:rsidRDefault="009030F8" w:rsidP="00E87200">
      <w:pPr>
        <w:pStyle w:val="Corpsdetexte"/>
        <w:spacing w:before="90"/>
        <w:ind w:left="1038" w:right="1298"/>
        <w:jc w:val="both"/>
      </w:pPr>
      <w:r>
        <w:t xml:space="preserve">Toute personne : résident d’un établissement ou bénéficiaire d’un service d’Aide à Domicile, un membre de sa famille, un tiers, peut saisir la commission pour formuler une plainte </w:t>
      </w:r>
      <w:r>
        <w:rPr>
          <w:u w:val="single"/>
        </w:rPr>
        <w:t>y compris de façon</w:t>
      </w:r>
      <w:r>
        <w:rPr>
          <w:spacing w:val="-5"/>
          <w:u w:val="single"/>
        </w:rPr>
        <w:t xml:space="preserve"> </w:t>
      </w:r>
      <w:r>
        <w:rPr>
          <w:u w:val="single"/>
        </w:rPr>
        <w:t>anonyme</w:t>
      </w:r>
      <w:r>
        <w:t>.</w:t>
      </w:r>
    </w:p>
    <w:p w14:paraId="351D489E" w14:textId="6A4DA278" w:rsidR="00BD01AC" w:rsidRDefault="009030F8" w:rsidP="00BD01AC">
      <w:pPr>
        <w:pStyle w:val="Corpsdetexte"/>
        <w:ind w:left="1038" w:right="1294"/>
        <w:jc w:val="both"/>
      </w:pPr>
      <w:r>
        <w:t xml:space="preserve">Le courrier peut être adressé au Département de l’Aude, </w:t>
      </w:r>
      <w:r w:rsidR="004728FD">
        <w:t xml:space="preserve">Direction </w:t>
      </w:r>
      <w:r w:rsidR="0060787C">
        <w:t>g</w:t>
      </w:r>
      <w:r w:rsidR="004728FD">
        <w:t xml:space="preserve">énérale </w:t>
      </w:r>
      <w:r w:rsidR="0060787C">
        <w:t>a</w:t>
      </w:r>
      <w:r w:rsidR="004728FD">
        <w:t xml:space="preserve">djointe </w:t>
      </w:r>
      <w:r w:rsidR="0060787C">
        <w:t>s</w:t>
      </w:r>
      <w:r w:rsidR="004728FD">
        <w:t xml:space="preserve">olidarités </w:t>
      </w:r>
      <w:r w:rsidR="0060787C">
        <w:t>h</w:t>
      </w:r>
      <w:r w:rsidR="004728FD">
        <w:t>umaines</w:t>
      </w:r>
      <w:r>
        <w:t xml:space="preserve">, secrétariat du service des établissements - Allée Raymond Courrière - 11855 CARCASSONNE Cedex 9 – ou envoyé par courriel à l’adresse suivante : </w:t>
      </w:r>
      <w:hyperlink r:id="rId15">
        <w:r>
          <w:rPr>
            <w:color w:val="0000FF"/>
            <w:u w:val="single" w:color="0000FF"/>
          </w:rPr>
          <w:t>etablissements@aude.fr</w:t>
        </w:r>
      </w:hyperlink>
      <w:r>
        <w:rPr>
          <w:color w:val="0000FF"/>
        </w:rPr>
        <w:t xml:space="preserve"> </w:t>
      </w:r>
      <w:r>
        <w:t>ou aux autres</w:t>
      </w:r>
      <w:r w:rsidR="00BD01AC">
        <w:t xml:space="preserve"> </w:t>
      </w:r>
      <w:r>
        <w:t xml:space="preserve">partenaires : </w:t>
      </w:r>
    </w:p>
    <w:p w14:paraId="3F779D8E" w14:textId="77777777" w:rsidR="00BD01AC" w:rsidRDefault="00BD01AC" w:rsidP="00BD01AC">
      <w:pPr>
        <w:pStyle w:val="Corpsdetexte"/>
        <w:ind w:left="1038" w:right="1294"/>
        <w:jc w:val="both"/>
      </w:pPr>
    </w:p>
    <w:p w14:paraId="6AE4275A" w14:textId="77777777" w:rsidR="00BD01AC" w:rsidRDefault="00BD01AC" w:rsidP="00BD01AC">
      <w:pPr>
        <w:pStyle w:val="Corpsdetexte"/>
        <w:ind w:left="1038" w:right="1294"/>
        <w:jc w:val="both"/>
      </w:pPr>
    </w:p>
    <w:p w14:paraId="4DC68E92" w14:textId="77777777" w:rsidR="00BD01AC" w:rsidRDefault="00BD01AC" w:rsidP="00BD01AC">
      <w:pPr>
        <w:pStyle w:val="Corpsdetexte"/>
        <w:ind w:left="1038" w:right="1294"/>
        <w:jc w:val="both"/>
      </w:pPr>
    </w:p>
    <w:p w14:paraId="55586003" w14:textId="77777777" w:rsidR="00BD01AC" w:rsidRDefault="00BD01AC" w:rsidP="00BD01AC">
      <w:pPr>
        <w:pStyle w:val="Corpsdetexte"/>
        <w:ind w:left="1038" w:right="1294"/>
        <w:jc w:val="both"/>
      </w:pPr>
    </w:p>
    <w:p w14:paraId="3A683F49" w14:textId="77777777" w:rsidR="00EA3E2B" w:rsidRDefault="009030F8" w:rsidP="00BD01AC">
      <w:pPr>
        <w:pStyle w:val="Corpsdetexte"/>
        <w:ind w:left="1038" w:right="1294"/>
        <w:jc w:val="both"/>
      </w:pPr>
      <w:r>
        <w:t>Agence Régionale de la Santé, Caisse Primaire d’Assurance Maladie, Caisse Régionale d’Assurance Maladie en précisant « Commission des réclamations du secteur médico-social ».</w:t>
      </w:r>
    </w:p>
    <w:p w14:paraId="4C50B873" w14:textId="77777777" w:rsidR="00EA3E2B" w:rsidRDefault="009030F8" w:rsidP="00E87200">
      <w:pPr>
        <w:pStyle w:val="Corpsdetexte"/>
        <w:ind w:left="1038" w:right="1304"/>
        <w:jc w:val="both"/>
      </w:pPr>
      <w:r>
        <w:t>Le secrétariat de la commission adresse un courrier d’accusé de réception à l’auteur de la plainte et l’informe des résultats et des suites données à l’enquête.</w:t>
      </w:r>
    </w:p>
    <w:p w14:paraId="4FC0E0F4" w14:textId="77777777" w:rsidR="00EA3E2B" w:rsidRDefault="009030F8" w:rsidP="00E87200">
      <w:pPr>
        <w:pStyle w:val="Corpsdetexte"/>
        <w:ind w:left="1038" w:right="1302"/>
        <w:jc w:val="both"/>
      </w:pPr>
      <w:r>
        <w:t>Les membres de la commission s’engagent à respecter la confidentialité des informations et des faits abordés lors de l’instruction des plaintes et l’étude des dossiers.</w:t>
      </w:r>
    </w:p>
    <w:p w14:paraId="3582CDED" w14:textId="77777777" w:rsidR="00EA3E2B" w:rsidRDefault="009030F8" w:rsidP="00E87200">
      <w:pPr>
        <w:pStyle w:val="Corpsdetexte"/>
        <w:ind w:left="1038"/>
        <w:jc w:val="both"/>
      </w:pPr>
      <w:r>
        <w:t>La commission se réunit tous les deux à trois mois.</w:t>
      </w:r>
    </w:p>
    <w:p w14:paraId="7622DC67" w14:textId="77777777" w:rsidR="00EA3E2B" w:rsidRDefault="00EA3E2B" w:rsidP="00E87200">
      <w:pPr>
        <w:pStyle w:val="Corpsdetexte"/>
        <w:spacing w:before="5"/>
        <w:jc w:val="both"/>
        <w:rPr>
          <w:sz w:val="38"/>
        </w:rPr>
      </w:pPr>
    </w:p>
    <w:bookmarkStart w:id="63" w:name="_Toc130808435"/>
    <w:p w14:paraId="326E5D6B" w14:textId="77777777" w:rsidR="00EA3E2B" w:rsidRDefault="001168F1" w:rsidP="00E87200">
      <w:pPr>
        <w:pStyle w:val="Titre3"/>
        <w:jc w:val="both"/>
      </w:pPr>
      <w:r>
        <mc:AlternateContent>
          <mc:Choice Requires="wps">
            <w:drawing>
              <wp:anchor distT="0" distB="0" distL="114300" distR="114300" simplePos="0" relativeHeight="251672576" behindDoc="0" locked="0" layoutInCell="1" allowOverlap="1" wp14:anchorId="0E227F1D" wp14:editId="5C734497">
                <wp:simplePos x="0" y="0"/>
                <wp:positionH relativeFrom="page">
                  <wp:posOffset>901065</wp:posOffset>
                </wp:positionH>
                <wp:positionV relativeFrom="paragraph">
                  <wp:posOffset>158750</wp:posOffset>
                </wp:positionV>
                <wp:extent cx="45720" cy="15240"/>
                <wp:effectExtent l="0" t="0" r="0" b="0"/>
                <wp:wrapNone/>
                <wp:docPr id="295"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B1A95" id="Rectangle 271" o:spid="_x0000_s1026" style="position:absolute;margin-left:70.95pt;margin-top:12.5pt;width:3.6pt;height: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JFged1AgAA/AQAAA4AAAAA&#10;AAAAAAAAAAAALgIAAGRycy9lMm9Eb2MueG1sUEsBAi0AFAAGAAgAAAAhAHYT3ujeAAAACQEAAA8A&#10;AAAAAAAAAAAAAAAAzwQAAGRycy9kb3ducmV2LnhtbFBLBQYAAAAABAAEAPMAAADaBQAAAAA=&#10;" fillcolor="black" stroked="f">
                <w10:wrap anchorx="page"/>
              </v:rect>
            </w:pict>
          </mc:Fallback>
        </mc:AlternateContent>
      </w:r>
      <w:bookmarkStart w:id="64" w:name="_bookmark28"/>
      <w:bookmarkEnd w:id="64"/>
      <w:r w:rsidR="00D34B7B">
        <w:t>6.7</w:t>
      </w:r>
      <w:r w:rsidR="009030F8">
        <w:t>- Modalités de contrôle des établissements sociaux et</w:t>
      </w:r>
      <w:r w:rsidR="009030F8">
        <w:rPr>
          <w:spacing w:val="-7"/>
        </w:rPr>
        <w:t xml:space="preserve"> </w:t>
      </w:r>
      <w:r w:rsidR="009030F8">
        <w:t>médico-sociaux</w:t>
      </w:r>
      <w:bookmarkEnd w:id="63"/>
    </w:p>
    <w:p w14:paraId="4F02B167" w14:textId="77777777" w:rsidR="00EA3E2B" w:rsidRDefault="009030F8" w:rsidP="00BC332F">
      <w:pPr>
        <w:spacing w:line="275" w:lineRule="exact"/>
        <w:ind w:left="3261" w:right="1294"/>
        <w:jc w:val="both"/>
        <w:rPr>
          <w:b/>
          <w:i/>
          <w:sz w:val="24"/>
        </w:rPr>
      </w:pPr>
      <w:r>
        <w:rPr>
          <w:b/>
          <w:i/>
          <w:sz w:val="24"/>
        </w:rPr>
        <w:t>Art. L. 133-2, L. 313-13 à 313-20, L. 322-6 à 331-7, L. 331-2 à</w:t>
      </w:r>
      <w:r>
        <w:rPr>
          <w:b/>
          <w:i/>
          <w:spacing w:val="-11"/>
          <w:sz w:val="24"/>
        </w:rPr>
        <w:t xml:space="preserve"> </w:t>
      </w:r>
      <w:r>
        <w:rPr>
          <w:b/>
          <w:i/>
          <w:sz w:val="24"/>
        </w:rPr>
        <w:t>331-7</w:t>
      </w:r>
    </w:p>
    <w:p w14:paraId="355CACF6" w14:textId="77777777" w:rsidR="00EA3E2B" w:rsidRDefault="009030F8" w:rsidP="00BC332F">
      <w:pPr>
        <w:ind w:left="3828" w:right="1294"/>
        <w:jc w:val="both"/>
        <w:rPr>
          <w:b/>
          <w:i/>
          <w:sz w:val="24"/>
        </w:rPr>
      </w:pPr>
      <w:r>
        <w:rPr>
          <w:b/>
          <w:i/>
          <w:sz w:val="24"/>
        </w:rPr>
        <w:t>R. 314-52 à 314-58 du Code de l’Action sociale et des</w:t>
      </w:r>
      <w:r>
        <w:rPr>
          <w:b/>
          <w:i/>
          <w:spacing w:val="-10"/>
          <w:sz w:val="24"/>
        </w:rPr>
        <w:t xml:space="preserve"> </w:t>
      </w:r>
      <w:r>
        <w:rPr>
          <w:b/>
          <w:i/>
          <w:sz w:val="24"/>
        </w:rPr>
        <w:t>Familles</w:t>
      </w:r>
    </w:p>
    <w:p w14:paraId="3F642C77" w14:textId="77777777" w:rsidR="00EA3E2B" w:rsidRDefault="00EA3E2B" w:rsidP="00E87200">
      <w:pPr>
        <w:pStyle w:val="Corpsdetexte"/>
        <w:spacing w:before="7"/>
        <w:jc w:val="both"/>
        <w:rPr>
          <w:b/>
          <w:i/>
          <w:sz w:val="23"/>
        </w:rPr>
      </w:pPr>
    </w:p>
    <w:p w14:paraId="010A9592" w14:textId="77777777" w:rsidR="00EA3E2B" w:rsidRDefault="00653819" w:rsidP="00E87200">
      <w:pPr>
        <w:pStyle w:val="Titre5"/>
        <w:jc w:val="both"/>
      </w:pPr>
      <w:r>
        <w:t>6.7.1</w:t>
      </w:r>
      <w:r w:rsidR="009030F8">
        <w:t>- Principe réglementaire du</w:t>
      </w:r>
      <w:r w:rsidR="009030F8">
        <w:rPr>
          <w:spacing w:val="-4"/>
        </w:rPr>
        <w:t xml:space="preserve"> </w:t>
      </w:r>
      <w:r w:rsidR="009030F8">
        <w:t>contrôle</w:t>
      </w:r>
    </w:p>
    <w:p w14:paraId="0E18A855" w14:textId="77777777" w:rsidR="00EA3E2B" w:rsidRDefault="00EA3E2B" w:rsidP="00E87200">
      <w:pPr>
        <w:pStyle w:val="Corpsdetexte"/>
        <w:jc w:val="both"/>
        <w:rPr>
          <w:b/>
          <w:sz w:val="20"/>
        </w:rPr>
      </w:pPr>
    </w:p>
    <w:p w14:paraId="62FE7163" w14:textId="77777777" w:rsidR="00EA3E2B" w:rsidRDefault="009030F8" w:rsidP="00E87200">
      <w:pPr>
        <w:pStyle w:val="Corpsdetexte"/>
        <w:spacing w:before="221"/>
        <w:ind w:left="1038" w:right="1294"/>
        <w:jc w:val="both"/>
      </w:pPr>
      <w:r>
        <w:t>Le contrôle des établissements, des services sociaux et médico-sociaux, des lieux de vie et d'accueil est exercé par l'autorité qui a délivré l'autorisation.</w:t>
      </w:r>
    </w:p>
    <w:p w14:paraId="5650C442" w14:textId="77777777" w:rsidR="00EA3E2B" w:rsidRDefault="009030F8" w:rsidP="00E87200">
      <w:pPr>
        <w:pStyle w:val="Corpsdetexte"/>
        <w:spacing w:before="1"/>
        <w:ind w:left="1038" w:right="1292"/>
        <w:jc w:val="both"/>
      </w:pPr>
      <w:r>
        <w:t>Le Département assure le contrôle technique portant sur les conditions d’accueil (organisation, fonctionnement, qualité et coûts des prestations) des établissements. L’Agence Régionale de Santé (ARS) assure le contrôle portant sur la santé, l’intégrité ou le bien-être physique ou moral des personnes</w:t>
      </w:r>
      <w:r>
        <w:rPr>
          <w:spacing w:val="-3"/>
        </w:rPr>
        <w:t xml:space="preserve"> </w:t>
      </w:r>
      <w:r>
        <w:t>hébergées.</w:t>
      </w:r>
    </w:p>
    <w:p w14:paraId="7385FFAD" w14:textId="77777777" w:rsidR="00EA3E2B" w:rsidRDefault="009030F8" w:rsidP="00E87200">
      <w:pPr>
        <w:pStyle w:val="Corpsdetexte"/>
        <w:ind w:left="1038" w:right="1294"/>
        <w:jc w:val="both"/>
      </w:pPr>
      <w:r>
        <w:t>Dès que sont constatés dans l'établissement ou le service des infractions aux lois et règlements ou des dysfonctionnements dans la gestion ou l'organisation susceptibles d'affecter la prise en charge ou l'accompagnement des usagers ou le respect de leurs droits, l'autorité qui a délivré l'autorisation adresse au gestionnaire de l'établissement ou du service une injonction d'y remédier, dans un délai qu'elle fixe. Ce délai doit être raisonnable et adapté à l'objectif recherché.</w:t>
      </w:r>
    </w:p>
    <w:p w14:paraId="76AE78AB" w14:textId="77777777" w:rsidR="00EA3E2B" w:rsidRDefault="00EA3E2B" w:rsidP="00E87200">
      <w:pPr>
        <w:pStyle w:val="Corpsdetexte"/>
        <w:spacing w:before="5"/>
        <w:jc w:val="both"/>
      </w:pPr>
    </w:p>
    <w:p w14:paraId="1E583CD2" w14:textId="77777777" w:rsidR="00EA3E2B" w:rsidRDefault="00653819" w:rsidP="00E87200">
      <w:pPr>
        <w:pStyle w:val="Titre5"/>
        <w:jc w:val="both"/>
        <w:rPr>
          <w:u w:val="none"/>
        </w:rPr>
      </w:pPr>
      <w:r>
        <w:t>6.7.2</w:t>
      </w:r>
      <w:r w:rsidR="009030F8">
        <w:t xml:space="preserve">- Modalités et </w:t>
      </w:r>
      <w:r w:rsidR="009030F8" w:rsidRPr="00653819">
        <w:t>effets</w:t>
      </w:r>
      <w:r w:rsidR="009030F8">
        <w:t xml:space="preserve"> du</w:t>
      </w:r>
      <w:r w:rsidR="009030F8">
        <w:rPr>
          <w:spacing w:val="-2"/>
        </w:rPr>
        <w:t xml:space="preserve"> </w:t>
      </w:r>
      <w:r w:rsidR="009030F8">
        <w:t>contrôle</w:t>
      </w:r>
    </w:p>
    <w:p w14:paraId="3A221224" w14:textId="77777777" w:rsidR="00EA3E2B" w:rsidRDefault="00EA3E2B" w:rsidP="00E87200">
      <w:pPr>
        <w:pStyle w:val="Corpsdetexte"/>
        <w:spacing w:before="9"/>
        <w:jc w:val="both"/>
        <w:rPr>
          <w:b/>
          <w:sz w:val="15"/>
        </w:rPr>
      </w:pPr>
    </w:p>
    <w:p w14:paraId="481EBE5A" w14:textId="65C60FB6" w:rsidR="00EA3E2B" w:rsidRDefault="009030F8" w:rsidP="00E87200">
      <w:pPr>
        <w:pStyle w:val="Corpsdetexte"/>
        <w:spacing w:before="90"/>
        <w:ind w:left="1038" w:right="1295"/>
        <w:jc w:val="both"/>
      </w:pPr>
      <w:r>
        <w:t>Les contrôles exercés sont d’ordre administratif, technique et financier, sur les institutions et services qui relèvent d’une autorisation du Président du Conseil départemental. Ces contrôles sont organisés sur place et/ou sur pièces de façon inopinée ou non. Ils font l’objet d’un rapport contradictoire à l’issue duquel le Département adresse des préconisations et injonctions le cas échéant afin de remédier aux infractions ou dysfonctionnements constatés dans un délai raisonnable fixé. Dans le cas où les conditions techniques minimales d’organisation et de fonctionnement ne seraient pas effectives, la fermeture totale, partielle, provisoire ou définitive peut être prononcée par arrêté. Les contrôles portant sur les structures de compétences Département-ARS sont réalisées de façon</w:t>
      </w:r>
      <w:r>
        <w:rPr>
          <w:spacing w:val="-1"/>
        </w:rPr>
        <w:t xml:space="preserve"> </w:t>
      </w:r>
      <w:r>
        <w:t>conjointe.</w:t>
      </w:r>
    </w:p>
    <w:p w14:paraId="5E796347" w14:textId="77777777" w:rsidR="00EA3E2B" w:rsidRDefault="00EA3E2B" w:rsidP="00E87200">
      <w:pPr>
        <w:pStyle w:val="Corpsdetexte"/>
        <w:spacing w:before="9"/>
        <w:jc w:val="both"/>
        <w:rPr>
          <w:sz w:val="23"/>
        </w:rPr>
      </w:pPr>
    </w:p>
    <w:p w14:paraId="71E279CD" w14:textId="77777777" w:rsidR="00EA3E2B" w:rsidRDefault="00653819" w:rsidP="00E87200">
      <w:pPr>
        <w:pStyle w:val="Titre5"/>
        <w:jc w:val="both"/>
        <w:rPr>
          <w:u w:val="none"/>
        </w:rPr>
      </w:pPr>
      <w:r>
        <w:t>6.7.3</w:t>
      </w:r>
      <w:r w:rsidR="009030F8">
        <w:t>- Personnes habilitées par le Président du Conseil</w:t>
      </w:r>
      <w:r w:rsidR="009030F8">
        <w:rPr>
          <w:spacing w:val="-5"/>
        </w:rPr>
        <w:t xml:space="preserve"> </w:t>
      </w:r>
      <w:r w:rsidR="009030F8">
        <w:t>départemental</w:t>
      </w:r>
    </w:p>
    <w:p w14:paraId="1867939A" w14:textId="12399E92" w:rsidR="00EA3E2B" w:rsidRDefault="009030F8" w:rsidP="00E87200">
      <w:pPr>
        <w:pStyle w:val="Corpsdetexte"/>
        <w:spacing w:before="175"/>
        <w:ind w:left="1038" w:right="1294"/>
        <w:jc w:val="both"/>
      </w:pPr>
      <w:r>
        <w:t>Les agents départementaux relevant d</w:t>
      </w:r>
      <w:r w:rsidR="00392C94">
        <w:t>e la</w:t>
      </w:r>
      <w:r>
        <w:t xml:space="preserve"> </w:t>
      </w:r>
      <w:r w:rsidR="004728FD">
        <w:t xml:space="preserve">Direction </w:t>
      </w:r>
      <w:r w:rsidR="0060787C">
        <w:t>g</w:t>
      </w:r>
      <w:r w:rsidR="004728FD">
        <w:t xml:space="preserve">énérale </w:t>
      </w:r>
      <w:r w:rsidR="0060787C">
        <w:t>a</w:t>
      </w:r>
      <w:r w:rsidR="004728FD">
        <w:t xml:space="preserve">djointe </w:t>
      </w:r>
      <w:r w:rsidR="0060787C">
        <w:t>s</w:t>
      </w:r>
      <w:r w:rsidR="004728FD">
        <w:t xml:space="preserve">olidarités </w:t>
      </w:r>
      <w:r w:rsidR="0060787C">
        <w:t>h</w:t>
      </w:r>
      <w:r w:rsidR="004728FD">
        <w:t>umaines</w:t>
      </w:r>
      <w:r>
        <w:t>, qui sont habilités pour exercer les missions de contrôle, ont compétence pour contrôler le respect par les bénéficiaires et les institutions intéressées des règles applicables aux formes d’aide sociale relevant de la compétence départementale. Ces agents sont munis d’une lettre de mission.</w:t>
      </w:r>
    </w:p>
    <w:p w14:paraId="58964499" w14:textId="77777777" w:rsidR="00EA3E2B" w:rsidRDefault="00EA3E2B" w:rsidP="00E87200">
      <w:pPr>
        <w:pStyle w:val="Corpsdetexte"/>
        <w:jc w:val="both"/>
      </w:pPr>
    </w:p>
    <w:p w14:paraId="17D290A1" w14:textId="77777777" w:rsidR="00EA3E2B" w:rsidRDefault="009030F8" w:rsidP="00E87200">
      <w:pPr>
        <w:pStyle w:val="Corpsdetexte"/>
        <w:ind w:left="1038" w:right="1298"/>
        <w:jc w:val="both"/>
      </w:pPr>
      <w:r>
        <w:t>Sont habilités par le Président du Conseil départemental à exercer les fonctions de contrôle, les agents départementaux des services suivants</w:t>
      </w:r>
      <w:r>
        <w:rPr>
          <w:spacing w:val="-2"/>
        </w:rPr>
        <w:t xml:space="preserve"> </w:t>
      </w:r>
      <w:r>
        <w:t>:</w:t>
      </w:r>
    </w:p>
    <w:p w14:paraId="04032B50" w14:textId="77777777" w:rsidR="00EA3E2B" w:rsidRDefault="00EA3E2B" w:rsidP="00E87200">
      <w:pPr>
        <w:jc w:val="both"/>
        <w:sectPr w:rsidR="00EA3E2B">
          <w:pgSz w:w="11910" w:h="16840"/>
          <w:pgMar w:top="1320" w:right="120" w:bottom="1240" w:left="380" w:header="0" w:footer="1058" w:gutter="0"/>
          <w:cols w:space="720"/>
        </w:sectPr>
      </w:pPr>
    </w:p>
    <w:p w14:paraId="08A13FBB" w14:textId="67CF4852" w:rsidR="00EA3E2B" w:rsidRDefault="009030F8" w:rsidP="00935665">
      <w:pPr>
        <w:pStyle w:val="Paragraphedeliste"/>
        <w:numPr>
          <w:ilvl w:val="0"/>
          <w:numId w:val="35"/>
        </w:numPr>
        <w:tabs>
          <w:tab w:val="left" w:pos="2107"/>
        </w:tabs>
        <w:spacing w:before="97" w:line="230" w:lineRule="auto"/>
        <w:ind w:right="1299"/>
        <w:jc w:val="both"/>
        <w:rPr>
          <w:sz w:val="24"/>
        </w:rPr>
      </w:pPr>
      <w:r>
        <w:rPr>
          <w:sz w:val="24"/>
        </w:rPr>
        <w:lastRenderedPageBreak/>
        <w:t xml:space="preserve">La </w:t>
      </w:r>
      <w:r w:rsidR="004728FD">
        <w:rPr>
          <w:sz w:val="24"/>
        </w:rPr>
        <w:t xml:space="preserve">Direction </w:t>
      </w:r>
      <w:r w:rsidR="0060787C">
        <w:rPr>
          <w:sz w:val="24"/>
        </w:rPr>
        <w:t>g</w:t>
      </w:r>
      <w:r w:rsidR="004728FD">
        <w:rPr>
          <w:sz w:val="24"/>
        </w:rPr>
        <w:t xml:space="preserve">énérale </w:t>
      </w:r>
      <w:r w:rsidR="0060787C">
        <w:rPr>
          <w:sz w:val="24"/>
        </w:rPr>
        <w:t>a</w:t>
      </w:r>
      <w:r w:rsidR="004728FD">
        <w:rPr>
          <w:sz w:val="24"/>
        </w:rPr>
        <w:t>djointe</w:t>
      </w:r>
      <w:r w:rsidR="00392C94">
        <w:rPr>
          <w:sz w:val="24"/>
        </w:rPr>
        <w:t xml:space="preserve"> </w:t>
      </w:r>
      <w:r w:rsidR="0060787C">
        <w:rPr>
          <w:sz w:val="24"/>
        </w:rPr>
        <w:t>s</w:t>
      </w:r>
      <w:r w:rsidR="004728FD">
        <w:rPr>
          <w:sz w:val="24"/>
        </w:rPr>
        <w:t xml:space="preserve">olidarités </w:t>
      </w:r>
      <w:r w:rsidR="0060787C">
        <w:rPr>
          <w:sz w:val="24"/>
        </w:rPr>
        <w:t>h</w:t>
      </w:r>
      <w:r w:rsidR="004728FD">
        <w:rPr>
          <w:sz w:val="24"/>
        </w:rPr>
        <w:t>umaines</w:t>
      </w:r>
      <w:r>
        <w:rPr>
          <w:sz w:val="24"/>
        </w:rPr>
        <w:t xml:space="preserve"> : le </w:t>
      </w:r>
      <w:r w:rsidR="004728FD">
        <w:rPr>
          <w:sz w:val="24"/>
        </w:rPr>
        <w:t>directeur général adjoint</w:t>
      </w:r>
      <w:r>
        <w:rPr>
          <w:sz w:val="24"/>
        </w:rPr>
        <w:t>, le directeur de l’Autonomie, le directeur en charge de l’Aide Sociale à</w:t>
      </w:r>
      <w:r>
        <w:rPr>
          <w:spacing w:val="-9"/>
          <w:sz w:val="24"/>
        </w:rPr>
        <w:t xml:space="preserve"> </w:t>
      </w:r>
      <w:r>
        <w:rPr>
          <w:sz w:val="24"/>
        </w:rPr>
        <w:t>l’Enfance,</w:t>
      </w:r>
    </w:p>
    <w:p w14:paraId="2D16AE18" w14:textId="77777777" w:rsidR="00EA3E2B" w:rsidRDefault="00EA3E2B" w:rsidP="00E87200">
      <w:pPr>
        <w:pStyle w:val="Corpsdetexte"/>
        <w:spacing w:before="4"/>
        <w:jc w:val="both"/>
      </w:pPr>
    </w:p>
    <w:p w14:paraId="5A219B4B" w14:textId="7F6F1C2D" w:rsidR="00EA3E2B" w:rsidRDefault="009030F8" w:rsidP="00935665">
      <w:pPr>
        <w:pStyle w:val="Paragraphedeliste"/>
        <w:numPr>
          <w:ilvl w:val="0"/>
          <w:numId w:val="35"/>
        </w:numPr>
        <w:tabs>
          <w:tab w:val="left" w:pos="2107"/>
        </w:tabs>
        <w:spacing w:line="237" w:lineRule="auto"/>
        <w:ind w:right="1296"/>
        <w:jc w:val="both"/>
        <w:rPr>
          <w:sz w:val="24"/>
        </w:rPr>
      </w:pPr>
      <w:r>
        <w:rPr>
          <w:sz w:val="24"/>
        </w:rPr>
        <w:t xml:space="preserve">Le </w:t>
      </w:r>
      <w:r w:rsidR="0060787C">
        <w:rPr>
          <w:sz w:val="24"/>
        </w:rPr>
        <w:t>S</w:t>
      </w:r>
      <w:r>
        <w:rPr>
          <w:sz w:val="24"/>
        </w:rPr>
        <w:t xml:space="preserve">ervice </w:t>
      </w:r>
      <w:r w:rsidR="0060787C">
        <w:rPr>
          <w:sz w:val="24"/>
        </w:rPr>
        <w:t>a</w:t>
      </w:r>
      <w:r>
        <w:rPr>
          <w:sz w:val="24"/>
        </w:rPr>
        <w:t xml:space="preserve">ide </w:t>
      </w:r>
      <w:r w:rsidR="0060787C">
        <w:rPr>
          <w:sz w:val="24"/>
        </w:rPr>
        <w:t>s</w:t>
      </w:r>
      <w:r>
        <w:rPr>
          <w:sz w:val="24"/>
        </w:rPr>
        <w:t xml:space="preserve">ociale </w:t>
      </w:r>
      <w:r w:rsidR="0060787C">
        <w:rPr>
          <w:sz w:val="24"/>
        </w:rPr>
        <w:t>g</w:t>
      </w:r>
      <w:r>
        <w:rPr>
          <w:sz w:val="24"/>
        </w:rPr>
        <w:t>énérale, notamment pour les règles applicables à l’aide aux personnes âgées, aux personnes en situation de handicap et aux personnes en situation spécifique : le chef de service, le chef de pôle instruction, le chef de pôle liquidation, le chef de pôle contentieux, les agents en charge du paiement des aides sociales allouées aux personnes âgées et aux personnes en situation de handicap, les agents en charge du contrôle d’effectivité des aides allouées aux personnes âgées et aux personnes en situation de</w:t>
      </w:r>
      <w:r>
        <w:rPr>
          <w:spacing w:val="-2"/>
          <w:sz w:val="24"/>
        </w:rPr>
        <w:t xml:space="preserve"> </w:t>
      </w:r>
      <w:r>
        <w:rPr>
          <w:sz w:val="24"/>
        </w:rPr>
        <w:t>handicap,</w:t>
      </w:r>
    </w:p>
    <w:p w14:paraId="564F7E83" w14:textId="77777777" w:rsidR="00EA3E2B" w:rsidRDefault="00EA3E2B" w:rsidP="00E87200">
      <w:pPr>
        <w:pStyle w:val="Corpsdetexte"/>
        <w:spacing w:before="10"/>
        <w:jc w:val="both"/>
      </w:pPr>
    </w:p>
    <w:p w14:paraId="42B54181" w14:textId="11604177" w:rsidR="00EA3E2B" w:rsidRDefault="009030F8" w:rsidP="00935665">
      <w:pPr>
        <w:pStyle w:val="Paragraphedeliste"/>
        <w:numPr>
          <w:ilvl w:val="0"/>
          <w:numId w:val="35"/>
        </w:numPr>
        <w:tabs>
          <w:tab w:val="left" w:pos="2107"/>
        </w:tabs>
        <w:spacing w:line="235" w:lineRule="auto"/>
        <w:ind w:right="1296"/>
        <w:jc w:val="both"/>
        <w:rPr>
          <w:sz w:val="24"/>
        </w:rPr>
      </w:pPr>
      <w:r>
        <w:rPr>
          <w:sz w:val="24"/>
        </w:rPr>
        <w:t xml:space="preserve">Le </w:t>
      </w:r>
      <w:r w:rsidR="0060787C">
        <w:rPr>
          <w:sz w:val="24"/>
        </w:rPr>
        <w:t>S</w:t>
      </w:r>
      <w:r>
        <w:rPr>
          <w:sz w:val="24"/>
        </w:rPr>
        <w:t xml:space="preserve">ervice </w:t>
      </w:r>
      <w:r w:rsidR="0060787C">
        <w:rPr>
          <w:sz w:val="24"/>
        </w:rPr>
        <w:t>des é</w:t>
      </w:r>
      <w:r>
        <w:rPr>
          <w:sz w:val="24"/>
        </w:rPr>
        <w:t>tablissements : le chef de service et son adjoint, les instructeurs en tarification Personnes Agées, Personnes en situation de Handicap et services d’aide à</w:t>
      </w:r>
      <w:r>
        <w:rPr>
          <w:spacing w:val="-3"/>
          <w:sz w:val="24"/>
        </w:rPr>
        <w:t xml:space="preserve"> </w:t>
      </w:r>
      <w:r>
        <w:rPr>
          <w:sz w:val="24"/>
        </w:rPr>
        <w:t>domicile,</w:t>
      </w:r>
    </w:p>
    <w:p w14:paraId="3E9ECA81" w14:textId="77777777" w:rsidR="00EA3E2B" w:rsidRDefault="00EA3E2B" w:rsidP="00E87200">
      <w:pPr>
        <w:pStyle w:val="Corpsdetexte"/>
        <w:spacing w:before="2"/>
        <w:jc w:val="both"/>
      </w:pPr>
    </w:p>
    <w:p w14:paraId="6CCB8C21" w14:textId="560CEC73" w:rsidR="00EA3E2B" w:rsidRDefault="009030F8" w:rsidP="00935665">
      <w:pPr>
        <w:pStyle w:val="Paragraphedeliste"/>
        <w:numPr>
          <w:ilvl w:val="0"/>
          <w:numId w:val="35"/>
        </w:numPr>
        <w:tabs>
          <w:tab w:val="left" w:pos="2106"/>
          <w:tab w:val="left" w:pos="2107"/>
        </w:tabs>
        <w:ind w:hanging="361"/>
        <w:jc w:val="both"/>
        <w:rPr>
          <w:sz w:val="24"/>
        </w:rPr>
      </w:pPr>
      <w:r>
        <w:rPr>
          <w:sz w:val="24"/>
        </w:rPr>
        <w:t xml:space="preserve">Le </w:t>
      </w:r>
      <w:r w:rsidR="0060787C">
        <w:rPr>
          <w:sz w:val="24"/>
        </w:rPr>
        <w:t>S</w:t>
      </w:r>
      <w:r>
        <w:rPr>
          <w:sz w:val="24"/>
        </w:rPr>
        <w:t xml:space="preserve">ervice </w:t>
      </w:r>
      <w:r w:rsidR="0060787C">
        <w:rPr>
          <w:sz w:val="24"/>
        </w:rPr>
        <w:t>u</w:t>
      </w:r>
      <w:r>
        <w:rPr>
          <w:sz w:val="24"/>
        </w:rPr>
        <w:t xml:space="preserve">nité </w:t>
      </w:r>
      <w:r w:rsidR="0060787C">
        <w:rPr>
          <w:sz w:val="24"/>
        </w:rPr>
        <w:t>m</w:t>
      </w:r>
      <w:r>
        <w:rPr>
          <w:sz w:val="24"/>
        </w:rPr>
        <w:t>édicale : les</w:t>
      </w:r>
      <w:r>
        <w:rPr>
          <w:spacing w:val="-4"/>
          <w:sz w:val="24"/>
        </w:rPr>
        <w:t xml:space="preserve"> </w:t>
      </w:r>
      <w:r>
        <w:rPr>
          <w:sz w:val="24"/>
        </w:rPr>
        <w:t>médecins.</w:t>
      </w:r>
    </w:p>
    <w:p w14:paraId="57CBC2F3" w14:textId="77777777" w:rsidR="00EA3E2B" w:rsidRDefault="00EA3E2B" w:rsidP="00E87200">
      <w:pPr>
        <w:jc w:val="both"/>
        <w:rPr>
          <w:sz w:val="24"/>
        </w:rPr>
        <w:sectPr w:rsidR="00EA3E2B">
          <w:pgSz w:w="11910" w:h="16840"/>
          <w:pgMar w:top="1580" w:right="120" w:bottom="1240" w:left="380" w:header="0" w:footer="1058"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4"/>
        <w:gridCol w:w="2302"/>
        <w:gridCol w:w="2302"/>
      </w:tblGrid>
      <w:tr w:rsidR="00EA3E2B" w14:paraId="6A63729E" w14:textId="77777777">
        <w:trPr>
          <w:trHeight w:val="561"/>
        </w:trPr>
        <w:tc>
          <w:tcPr>
            <w:tcW w:w="9210" w:type="dxa"/>
            <w:gridSpan w:val="4"/>
          </w:tcPr>
          <w:p w14:paraId="3F02D2F2" w14:textId="77777777" w:rsidR="00EA3E2B" w:rsidRDefault="009030F8" w:rsidP="00BC332F">
            <w:pPr>
              <w:pStyle w:val="Titre2"/>
            </w:pPr>
            <w:bookmarkStart w:id="65" w:name="_bookmark29"/>
            <w:bookmarkStart w:id="66" w:name="_Toc130808436"/>
            <w:bookmarkEnd w:id="65"/>
            <w:r>
              <w:lastRenderedPageBreak/>
              <w:t>7 - RECUPERATION DES CREANCES D’AIDE SOCIALE</w:t>
            </w:r>
            <w:bookmarkEnd w:id="66"/>
          </w:p>
        </w:tc>
      </w:tr>
      <w:tr w:rsidR="00EA3E2B" w14:paraId="17EDD2BB" w14:textId="77777777">
        <w:trPr>
          <w:trHeight w:val="827"/>
        </w:trPr>
        <w:tc>
          <w:tcPr>
            <w:tcW w:w="2302" w:type="dxa"/>
          </w:tcPr>
          <w:p w14:paraId="0430F609" w14:textId="77777777" w:rsidR="00BC332F" w:rsidRDefault="009030F8" w:rsidP="00BC332F">
            <w:pPr>
              <w:pStyle w:val="TableParagraph"/>
              <w:ind w:left="708" w:hanging="708"/>
              <w:jc w:val="center"/>
              <w:rPr>
                <w:rFonts w:ascii="Times New Roman" w:hAnsi="Times New Roman"/>
                <w:b/>
                <w:sz w:val="24"/>
              </w:rPr>
            </w:pPr>
            <w:r>
              <w:rPr>
                <w:rFonts w:ascii="Times New Roman" w:hAnsi="Times New Roman"/>
                <w:b/>
                <w:sz w:val="24"/>
              </w:rPr>
              <w:t>7.1. - Les principes</w:t>
            </w:r>
          </w:p>
          <w:p w14:paraId="655B7A8E" w14:textId="77777777" w:rsidR="00BC332F" w:rsidRDefault="009030F8" w:rsidP="00BC332F">
            <w:pPr>
              <w:pStyle w:val="TableParagraph"/>
              <w:ind w:left="708" w:hanging="708"/>
              <w:jc w:val="center"/>
              <w:rPr>
                <w:rFonts w:ascii="Times New Roman" w:hAnsi="Times New Roman"/>
                <w:b/>
                <w:sz w:val="24"/>
              </w:rPr>
            </w:pPr>
            <w:r>
              <w:rPr>
                <w:rFonts w:ascii="Times New Roman" w:hAnsi="Times New Roman"/>
                <w:b/>
                <w:sz w:val="24"/>
              </w:rPr>
              <w:t>généraux des</w:t>
            </w:r>
            <w:r w:rsidR="00BC332F">
              <w:rPr>
                <w:rFonts w:ascii="Times New Roman" w:hAnsi="Times New Roman"/>
                <w:b/>
                <w:sz w:val="24"/>
              </w:rPr>
              <w:t xml:space="preserve"> </w:t>
            </w:r>
          </w:p>
          <w:p w14:paraId="017977C6" w14:textId="77777777" w:rsidR="00EA3E2B" w:rsidRPr="00BC332F" w:rsidRDefault="009030F8" w:rsidP="00BC332F">
            <w:pPr>
              <w:pStyle w:val="TableParagraph"/>
              <w:ind w:left="708" w:hanging="708"/>
              <w:jc w:val="center"/>
              <w:rPr>
                <w:rFonts w:ascii="Times New Roman" w:hAnsi="Times New Roman"/>
                <w:b/>
                <w:sz w:val="24"/>
              </w:rPr>
            </w:pPr>
            <w:r>
              <w:rPr>
                <w:rFonts w:ascii="Times New Roman"/>
                <w:b/>
                <w:sz w:val="24"/>
              </w:rPr>
              <w:t>recours</w:t>
            </w:r>
          </w:p>
        </w:tc>
        <w:tc>
          <w:tcPr>
            <w:tcW w:w="2304" w:type="dxa"/>
          </w:tcPr>
          <w:p w14:paraId="2BF4A6C5" w14:textId="77777777" w:rsidR="00BC332F" w:rsidRDefault="009030F8" w:rsidP="00BC332F">
            <w:pPr>
              <w:pStyle w:val="TableParagraph"/>
              <w:ind w:left="708" w:hanging="708"/>
              <w:jc w:val="center"/>
              <w:rPr>
                <w:rFonts w:ascii="Times New Roman"/>
                <w:b/>
                <w:sz w:val="24"/>
              </w:rPr>
            </w:pPr>
            <w:r>
              <w:rPr>
                <w:rFonts w:ascii="Times New Roman"/>
                <w:b/>
                <w:sz w:val="24"/>
              </w:rPr>
              <w:t>7.2. - Les conditions</w:t>
            </w:r>
            <w:r w:rsidR="00BC332F">
              <w:rPr>
                <w:rFonts w:ascii="Times New Roman"/>
                <w:b/>
                <w:sz w:val="24"/>
              </w:rPr>
              <w:t xml:space="preserve"> </w:t>
            </w:r>
          </w:p>
          <w:p w14:paraId="63AEA41D" w14:textId="77777777" w:rsidR="00EA3E2B" w:rsidRDefault="009030F8" w:rsidP="00BC332F">
            <w:pPr>
              <w:pStyle w:val="TableParagraph"/>
              <w:ind w:left="708" w:hanging="708"/>
              <w:jc w:val="center"/>
              <w:rPr>
                <w:rFonts w:ascii="Times New Roman"/>
                <w:b/>
                <w:sz w:val="24"/>
              </w:rPr>
            </w:pPr>
            <w:r>
              <w:rPr>
                <w:rFonts w:ascii="Times New Roman"/>
                <w:b/>
                <w:sz w:val="24"/>
              </w:rPr>
              <w:t>et limites de ces</w:t>
            </w:r>
          </w:p>
          <w:p w14:paraId="3DDADBFE" w14:textId="77777777" w:rsidR="00EA3E2B" w:rsidRDefault="009030F8" w:rsidP="00BC332F">
            <w:pPr>
              <w:pStyle w:val="TableParagraph"/>
              <w:spacing w:line="259" w:lineRule="exact"/>
              <w:jc w:val="center"/>
              <w:rPr>
                <w:rFonts w:ascii="Times New Roman"/>
                <w:b/>
                <w:sz w:val="24"/>
              </w:rPr>
            </w:pPr>
            <w:r>
              <w:rPr>
                <w:rFonts w:ascii="Times New Roman"/>
                <w:b/>
                <w:sz w:val="24"/>
              </w:rPr>
              <w:t>recours</w:t>
            </w:r>
          </w:p>
        </w:tc>
        <w:tc>
          <w:tcPr>
            <w:tcW w:w="2302" w:type="dxa"/>
          </w:tcPr>
          <w:p w14:paraId="10366D34" w14:textId="77777777" w:rsidR="00BC332F" w:rsidRDefault="009030F8" w:rsidP="00BC332F">
            <w:pPr>
              <w:pStyle w:val="TableParagraph"/>
              <w:ind w:left="708" w:hanging="708"/>
              <w:jc w:val="center"/>
              <w:rPr>
                <w:rFonts w:ascii="Times New Roman" w:hAnsi="Times New Roman"/>
                <w:b/>
                <w:sz w:val="24"/>
              </w:rPr>
            </w:pPr>
            <w:r>
              <w:rPr>
                <w:rFonts w:ascii="Times New Roman" w:hAnsi="Times New Roman"/>
                <w:b/>
                <w:sz w:val="24"/>
              </w:rPr>
              <w:t>7.3. - L’hypothèque</w:t>
            </w:r>
          </w:p>
          <w:p w14:paraId="130813C6" w14:textId="77777777" w:rsidR="00EA3E2B" w:rsidRDefault="009030F8" w:rsidP="00BC332F">
            <w:pPr>
              <w:pStyle w:val="TableParagraph"/>
              <w:ind w:left="708" w:hanging="708"/>
              <w:jc w:val="center"/>
              <w:rPr>
                <w:rFonts w:ascii="Times New Roman" w:hAnsi="Times New Roman"/>
                <w:b/>
                <w:sz w:val="24"/>
              </w:rPr>
            </w:pPr>
            <w:r>
              <w:rPr>
                <w:rFonts w:ascii="Times New Roman" w:hAnsi="Times New Roman"/>
                <w:b/>
                <w:sz w:val="24"/>
              </w:rPr>
              <w:t>légale</w:t>
            </w:r>
          </w:p>
        </w:tc>
        <w:tc>
          <w:tcPr>
            <w:tcW w:w="2302" w:type="dxa"/>
          </w:tcPr>
          <w:p w14:paraId="37EB4907" w14:textId="77777777" w:rsidR="00BC332F" w:rsidRDefault="00BC332F" w:rsidP="00BC332F">
            <w:pPr>
              <w:pStyle w:val="TableParagraph"/>
              <w:ind w:left="708" w:hanging="708"/>
              <w:jc w:val="center"/>
              <w:rPr>
                <w:rFonts w:ascii="Times New Roman"/>
                <w:b/>
                <w:sz w:val="24"/>
              </w:rPr>
            </w:pPr>
            <w:r>
              <w:rPr>
                <w:rFonts w:ascii="Times New Roman"/>
                <w:b/>
                <w:sz w:val="24"/>
              </w:rPr>
              <w:t>7</w:t>
            </w:r>
            <w:r w:rsidR="009030F8">
              <w:rPr>
                <w:rFonts w:ascii="Times New Roman"/>
                <w:b/>
                <w:sz w:val="24"/>
              </w:rPr>
              <w:t xml:space="preserve">.4. </w:t>
            </w:r>
            <w:r>
              <w:rPr>
                <w:rFonts w:ascii="Times New Roman"/>
                <w:b/>
                <w:sz w:val="24"/>
              </w:rPr>
              <w:t>–</w:t>
            </w:r>
            <w:r w:rsidR="009030F8">
              <w:rPr>
                <w:rFonts w:ascii="Times New Roman"/>
                <w:b/>
                <w:sz w:val="24"/>
              </w:rPr>
              <w:t xml:space="preserve"> Le</w:t>
            </w:r>
          </w:p>
          <w:p w14:paraId="585D70ED" w14:textId="77777777" w:rsidR="00EA3E2B" w:rsidRDefault="00BC332F" w:rsidP="00BC332F">
            <w:pPr>
              <w:pStyle w:val="TableParagraph"/>
              <w:ind w:left="708" w:hanging="708"/>
              <w:jc w:val="center"/>
              <w:rPr>
                <w:rFonts w:ascii="Times New Roman"/>
                <w:b/>
                <w:sz w:val="24"/>
              </w:rPr>
            </w:pPr>
            <w:r>
              <w:rPr>
                <w:rFonts w:ascii="Times New Roman"/>
                <w:b/>
                <w:sz w:val="24"/>
              </w:rPr>
              <w:t>r</w:t>
            </w:r>
            <w:r w:rsidR="009030F8">
              <w:rPr>
                <w:rFonts w:ascii="Times New Roman"/>
                <w:b/>
                <w:sz w:val="24"/>
              </w:rPr>
              <w:t>emboursement des</w:t>
            </w:r>
          </w:p>
          <w:p w14:paraId="13C216B5" w14:textId="77777777" w:rsidR="00EA3E2B" w:rsidRDefault="009030F8" w:rsidP="00BC332F">
            <w:pPr>
              <w:pStyle w:val="TableParagraph"/>
              <w:spacing w:line="259" w:lineRule="exact"/>
              <w:jc w:val="center"/>
              <w:rPr>
                <w:rFonts w:ascii="Times New Roman"/>
                <w:b/>
                <w:sz w:val="24"/>
              </w:rPr>
            </w:pPr>
            <w:r>
              <w:rPr>
                <w:rFonts w:ascii="Times New Roman"/>
                <w:b/>
                <w:sz w:val="24"/>
              </w:rPr>
              <w:t>sommes indues</w:t>
            </w:r>
          </w:p>
        </w:tc>
      </w:tr>
    </w:tbl>
    <w:p w14:paraId="19BA1386" w14:textId="77777777" w:rsidR="00EA3E2B" w:rsidRDefault="00EA3E2B" w:rsidP="00E87200">
      <w:pPr>
        <w:pStyle w:val="Corpsdetexte"/>
        <w:spacing w:before="10"/>
        <w:jc w:val="both"/>
        <w:rPr>
          <w:sz w:val="29"/>
        </w:rPr>
      </w:pPr>
    </w:p>
    <w:p w14:paraId="128BA904" w14:textId="29270F93" w:rsidR="00EA3E2B" w:rsidRDefault="00D163A8" w:rsidP="00E87200">
      <w:pPr>
        <w:pStyle w:val="Titre3"/>
        <w:jc w:val="both"/>
      </w:pPr>
      <w:bookmarkStart w:id="67" w:name="_bookmark30"/>
      <w:bookmarkStart w:id="68" w:name="_Toc130808437"/>
      <w:bookmarkEnd w:id="67"/>
      <w:r>
        <w:t>7.1</w:t>
      </w:r>
      <w:r w:rsidR="009030F8">
        <w:t>- Les principes généraux des</w:t>
      </w:r>
      <w:r w:rsidR="009030F8">
        <w:rPr>
          <w:spacing w:val="-4"/>
        </w:rPr>
        <w:t xml:space="preserve"> </w:t>
      </w:r>
      <w:r w:rsidR="009030F8">
        <w:t>recours</w:t>
      </w:r>
      <w:bookmarkEnd w:id="68"/>
    </w:p>
    <w:p w14:paraId="12DFADD0" w14:textId="77777777" w:rsidR="00EA3E2B" w:rsidRDefault="00EA3E2B" w:rsidP="00E87200">
      <w:pPr>
        <w:pStyle w:val="Corpsdetexte"/>
        <w:spacing w:before="9"/>
        <w:jc w:val="both"/>
        <w:rPr>
          <w:b/>
          <w:i/>
          <w:sz w:val="15"/>
        </w:rPr>
      </w:pPr>
    </w:p>
    <w:p w14:paraId="2A1BB03F" w14:textId="77777777" w:rsidR="00EA3E2B" w:rsidRDefault="009030F8" w:rsidP="00E87200">
      <w:pPr>
        <w:pStyle w:val="Corpsdetexte"/>
        <w:spacing w:before="90"/>
        <w:ind w:left="1038" w:right="1293"/>
        <w:jc w:val="both"/>
      </w:pPr>
      <w:r>
        <w:t>L’aide sociale ayant pour caractéristique d’être un droit subsidiaire, les prestations ont un caractère d’avance et sont récupérables soit auprès du bénéficiaire lui-même (retour à meilleure fortune), soit lorsque ce dernier dispose d’un patrimoine qu’il transmet (recours contre la succession, le donataire, le légataire).</w:t>
      </w:r>
    </w:p>
    <w:p w14:paraId="034536C2" w14:textId="77777777" w:rsidR="00EA3E2B" w:rsidRDefault="009030F8" w:rsidP="00E87200">
      <w:pPr>
        <w:pStyle w:val="Titre6"/>
        <w:spacing w:before="4"/>
        <w:ind w:left="4435"/>
      </w:pPr>
      <w:r>
        <w:t>Art. L. 132-8 du Code de l’Action Sociale et des Familles</w:t>
      </w:r>
    </w:p>
    <w:p w14:paraId="11526A19" w14:textId="77777777" w:rsidR="00EA3E2B" w:rsidRDefault="009030F8" w:rsidP="00E87200">
      <w:pPr>
        <w:spacing w:before="1"/>
        <w:ind w:left="1038"/>
        <w:jc w:val="both"/>
        <w:rPr>
          <w:b/>
          <w:i/>
          <w:sz w:val="24"/>
        </w:rPr>
      </w:pPr>
      <w:r>
        <w:rPr>
          <w:b/>
          <w:i/>
          <w:sz w:val="24"/>
        </w:rPr>
        <w:t>« Des recours sont exercés par le Département :</w:t>
      </w:r>
    </w:p>
    <w:p w14:paraId="21BD0EB6" w14:textId="77777777" w:rsidR="00EA3E2B" w:rsidRDefault="009030F8" w:rsidP="00E87200">
      <w:pPr>
        <w:ind w:left="1038" w:right="1300"/>
        <w:jc w:val="both"/>
        <w:rPr>
          <w:b/>
          <w:i/>
          <w:sz w:val="24"/>
        </w:rPr>
      </w:pPr>
      <w:r>
        <w:rPr>
          <w:b/>
          <w:i/>
          <w:sz w:val="24"/>
        </w:rPr>
        <w:t>1°) Contre le bénéficiaire revenu à meilleure fortune ou contre la succession d</w:t>
      </w:r>
      <w:r w:rsidR="00EF642A">
        <w:rPr>
          <w:b/>
          <w:i/>
          <w:sz w:val="24"/>
        </w:rPr>
        <w:t>u</w:t>
      </w:r>
      <w:r w:rsidR="00EF642A">
        <w:rPr>
          <w:b/>
          <w:i/>
          <w:sz w:val="24"/>
        </w:rPr>
        <w:br/>
      </w:r>
      <w:r>
        <w:rPr>
          <w:b/>
          <w:i/>
          <w:sz w:val="24"/>
        </w:rPr>
        <w:t>bénéficiaire</w:t>
      </w:r>
      <w:r>
        <w:rPr>
          <w:b/>
          <w:i/>
          <w:spacing w:val="-2"/>
          <w:sz w:val="24"/>
        </w:rPr>
        <w:t xml:space="preserve"> </w:t>
      </w:r>
      <w:r>
        <w:rPr>
          <w:b/>
          <w:i/>
          <w:sz w:val="24"/>
        </w:rPr>
        <w:t>;</w:t>
      </w:r>
    </w:p>
    <w:p w14:paraId="6CEA2D7D" w14:textId="77777777" w:rsidR="00EA3E2B" w:rsidRDefault="009030F8" w:rsidP="00E87200">
      <w:pPr>
        <w:ind w:left="1038" w:right="1295"/>
        <w:jc w:val="both"/>
        <w:rPr>
          <w:b/>
          <w:i/>
          <w:sz w:val="24"/>
        </w:rPr>
      </w:pPr>
      <w:r>
        <w:rPr>
          <w:b/>
          <w:i/>
          <w:sz w:val="24"/>
        </w:rPr>
        <w:t>2°) Contre le donataire, lorsque la donation est intervenue postérieurement à la demande d’aide sociale ou dans les dix ans qui ont précédé cette demande ;</w:t>
      </w:r>
    </w:p>
    <w:p w14:paraId="6EDFF849" w14:textId="77777777" w:rsidR="00EA3E2B" w:rsidRDefault="009030F8" w:rsidP="00E87200">
      <w:pPr>
        <w:ind w:left="1038"/>
        <w:jc w:val="both"/>
        <w:rPr>
          <w:b/>
          <w:i/>
          <w:sz w:val="24"/>
        </w:rPr>
      </w:pPr>
      <w:r>
        <w:rPr>
          <w:b/>
          <w:i/>
          <w:sz w:val="24"/>
        </w:rPr>
        <w:t>3°) Contre le légataire ;</w:t>
      </w:r>
    </w:p>
    <w:p w14:paraId="21450DAB" w14:textId="77777777" w:rsidR="00EA3E2B" w:rsidRDefault="009030F8" w:rsidP="00E87200">
      <w:pPr>
        <w:ind w:left="1038" w:right="1295"/>
        <w:jc w:val="both"/>
        <w:rPr>
          <w:b/>
          <w:i/>
          <w:sz w:val="24"/>
        </w:rPr>
      </w:pPr>
      <w:r>
        <w:rPr>
          <w:b/>
          <w:i/>
          <w:sz w:val="24"/>
        </w:rPr>
        <w:t>4°) A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r>
        <w:rPr>
          <w:b/>
          <w:i/>
          <w:spacing w:val="-3"/>
          <w:sz w:val="24"/>
        </w:rPr>
        <w:t xml:space="preserve"> </w:t>
      </w:r>
      <w:r>
        <w:rPr>
          <w:b/>
          <w:i/>
          <w:sz w:val="24"/>
        </w:rPr>
        <w:t>».</w:t>
      </w:r>
    </w:p>
    <w:p w14:paraId="712A2A6A" w14:textId="77777777" w:rsidR="00EA3E2B" w:rsidRDefault="00EA3E2B" w:rsidP="00E87200">
      <w:pPr>
        <w:pStyle w:val="Corpsdetexte"/>
        <w:jc w:val="both"/>
        <w:rPr>
          <w:b/>
          <w:i/>
        </w:rPr>
      </w:pPr>
    </w:p>
    <w:p w14:paraId="79AA27C7" w14:textId="77777777" w:rsidR="00EA3E2B" w:rsidRDefault="009030F8" w:rsidP="00E87200">
      <w:pPr>
        <w:ind w:left="4303"/>
        <w:jc w:val="both"/>
        <w:rPr>
          <w:b/>
          <w:i/>
          <w:sz w:val="24"/>
        </w:rPr>
      </w:pPr>
      <w:r>
        <w:rPr>
          <w:b/>
          <w:i/>
          <w:sz w:val="24"/>
        </w:rPr>
        <w:t>Art. R. 132-12 du Code de l’Action Sociale et des Familles</w:t>
      </w:r>
    </w:p>
    <w:p w14:paraId="0FC5067D" w14:textId="77777777" w:rsidR="00EA3E2B" w:rsidRDefault="009030F8" w:rsidP="00E87200">
      <w:pPr>
        <w:ind w:left="1038" w:right="1293"/>
        <w:jc w:val="both"/>
        <w:rPr>
          <w:b/>
          <w:i/>
          <w:sz w:val="24"/>
        </w:rPr>
      </w:pPr>
      <w:r>
        <w:rPr>
          <w:b/>
          <w:i/>
          <w:sz w:val="24"/>
        </w:rPr>
        <w:t>« Le recouvrement sur la succession du bénéficiaire, prévu à l’article L. 132-8, des sommes versées au titre de l’aide sociale à domicile, de l’aide médicale à domicile, de la prestation spécifique dépendance ou de la prise en charge du forfait journalier s’exerce sur la partie de l’actif net successoral qui excède 46 000 euros. Seules les dépenses supérieures à 760 euros et pour la part excédant ce montant peuvent donner lieu à ce recouvrement. »</w:t>
      </w:r>
    </w:p>
    <w:p w14:paraId="1496B35E" w14:textId="77777777" w:rsidR="00EA3E2B" w:rsidRDefault="00EA3E2B" w:rsidP="00E87200">
      <w:pPr>
        <w:pStyle w:val="Corpsdetexte"/>
        <w:spacing w:before="1"/>
        <w:jc w:val="both"/>
        <w:rPr>
          <w:b/>
          <w:i/>
        </w:rPr>
      </w:pPr>
    </w:p>
    <w:p w14:paraId="746BDB56" w14:textId="77777777" w:rsidR="00EA3E2B" w:rsidRDefault="00D163A8" w:rsidP="00E87200">
      <w:pPr>
        <w:pStyle w:val="Titre5"/>
        <w:jc w:val="both"/>
      </w:pPr>
      <w:r>
        <w:t>7.1.1</w:t>
      </w:r>
      <w:r w:rsidR="009030F8">
        <w:t>- Recours contre le bénéficiaire revenu à meilleure</w:t>
      </w:r>
      <w:r w:rsidR="009030F8">
        <w:rPr>
          <w:spacing w:val="-4"/>
        </w:rPr>
        <w:t xml:space="preserve"> </w:t>
      </w:r>
      <w:r w:rsidR="009030F8">
        <w:t>fortune</w:t>
      </w:r>
    </w:p>
    <w:p w14:paraId="68CA694D" w14:textId="77777777" w:rsidR="00EA3E2B" w:rsidRDefault="00EA3E2B" w:rsidP="00E87200">
      <w:pPr>
        <w:pStyle w:val="Corpsdetexte"/>
        <w:spacing w:before="9"/>
        <w:jc w:val="both"/>
        <w:rPr>
          <w:b/>
          <w:sz w:val="15"/>
        </w:rPr>
      </w:pPr>
    </w:p>
    <w:p w14:paraId="3836A0F0" w14:textId="77777777" w:rsidR="00EA3E2B" w:rsidRDefault="009030F8" w:rsidP="00E87200">
      <w:pPr>
        <w:pStyle w:val="Corpsdetexte"/>
        <w:spacing w:before="90"/>
        <w:ind w:left="1038" w:right="1299"/>
        <w:jc w:val="both"/>
      </w:pPr>
      <w:r>
        <w:t>Le retour à meilleure fortune d’un bénéficiaire correspond à un élément nouveau qui améliore la situation de l’intéressé qui, de ce fait, ne se trouve plus dans un état de besoins et dispose de ressources suffisantes pour rembourser les prestations</w:t>
      </w:r>
      <w:r>
        <w:rPr>
          <w:spacing w:val="-6"/>
        </w:rPr>
        <w:t xml:space="preserve"> </w:t>
      </w:r>
      <w:r>
        <w:t>perçues.</w:t>
      </w:r>
    </w:p>
    <w:p w14:paraId="22C8FB98" w14:textId="77777777" w:rsidR="00EA3E2B" w:rsidRDefault="00EA3E2B" w:rsidP="00E87200">
      <w:pPr>
        <w:pStyle w:val="Corpsdetexte"/>
        <w:spacing w:before="4"/>
        <w:jc w:val="both"/>
      </w:pPr>
    </w:p>
    <w:p w14:paraId="1368B8FC" w14:textId="77777777" w:rsidR="00EA3E2B" w:rsidRDefault="009030F8" w:rsidP="00EB0F8D">
      <w:pPr>
        <w:pStyle w:val="Titre5"/>
        <w:rPr>
          <w:u w:val="none"/>
        </w:rPr>
      </w:pPr>
      <w:r>
        <w:t>7.1.2.- Recours contre la succession du bénéficiaire</w:t>
      </w:r>
    </w:p>
    <w:p w14:paraId="338D48F4" w14:textId="77777777" w:rsidR="00EA3E2B" w:rsidRDefault="00EA3E2B" w:rsidP="00E87200">
      <w:pPr>
        <w:pStyle w:val="Corpsdetexte"/>
        <w:spacing w:before="10"/>
        <w:jc w:val="both"/>
        <w:rPr>
          <w:b/>
          <w:sz w:val="15"/>
        </w:rPr>
      </w:pPr>
    </w:p>
    <w:p w14:paraId="4E349554" w14:textId="77777777" w:rsidR="00EA3E2B" w:rsidRDefault="009030F8" w:rsidP="00E87200">
      <w:pPr>
        <w:pStyle w:val="Corpsdetexte"/>
        <w:spacing w:before="90"/>
        <w:ind w:left="1038" w:right="1281"/>
        <w:jc w:val="both"/>
      </w:pPr>
      <w:r>
        <w:t>Le recours sur succession s’exerce sur le patrimoine du bénéficiaire de l’aide sociale dans la limite des prestations allouées et à hauteur de l’actif net successoral du</w:t>
      </w:r>
      <w:r>
        <w:rPr>
          <w:spacing w:val="-15"/>
        </w:rPr>
        <w:t xml:space="preserve"> </w:t>
      </w:r>
      <w:r>
        <w:t>bénéficiaire.</w:t>
      </w:r>
    </w:p>
    <w:p w14:paraId="52518571" w14:textId="77777777" w:rsidR="00EA3E2B" w:rsidRDefault="00EA3E2B" w:rsidP="00E87200">
      <w:pPr>
        <w:pStyle w:val="Corpsdetexte"/>
        <w:spacing w:before="4"/>
        <w:jc w:val="both"/>
      </w:pPr>
    </w:p>
    <w:p w14:paraId="1C79164C" w14:textId="77777777" w:rsidR="00EA3E2B" w:rsidRDefault="00EB0F8D" w:rsidP="00EB0F8D">
      <w:pPr>
        <w:pStyle w:val="Titre5"/>
        <w:rPr>
          <w:u w:val="none"/>
        </w:rPr>
      </w:pPr>
      <w:r>
        <w:t>7.1.3. -</w:t>
      </w:r>
      <w:r w:rsidR="009030F8">
        <w:t xml:space="preserve"> Recours contre le</w:t>
      </w:r>
      <w:r w:rsidR="009030F8">
        <w:rPr>
          <w:spacing w:val="-8"/>
        </w:rPr>
        <w:t xml:space="preserve"> </w:t>
      </w:r>
      <w:r w:rsidR="009030F8">
        <w:t>donataire</w:t>
      </w:r>
    </w:p>
    <w:p w14:paraId="6C5917B5" w14:textId="77777777" w:rsidR="00EA3E2B" w:rsidRDefault="00EA3E2B" w:rsidP="00E87200">
      <w:pPr>
        <w:pStyle w:val="Corpsdetexte"/>
        <w:spacing w:before="8"/>
        <w:jc w:val="both"/>
        <w:rPr>
          <w:b/>
          <w:sz w:val="15"/>
        </w:rPr>
      </w:pPr>
    </w:p>
    <w:p w14:paraId="30EF5A24" w14:textId="77777777" w:rsidR="00EA3E2B" w:rsidRDefault="009030F8" w:rsidP="00E87200">
      <w:pPr>
        <w:pStyle w:val="Corpsdetexte"/>
        <w:spacing w:before="90"/>
        <w:ind w:left="1038" w:right="1300"/>
        <w:jc w:val="both"/>
      </w:pPr>
      <w:r>
        <w:t>Le recours en récupération de la créance d’aide sociale s’exerce contre celui ou ceux qui ont reçu le ou les biens en donation. Ce recours s’exerce à concurrence de la valeur des biens donnés lorsque cette donation est intervenue postérieurement à la demande d’aide sociale ou dans les 10 ans qui ont précédé cette demande.</w:t>
      </w:r>
    </w:p>
    <w:p w14:paraId="6961D365" w14:textId="77777777" w:rsidR="00EA3E2B" w:rsidRDefault="00EA3E2B" w:rsidP="00E87200">
      <w:pPr>
        <w:jc w:val="both"/>
        <w:sectPr w:rsidR="00EA3E2B">
          <w:pgSz w:w="11910" w:h="16840"/>
          <w:pgMar w:top="1400" w:right="120" w:bottom="1240" w:left="380" w:header="0" w:footer="1058" w:gutter="0"/>
          <w:cols w:space="720"/>
        </w:sectPr>
      </w:pPr>
    </w:p>
    <w:p w14:paraId="68F7ABFF" w14:textId="77777777" w:rsidR="00EA3E2B" w:rsidRDefault="00EB0F8D" w:rsidP="00EB0F8D">
      <w:pPr>
        <w:pStyle w:val="Titre5"/>
        <w:rPr>
          <w:u w:val="none"/>
        </w:rPr>
      </w:pPr>
      <w:r>
        <w:lastRenderedPageBreak/>
        <w:t xml:space="preserve">7.1.4. </w:t>
      </w:r>
      <w:r w:rsidR="009030F8">
        <w:t>- Recours contre le</w:t>
      </w:r>
      <w:r w:rsidR="009030F8">
        <w:rPr>
          <w:spacing w:val="-2"/>
        </w:rPr>
        <w:t xml:space="preserve"> </w:t>
      </w:r>
      <w:r w:rsidR="009030F8">
        <w:t>légataire</w:t>
      </w:r>
    </w:p>
    <w:p w14:paraId="008E3B78" w14:textId="77777777" w:rsidR="00EA3E2B" w:rsidRDefault="00EA3E2B" w:rsidP="00E87200">
      <w:pPr>
        <w:pStyle w:val="Corpsdetexte"/>
        <w:spacing w:before="10"/>
        <w:jc w:val="both"/>
        <w:rPr>
          <w:b/>
          <w:sz w:val="15"/>
        </w:rPr>
      </w:pPr>
    </w:p>
    <w:p w14:paraId="6B8C184C" w14:textId="77777777" w:rsidR="00EA3E2B" w:rsidRDefault="009030F8" w:rsidP="00E87200">
      <w:pPr>
        <w:pStyle w:val="Corpsdetexte"/>
        <w:spacing w:before="90"/>
        <w:ind w:left="1038" w:right="1296"/>
        <w:jc w:val="both"/>
      </w:pPr>
      <w:r>
        <w:t>Le légataire est celui qui se trouve en position d’héritier en vertu d’un testament. Dans le cadre d’un recours sur succession, il n’y a pas lieu de distinguer la situation des héritiers institués par la loi et celle des légataires universels ou à titre universel venant à la succession en vertu d’un</w:t>
      </w:r>
      <w:r>
        <w:rPr>
          <w:spacing w:val="-1"/>
        </w:rPr>
        <w:t xml:space="preserve"> </w:t>
      </w:r>
      <w:r>
        <w:t>testament.</w:t>
      </w:r>
    </w:p>
    <w:p w14:paraId="788D142B" w14:textId="77777777" w:rsidR="00EA3E2B" w:rsidRDefault="00EA3E2B" w:rsidP="00E87200">
      <w:pPr>
        <w:pStyle w:val="Corpsdetexte"/>
        <w:spacing w:before="11"/>
        <w:jc w:val="both"/>
        <w:rPr>
          <w:sz w:val="23"/>
        </w:rPr>
      </w:pPr>
    </w:p>
    <w:p w14:paraId="574BA50A" w14:textId="77777777" w:rsidR="00EA3E2B" w:rsidRDefault="009030F8" w:rsidP="00E87200">
      <w:pPr>
        <w:pStyle w:val="Corpsdetexte"/>
        <w:ind w:left="1038" w:right="1298"/>
        <w:jc w:val="both"/>
      </w:pPr>
      <w:r>
        <w:t xml:space="preserve">Le recours contre le légataire vise uniquement la situation du légataire à titre particulier qui, à la différence du légataire universel ou à titre universel, n’est pas normalement tenu des dettes de la succession. </w:t>
      </w:r>
      <w:r>
        <w:rPr>
          <w:spacing w:val="-3"/>
        </w:rPr>
        <w:t xml:space="preserve">Il </w:t>
      </w:r>
      <w:r>
        <w:t>en résulte qu’en cas de recours contre le légataire à titre particulier pour des prestations de maintien à domicile, le seuil de 46 000 euros ne s’applique pas pour l’exercice du</w:t>
      </w:r>
      <w:r>
        <w:rPr>
          <w:spacing w:val="-3"/>
        </w:rPr>
        <w:t xml:space="preserve"> </w:t>
      </w:r>
      <w:r>
        <w:t>recours.</w:t>
      </w:r>
    </w:p>
    <w:p w14:paraId="0C074E5F" w14:textId="77777777" w:rsidR="00EA3E2B" w:rsidRDefault="00EA3E2B" w:rsidP="00E87200">
      <w:pPr>
        <w:pStyle w:val="Corpsdetexte"/>
        <w:jc w:val="both"/>
      </w:pPr>
    </w:p>
    <w:p w14:paraId="0F564EE8" w14:textId="77777777" w:rsidR="00EA3E2B" w:rsidRDefault="009030F8" w:rsidP="00E87200">
      <w:pPr>
        <w:pStyle w:val="Corpsdetexte"/>
        <w:ind w:left="1038" w:right="1297"/>
        <w:jc w:val="both"/>
      </w:pPr>
      <w:r>
        <w:t>Le recours s’exerce jusqu’à concurrence de la valeur des biens légués au jour de l’ouverture de la</w:t>
      </w:r>
      <w:r>
        <w:rPr>
          <w:spacing w:val="-2"/>
        </w:rPr>
        <w:t xml:space="preserve"> </w:t>
      </w:r>
      <w:r>
        <w:t>succession.</w:t>
      </w:r>
    </w:p>
    <w:p w14:paraId="7D1DDD30" w14:textId="77777777" w:rsidR="00EA3E2B" w:rsidRDefault="00EA3E2B" w:rsidP="00E87200">
      <w:pPr>
        <w:pStyle w:val="Corpsdetexte"/>
        <w:spacing w:before="6"/>
        <w:jc w:val="both"/>
      </w:pPr>
    </w:p>
    <w:p w14:paraId="7DBB8281" w14:textId="77777777" w:rsidR="00EA3E2B" w:rsidRDefault="009030F8" w:rsidP="00EB0F8D">
      <w:pPr>
        <w:pStyle w:val="Titre5"/>
        <w:rPr>
          <w:u w:val="none"/>
        </w:rPr>
      </w:pPr>
      <w:r>
        <w:t>7.1.5.- Recours contre les contrats assurances-vie</w:t>
      </w:r>
    </w:p>
    <w:p w14:paraId="1D8A89AC" w14:textId="77777777" w:rsidR="00EA3E2B" w:rsidRDefault="00EA3E2B" w:rsidP="00E87200">
      <w:pPr>
        <w:pStyle w:val="Corpsdetexte"/>
        <w:spacing w:before="9"/>
        <w:jc w:val="both"/>
        <w:rPr>
          <w:b/>
          <w:sz w:val="15"/>
        </w:rPr>
      </w:pPr>
    </w:p>
    <w:p w14:paraId="66D05A3B" w14:textId="77777777" w:rsidR="00EA3E2B" w:rsidRDefault="009030F8" w:rsidP="00E87200">
      <w:pPr>
        <w:pStyle w:val="Corpsdetexte"/>
        <w:spacing w:before="90"/>
        <w:ind w:left="1038" w:right="1295"/>
        <w:jc w:val="both"/>
      </w:pPr>
      <w:r>
        <w:t>Le recours prévu par le 4°alinéa de l'article L132-8 du Code de l'Action Sociale et des Familles s'exerce à titre subsidiaire, c'est-à-dire après la mise en œuvre des autres recours prévus par l'article L132-8 du Code de l'Action Sociale et des Familles pour les aides sociales récupérables. Le recours s'exerce à concurrence de la fraction des primes versées après l'âge de soixante-dix ans.</w:t>
      </w:r>
    </w:p>
    <w:p w14:paraId="622285F6" w14:textId="77777777" w:rsidR="00EA3E2B" w:rsidRDefault="009030F8" w:rsidP="00E87200">
      <w:pPr>
        <w:pStyle w:val="Corpsdetexte"/>
        <w:ind w:left="1038" w:right="1300"/>
        <w:jc w:val="both"/>
      </w:pPr>
      <w:r>
        <w:t>Sont exclues de cette récupération l'Allocation Personnalisée d'Autonomie, la Prestation de Compensation du Handicap et les aides sociales liées au handicap.</w:t>
      </w:r>
    </w:p>
    <w:p w14:paraId="617A2A39" w14:textId="77777777" w:rsidR="00EA3E2B" w:rsidRDefault="009030F8" w:rsidP="00E87200">
      <w:pPr>
        <w:pStyle w:val="Corpsdetexte"/>
        <w:ind w:left="1038" w:right="1294"/>
        <w:jc w:val="both"/>
      </w:pPr>
      <w:r>
        <w:t>(cf. en annexe le tableau de synthèse « Obligation alimentaire/Hypothèque/Récupération » et la colonne "recours sur assurances-vie")</w:t>
      </w:r>
    </w:p>
    <w:p w14:paraId="26B2B037" w14:textId="77777777" w:rsidR="00EA3E2B" w:rsidRDefault="00EA3E2B" w:rsidP="00E87200">
      <w:pPr>
        <w:pStyle w:val="Corpsdetexte"/>
        <w:jc w:val="both"/>
      </w:pPr>
    </w:p>
    <w:p w14:paraId="301EE9D9" w14:textId="77777777" w:rsidR="00EA3E2B" w:rsidRDefault="009030F8" w:rsidP="00E87200">
      <w:pPr>
        <w:pStyle w:val="Corpsdetexte"/>
        <w:ind w:left="1038" w:right="1297"/>
        <w:jc w:val="both"/>
      </w:pPr>
      <w:r>
        <w:t>Le Département en sa qualité de créancier peut aussi revendiquer, en application des dispositions de l'article L132-13 du Code des Assurances, la réintégration à l'actif de succession des primes versées par le souscripteur qui sont manifestement excessives au regard de ses facultés.</w:t>
      </w:r>
      <w:r w:rsidR="00BD01AC">
        <w:t xml:space="preserve"> </w:t>
      </w:r>
      <w:r>
        <w:t>(Arrêt n°154 du 07/02/2018 Cour de Cassation)</w:t>
      </w:r>
    </w:p>
    <w:p w14:paraId="2CFE08B1" w14:textId="77777777" w:rsidR="00EA3E2B" w:rsidRDefault="009030F8" w:rsidP="00E87200">
      <w:pPr>
        <w:pStyle w:val="Corpsdetexte"/>
        <w:ind w:left="1038" w:right="1295"/>
        <w:jc w:val="both"/>
      </w:pPr>
      <w:r>
        <w:t>Le Département peut aussi requalifier un contrat assurance-vie en donation si ce contrat a été souscrit moins de 10 ans avant la demande d'aide sociale ou postérieurement à la demande d'aide sociale et faire application du recours contre le donataire, bénéficiaire du contrat assurance-vie, prévu à l'article L132-8 du Code de l'Action Sociale et des Familles.</w:t>
      </w:r>
    </w:p>
    <w:p w14:paraId="28A0467E" w14:textId="77777777" w:rsidR="00EA3E2B" w:rsidRDefault="00EA3E2B" w:rsidP="00E87200">
      <w:pPr>
        <w:pStyle w:val="Corpsdetexte"/>
        <w:spacing w:before="2"/>
        <w:jc w:val="both"/>
        <w:rPr>
          <w:sz w:val="38"/>
        </w:rPr>
      </w:pPr>
    </w:p>
    <w:p w14:paraId="27BD2199" w14:textId="77777777" w:rsidR="00EA3E2B" w:rsidRDefault="00D163A8" w:rsidP="00E87200">
      <w:pPr>
        <w:pStyle w:val="Titre3"/>
        <w:jc w:val="both"/>
      </w:pPr>
      <w:bookmarkStart w:id="69" w:name="_bookmark31"/>
      <w:bookmarkStart w:id="70" w:name="_Toc130808438"/>
      <w:bookmarkEnd w:id="69"/>
      <w:r>
        <w:t>7.2</w:t>
      </w:r>
      <w:r w:rsidR="009030F8">
        <w:t>- Les conditions et limites de ces</w:t>
      </w:r>
      <w:r w:rsidR="009030F8">
        <w:rPr>
          <w:spacing w:val="-5"/>
        </w:rPr>
        <w:t xml:space="preserve"> </w:t>
      </w:r>
      <w:r w:rsidR="009030F8">
        <w:t>recours</w:t>
      </w:r>
      <w:bookmarkEnd w:id="70"/>
    </w:p>
    <w:p w14:paraId="1DBEAB8C" w14:textId="77777777" w:rsidR="00EA3E2B" w:rsidRDefault="00EA3E2B" w:rsidP="00E87200">
      <w:pPr>
        <w:pStyle w:val="Corpsdetexte"/>
        <w:spacing w:before="9"/>
        <w:jc w:val="both"/>
        <w:rPr>
          <w:b/>
          <w:i/>
          <w:sz w:val="15"/>
        </w:rPr>
      </w:pPr>
    </w:p>
    <w:p w14:paraId="36C7DFD8" w14:textId="77777777" w:rsidR="00EA3E2B" w:rsidRDefault="009030F8" w:rsidP="00E87200">
      <w:pPr>
        <w:pStyle w:val="Corpsdetexte"/>
        <w:spacing w:before="90"/>
        <w:ind w:left="1038" w:right="1301"/>
        <w:jc w:val="both"/>
      </w:pPr>
      <w:r>
        <w:t>Des dispositions légales particulières prévoient des limites, selon les formes d’aide sociale accordées, à l’exercice de ces recours.</w:t>
      </w:r>
    </w:p>
    <w:p w14:paraId="2CE32DF9" w14:textId="77777777" w:rsidR="00EA3E2B" w:rsidRDefault="009030F8" w:rsidP="00E87200">
      <w:pPr>
        <w:pStyle w:val="Titre6"/>
        <w:spacing w:before="5"/>
        <w:ind w:left="4495"/>
      </w:pPr>
      <w:r>
        <w:t>Art. L. 344-5 du Code de l’Action Sociale et des Familles</w:t>
      </w:r>
    </w:p>
    <w:p w14:paraId="22676E65" w14:textId="77777777" w:rsidR="00EA3E2B" w:rsidRDefault="009030F8" w:rsidP="00E87200">
      <w:pPr>
        <w:ind w:left="1038" w:right="1295"/>
        <w:jc w:val="both"/>
        <w:rPr>
          <w:b/>
          <w:i/>
          <w:sz w:val="24"/>
        </w:rPr>
      </w:pPr>
      <w:r>
        <w:rPr>
          <w:b/>
          <w:i/>
          <w:sz w:val="24"/>
        </w:rPr>
        <w:t>«</w:t>
      </w:r>
      <w:r w:rsidR="00BD01AC">
        <w:rPr>
          <w:b/>
          <w:i/>
          <w:sz w:val="24"/>
        </w:rPr>
        <w:t xml:space="preserve"> </w:t>
      </w:r>
      <w:r>
        <w:rPr>
          <w:b/>
          <w:i/>
          <w:sz w:val="24"/>
        </w:rPr>
        <w:t xml:space="preserve">Les frais d’hébergement des personnes handicapées sont accordés sans qu’il y ait lieu à l’application des dispositions relatives au recours en récupération des prestations d’aide sociale lorsque les héritiers du bénéficiaire décédé sont son conjoint, ses enfants, ses parents ou la personne qui a assumé, de façon effective et constante, la charge </w:t>
      </w:r>
      <w:proofErr w:type="gramStart"/>
      <w:r>
        <w:rPr>
          <w:b/>
          <w:i/>
          <w:sz w:val="24"/>
        </w:rPr>
        <w:t>du handicapé</w:t>
      </w:r>
      <w:proofErr w:type="gramEnd"/>
      <w:r>
        <w:rPr>
          <w:b/>
          <w:i/>
          <w:sz w:val="24"/>
        </w:rPr>
        <w:t xml:space="preserve"> (loi n° 2005-102 du 11 février 2005) ni sur le légataire, ni sur le donataire</w:t>
      </w:r>
      <w:r>
        <w:rPr>
          <w:b/>
          <w:i/>
          <w:spacing w:val="-15"/>
          <w:sz w:val="24"/>
        </w:rPr>
        <w:t xml:space="preserve"> </w:t>
      </w:r>
      <w:r>
        <w:rPr>
          <w:b/>
          <w:i/>
          <w:sz w:val="24"/>
        </w:rPr>
        <w:t>»</w:t>
      </w:r>
    </w:p>
    <w:p w14:paraId="7502D05C" w14:textId="77777777" w:rsidR="00EA3E2B" w:rsidRDefault="009030F8" w:rsidP="00E87200">
      <w:pPr>
        <w:spacing w:line="242" w:lineRule="auto"/>
        <w:ind w:left="1038" w:right="1292"/>
        <w:jc w:val="both"/>
        <w:rPr>
          <w:b/>
          <w:i/>
          <w:sz w:val="24"/>
        </w:rPr>
      </w:pPr>
      <w:r>
        <w:rPr>
          <w:b/>
          <w:i/>
          <w:sz w:val="24"/>
        </w:rPr>
        <w:t xml:space="preserve">(Loi n° 2002-303 du 4 mars 2002) </w:t>
      </w:r>
      <w:r>
        <w:rPr>
          <w:b/>
          <w:sz w:val="24"/>
        </w:rPr>
        <w:t xml:space="preserve">« </w:t>
      </w:r>
      <w:r>
        <w:rPr>
          <w:b/>
          <w:i/>
          <w:sz w:val="24"/>
        </w:rPr>
        <w:t>Les sommes versées, au titre de l’aide sociale dans ce cadre, ne font pas l’objet d’un recouvrement à l’encontre du bénéficiaire lorsque celui-ci est revenu à meilleure fortune</w:t>
      </w:r>
      <w:r>
        <w:rPr>
          <w:b/>
          <w:i/>
          <w:spacing w:val="-1"/>
          <w:sz w:val="24"/>
        </w:rPr>
        <w:t xml:space="preserve"> </w:t>
      </w:r>
      <w:r>
        <w:rPr>
          <w:b/>
          <w:i/>
          <w:sz w:val="24"/>
        </w:rPr>
        <w:t>»</w:t>
      </w:r>
    </w:p>
    <w:p w14:paraId="0800580E" w14:textId="77777777" w:rsidR="00EA3E2B" w:rsidRDefault="00EA3E2B" w:rsidP="00E87200">
      <w:pPr>
        <w:spacing w:line="242" w:lineRule="auto"/>
        <w:jc w:val="both"/>
        <w:rPr>
          <w:sz w:val="24"/>
        </w:rPr>
        <w:sectPr w:rsidR="00EA3E2B">
          <w:pgSz w:w="11910" w:h="16840"/>
          <w:pgMar w:top="1320" w:right="120" w:bottom="1240" w:left="380" w:header="0" w:footer="1058" w:gutter="0"/>
          <w:cols w:space="720"/>
        </w:sectPr>
      </w:pPr>
    </w:p>
    <w:p w14:paraId="103EC3AA" w14:textId="77777777" w:rsidR="00EA3E2B" w:rsidRDefault="009030F8" w:rsidP="00E87200">
      <w:pPr>
        <w:pStyle w:val="Corpsdetexte"/>
        <w:spacing w:before="88"/>
        <w:ind w:left="1038" w:right="1296"/>
        <w:jc w:val="both"/>
      </w:pPr>
      <w:r>
        <w:rPr>
          <w:u w:val="single"/>
        </w:rPr>
        <w:lastRenderedPageBreak/>
        <w:t>Les cas et les modalités de récupération selon chaque forme d’aide sociale accordée sont</w:t>
      </w:r>
      <w:r>
        <w:t xml:space="preserve"> </w:t>
      </w:r>
      <w:r>
        <w:rPr>
          <w:u w:val="single"/>
        </w:rPr>
        <w:t>détaillés dans le «</w:t>
      </w:r>
      <w:r>
        <w:t xml:space="preserve"> </w:t>
      </w:r>
      <w:r>
        <w:rPr>
          <w:u w:val="single"/>
        </w:rPr>
        <w:t>tableau de synthèse en matière d’obligation alimentaire, de récupérations et</w:t>
      </w:r>
      <w:r>
        <w:t xml:space="preserve"> </w:t>
      </w:r>
      <w:r>
        <w:rPr>
          <w:u w:val="single"/>
        </w:rPr>
        <w:t>d’hypothèques » figurant en annexe.</w:t>
      </w:r>
    </w:p>
    <w:p w14:paraId="52E51B89" w14:textId="77777777" w:rsidR="00EA3E2B" w:rsidRDefault="00EA3E2B" w:rsidP="00E87200">
      <w:pPr>
        <w:pStyle w:val="Corpsdetexte"/>
        <w:spacing w:before="2"/>
        <w:jc w:val="both"/>
        <w:rPr>
          <w:sz w:val="16"/>
        </w:rPr>
      </w:pPr>
    </w:p>
    <w:p w14:paraId="3A5E3B40" w14:textId="77777777" w:rsidR="00EA3E2B" w:rsidRDefault="009030F8" w:rsidP="00EF642A">
      <w:pPr>
        <w:pStyle w:val="Corpsdetexte"/>
        <w:ind w:left="1038" w:right="1295"/>
        <w:jc w:val="both"/>
      </w:pPr>
      <w:r>
        <w:t>Les postulants à l’aide sociale sont informés des recours existants en signant la partie</w:t>
      </w:r>
      <w:r w:rsidR="00EF642A">
        <w:br/>
      </w:r>
      <w:r>
        <w:t>« conséquences de l’admission à l’aide sociale » figurant sur le formulaire de la demande d’aide sociale.</w:t>
      </w:r>
    </w:p>
    <w:p w14:paraId="4C13CFFB" w14:textId="77777777" w:rsidR="00EA3E2B" w:rsidRDefault="00EA3E2B" w:rsidP="00E87200">
      <w:pPr>
        <w:pStyle w:val="Corpsdetexte"/>
        <w:spacing w:before="5"/>
        <w:jc w:val="both"/>
        <w:rPr>
          <w:sz w:val="38"/>
        </w:rPr>
      </w:pPr>
    </w:p>
    <w:bookmarkStart w:id="71" w:name="_Toc130808439"/>
    <w:p w14:paraId="2F1E9FD5" w14:textId="77777777" w:rsidR="00EA3E2B" w:rsidRDefault="001168F1" w:rsidP="00E87200">
      <w:pPr>
        <w:pStyle w:val="Titre3"/>
        <w:jc w:val="both"/>
      </w:pPr>
      <w:r>
        <mc:AlternateContent>
          <mc:Choice Requires="wps">
            <w:drawing>
              <wp:anchor distT="0" distB="0" distL="114300" distR="114300" simplePos="0" relativeHeight="251674624" behindDoc="0" locked="0" layoutInCell="1" allowOverlap="1" wp14:anchorId="3A7AB90E" wp14:editId="111A2F6C">
                <wp:simplePos x="0" y="0"/>
                <wp:positionH relativeFrom="page">
                  <wp:posOffset>901065</wp:posOffset>
                </wp:positionH>
                <wp:positionV relativeFrom="paragraph">
                  <wp:posOffset>158750</wp:posOffset>
                </wp:positionV>
                <wp:extent cx="45720" cy="15240"/>
                <wp:effectExtent l="0" t="0" r="0" b="0"/>
                <wp:wrapNone/>
                <wp:docPr id="29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5D422" id="Rectangle 269" o:spid="_x0000_s1026" style="position:absolute;margin-left:70.95pt;margin-top:12.5pt;width:3.6pt;height: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4f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IarLh91AgAA/AQAAA4AAAAA&#10;AAAAAAAAAAAALgIAAGRycy9lMm9Eb2MueG1sUEsBAi0AFAAGAAgAAAAhAHYT3ujeAAAACQEAAA8A&#10;AAAAAAAAAAAAAAAAzwQAAGRycy9kb3ducmV2LnhtbFBLBQYAAAAABAAEAPMAAADaBQAAAAA=&#10;" fillcolor="black" stroked="f">
                <w10:wrap anchorx="page"/>
              </v:rect>
            </w:pict>
          </mc:Fallback>
        </mc:AlternateContent>
      </w:r>
      <w:bookmarkStart w:id="72" w:name="_bookmark32"/>
      <w:bookmarkEnd w:id="72"/>
      <w:r w:rsidR="00D163A8">
        <w:t>7.3</w:t>
      </w:r>
      <w:r w:rsidR="009030F8">
        <w:t>- L’hypothèque</w:t>
      </w:r>
      <w:r w:rsidR="009030F8">
        <w:rPr>
          <w:spacing w:val="-3"/>
        </w:rPr>
        <w:t xml:space="preserve"> </w:t>
      </w:r>
      <w:r w:rsidR="009030F8">
        <w:t>légale</w:t>
      </w:r>
      <w:bookmarkEnd w:id="71"/>
    </w:p>
    <w:p w14:paraId="44E68B71" w14:textId="77777777" w:rsidR="00EA3E2B" w:rsidRDefault="009030F8" w:rsidP="00E87200">
      <w:pPr>
        <w:spacing w:line="275" w:lineRule="exact"/>
        <w:ind w:left="1038"/>
        <w:jc w:val="both"/>
        <w:rPr>
          <w:b/>
          <w:i/>
          <w:sz w:val="24"/>
        </w:rPr>
      </w:pPr>
      <w:r>
        <w:rPr>
          <w:b/>
          <w:i/>
          <w:sz w:val="24"/>
        </w:rPr>
        <w:t>Art. L. 132-9, Art. R. 132-13 à Art. R. 132-16 du Code de l’Action Sociale et des Familles</w:t>
      </w:r>
    </w:p>
    <w:p w14:paraId="5B803874" w14:textId="77777777" w:rsidR="00EA3E2B" w:rsidRDefault="00EA3E2B" w:rsidP="00E87200">
      <w:pPr>
        <w:pStyle w:val="Corpsdetexte"/>
        <w:jc w:val="both"/>
        <w:rPr>
          <w:b/>
          <w:i/>
        </w:rPr>
      </w:pPr>
    </w:p>
    <w:p w14:paraId="6102A224" w14:textId="77777777" w:rsidR="00EA3E2B" w:rsidRDefault="009030F8" w:rsidP="00E87200">
      <w:pPr>
        <w:ind w:left="1038" w:right="1292"/>
        <w:jc w:val="both"/>
        <w:rPr>
          <w:b/>
          <w:i/>
          <w:sz w:val="24"/>
        </w:rPr>
      </w:pPr>
      <w:r>
        <w:rPr>
          <w:b/>
          <w:i/>
          <w:sz w:val="24"/>
        </w:rPr>
        <w:t>Art. L. 132-9 : « Pour la garantie des recours prévus à l’article L. 132-8, les immeubles appartenant aux bénéficiaires de l’aide sociale sont grevés d’une hypothèque légale, dont l’inscription est requise par le Président du Conseil départemental dans les conditions prévues à l’article 2148 du code civil.</w:t>
      </w:r>
    </w:p>
    <w:p w14:paraId="3D131D6A" w14:textId="77777777" w:rsidR="00EA3E2B" w:rsidRDefault="00EA3E2B" w:rsidP="00E87200">
      <w:pPr>
        <w:pStyle w:val="Corpsdetexte"/>
        <w:jc w:val="both"/>
        <w:rPr>
          <w:b/>
          <w:i/>
        </w:rPr>
      </w:pPr>
    </w:p>
    <w:p w14:paraId="215C3949" w14:textId="77777777" w:rsidR="00EA3E2B" w:rsidRDefault="009030F8" w:rsidP="00E87200">
      <w:pPr>
        <w:spacing w:before="1"/>
        <w:ind w:left="1038" w:right="1293"/>
        <w:jc w:val="both"/>
        <w:rPr>
          <w:b/>
          <w:i/>
          <w:sz w:val="24"/>
        </w:rPr>
      </w:pPr>
      <w:r>
        <w:rPr>
          <w:b/>
          <w:i/>
          <w:sz w:val="24"/>
        </w:rPr>
        <w:t>Art. R. 132-14 : « L’inscription de l’hypothèque ne peut être prise que si l’allocataire possède des biens immobiliers d’une valeur égale ou supérieure à 1 500 €uros. »</w:t>
      </w:r>
    </w:p>
    <w:p w14:paraId="6A0E6DD3" w14:textId="77777777" w:rsidR="00EA3E2B" w:rsidRDefault="00EA3E2B" w:rsidP="00E87200">
      <w:pPr>
        <w:pStyle w:val="Corpsdetexte"/>
        <w:spacing w:before="6"/>
        <w:jc w:val="both"/>
        <w:rPr>
          <w:b/>
          <w:i/>
          <w:sz w:val="23"/>
        </w:rPr>
      </w:pPr>
    </w:p>
    <w:p w14:paraId="46981C5B" w14:textId="77777777" w:rsidR="00EA3E2B" w:rsidRDefault="009030F8" w:rsidP="00E87200">
      <w:pPr>
        <w:pStyle w:val="Corpsdetexte"/>
        <w:ind w:left="1038" w:right="1295"/>
        <w:jc w:val="both"/>
      </w:pPr>
      <w:r>
        <w:t>La mainlevée de cette mesure conservatoire est donnée soit d’office, soit à la requête du débiteur qui souhaite vendre son bien, soit au moment du règlement de la succession. La créance d’aide sociale fait alors l’objet d’une demande en remboursement.</w:t>
      </w:r>
    </w:p>
    <w:p w14:paraId="5484ADB1" w14:textId="77777777" w:rsidR="00EA3E2B" w:rsidRDefault="009030F8" w:rsidP="00E87200">
      <w:pPr>
        <w:pStyle w:val="Corpsdetexte"/>
        <w:ind w:left="1038" w:right="1301"/>
        <w:jc w:val="both"/>
      </w:pPr>
      <w:r>
        <w:t xml:space="preserve">Voir en annexe le « tableau de synthèse en matière d’obligation alimentaire, de récupérations et </w:t>
      </w:r>
      <w:r>
        <w:rPr>
          <w:u w:val="single"/>
        </w:rPr>
        <w:t>d’hypothèques</w:t>
      </w:r>
      <w:r>
        <w:t xml:space="preserve"> ».</w:t>
      </w:r>
    </w:p>
    <w:p w14:paraId="010848F4" w14:textId="77777777" w:rsidR="00EA3E2B" w:rsidRDefault="00EA3E2B" w:rsidP="00E87200">
      <w:pPr>
        <w:pStyle w:val="Corpsdetexte"/>
        <w:jc w:val="both"/>
        <w:rPr>
          <w:sz w:val="20"/>
        </w:rPr>
      </w:pPr>
    </w:p>
    <w:p w14:paraId="35E37077" w14:textId="77777777" w:rsidR="00EA3E2B" w:rsidRDefault="00D163A8" w:rsidP="00E87200">
      <w:pPr>
        <w:pStyle w:val="Titre3"/>
        <w:jc w:val="both"/>
      </w:pPr>
      <w:bookmarkStart w:id="73" w:name="_bookmark33"/>
      <w:bookmarkStart w:id="74" w:name="_Toc130808440"/>
      <w:bookmarkEnd w:id="73"/>
      <w:r>
        <w:t>7.4</w:t>
      </w:r>
      <w:r w:rsidR="009030F8">
        <w:t>- Le remboursement des sommes</w:t>
      </w:r>
      <w:r w:rsidR="009030F8">
        <w:rPr>
          <w:spacing w:val="-7"/>
        </w:rPr>
        <w:t xml:space="preserve"> </w:t>
      </w:r>
      <w:r w:rsidR="009030F8">
        <w:t>indues</w:t>
      </w:r>
      <w:bookmarkEnd w:id="74"/>
    </w:p>
    <w:p w14:paraId="715E4511" w14:textId="77777777" w:rsidR="00EA3E2B" w:rsidRDefault="00EA3E2B" w:rsidP="00E87200">
      <w:pPr>
        <w:pStyle w:val="Corpsdetexte"/>
        <w:spacing w:before="8"/>
        <w:jc w:val="both"/>
        <w:rPr>
          <w:b/>
          <w:i/>
          <w:sz w:val="15"/>
        </w:rPr>
      </w:pPr>
    </w:p>
    <w:p w14:paraId="488C9F8D" w14:textId="77777777" w:rsidR="00EA3E2B" w:rsidRDefault="009030F8" w:rsidP="00E87200">
      <w:pPr>
        <w:pStyle w:val="Corpsdetexte"/>
        <w:spacing w:before="90"/>
        <w:ind w:left="1038" w:right="1299"/>
        <w:jc w:val="both"/>
      </w:pPr>
      <w:r>
        <w:t>Le remboursement des sommes indûment perçues peut concerner les bénéficiaires de prestations ou les organismes.</w:t>
      </w:r>
    </w:p>
    <w:p w14:paraId="55D1C029" w14:textId="77777777" w:rsidR="00EA3E2B" w:rsidRDefault="009030F8" w:rsidP="00E87200">
      <w:pPr>
        <w:pStyle w:val="Corpsdetexte"/>
        <w:ind w:left="1038" w:right="1301"/>
        <w:jc w:val="both"/>
      </w:pPr>
      <w:r>
        <w:t>Compte tenu du coût de la gestion des dépenses publiques, la mise en recouvrement des titres de recettes est soumise à un seuil de 15 euros.</w:t>
      </w:r>
    </w:p>
    <w:p w14:paraId="6AC5B9DC" w14:textId="77777777" w:rsidR="00EA3E2B" w:rsidRDefault="00EA3E2B" w:rsidP="00E87200">
      <w:pPr>
        <w:pStyle w:val="Corpsdetexte"/>
        <w:spacing w:before="5"/>
        <w:jc w:val="both"/>
      </w:pPr>
    </w:p>
    <w:p w14:paraId="3E782C60" w14:textId="77777777" w:rsidR="00EA3E2B" w:rsidRDefault="009030F8" w:rsidP="00E87200">
      <w:pPr>
        <w:pStyle w:val="Titre6"/>
        <w:ind w:right="1299"/>
      </w:pPr>
      <w:r>
        <w:t>Le bénéficiaire ou l’organisme qui a perçu à tort des sommes au titre d’une prestation doit les rembourser. Un titre de recette est émis à l’encontre du débiteur qui doit procéder au remboursement dès réception de l’avis des sommes à payer.</w:t>
      </w:r>
    </w:p>
    <w:p w14:paraId="234B37AB" w14:textId="77777777" w:rsidR="00EA3E2B" w:rsidRDefault="009030F8" w:rsidP="00E87200">
      <w:pPr>
        <w:ind w:left="1038"/>
        <w:jc w:val="both"/>
        <w:rPr>
          <w:b/>
          <w:i/>
          <w:sz w:val="24"/>
        </w:rPr>
      </w:pPr>
      <w:r>
        <w:rPr>
          <w:b/>
          <w:i/>
          <w:sz w:val="24"/>
        </w:rPr>
        <w:t>En cas de décès du bénéficiaire, les sommes sont réclamées à ses héritiers.</w:t>
      </w:r>
    </w:p>
    <w:p w14:paraId="17A357F7" w14:textId="77777777" w:rsidR="00EA3E2B" w:rsidRDefault="00EA3E2B" w:rsidP="00E87200">
      <w:pPr>
        <w:pStyle w:val="Corpsdetexte"/>
        <w:jc w:val="both"/>
        <w:rPr>
          <w:b/>
          <w:i/>
        </w:rPr>
      </w:pPr>
    </w:p>
    <w:p w14:paraId="70726516" w14:textId="6BBB6E87" w:rsidR="00EA3E2B" w:rsidRDefault="009030F8" w:rsidP="00E87200">
      <w:pPr>
        <w:ind w:left="1038" w:right="1293"/>
        <w:jc w:val="both"/>
        <w:rPr>
          <w:b/>
          <w:i/>
          <w:sz w:val="24"/>
        </w:rPr>
      </w:pPr>
      <w:r>
        <w:rPr>
          <w:b/>
          <w:i/>
          <w:sz w:val="24"/>
        </w:rPr>
        <w:t>Art. L. 132-11 du Code de l’Action Sociale et des Familles : « Tous les recouvrements relatifs au service de l’aide sociale sont opérés comme en matière de contributions directes.</w:t>
      </w:r>
      <w:r>
        <w:rPr>
          <w:b/>
          <w:i/>
          <w:spacing w:val="-2"/>
          <w:sz w:val="24"/>
        </w:rPr>
        <w:t xml:space="preserve"> </w:t>
      </w:r>
      <w:r>
        <w:rPr>
          <w:b/>
          <w:i/>
          <w:sz w:val="24"/>
        </w:rPr>
        <w:t>»</w:t>
      </w:r>
    </w:p>
    <w:p w14:paraId="6F9CEC55" w14:textId="77777777" w:rsidR="00EA3E2B" w:rsidRDefault="00EA3E2B" w:rsidP="00E87200">
      <w:pPr>
        <w:pStyle w:val="Corpsdetexte"/>
        <w:spacing w:before="7"/>
        <w:jc w:val="both"/>
        <w:rPr>
          <w:b/>
          <w:i/>
          <w:sz w:val="23"/>
        </w:rPr>
      </w:pPr>
    </w:p>
    <w:p w14:paraId="72237615" w14:textId="77777777" w:rsidR="00EA3E2B" w:rsidRDefault="009030F8" w:rsidP="00911A1A">
      <w:pPr>
        <w:pStyle w:val="Corpsdetexte"/>
        <w:spacing w:before="1"/>
        <w:ind w:left="1038" w:right="1345"/>
        <w:jc w:val="both"/>
      </w:pPr>
      <w:r>
        <w:t>Les services de la Paierie Départementale de l’Aude sont chargés du recouvrement des sommes réclamées.</w:t>
      </w:r>
    </w:p>
    <w:p w14:paraId="28C073AF" w14:textId="39C03D86" w:rsidR="00670F54" w:rsidRDefault="00670F54" w:rsidP="00E87200">
      <w:pPr>
        <w:pStyle w:val="Corpsdetexte"/>
        <w:jc w:val="both"/>
        <w:rPr>
          <w:sz w:val="20"/>
        </w:rPr>
      </w:pPr>
    </w:p>
    <w:p w14:paraId="3CB83965" w14:textId="48A0B464" w:rsidR="00FC0476" w:rsidRDefault="00670F54">
      <w:pPr>
        <w:rPr>
          <w:sz w:val="20"/>
          <w:szCs w:val="24"/>
        </w:rPr>
      </w:pPr>
      <w:r>
        <w:rPr>
          <w:sz w:val="20"/>
        </w:rPr>
        <w:br w:type="page"/>
      </w:r>
    </w:p>
    <w:p w14:paraId="4EB75CB6" w14:textId="53954D0F" w:rsidR="00FC0476" w:rsidRDefault="00FC0476" w:rsidP="00E87200">
      <w:pPr>
        <w:pStyle w:val="Corpsdetexte"/>
        <w:jc w:val="both"/>
        <w:rPr>
          <w:sz w:val="20"/>
        </w:rPr>
      </w:pPr>
    </w:p>
    <w:p w14:paraId="21BA0BD9" w14:textId="77777777" w:rsidR="00FC0476" w:rsidRDefault="00FC0476">
      <w:pPr>
        <w:rPr>
          <w:sz w:val="20"/>
          <w:szCs w:val="24"/>
        </w:rPr>
      </w:pPr>
      <w:r>
        <w:rPr>
          <w:sz w:val="20"/>
        </w:rPr>
        <w:br w:type="page"/>
      </w:r>
    </w:p>
    <w:p w14:paraId="4FBE537A" w14:textId="77777777" w:rsidR="00794F6E" w:rsidRDefault="00794F6E" w:rsidP="00E87200">
      <w:pPr>
        <w:pStyle w:val="Corpsdetexte"/>
        <w:jc w:val="both"/>
        <w:rPr>
          <w:sz w:val="20"/>
        </w:rPr>
      </w:pPr>
    </w:p>
    <w:p w14:paraId="5E9AE19F" w14:textId="76CE87E5" w:rsidR="00794F6E" w:rsidRDefault="00794F6E" w:rsidP="00E87200">
      <w:pPr>
        <w:pStyle w:val="Corpsdetexte"/>
        <w:jc w:val="both"/>
        <w:rPr>
          <w:sz w:val="20"/>
        </w:rPr>
      </w:pPr>
    </w:p>
    <w:p w14:paraId="6C40550C" w14:textId="7B0BAD1C" w:rsidR="00794F6E" w:rsidRDefault="00794F6E" w:rsidP="00E87200">
      <w:pPr>
        <w:pStyle w:val="Corpsdetexte"/>
        <w:jc w:val="both"/>
        <w:rPr>
          <w:sz w:val="20"/>
        </w:rPr>
      </w:pPr>
    </w:p>
    <w:p w14:paraId="09FCFFD7" w14:textId="49EF878A" w:rsidR="00794F6E" w:rsidRDefault="00794F6E" w:rsidP="00E87200">
      <w:pPr>
        <w:pStyle w:val="Corpsdetexte"/>
        <w:jc w:val="both"/>
        <w:rPr>
          <w:sz w:val="20"/>
        </w:rPr>
      </w:pPr>
    </w:p>
    <w:p w14:paraId="052F87F6" w14:textId="77777777" w:rsidR="00794F6E" w:rsidRDefault="00794F6E" w:rsidP="00E87200">
      <w:pPr>
        <w:pStyle w:val="Corpsdetexte"/>
        <w:jc w:val="both"/>
        <w:rPr>
          <w:sz w:val="20"/>
        </w:rPr>
      </w:pPr>
    </w:p>
    <w:p w14:paraId="2292AF2E" w14:textId="77777777" w:rsidR="00EA3E2B" w:rsidRDefault="00EA3E2B" w:rsidP="00E87200">
      <w:pPr>
        <w:pStyle w:val="Corpsdetexte"/>
        <w:jc w:val="both"/>
        <w:rPr>
          <w:sz w:val="20"/>
        </w:rPr>
      </w:pPr>
    </w:p>
    <w:p w14:paraId="71030EC0" w14:textId="77777777" w:rsidR="00A342DE" w:rsidRDefault="00A342DE" w:rsidP="00247938">
      <w:pPr>
        <w:pStyle w:val="Titre1"/>
        <w:spacing w:before="196"/>
        <w:ind w:left="1019"/>
      </w:pPr>
      <w:bookmarkStart w:id="75" w:name="_bookmark34"/>
      <w:bookmarkEnd w:id="75"/>
    </w:p>
    <w:p w14:paraId="70572CD5" w14:textId="2D5A01C8" w:rsidR="00EA3E2B" w:rsidRDefault="009030F8" w:rsidP="00247938">
      <w:pPr>
        <w:pStyle w:val="Titre1"/>
        <w:spacing w:before="196"/>
        <w:ind w:left="1019"/>
      </w:pPr>
      <w:bookmarkStart w:id="76" w:name="_Toc130808441"/>
      <w:r>
        <w:t>DEUXIEME</w:t>
      </w:r>
      <w:r>
        <w:rPr>
          <w:spacing w:val="-9"/>
        </w:rPr>
        <w:t xml:space="preserve"> </w:t>
      </w:r>
      <w:r>
        <w:t>PARTIE</w:t>
      </w:r>
      <w:bookmarkEnd w:id="76"/>
    </w:p>
    <w:p w14:paraId="5B5FDF43" w14:textId="77777777" w:rsidR="00EA3E2B" w:rsidRDefault="00EA3E2B" w:rsidP="00247938">
      <w:pPr>
        <w:pStyle w:val="Corpsdetexte"/>
        <w:jc w:val="center"/>
        <w:rPr>
          <w:b/>
          <w:sz w:val="72"/>
        </w:rPr>
      </w:pPr>
    </w:p>
    <w:p w14:paraId="0804FF29" w14:textId="77777777" w:rsidR="00EA3E2B" w:rsidRDefault="009030F8" w:rsidP="00247938">
      <w:pPr>
        <w:pStyle w:val="Titre1"/>
      </w:pPr>
      <w:bookmarkStart w:id="77" w:name="_Toc130808442"/>
      <w:r>
        <w:t>LES PRESTATIONS D’AIDE SOCIALE DESTINEES AUX PERSONNES</w:t>
      </w:r>
      <w:r>
        <w:rPr>
          <w:spacing w:val="4"/>
        </w:rPr>
        <w:t xml:space="preserve"> </w:t>
      </w:r>
      <w:r>
        <w:rPr>
          <w:spacing w:val="-4"/>
        </w:rPr>
        <w:t>AGEES</w:t>
      </w:r>
      <w:bookmarkStart w:id="78" w:name="_bookmark35"/>
      <w:bookmarkEnd w:id="78"/>
      <w:bookmarkEnd w:id="77"/>
    </w:p>
    <w:p w14:paraId="42BD7800" w14:textId="77777777" w:rsidR="00EA3E2B" w:rsidRDefault="00EA3E2B" w:rsidP="00E87200">
      <w:pPr>
        <w:jc w:val="both"/>
        <w:rPr>
          <w:sz w:val="72"/>
        </w:rPr>
        <w:sectPr w:rsidR="00EA3E2B">
          <w:pgSz w:w="11910" w:h="16840"/>
          <w:pgMar w:top="1580" w:right="120" w:bottom="1240" w:left="380" w:header="0" w:footer="1058" w:gutter="0"/>
          <w:cols w:space="720"/>
        </w:sectPr>
      </w:pPr>
    </w:p>
    <w:p w14:paraId="32C364A7" w14:textId="77777777" w:rsidR="00AA5B74" w:rsidRDefault="001168F1" w:rsidP="00AA5B74">
      <w:pPr>
        <w:pStyle w:val="Corpsdetexte"/>
        <w:ind w:left="925"/>
        <w:jc w:val="both"/>
      </w:pPr>
      <w:r>
        <w:rPr>
          <w:noProof/>
          <w:sz w:val="20"/>
          <w:lang w:eastAsia="fr-FR"/>
        </w:rPr>
        <w:lastRenderedPageBreak/>
        <mc:AlternateContent>
          <mc:Choice Requires="wps">
            <w:drawing>
              <wp:inline distT="0" distB="0" distL="0" distR="0" wp14:anchorId="3499F3D7" wp14:editId="112C3C06">
                <wp:extent cx="5754370" cy="363220"/>
                <wp:effectExtent l="9525" t="9525" r="8255" b="8255"/>
                <wp:docPr id="29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3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BC5637" w14:textId="77777777" w:rsidR="000D6A8A" w:rsidRDefault="000D6A8A" w:rsidP="00D163A8">
                            <w:pPr>
                              <w:pStyle w:val="Titre2"/>
                            </w:pPr>
                            <w:bookmarkStart w:id="79" w:name="_Toc34122986"/>
                            <w:bookmarkStart w:id="80" w:name="_Toc130808443"/>
                            <w:r>
                              <w:t>AIDE MENAGERE</w:t>
                            </w:r>
                            <w:bookmarkEnd w:id="79"/>
                            <w:bookmarkEnd w:id="80"/>
                          </w:p>
                        </w:txbxContent>
                      </wps:txbx>
                      <wps:bodyPr rot="0" vert="horz" wrap="square" lIns="0" tIns="0" rIns="0" bIns="0" anchor="t" anchorCtr="0" upright="1">
                        <a:noAutofit/>
                      </wps:bodyPr>
                    </wps:wsp>
                  </a:graphicData>
                </a:graphic>
              </wp:inline>
            </w:drawing>
          </mc:Choice>
          <mc:Fallback>
            <w:pict>
              <v:shape w14:anchorId="3499F3D7" id="Text Box 268" o:spid="_x0000_s1027" type="#_x0000_t202" style="width:453.1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" filled="f" strokeweight=".48pt">
                <v:textbox inset="0,0,0,0">
                  <w:txbxContent>
                    <w:p w14:paraId="74BC5637" w14:textId="77777777" w:rsidR="000D6A8A" w:rsidRDefault="000D6A8A" w:rsidP="00D163A8">
                      <w:pPr>
                        <w:pStyle w:val="Titre2"/>
                      </w:pPr>
                      <w:bookmarkStart w:id="81" w:name="_Toc34122986"/>
                      <w:bookmarkStart w:id="82" w:name="_Toc130808443"/>
                      <w:r>
                        <w:t>AIDE MENAGERE</w:t>
                      </w:r>
                      <w:bookmarkEnd w:id="81"/>
                      <w:bookmarkEnd w:id="82"/>
                    </w:p>
                  </w:txbxContent>
                </v:textbox>
                <w10:anchorlock/>
              </v:shape>
            </w:pict>
          </mc:Fallback>
        </mc:AlternateContent>
      </w:r>
    </w:p>
    <w:p w14:paraId="0CF92D2B" w14:textId="77777777" w:rsidR="00AA5B74" w:rsidRDefault="00AA5B74" w:rsidP="00AA5B74">
      <w:pPr>
        <w:pStyle w:val="Corpsdetexte"/>
        <w:ind w:left="925"/>
        <w:jc w:val="both"/>
        <w:rPr>
          <w:b/>
        </w:rPr>
      </w:pPr>
    </w:p>
    <w:p w14:paraId="4E467D92" w14:textId="77777777" w:rsidR="00EA3E2B" w:rsidRPr="00AA5B74" w:rsidRDefault="009030F8" w:rsidP="00AA5B74">
      <w:pPr>
        <w:pStyle w:val="Corpsdetexte"/>
        <w:ind w:left="925"/>
        <w:jc w:val="both"/>
        <w:rPr>
          <w:b/>
        </w:rPr>
      </w:pPr>
      <w:r w:rsidRPr="00AA5B74">
        <w:rPr>
          <w:b/>
        </w:rPr>
        <w:t>Art. L. 113-1, Art. L. 231-1, Art. L. 231-2 du Code de l’Action Sociale et des Familles.</w:t>
      </w:r>
    </w:p>
    <w:p w14:paraId="014C37AA" w14:textId="77777777" w:rsidR="00EA3E2B" w:rsidRDefault="00EA3E2B" w:rsidP="00E87200">
      <w:pPr>
        <w:pStyle w:val="Corpsdetexte"/>
        <w:spacing w:before="11"/>
        <w:jc w:val="both"/>
        <w:rPr>
          <w:b/>
          <w:i/>
          <w:sz w:val="37"/>
        </w:rPr>
      </w:pPr>
    </w:p>
    <w:bookmarkStart w:id="83" w:name="_Toc130808444"/>
    <w:p w14:paraId="64001E44" w14:textId="77777777" w:rsidR="00EA3E2B" w:rsidRDefault="001168F1" w:rsidP="00EB0F8D">
      <w:pPr>
        <w:pStyle w:val="Titre3"/>
        <w:jc w:val="both"/>
      </w:pPr>
      <w:r>
        <mc:AlternateContent>
          <mc:Choice Requires="wps">
            <w:drawing>
              <wp:anchor distT="0" distB="0" distL="114300" distR="114300" simplePos="0" relativeHeight="251676672" behindDoc="0" locked="0" layoutInCell="1" allowOverlap="1" wp14:anchorId="69077F81" wp14:editId="5FB36316">
                <wp:simplePos x="0" y="0"/>
                <wp:positionH relativeFrom="page">
                  <wp:posOffset>901065</wp:posOffset>
                </wp:positionH>
                <wp:positionV relativeFrom="paragraph">
                  <wp:posOffset>158750</wp:posOffset>
                </wp:positionV>
                <wp:extent cx="45720" cy="15240"/>
                <wp:effectExtent l="0" t="0" r="0" b="0"/>
                <wp:wrapNone/>
                <wp:docPr id="29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4B619" id="Rectangle 267" o:spid="_x0000_s1026" style="position:absolute;margin-left:70.95pt;margin-top:12.5pt;width:3.6pt;height: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aUdQIAAPw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B7wFpR1AgAA/AQAAA4AAAAA&#10;AAAAAAAAAAAALgIAAGRycy9lMm9Eb2MueG1sUEsBAi0AFAAGAAgAAAAhAHYT3ujeAAAACQEAAA8A&#10;AAAAAAAAAAAAAAAAzwQAAGRycy9kb3ducmV2LnhtbFBLBQYAAAAABAAEAPMAAADaBQAAAAA=&#10;" fillcolor="black" stroked="f">
                <w10:wrap anchorx="page"/>
              </v:rect>
            </w:pict>
          </mc:Fallback>
        </mc:AlternateContent>
      </w:r>
      <w:bookmarkStart w:id="84" w:name="_bookmark36"/>
      <w:bookmarkEnd w:id="84"/>
      <w:r w:rsidR="00EB0F8D">
        <w:t>1</w:t>
      </w:r>
      <w:r w:rsidR="009030F8">
        <w:t>-</w:t>
      </w:r>
      <w:r w:rsidR="009030F8">
        <w:rPr>
          <w:spacing w:val="-2"/>
        </w:rPr>
        <w:t xml:space="preserve"> </w:t>
      </w:r>
      <w:r w:rsidR="009030F8">
        <w:t>Définition</w:t>
      </w:r>
      <w:bookmarkEnd w:id="83"/>
    </w:p>
    <w:p w14:paraId="739608AB" w14:textId="77777777" w:rsidR="00EA3E2B" w:rsidRDefault="00EA3E2B" w:rsidP="00E87200">
      <w:pPr>
        <w:pStyle w:val="Corpsdetexte"/>
        <w:spacing w:before="2"/>
        <w:jc w:val="both"/>
        <w:rPr>
          <w:b/>
          <w:i/>
          <w:sz w:val="16"/>
        </w:rPr>
      </w:pPr>
    </w:p>
    <w:p w14:paraId="5DD777FD" w14:textId="77777777" w:rsidR="00EA3E2B" w:rsidRDefault="00EB0F8D" w:rsidP="00EB0F8D">
      <w:pPr>
        <w:pStyle w:val="Titre5"/>
      </w:pPr>
      <w:r>
        <w:t>1.1</w:t>
      </w:r>
      <w:r w:rsidR="006C5983">
        <w:t xml:space="preserve"> </w:t>
      </w:r>
      <w:r w:rsidR="009030F8">
        <w:t>- Objet de l’</w:t>
      </w:r>
      <w:r w:rsidR="008D0AFB">
        <w:t>aide</w:t>
      </w:r>
      <w:r w:rsidR="008D0AFB">
        <w:rPr>
          <w:spacing w:val="-2"/>
        </w:rPr>
        <w:t>-</w:t>
      </w:r>
      <w:r w:rsidR="008D0AFB">
        <w:t>ménagère</w:t>
      </w:r>
    </w:p>
    <w:p w14:paraId="2E230618" w14:textId="77777777" w:rsidR="00EA3E2B" w:rsidRDefault="00EA3E2B" w:rsidP="00E87200">
      <w:pPr>
        <w:pStyle w:val="Corpsdetexte"/>
        <w:spacing w:before="9"/>
        <w:jc w:val="both"/>
        <w:rPr>
          <w:b/>
          <w:sz w:val="15"/>
        </w:rPr>
      </w:pPr>
    </w:p>
    <w:p w14:paraId="10AD90C0" w14:textId="77777777" w:rsidR="00EA3E2B" w:rsidRDefault="009030F8" w:rsidP="00E87200">
      <w:pPr>
        <w:pStyle w:val="Corpsdetexte"/>
        <w:spacing w:before="90"/>
        <w:ind w:left="1038" w:right="1301"/>
        <w:jc w:val="both"/>
      </w:pPr>
      <w:r>
        <w:t>L’aide-ménagère est une prestation d’aide sociale légale concourant au maintien à domicile des personnes âgées, accordée en nature sous la forme de services ménagers ou, à défaut, en espèces sous la forme du versement d’une allocation représentative de services ménagers.</w:t>
      </w:r>
    </w:p>
    <w:p w14:paraId="6D96DAE8" w14:textId="77777777" w:rsidR="00EA3E2B" w:rsidRDefault="00EA3E2B" w:rsidP="00E87200">
      <w:pPr>
        <w:pStyle w:val="Corpsdetexte"/>
        <w:jc w:val="both"/>
      </w:pPr>
    </w:p>
    <w:p w14:paraId="4F58E938" w14:textId="77777777" w:rsidR="00EA3E2B" w:rsidRDefault="009030F8" w:rsidP="00E87200">
      <w:pPr>
        <w:pStyle w:val="Corpsdetexte"/>
        <w:spacing w:before="1"/>
        <w:ind w:left="1038" w:right="1290"/>
        <w:jc w:val="both"/>
      </w:pPr>
      <w:r>
        <w:t>Elle peut être accordée à toute personne résidant à domicile dans un logement individuel, y compris intégré dans un habitat collectif avec services.</w:t>
      </w:r>
    </w:p>
    <w:p w14:paraId="20F7FBC3" w14:textId="77777777" w:rsidR="00EA3E2B" w:rsidRDefault="00EA3E2B" w:rsidP="00E87200">
      <w:pPr>
        <w:pStyle w:val="Corpsdetexte"/>
        <w:spacing w:before="4"/>
        <w:jc w:val="both"/>
      </w:pPr>
    </w:p>
    <w:p w14:paraId="64822953" w14:textId="77777777" w:rsidR="00EA3E2B" w:rsidRDefault="00EB0F8D" w:rsidP="00EB0F8D">
      <w:pPr>
        <w:pStyle w:val="Titre5"/>
      </w:pPr>
      <w:r>
        <w:t>1.2</w:t>
      </w:r>
      <w:r w:rsidR="006C5983">
        <w:t xml:space="preserve"> -</w:t>
      </w:r>
      <w:r w:rsidR="009030F8">
        <w:t xml:space="preserve"> Règles de cumul et de non</w:t>
      </w:r>
      <w:r w:rsidR="009030F8">
        <w:rPr>
          <w:spacing w:val="-4"/>
        </w:rPr>
        <w:t xml:space="preserve"> </w:t>
      </w:r>
      <w:r w:rsidR="009030F8">
        <w:t>cumul</w:t>
      </w:r>
    </w:p>
    <w:p w14:paraId="70784BE9" w14:textId="77777777" w:rsidR="00EA3E2B" w:rsidRDefault="00EA3E2B" w:rsidP="00E87200">
      <w:pPr>
        <w:pStyle w:val="Corpsdetexte"/>
        <w:spacing w:before="9"/>
        <w:jc w:val="both"/>
        <w:rPr>
          <w:b/>
          <w:sz w:val="15"/>
        </w:rPr>
      </w:pPr>
    </w:p>
    <w:p w14:paraId="52052606" w14:textId="77777777" w:rsidR="00EA3E2B" w:rsidRDefault="009030F8" w:rsidP="00E87200">
      <w:pPr>
        <w:pStyle w:val="Corpsdetexte"/>
        <w:spacing w:before="90"/>
        <w:ind w:left="1038" w:right="1281"/>
        <w:jc w:val="both"/>
      </w:pPr>
      <w:r>
        <w:t>L’aide-ménagère peut être cumulée avec le portage repas ou le foyer restaurant et la téléassistance.</w:t>
      </w:r>
    </w:p>
    <w:p w14:paraId="2A90A21A" w14:textId="77777777" w:rsidR="00EA3E2B" w:rsidRDefault="00EA3E2B" w:rsidP="00E87200">
      <w:pPr>
        <w:pStyle w:val="Corpsdetexte"/>
        <w:jc w:val="both"/>
      </w:pPr>
    </w:p>
    <w:p w14:paraId="09A784D5" w14:textId="77777777" w:rsidR="00EA3E2B" w:rsidRDefault="009030F8" w:rsidP="00E87200">
      <w:pPr>
        <w:pStyle w:val="Corpsdetexte"/>
        <w:ind w:left="1038" w:right="1281"/>
        <w:jc w:val="both"/>
      </w:pPr>
      <w:r>
        <w:t>Cette prestation n’est cumulable ni avec l’Allocation Personnalisée d’Autonomie, ni avec une aide similaire servie par d’autres organismes tels que les caisses de retraite.</w:t>
      </w:r>
    </w:p>
    <w:p w14:paraId="7A9F9A7E" w14:textId="77777777" w:rsidR="00EA3E2B" w:rsidRDefault="00EA3E2B" w:rsidP="00E87200">
      <w:pPr>
        <w:pStyle w:val="Corpsdetexte"/>
        <w:spacing w:before="5"/>
        <w:jc w:val="both"/>
        <w:rPr>
          <w:sz w:val="38"/>
        </w:rPr>
      </w:pPr>
    </w:p>
    <w:p w14:paraId="57F6E00A" w14:textId="77777777" w:rsidR="00EA3E2B" w:rsidRDefault="00D163A8" w:rsidP="00E87200">
      <w:pPr>
        <w:pStyle w:val="Titre3"/>
        <w:jc w:val="both"/>
      </w:pPr>
      <w:bookmarkStart w:id="85" w:name="_bookmark37"/>
      <w:bookmarkStart w:id="86" w:name="_Toc130808445"/>
      <w:bookmarkEnd w:id="85"/>
      <w:r>
        <w:t>2</w:t>
      </w:r>
      <w:r w:rsidR="009030F8">
        <w:t>- Qui peut en bénéficier ?</w:t>
      </w:r>
      <w:bookmarkEnd w:id="86"/>
    </w:p>
    <w:p w14:paraId="34FDBAAC" w14:textId="77777777" w:rsidR="00EA3E2B" w:rsidRDefault="00EA3E2B" w:rsidP="00E87200">
      <w:pPr>
        <w:pStyle w:val="Corpsdetexte"/>
        <w:spacing w:before="2"/>
        <w:jc w:val="both"/>
        <w:rPr>
          <w:b/>
          <w:i/>
          <w:sz w:val="16"/>
        </w:rPr>
      </w:pPr>
    </w:p>
    <w:p w14:paraId="04EF2690" w14:textId="77777777" w:rsidR="00EA3E2B" w:rsidRDefault="00653819" w:rsidP="00E87200">
      <w:pPr>
        <w:pStyle w:val="Titre5"/>
        <w:jc w:val="both"/>
      </w:pPr>
      <w:r>
        <w:t>2.1</w:t>
      </w:r>
      <w:r w:rsidR="009030F8">
        <w:t>- Condition</w:t>
      </w:r>
      <w:r w:rsidR="009030F8">
        <w:rPr>
          <w:spacing w:val="-1"/>
        </w:rPr>
        <w:t xml:space="preserve"> </w:t>
      </w:r>
      <w:r w:rsidR="009030F8">
        <w:t>d’âge</w:t>
      </w:r>
    </w:p>
    <w:p w14:paraId="65A72020" w14:textId="77777777" w:rsidR="00EA3E2B" w:rsidRDefault="00EA3E2B" w:rsidP="00E87200">
      <w:pPr>
        <w:pStyle w:val="Corpsdetexte"/>
        <w:spacing w:before="9"/>
        <w:jc w:val="both"/>
        <w:rPr>
          <w:b/>
          <w:sz w:val="15"/>
        </w:rPr>
      </w:pPr>
    </w:p>
    <w:p w14:paraId="57886635" w14:textId="77777777" w:rsidR="00EA3E2B" w:rsidRDefault="009030F8" w:rsidP="00E87200">
      <w:pPr>
        <w:pStyle w:val="Corpsdetexte"/>
        <w:spacing w:before="90"/>
        <w:ind w:left="1038" w:right="1281"/>
        <w:jc w:val="both"/>
      </w:pPr>
      <w:r>
        <w:t>Toute personne âgée de 65 ans et plus ou d’au moins 60 ans reconnue inapte au travail, peut prétendre à l’aide-ménagère.</w:t>
      </w:r>
    </w:p>
    <w:p w14:paraId="26C5DF64" w14:textId="77777777" w:rsidR="00EA3E2B" w:rsidRDefault="00EA3E2B" w:rsidP="00E87200">
      <w:pPr>
        <w:pStyle w:val="Corpsdetexte"/>
        <w:spacing w:before="5"/>
        <w:jc w:val="both"/>
      </w:pPr>
    </w:p>
    <w:p w14:paraId="1017B488" w14:textId="77777777" w:rsidR="00EA3E2B" w:rsidRDefault="00653819" w:rsidP="00E87200">
      <w:pPr>
        <w:pStyle w:val="Titre5"/>
        <w:jc w:val="both"/>
        <w:rPr>
          <w:u w:val="none"/>
        </w:rPr>
      </w:pPr>
      <w:r>
        <w:t>2.2</w:t>
      </w:r>
      <w:r w:rsidR="00EB0F8D">
        <w:t xml:space="preserve"> </w:t>
      </w:r>
      <w:r w:rsidR="009030F8">
        <w:t xml:space="preserve">- </w:t>
      </w:r>
      <w:r w:rsidR="009030F8" w:rsidRPr="00653819">
        <w:t>Condition</w:t>
      </w:r>
      <w:r w:rsidR="009030F8">
        <w:t xml:space="preserve"> de</w:t>
      </w:r>
      <w:r w:rsidR="009030F8">
        <w:rPr>
          <w:spacing w:val="-2"/>
        </w:rPr>
        <w:t xml:space="preserve"> </w:t>
      </w:r>
      <w:r w:rsidR="009030F8">
        <w:t>ressources</w:t>
      </w:r>
    </w:p>
    <w:p w14:paraId="78757788" w14:textId="77777777" w:rsidR="00EA3E2B" w:rsidRDefault="00EA3E2B" w:rsidP="00E87200">
      <w:pPr>
        <w:pStyle w:val="Corpsdetexte"/>
        <w:spacing w:before="9"/>
        <w:jc w:val="both"/>
        <w:rPr>
          <w:b/>
          <w:sz w:val="15"/>
        </w:rPr>
      </w:pPr>
    </w:p>
    <w:p w14:paraId="4D778A1A" w14:textId="77777777" w:rsidR="00EA3E2B" w:rsidRDefault="009030F8" w:rsidP="00E87200">
      <w:pPr>
        <w:pStyle w:val="Corpsdetexte"/>
        <w:spacing w:before="92" w:line="237" w:lineRule="auto"/>
        <w:ind w:left="1038" w:right="1295"/>
        <w:jc w:val="both"/>
      </w:pPr>
      <w:r>
        <w:t>Les ressources du demandeur ou de son foyer (conjoint, pacsé ou cohabitant) ne doivent pas dépasser le montant de l’Allocation de Solidarité aux Personnes âgées (ASPA).</w:t>
      </w:r>
    </w:p>
    <w:p w14:paraId="7DF9DE49" w14:textId="77777777" w:rsidR="00EA3E2B" w:rsidRDefault="00EA3E2B" w:rsidP="00E87200">
      <w:pPr>
        <w:pStyle w:val="Corpsdetexte"/>
        <w:spacing w:before="1"/>
        <w:jc w:val="both"/>
      </w:pPr>
    </w:p>
    <w:p w14:paraId="75D1845D" w14:textId="77777777" w:rsidR="00EA3E2B" w:rsidRDefault="009030F8" w:rsidP="00E87200">
      <w:pPr>
        <w:pStyle w:val="Corpsdetexte"/>
        <w:ind w:left="1038" w:right="1293"/>
        <w:jc w:val="both"/>
      </w:pPr>
      <w:r>
        <w:t>Sont prises en compte les ressources de toute nature y compris les pensions de guerre et les intérêts que produisent ou produiraient les capitaux.</w:t>
      </w:r>
    </w:p>
    <w:p w14:paraId="01CFC8B8" w14:textId="77777777" w:rsidR="00EA3E2B" w:rsidRDefault="00EA3E2B" w:rsidP="00E87200">
      <w:pPr>
        <w:pStyle w:val="Corpsdetexte"/>
        <w:jc w:val="both"/>
      </w:pPr>
    </w:p>
    <w:p w14:paraId="1B53E1BC" w14:textId="77777777" w:rsidR="00EA3E2B" w:rsidRDefault="009030F8" w:rsidP="00E87200">
      <w:pPr>
        <w:pStyle w:val="Corpsdetexte"/>
        <w:spacing w:before="1"/>
        <w:ind w:left="1038" w:right="1294"/>
        <w:jc w:val="both"/>
      </w:pPr>
      <w:r>
        <w:t>Les intérêts réels issus de placements bancaires (livrets, assurances-vie…) sont pris en compte sur présentation de justificatifs fournis annuellement par le bénéficiaire ou son représentant légal. En l’absence de transmission de ces documents, le taux règlementaire de 3% est appliqué.</w:t>
      </w:r>
    </w:p>
    <w:p w14:paraId="7C07A730" w14:textId="77777777" w:rsidR="00EA3E2B" w:rsidRDefault="00EA3E2B" w:rsidP="00E87200">
      <w:pPr>
        <w:jc w:val="both"/>
        <w:sectPr w:rsidR="00EA3E2B">
          <w:pgSz w:w="11910" w:h="16840"/>
          <w:pgMar w:top="1580" w:right="120" w:bottom="1240" w:left="380" w:header="0" w:footer="1058" w:gutter="0"/>
          <w:cols w:space="720"/>
        </w:sectPr>
      </w:pPr>
    </w:p>
    <w:p w14:paraId="4CA5CEA1" w14:textId="77777777" w:rsidR="00EA3E2B" w:rsidRDefault="009030F8" w:rsidP="00E87200">
      <w:pPr>
        <w:pStyle w:val="Corpsdetexte"/>
        <w:spacing w:before="72"/>
        <w:ind w:left="1038" w:right="1281"/>
        <w:jc w:val="both"/>
      </w:pPr>
      <w:r>
        <w:lastRenderedPageBreak/>
        <w:t>Les biens non productifs de revenus, à l’exception de l’habitation principale du demandeur, sont considérés comme procurant un revenu annuel égal à :</w:t>
      </w:r>
    </w:p>
    <w:p w14:paraId="0FF4C970" w14:textId="77777777" w:rsidR="00EA3E2B" w:rsidRDefault="009030F8" w:rsidP="00935665">
      <w:pPr>
        <w:pStyle w:val="Paragraphedeliste"/>
        <w:numPr>
          <w:ilvl w:val="0"/>
          <w:numId w:val="34"/>
        </w:numPr>
        <w:tabs>
          <w:tab w:val="left" w:pos="1758"/>
          <w:tab w:val="left" w:pos="1759"/>
        </w:tabs>
        <w:ind w:hanging="361"/>
        <w:jc w:val="both"/>
        <w:rPr>
          <w:sz w:val="24"/>
        </w:rPr>
      </w:pPr>
      <w:r>
        <w:rPr>
          <w:sz w:val="24"/>
        </w:rPr>
        <w:t>50 % de leur valeur locative pour les immeubles</w:t>
      </w:r>
      <w:r>
        <w:rPr>
          <w:spacing w:val="-8"/>
          <w:sz w:val="24"/>
        </w:rPr>
        <w:t xml:space="preserve"> </w:t>
      </w:r>
      <w:r>
        <w:rPr>
          <w:sz w:val="24"/>
        </w:rPr>
        <w:t>bâtis</w:t>
      </w:r>
    </w:p>
    <w:p w14:paraId="3CE08416" w14:textId="77777777" w:rsidR="00EA3E2B" w:rsidRDefault="009030F8" w:rsidP="00935665">
      <w:pPr>
        <w:pStyle w:val="Paragraphedeliste"/>
        <w:numPr>
          <w:ilvl w:val="0"/>
          <w:numId w:val="34"/>
        </w:numPr>
        <w:tabs>
          <w:tab w:val="left" w:pos="1758"/>
          <w:tab w:val="left" w:pos="1759"/>
        </w:tabs>
        <w:ind w:hanging="361"/>
        <w:jc w:val="both"/>
        <w:rPr>
          <w:sz w:val="24"/>
        </w:rPr>
      </w:pPr>
      <w:r>
        <w:rPr>
          <w:sz w:val="24"/>
        </w:rPr>
        <w:t>80 % de la valeur locative pour les terrains non</w:t>
      </w:r>
      <w:r>
        <w:rPr>
          <w:spacing w:val="-5"/>
          <w:sz w:val="24"/>
        </w:rPr>
        <w:t xml:space="preserve"> </w:t>
      </w:r>
      <w:r>
        <w:rPr>
          <w:sz w:val="24"/>
        </w:rPr>
        <w:t>bâtis</w:t>
      </w:r>
    </w:p>
    <w:p w14:paraId="5E861A96" w14:textId="77777777" w:rsidR="00EA3E2B" w:rsidRDefault="00EA3E2B" w:rsidP="00E87200">
      <w:pPr>
        <w:pStyle w:val="Corpsdetexte"/>
        <w:jc w:val="both"/>
      </w:pPr>
    </w:p>
    <w:p w14:paraId="59B6C954" w14:textId="77777777" w:rsidR="00EA3E2B" w:rsidRDefault="009030F8" w:rsidP="00E87200">
      <w:pPr>
        <w:pStyle w:val="Corpsdetexte"/>
        <w:ind w:left="1038" w:right="1297"/>
        <w:jc w:val="both"/>
      </w:pPr>
      <w:r>
        <w:t>Sont exclues du calcul des ressources, les prestations familiales, l’allocation logement, les créances alimentaires, la retraite du combattant et les pensions attachées aux distinctions honorifiques.</w:t>
      </w:r>
    </w:p>
    <w:p w14:paraId="54567760" w14:textId="77777777" w:rsidR="00EA3E2B" w:rsidRDefault="00EA3E2B" w:rsidP="00E87200">
      <w:pPr>
        <w:pStyle w:val="Corpsdetexte"/>
        <w:spacing w:before="5"/>
        <w:jc w:val="both"/>
      </w:pPr>
    </w:p>
    <w:p w14:paraId="142E923E" w14:textId="77777777" w:rsidR="00EA3E2B" w:rsidRDefault="00653819" w:rsidP="00E87200">
      <w:pPr>
        <w:pStyle w:val="Titre5"/>
        <w:jc w:val="both"/>
        <w:rPr>
          <w:u w:val="none"/>
        </w:rPr>
      </w:pPr>
      <w:r>
        <w:t>2.3</w:t>
      </w:r>
      <w:r w:rsidR="00EB0F8D">
        <w:t xml:space="preserve"> </w:t>
      </w:r>
      <w:r w:rsidR="009030F8">
        <w:t xml:space="preserve">- </w:t>
      </w:r>
      <w:r w:rsidR="009030F8" w:rsidRPr="00653819">
        <w:t>Condition</w:t>
      </w:r>
      <w:r w:rsidR="009030F8">
        <w:t xml:space="preserve"> de</w:t>
      </w:r>
      <w:r w:rsidR="009030F8">
        <w:rPr>
          <w:spacing w:val="-2"/>
        </w:rPr>
        <w:t xml:space="preserve"> </w:t>
      </w:r>
      <w:r w:rsidR="009030F8">
        <w:t>besoin</w:t>
      </w:r>
    </w:p>
    <w:p w14:paraId="59AD0B5F" w14:textId="77777777" w:rsidR="00EA3E2B" w:rsidRDefault="00EA3E2B" w:rsidP="00E87200">
      <w:pPr>
        <w:pStyle w:val="Corpsdetexte"/>
        <w:spacing w:before="9"/>
        <w:jc w:val="both"/>
        <w:rPr>
          <w:b/>
          <w:sz w:val="15"/>
        </w:rPr>
      </w:pPr>
    </w:p>
    <w:p w14:paraId="5E9A13DA" w14:textId="77777777" w:rsidR="00EA3E2B" w:rsidRDefault="009030F8" w:rsidP="00E87200">
      <w:pPr>
        <w:pStyle w:val="Corpsdetexte"/>
        <w:spacing w:before="90"/>
        <w:ind w:left="1038" w:right="1295"/>
        <w:jc w:val="both"/>
      </w:pPr>
      <w:r>
        <w:t>L’attribution de l’aide n’est pas uniquement liée à l’état de santé du demandeur mais dépend d’un besoin global d’aide matérielle sans laquelle le maintien à domicile pourrait être compromis.</w:t>
      </w:r>
    </w:p>
    <w:p w14:paraId="57F871F4" w14:textId="77777777" w:rsidR="00EA3E2B" w:rsidRDefault="00EA3E2B" w:rsidP="00E87200">
      <w:pPr>
        <w:pStyle w:val="Corpsdetexte"/>
        <w:jc w:val="both"/>
      </w:pPr>
    </w:p>
    <w:p w14:paraId="71387CB9" w14:textId="6156E749" w:rsidR="00EA3E2B" w:rsidRDefault="009030F8" w:rsidP="00E87200">
      <w:pPr>
        <w:pStyle w:val="Corpsdetexte"/>
        <w:spacing w:before="1"/>
        <w:ind w:left="1038" w:right="1297"/>
        <w:jc w:val="both"/>
      </w:pPr>
      <w:r>
        <w:t>Les prestations pouvant être prises en charge au titre de l’aide-ménagère peuvent être une aide</w:t>
      </w:r>
      <w:r w:rsidR="005907A8">
        <w:rPr>
          <w:spacing w:val="-1"/>
        </w:rPr>
        <w:t> :</w:t>
      </w:r>
    </w:p>
    <w:p w14:paraId="1F15B24E" w14:textId="77777777" w:rsidR="00EA3E2B" w:rsidRDefault="009030F8" w:rsidP="00935665">
      <w:pPr>
        <w:pStyle w:val="Paragraphedeliste"/>
        <w:numPr>
          <w:ilvl w:val="0"/>
          <w:numId w:val="34"/>
        </w:numPr>
        <w:tabs>
          <w:tab w:val="left" w:pos="1758"/>
          <w:tab w:val="left" w:pos="1759"/>
        </w:tabs>
        <w:ind w:hanging="361"/>
        <w:jc w:val="both"/>
        <w:rPr>
          <w:sz w:val="24"/>
        </w:rPr>
      </w:pPr>
      <w:r>
        <w:rPr>
          <w:sz w:val="24"/>
        </w:rPr>
        <w:t>au ménage (dans les pièces de</w:t>
      </w:r>
      <w:r w:rsidRPr="00F93351">
        <w:rPr>
          <w:sz w:val="24"/>
        </w:rPr>
        <w:t xml:space="preserve"> </w:t>
      </w:r>
      <w:r>
        <w:rPr>
          <w:sz w:val="24"/>
        </w:rPr>
        <w:t>vie)</w:t>
      </w:r>
    </w:p>
    <w:p w14:paraId="1E661FCC" w14:textId="77777777" w:rsidR="00EA3E2B" w:rsidRDefault="009030F8" w:rsidP="00935665">
      <w:pPr>
        <w:pStyle w:val="Paragraphedeliste"/>
        <w:numPr>
          <w:ilvl w:val="0"/>
          <w:numId w:val="34"/>
        </w:numPr>
        <w:tabs>
          <w:tab w:val="left" w:pos="1758"/>
          <w:tab w:val="left" w:pos="1759"/>
        </w:tabs>
        <w:ind w:hanging="361"/>
        <w:jc w:val="both"/>
        <w:rPr>
          <w:sz w:val="24"/>
        </w:rPr>
      </w:pPr>
      <w:r>
        <w:rPr>
          <w:sz w:val="24"/>
        </w:rPr>
        <w:t>au</w:t>
      </w:r>
      <w:r w:rsidRPr="00F93351">
        <w:rPr>
          <w:sz w:val="24"/>
        </w:rPr>
        <w:t xml:space="preserve"> </w:t>
      </w:r>
      <w:r>
        <w:rPr>
          <w:sz w:val="24"/>
        </w:rPr>
        <w:t>linge</w:t>
      </w:r>
    </w:p>
    <w:p w14:paraId="4EDE9732" w14:textId="77777777" w:rsidR="00EA3E2B" w:rsidRDefault="009030F8" w:rsidP="00935665">
      <w:pPr>
        <w:pStyle w:val="Paragraphedeliste"/>
        <w:numPr>
          <w:ilvl w:val="0"/>
          <w:numId w:val="34"/>
        </w:numPr>
        <w:tabs>
          <w:tab w:val="left" w:pos="1758"/>
          <w:tab w:val="left" w:pos="1759"/>
        </w:tabs>
        <w:ind w:hanging="361"/>
        <w:jc w:val="both"/>
        <w:rPr>
          <w:sz w:val="24"/>
        </w:rPr>
      </w:pPr>
      <w:r>
        <w:rPr>
          <w:sz w:val="24"/>
        </w:rPr>
        <w:t>aux</w:t>
      </w:r>
      <w:r w:rsidRPr="00F93351">
        <w:rPr>
          <w:sz w:val="24"/>
        </w:rPr>
        <w:t xml:space="preserve"> </w:t>
      </w:r>
      <w:r>
        <w:rPr>
          <w:sz w:val="24"/>
        </w:rPr>
        <w:t>courses</w:t>
      </w:r>
    </w:p>
    <w:p w14:paraId="4C5B3AF2" w14:textId="62804FBB" w:rsidR="00EA3E2B" w:rsidRDefault="009030F8" w:rsidP="00935665">
      <w:pPr>
        <w:pStyle w:val="Paragraphedeliste"/>
        <w:numPr>
          <w:ilvl w:val="0"/>
          <w:numId w:val="34"/>
        </w:numPr>
        <w:tabs>
          <w:tab w:val="left" w:pos="1758"/>
          <w:tab w:val="left" w:pos="1759"/>
        </w:tabs>
        <w:ind w:hanging="361"/>
        <w:jc w:val="both"/>
        <w:rPr>
          <w:sz w:val="24"/>
        </w:rPr>
      </w:pPr>
      <w:r>
        <w:rPr>
          <w:sz w:val="24"/>
        </w:rPr>
        <w:t>à la préparation des repas.</w:t>
      </w:r>
    </w:p>
    <w:p w14:paraId="62F13153" w14:textId="77777777" w:rsidR="00EA3E2B" w:rsidRDefault="00EA3E2B" w:rsidP="00E87200">
      <w:pPr>
        <w:pStyle w:val="Corpsdetexte"/>
        <w:jc w:val="both"/>
        <w:rPr>
          <w:sz w:val="23"/>
        </w:rPr>
      </w:pPr>
    </w:p>
    <w:p w14:paraId="59FE2E11" w14:textId="77777777" w:rsidR="00EA3E2B" w:rsidRDefault="009030F8" w:rsidP="00E87200">
      <w:pPr>
        <w:pStyle w:val="Corpsdetexte"/>
        <w:ind w:left="1038" w:right="1300"/>
        <w:jc w:val="both"/>
      </w:pPr>
      <w:r>
        <w:t>Les prestations concernant l’aide humaine (aide à la toilette, au lever, à l’habillage, au coucher, au change, à la prise des repas) ainsi que les sorties et promenades ne peuvent être prises en charge au titre de l’aide-ménagère.</w:t>
      </w:r>
    </w:p>
    <w:p w14:paraId="073A381E" w14:textId="77777777" w:rsidR="00EA3E2B" w:rsidRDefault="00EA3E2B" w:rsidP="00E87200">
      <w:pPr>
        <w:pStyle w:val="Corpsdetexte"/>
        <w:jc w:val="both"/>
      </w:pPr>
    </w:p>
    <w:p w14:paraId="5F8786A0" w14:textId="77777777" w:rsidR="00EA3E2B" w:rsidRDefault="009030F8" w:rsidP="00E87200">
      <w:pPr>
        <w:pStyle w:val="Corpsdetexte"/>
        <w:ind w:left="1038" w:right="1297"/>
        <w:jc w:val="both"/>
      </w:pPr>
      <w:r>
        <w:t>Les agents du Département chargés de l’instruction des demandes procèdent à l’évaluation du besoin au moyen notamment de la fiche de situation complétée par le demandeur et jointe au formulaire de demande d’aide sociale.</w:t>
      </w:r>
    </w:p>
    <w:p w14:paraId="6D449D03" w14:textId="77777777" w:rsidR="00EA3E2B" w:rsidRDefault="00EA3E2B" w:rsidP="00E87200">
      <w:pPr>
        <w:pStyle w:val="Corpsdetexte"/>
        <w:jc w:val="both"/>
      </w:pPr>
    </w:p>
    <w:p w14:paraId="7C4863B6" w14:textId="77777777" w:rsidR="00EA3E2B" w:rsidRDefault="009030F8" w:rsidP="00E87200">
      <w:pPr>
        <w:pStyle w:val="Corpsdetexte"/>
        <w:spacing w:before="1"/>
        <w:ind w:left="1038"/>
        <w:jc w:val="both"/>
      </w:pPr>
      <w:r>
        <w:t>Il est tenu compte de l’aide susceptible d’être apportée par l’entourage familial.</w:t>
      </w:r>
    </w:p>
    <w:p w14:paraId="0026456A" w14:textId="77777777" w:rsidR="00EA3E2B" w:rsidRDefault="00EA3E2B" w:rsidP="00E87200">
      <w:pPr>
        <w:pStyle w:val="Corpsdetexte"/>
        <w:spacing w:before="4"/>
        <w:jc w:val="both"/>
      </w:pPr>
    </w:p>
    <w:p w14:paraId="5741B691" w14:textId="77777777" w:rsidR="00EA3E2B" w:rsidRDefault="00653819" w:rsidP="00EF642A">
      <w:pPr>
        <w:pStyle w:val="Titre5"/>
        <w:tabs>
          <w:tab w:val="left" w:pos="10065"/>
        </w:tabs>
        <w:ind w:right="1345"/>
        <w:jc w:val="both"/>
        <w:rPr>
          <w:u w:val="none"/>
        </w:rPr>
      </w:pPr>
      <w:r>
        <w:t>2.4</w:t>
      </w:r>
      <w:r w:rsidR="00EB0F8D">
        <w:t xml:space="preserve"> </w:t>
      </w:r>
      <w:r w:rsidR="009030F8">
        <w:t xml:space="preserve">- Condition </w:t>
      </w:r>
      <w:r w:rsidR="009030F8" w:rsidRPr="00653819">
        <w:t>liée</w:t>
      </w:r>
      <w:r w:rsidR="009030F8">
        <w:t xml:space="preserve"> à l’absence d’aide susceptible d’être apportée par les autres membres du foyer</w:t>
      </w:r>
    </w:p>
    <w:p w14:paraId="0F05C853" w14:textId="77777777" w:rsidR="00EA3E2B" w:rsidRDefault="00EA3E2B" w:rsidP="00E87200">
      <w:pPr>
        <w:pStyle w:val="Corpsdetexte"/>
        <w:spacing w:before="7"/>
        <w:jc w:val="both"/>
        <w:rPr>
          <w:b/>
          <w:sz w:val="15"/>
        </w:rPr>
      </w:pPr>
    </w:p>
    <w:p w14:paraId="6BE2CC60" w14:textId="77777777" w:rsidR="00EA3E2B" w:rsidRDefault="009030F8" w:rsidP="00E87200">
      <w:pPr>
        <w:pStyle w:val="Corpsdetexte"/>
        <w:spacing w:before="90"/>
        <w:ind w:left="1038" w:right="1281"/>
        <w:jc w:val="both"/>
      </w:pPr>
      <w:r>
        <w:t>Le demandeur ne vit pas au foyer avec une personne susceptible de lui apporter cette aide matérielle ou d'assurer l'entretien ménager du domicile.</w:t>
      </w:r>
    </w:p>
    <w:p w14:paraId="76C76FDD" w14:textId="77777777" w:rsidR="00EA3E2B" w:rsidRDefault="00EA3E2B" w:rsidP="00E87200">
      <w:pPr>
        <w:pStyle w:val="Corpsdetexte"/>
        <w:jc w:val="both"/>
      </w:pPr>
    </w:p>
    <w:p w14:paraId="5C1B6E30" w14:textId="77777777" w:rsidR="00EA3E2B" w:rsidRDefault="009030F8" w:rsidP="00E87200">
      <w:pPr>
        <w:pStyle w:val="Corpsdetexte"/>
        <w:ind w:left="1038" w:right="1281"/>
        <w:jc w:val="both"/>
      </w:pPr>
      <w:r>
        <w:t>Cette condition est remplie si les autres membres adultes du foyer réunissent les conditions d'âge ou de handicap pour bénéficier eux-mêmes de l'aide sociale.</w:t>
      </w:r>
    </w:p>
    <w:p w14:paraId="235F1FD9" w14:textId="77777777" w:rsidR="00EA3E2B" w:rsidRDefault="00EA3E2B" w:rsidP="00E87200">
      <w:pPr>
        <w:pStyle w:val="Corpsdetexte"/>
        <w:jc w:val="both"/>
        <w:rPr>
          <w:sz w:val="26"/>
        </w:rPr>
      </w:pPr>
    </w:p>
    <w:p w14:paraId="13559DB4" w14:textId="77777777" w:rsidR="00EA3E2B" w:rsidRDefault="00EA3E2B" w:rsidP="00E87200">
      <w:pPr>
        <w:pStyle w:val="Corpsdetexte"/>
        <w:spacing w:before="5"/>
        <w:jc w:val="both"/>
        <w:rPr>
          <w:sz w:val="36"/>
        </w:rPr>
      </w:pPr>
    </w:p>
    <w:p w14:paraId="568FBC02" w14:textId="77777777" w:rsidR="00EA3E2B" w:rsidRDefault="00D163A8" w:rsidP="00E87200">
      <w:pPr>
        <w:pStyle w:val="Titre3"/>
        <w:jc w:val="both"/>
      </w:pPr>
      <w:bookmarkStart w:id="87" w:name="_bookmark38"/>
      <w:bookmarkStart w:id="88" w:name="_Toc130808446"/>
      <w:bookmarkEnd w:id="87"/>
      <w:r>
        <w:t>3</w:t>
      </w:r>
      <w:r w:rsidR="009030F8">
        <w:t xml:space="preserve">- </w:t>
      </w:r>
      <w:r w:rsidR="009030F8" w:rsidRPr="00C31A6C">
        <w:t>Modalités</w:t>
      </w:r>
      <w:r w:rsidR="009030F8">
        <w:rPr>
          <w:spacing w:val="-3"/>
        </w:rPr>
        <w:t xml:space="preserve"> </w:t>
      </w:r>
      <w:r w:rsidR="009030F8">
        <w:t>d’attribution</w:t>
      </w:r>
      <w:bookmarkEnd w:id="88"/>
    </w:p>
    <w:p w14:paraId="632C8CB7" w14:textId="77777777" w:rsidR="00EA3E2B" w:rsidRDefault="00EA3E2B" w:rsidP="00E87200">
      <w:pPr>
        <w:pStyle w:val="Corpsdetexte"/>
        <w:spacing w:before="2"/>
        <w:jc w:val="both"/>
        <w:rPr>
          <w:b/>
          <w:i/>
          <w:sz w:val="16"/>
        </w:rPr>
      </w:pPr>
    </w:p>
    <w:p w14:paraId="3F1F2937" w14:textId="77777777" w:rsidR="00EA3E2B" w:rsidRDefault="00653819" w:rsidP="00E87200">
      <w:pPr>
        <w:pStyle w:val="Titre5"/>
        <w:jc w:val="both"/>
      </w:pPr>
      <w:r>
        <w:t>3.1</w:t>
      </w:r>
      <w:r w:rsidR="00B87795">
        <w:t>-</w:t>
      </w:r>
      <w:r w:rsidR="009030F8">
        <w:t xml:space="preserve"> Constitution du</w:t>
      </w:r>
      <w:r w:rsidR="009030F8">
        <w:rPr>
          <w:spacing w:val="-3"/>
        </w:rPr>
        <w:t xml:space="preserve"> </w:t>
      </w:r>
      <w:r w:rsidR="009030F8">
        <w:t>dossier</w:t>
      </w:r>
    </w:p>
    <w:p w14:paraId="297CE991" w14:textId="77777777" w:rsidR="00EA3E2B" w:rsidRDefault="00EA3E2B" w:rsidP="00E87200">
      <w:pPr>
        <w:pStyle w:val="Corpsdetexte"/>
        <w:spacing w:before="9"/>
        <w:jc w:val="both"/>
        <w:rPr>
          <w:b/>
          <w:sz w:val="15"/>
        </w:rPr>
      </w:pPr>
    </w:p>
    <w:p w14:paraId="38191733" w14:textId="77777777" w:rsidR="00EA3E2B" w:rsidRDefault="009030F8" w:rsidP="00E87200">
      <w:pPr>
        <w:pStyle w:val="Corpsdetexte"/>
        <w:spacing w:before="90"/>
        <w:ind w:left="1038" w:right="1395"/>
        <w:jc w:val="both"/>
      </w:pPr>
      <w:r>
        <w:t>Les demandes d’admission au bénéfice de l’aide sociale sont déposées au centre communal ou intercommunal d’action sociale ou à défaut à la mairie de résidence de</w:t>
      </w:r>
      <w:r>
        <w:rPr>
          <w:spacing w:val="-15"/>
        </w:rPr>
        <w:t xml:space="preserve"> </w:t>
      </w:r>
      <w:r>
        <w:t>l’intéressé.</w:t>
      </w:r>
    </w:p>
    <w:p w14:paraId="359BC9DB" w14:textId="77777777" w:rsidR="00EA3E2B" w:rsidRDefault="00EA3E2B" w:rsidP="00E87200">
      <w:pPr>
        <w:jc w:val="both"/>
        <w:sectPr w:rsidR="00EA3E2B">
          <w:pgSz w:w="11910" w:h="16840"/>
          <w:pgMar w:top="1320" w:right="120" w:bottom="1240" w:left="380" w:header="0" w:footer="1058" w:gutter="0"/>
          <w:cols w:space="720"/>
        </w:sectPr>
      </w:pPr>
    </w:p>
    <w:p w14:paraId="349BB797" w14:textId="77777777" w:rsidR="00EA3E2B" w:rsidRDefault="009030F8" w:rsidP="00E87200">
      <w:pPr>
        <w:pStyle w:val="Corpsdetexte"/>
        <w:spacing w:before="72"/>
        <w:ind w:left="1038" w:right="1281"/>
        <w:jc w:val="both"/>
      </w:pPr>
      <w:r>
        <w:lastRenderedPageBreak/>
        <w:t>Chaque dossier doit être constitué du formulaire de demande d’aide sociale et des pièces justificatives listées dans le formulaire.</w:t>
      </w:r>
    </w:p>
    <w:p w14:paraId="54DEFE4F" w14:textId="77777777" w:rsidR="00EA3E2B" w:rsidRDefault="00EA3E2B" w:rsidP="00E87200">
      <w:pPr>
        <w:pStyle w:val="Corpsdetexte"/>
        <w:spacing w:before="5"/>
        <w:jc w:val="both"/>
      </w:pPr>
    </w:p>
    <w:p w14:paraId="09CF1078" w14:textId="77777777" w:rsidR="00EA3E2B" w:rsidRDefault="00653819" w:rsidP="00E87200">
      <w:pPr>
        <w:pStyle w:val="Titre5"/>
        <w:jc w:val="both"/>
        <w:rPr>
          <w:u w:val="none"/>
        </w:rPr>
      </w:pPr>
      <w:r>
        <w:t>3.2</w:t>
      </w:r>
      <w:r w:rsidR="006C5983">
        <w:t xml:space="preserve"> </w:t>
      </w:r>
      <w:r w:rsidR="009030F8">
        <w:t>-</w:t>
      </w:r>
      <w:r w:rsidR="009030F8">
        <w:rPr>
          <w:spacing w:val="-2"/>
        </w:rPr>
        <w:t xml:space="preserve"> </w:t>
      </w:r>
      <w:r w:rsidR="009030F8" w:rsidRPr="00653819">
        <w:t>Décision</w:t>
      </w:r>
    </w:p>
    <w:p w14:paraId="67B7710E" w14:textId="77777777" w:rsidR="00EA3E2B" w:rsidRDefault="00EA3E2B" w:rsidP="00E87200">
      <w:pPr>
        <w:pStyle w:val="Corpsdetexte"/>
        <w:spacing w:before="9"/>
        <w:jc w:val="both"/>
        <w:rPr>
          <w:b/>
          <w:sz w:val="15"/>
        </w:rPr>
      </w:pPr>
    </w:p>
    <w:p w14:paraId="03791F66" w14:textId="77777777" w:rsidR="00EA3E2B" w:rsidRDefault="009030F8" w:rsidP="00911A1A">
      <w:pPr>
        <w:pStyle w:val="Corpsdetexte"/>
        <w:spacing w:before="90"/>
        <w:ind w:left="1038" w:right="1345"/>
        <w:jc w:val="both"/>
      </w:pPr>
      <w:r>
        <w:t>Après l’instruction de la demande par les services du Département, l’admission à l’aide sociale ou le rejet de la demande est prononcé par le Président du Conseil</w:t>
      </w:r>
      <w:r>
        <w:rPr>
          <w:spacing w:val="-17"/>
        </w:rPr>
        <w:t xml:space="preserve"> </w:t>
      </w:r>
      <w:r>
        <w:t>départemental.</w:t>
      </w:r>
    </w:p>
    <w:p w14:paraId="58B64274" w14:textId="77777777" w:rsidR="00EA3E2B" w:rsidRDefault="00EA3E2B" w:rsidP="00E87200">
      <w:pPr>
        <w:pStyle w:val="Corpsdetexte"/>
        <w:spacing w:before="4"/>
        <w:jc w:val="both"/>
      </w:pPr>
    </w:p>
    <w:p w14:paraId="63203108" w14:textId="77777777" w:rsidR="00EA3E2B" w:rsidRDefault="00653819" w:rsidP="00E87200">
      <w:pPr>
        <w:pStyle w:val="Titre5"/>
        <w:jc w:val="both"/>
        <w:rPr>
          <w:u w:val="none"/>
        </w:rPr>
      </w:pPr>
      <w:r>
        <w:t>3.3</w:t>
      </w:r>
      <w:r w:rsidR="006C5983">
        <w:t xml:space="preserve"> </w:t>
      </w:r>
      <w:r w:rsidR="009030F8">
        <w:t xml:space="preserve">- </w:t>
      </w:r>
      <w:r w:rsidR="009030F8" w:rsidRPr="00653819">
        <w:t>Prise</w:t>
      </w:r>
      <w:r w:rsidR="009030F8">
        <w:t xml:space="preserve"> en</w:t>
      </w:r>
      <w:r w:rsidR="009030F8">
        <w:rPr>
          <w:spacing w:val="-2"/>
        </w:rPr>
        <w:t xml:space="preserve"> </w:t>
      </w:r>
      <w:r w:rsidR="009030F8">
        <w:t>charge</w:t>
      </w:r>
    </w:p>
    <w:p w14:paraId="6505F864" w14:textId="77777777" w:rsidR="00EA3E2B" w:rsidRDefault="00EA3E2B" w:rsidP="00E87200">
      <w:pPr>
        <w:pStyle w:val="Corpsdetexte"/>
        <w:spacing w:before="8"/>
        <w:jc w:val="both"/>
        <w:rPr>
          <w:b/>
          <w:sz w:val="15"/>
        </w:rPr>
      </w:pPr>
    </w:p>
    <w:p w14:paraId="3116F12A" w14:textId="77777777" w:rsidR="00EA3E2B" w:rsidRDefault="009030F8" w:rsidP="00E87200">
      <w:pPr>
        <w:pStyle w:val="Corpsdetexte"/>
        <w:spacing w:before="90"/>
        <w:ind w:left="1038"/>
        <w:jc w:val="both"/>
      </w:pPr>
      <w:r>
        <w:t>La prise en charge intervient :</w:t>
      </w:r>
    </w:p>
    <w:p w14:paraId="582EB41E" w14:textId="77777777" w:rsidR="00EA3E2B" w:rsidRDefault="009030F8" w:rsidP="00935665">
      <w:pPr>
        <w:pStyle w:val="Paragraphedeliste"/>
        <w:numPr>
          <w:ilvl w:val="0"/>
          <w:numId w:val="33"/>
        </w:numPr>
        <w:tabs>
          <w:tab w:val="left" w:pos="1758"/>
          <w:tab w:val="left" w:pos="1759"/>
        </w:tabs>
        <w:ind w:right="1297"/>
        <w:jc w:val="both"/>
        <w:rPr>
          <w:sz w:val="24"/>
        </w:rPr>
      </w:pPr>
      <w:r>
        <w:rPr>
          <w:sz w:val="24"/>
        </w:rPr>
        <w:t>jusqu’à 20 heures d’aide-ménagère par mois pour une personne seule avec un maximum de 30 heures par mois dans des situations</w:t>
      </w:r>
      <w:r>
        <w:rPr>
          <w:spacing w:val="-8"/>
          <w:sz w:val="24"/>
        </w:rPr>
        <w:t xml:space="preserve"> </w:t>
      </w:r>
      <w:r>
        <w:rPr>
          <w:sz w:val="24"/>
        </w:rPr>
        <w:t>exceptionnelles,</w:t>
      </w:r>
    </w:p>
    <w:p w14:paraId="12C0D744" w14:textId="77777777" w:rsidR="00EA3E2B" w:rsidRDefault="009030F8" w:rsidP="00935665">
      <w:pPr>
        <w:pStyle w:val="Paragraphedeliste"/>
        <w:numPr>
          <w:ilvl w:val="0"/>
          <w:numId w:val="33"/>
        </w:numPr>
        <w:tabs>
          <w:tab w:val="left" w:pos="1758"/>
          <w:tab w:val="left" w:pos="1759"/>
        </w:tabs>
        <w:ind w:right="1302"/>
        <w:jc w:val="both"/>
        <w:rPr>
          <w:sz w:val="24"/>
        </w:rPr>
      </w:pPr>
      <w:r>
        <w:rPr>
          <w:sz w:val="24"/>
        </w:rPr>
        <w:t>jusqu’à 30 heures par mois pour un couple avec un maximum de 48 heures par mois dans des situations</w:t>
      </w:r>
      <w:r>
        <w:rPr>
          <w:spacing w:val="-2"/>
          <w:sz w:val="24"/>
        </w:rPr>
        <w:t xml:space="preserve"> </w:t>
      </w:r>
      <w:r>
        <w:rPr>
          <w:sz w:val="24"/>
        </w:rPr>
        <w:t>exceptionnelles.</w:t>
      </w:r>
    </w:p>
    <w:p w14:paraId="0B0F028E" w14:textId="77777777" w:rsidR="00EA3E2B" w:rsidRDefault="00EA3E2B" w:rsidP="00E87200">
      <w:pPr>
        <w:pStyle w:val="Corpsdetexte"/>
        <w:spacing w:before="1"/>
        <w:jc w:val="both"/>
      </w:pPr>
    </w:p>
    <w:p w14:paraId="59E1B390" w14:textId="77777777" w:rsidR="00EA3E2B" w:rsidRDefault="009030F8" w:rsidP="00E87200">
      <w:pPr>
        <w:pStyle w:val="Corpsdetexte"/>
        <w:ind w:left="1038" w:right="1281"/>
        <w:jc w:val="both"/>
      </w:pPr>
      <w:r>
        <w:t>La prestation est confiée à un service d’aide à domicile habilité à l’aide sociale par le Département et compétent territorialement.</w:t>
      </w:r>
    </w:p>
    <w:p w14:paraId="42B27B12" w14:textId="77777777" w:rsidR="00EA3E2B" w:rsidRDefault="00EA3E2B" w:rsidP="00E87200">
      <w:pPr>
        <w:pStyle w:val="Corpsdetexte"/>
        <w:spacing w:before="5"/>
        <w:jc w:val="both"/>
      </w:pPr>
    </w:p>
    <w:p w14:paraId="5428409F" w14:textId="77777777" w:rsidR="00EA3E2B" w:rsidRDefault="00354FD2" w:rsidP="00E87200">
      <w:pPr>
        <w:pStyle w:val="Titre5"/>
        <w:jc w:val="both"/>
        <w:rPr>
          <w:u w:val="none"/>
        </w:rPr>
      </w:pPr>
      <w:r>
        <w:t>3.3.1</w:t>
      </w:r>
      <w:r w:rsidR="006C5983">
        <w:t xml:space="preserve"> </w:t>
      </w:r>
      <w:r w:rsidR="009030F8">
        <w:t xml:space="preserve">- </w:t>
      </w:r>
      <w:r w:rsidR="009030F8" w:rsidRPr="00354FD2">
        <w:t>Date</w:t>
      </w:r>
      <w:r w:rsidR="009030F8">
        <w:rPr>
          <w:spacing w:val="-3"/>
        </w:rPr>
        <w:t xml:space="preserve"> </w:t>
      </w:r>
      <w:r w:rsidR="009030F8">
        <w:t>d’effet</w:t>
      </w:r>
    </w:p>
    <w:p w14:paraId="274400DC" w14:textId="77777777" w:rsidR="00EA3E2B" w:rsidRDefault="00EA3E2B" w:rsidP="00E87200">
      <w:pPr>
        <w:pStyle w:val="Corpsdetexte"/>
        <w:spacing w:before="6"/>
        <w:jc w:val="both"/>
        <w:rPr>
          <w:b/>
          <w:sz w:val="23"/>
        </w:rPr>
      </w:pPr>
    </w:p>
    <w:p w14:paraId="76E1BD61" w14:textId="77777777" w:rsidR="00EA3E2B" w:rsidRDefault="009030F8" w:rsidP="00E87200">
      <w:pPr>
        <w:pStyle w:val="Corpsdetexte"/>
        <w:spacing w:before="1"/>
        <w:ind w:left="1038" w:right="1294"/>
        <w:jc w:val="both"/>
      </w:pPr>
      <w:r>
        <w:t>La décision prend effet à compter du 1</w:t>
      </w:r>
      <w:r>
        <w:rPr>
          <w:vertAlign w:val="superscript"/>
        </w:rPr>
        <w:t>er</w:t>
      </w:r>
      <w:r>
        <w:t xml:space="preserve"> jour du mois qui suit la date de réception de la demande complète pour une première demande ou une révision.</w:t>
      </w:r>
    </w:p>
    <w:p w14:paraId="4D2B1AB0" w14:textId="77777777" w:rsidR="00EA3E2B" w:rsidRDefault="009030F8" w:rsidP="00E87200">
      <w:pPr>
        <w:pStyle w:val="Corpsdetexte"/>
        <w:ind w:left="1038" w:right="1297"/>
        <w:jc w:val="both"/>
      </w:pPr>
      <w:r>
        <w:t>La demande de renouvellement de l’aide-ménagère doit être établie et déposée trois mois avant la date de fin de la prise en charge en cours de validité, pour prendre effet au 1</w:t>
      </w:r>
      <w:r>
        <w:rPr>
          <w:vertAlign w:val="superscript"/>
        </w:rPr>
        <w:t>er</w:t>
      </w:r>
      <w:r>
        <w:t xml:space="preserve"> jour du mois qui suit la fin de la décision précédente.</w:t>
      </w:r>
    </w:p>
    <w:p w14:paraId="09ABB3DF" w14:textId="77777777" w:rsidR="00EA3E2B" w:rsidRDefault="00EA3E2B" w:rsidP="00E87200">
      <w:pPr>
        <w:pStyle w:val="Corpsdetexte"/>
        <w:spacing w:before="5"/>
        <w:jc w:val="both"/>
      </w:pPr>
    </w:p>
    <w:p w14:paraId="1B203500" w14:textId="77777777" w:rsidR="00EA3E2B" w:rsidRDefault="00354FD2" w:rsidP="00E87200">
      <w:pPr>
        <w:pStyle w:val="Titre5"/>
        <w:jc w:val="both"/>
        <w:rPr>
          <w:u w:val="none"/>
        </w:rPr>
      </w:pPr>
      <w:r>
        <w:t>3.3.2</w:t>
      </w:r>
      <w:r w:rsidR="006C5983">
        <w:t xml:space="preserve"> </w:t>
      </w:r>
      <w:r w:rsidR="009030F8">
        <w:t>-</w:t>
      </w:r>
      <w:r w:rsidR="009030F8">
        <w:rPr>
          <w:spacing w:val="-2"/>
        </w:rPr>
        <w:t xml:space="preserve"> </w:t>
      </w:r>
      <w:r w:rsidR="009030F8" w:rsidRPr="00354FD2">
        <w:t>Durée</w:t>
      </w:r>
    </w:p>
    <w:p w14:paraId="3D9E0350" w14:textId="77777777" w:rsidR="00EA3E2B" w:rsidRDefault="00EA3E2B" w:rsidP="00E87200">
      <w:pPr>
        <w:pStyle w:val="Corpsdetexte"/>
        <w:spacing w:before="9"/>
        <w:jc w:val="both"/>
        <w:rPr>
          <w:b/>
          <w:sz w:val="15"/>
        </w:rPr>
      </w:pPr>
    </w:p>
    <w:p w14:paraId="71F1E462" w14:textId="77777777" w:rsidR="00EA3E2B" w:rsidRDefault="009030F8" w:rsidP="00E87200">
      <w:pPr>
        <w:pStyle w:val="Corpsdetexte"/>
        <w:spacing w:before="90"/>
        <w:ind w:left="1038"/>
        <w:jc w:val="both"/>
      </w:pPr>
      <w:r>
        <w:t>L’aide est accordée pour 2 ans maximum.</w:t>
      </w:r>
    </w:p>
    <w:p w14:paraId="67D37903" w14:textId="77777777" w:rsidR="00EA3E2B" w:rsidRDefault="00EA3E2B" w:rsidP="00E87200">
      <w:pPr>
        <w:pStyle w:val="Corpsdetexte"/>
        <w:spacing w:before="7"/>
        <w:jc w:val="both"/>
        <w:rPr>
          <w:sz w:val="16"/>
        </w:rPr>
      </w:pPr>
    </w:p>
    <w:p w14:paraId="36D65A35" w14:textId="77777777" w:rsidR="00EA3E2B" w:rsidRDefault="00354FD2" w:rsidP="00E87200">
      <w:pPr>
        <w:pStyle w:val="Titre5"/>
        <w:jc w:val="both"/>
        <w:rPr>
          <w:u w:val="none"/>
        </w:rPr>
      </w:pPr>
      <w:r>
        <w:t>3.3.3</w:t>
      </w:r>
      <w:r w:rsidR="006C5983">
        <w:t xml:space="preserve"> </w:t>
      </w:r>
      <w:r w:rsidR="009030F8">
        <w:t>-</w:t>
      </w:r>
      <w:r w:rsidR="009030F8">
        <w:rPr>
          <w:spacing w:val="-2"/>
        </w:rPr>
        <w:t xml:space="preserve"> </w:t>
      </w:r>
      <w:r w:rsidR="009030F8" w:rsidRPr="00354FD2">
        <w:t>Participation</w:t>
      </w:r>
    </w:p>
    <w:p w14:paraId="584F6F3B" w14:textId="77777777" w:rsidR="00EA3E2B" w:rsidRDefault="009030F8" w:rsidP="00E87200">
      <w:pPr>
        <w:pStyle w:val="Titre6"/>
        <w:ind w:left="4495"/>
      </w:pPr>
      <w:r>
        <w:t>Art. L. 231-1 du Code de l’Action Sociale et des Familles</w:t>
      </w:r>
    </w:p>
    <w:p w14:paraId="7A6B0B50" w14:textId="77777777" w:rsidR="00EA3E2B" w:rsidRDefault="00EA3E2B" w:rsidP="00E87200">
      <w:pPr>
        <w:pStyle w:val="Corpsdetexte"/>
        <w:spacing w:before="8"/>
        <w:jc w:val="both"/>
        <w:rPr>
          <w:b/>
          <w:i/>
          <w:sz w:val="15"/>
        </w:rPr>
      </w:pPr>
    </w:p>
    <w:p w14:paraId="779DF6F1" w14:textId="77777777" w:rsidR="00EA3E2B" w:rsidRDefault="009030F8" w:rsidP="00E87200">
      <w:pPr>
        <w:pStyle w:val="Corpsdetexte"/>
        <w:spacing w:before="93" w:line="237" w:lineRule="auto"/>
        <w:ind w:left="1038" w:right="1281"/>
        <w:jc w:val="both"/>
      </w:pPr>
      <w:r>
        <w:t>La participation demandée au bénéficiaire est fixée par délibération du Conseil départemental (Voir annexe).</w:t>
      </w:r>
    </w:p>
    <w:p w14:paraId="02177790" w14:textId="77777777" w:rsidR="00EA3E2B" w:rsidRDefault="009030F8" w:rsidP="00E87200">
      <w:pPr>
        <w:pStyle w:val="Corpsdetexte"/>
        <w:ind w:left="1038"/>
        <w:jc w:val="both"/>
      </w:pPr>
      <w:r>
        <w:t>La participation du bénéficiaire est recouvrée par le service</w:t>
      </w:r>
      <w:r>
        <w:rPr>
          <w:spacing w:val="-20"/>
        </w:rPr>
        <w:t xml:space="preserve"> </w:t>
      </w:r>
      <w:r>
        <w:t>prestataire.</w:t>
      </w:r>
    </w:p>
    <w:p w14:paraId="5952741A" w14:textId="77777777" w:rsidR="00EA3E2B" w:rsidRDefault="00EA3E2B" w:rsidP="00E87200">
      <w:pPr>
        <w:pStyle w:val="Corpsdetexte"/>
        <w:spacing w:before="5"/>
        <w:jc w:val="both"/>
      </w:pPr>
    </w:p>
    <w:p w14:paraId="4B3CEA68" w14:textId="77777777" w:rsidR="00EA3E2B" w:rsidRDefault="00354FD2" w:rsidP="00E87200">
      <w:pPr>
        <w:pStyle w:val="Titre5"/>
        <w:jc w:val="both"/>
        <w:rPr>
          <w:u w:val="none"/>
        </w:rPr>
      </w:pPr>
      <w:r>
        <w:t>3.3.4</w:t>
      </w:r>
      <w:r w:rsidR="009030F8">
        <w:t xml:space="preserve"> </w:t>
      </w:r>
      <w:r w:rsidR="006C5983">
        <w:t>-</w:t>
      </w:r>
      <w:r w:rsidR="009030F8">
        <w:t xml:space="preserve"> </w:t>
      </w:r>
      <w:r w:rsidR="009030F8" w:rsidRPr="00354FD2">
        <w:t>l’allocation</w:t>
      </w:r>
      <w:r w:rsidR="009030F8">
        <w:t xml:space="preserve"> représentative de services</w:t>
      </w:r>
      <w:r w:rsidR="009030F8">
        <w:rPr>
          <w:spacing w:val="-9"/>
        </w:rPr>
        <w:t xml:space="preserve"> </w:t>
      </w:r>
      <w:r w:rsidR="009030F8">
        <w:t>ménagers</w:t>
      </w:r>
    </w:p>
    <w:p w14:paraId="7AF963E8" w14:textId="77777777" w:rsidR="00EA3E2B" w:rsidRDefault="00EA3E2B" w:rsidP="00E87200">
      <w:pPr>
        <w:pStyle w:val="Corpsdetexte"/>
        <w:spacing w:before="10"/>
        <w:jc w:val="both"/>
        <w:rPr>
          <w:b/>
          <w:sz w:val="15"/>
        </w:rPr>
      </w:pPr>
    </w:p>
    <w:p w14:paraId="4C7AAA1A" w14:textId="77777777" w:rsidR="00EA3E2B" w:rsidRDefault="009030F8" w:rsidP="00E87200">
      <w:pPr>
        <w:pStyle w:val="Corpsdetexte"/>
        <w:spacing w:before="90"/>
        <w:ind w:left="1038" w:right="1295"/>
        <w:jc w:val="both"/>
      </w:pPr>
      <w:r>
        <w:t>L’aide-ménagère peut être accordée sous la forme de l’allocation représentative de services ménagers dans les communes où il n’existe aucun service organisé ou lorsque celui-ci n’est pas en mesure d’intervenir auprès de l’intéressé.</w:t>
      </w:r>
    </w:p>
    <w:p w14:paraId="18DC73CD" w14:textId="77777777" w:rsidR="00EA3E2B" w:rsidRDefault="009030F8" w:rsidP="00E87200">
      <w:pPr>
        <w:pStyle w:val="Corpsdetexte"/>
        <w:ind w:left="1038"/>
        <w:jc w:val="both"/>
      </w:pPr>
      <w:r>
        <w:t>Son montant est plafonné à 60 % du montant maximum de l’aide susceptible d’être accordée.</w:t>
      </w:r>
    </w:p>
    <w:p w14:paraId="5C533678" w14:textId="77777777" w:rsidR="00EA3E2B" w:rsidRDefault="00EA3E2B" w:rsidP="00E87200">
      <w:pPr>
        <w:pStyle w:val="Corpsdetexte"/>
        <w:spacing w:before="4"/>
        <w:jc w:val="both"/>
        <w:rPr>
          <w:sz w:val="38"/>
        </w:rPr>
      </w:pPr>
    </w:p>
    <w:p w14:paraId="7F5D7FDE" w14:textId="77777777" w:rsidR="00EA3E2B" w:rsidRDefault="00C31A6C" w:rsidP="00E87200">
      <w:pPr>
        <w:pStyle w:val="Titre3"/>
        <w:jc w:val="both"/>
      </w:pPr>
      <w:bookmarkStart w:id="89" w:name="_bookmark39"/>
      <w:bookmarkStart w:id="90" w:name="_Toc130808447"/>
      <w:bookmarkEnd w:id="89"/>
      <w:r>
        <w:t>4</w:t>
      </w:r>
      <w:r w:rsidR="009030F8">
        <w:t>- Modalités de</w:t>
      </w:r>
      <w:r w:rsidR="009030F8">
        <w:rPr>
          <w:spacing w:val="-4"/>
        </w:rPr>
        <w:t xml:space="preserve"> </w:t>
      </w:r>
      <w:r w:rsidR="009030F8">
        <w:t>versement</w:t>
      </w:r>
      <w:bookmarkEnd w:id="90"/>
    </w:p>
    <w:p w14:paraId="40FF6587" w14:textId="77777777" w:rsidR="00EA3E2B" w:rsidRDefault="00EA3E2B" w:rsidP="00E87200">
      <w:pPr>
        <w:pStyle w:val="Corpsdetexte"/>
        <w:spacing w:before="9"/>
        <w:jc w:val="both"/>
        <w:rPr>
          <w:b/>
          <w:i/>
          <w:sz w:val="15"/>
        </w:rPr>
      </w:pPr>
    </w:p>
    <w:p w14:paraId="20E6CBE1" w14:textId="77777777" w:rsidR="00A261E3" w:rsidRDefault="00A261E3" w:rsidP="00A261E3">
      <w:pPr>
        <w:pStyle w:val="Corpsdetexte"/>
        <w:spacing w:before="90"/>
        <w:ind w:left="1038" w:right="1302"/>
        <w:jc w:val="both"/>
      </w:pPr>
      <w:r>
        <w:t>La prestation est réglée au service d’aide à domicile habilité à l’aide sociale sur présentation de factures mensuelles à terme échu. Le contrôle du service fait est assuré par l’exploitation des justificatifs transmis à l’appui ou des données collectées par le système de télégestion.</w:t>
      </w:r>
    </w:p>
    <w:p w14:paraId="5128366D" w14:textId="77777777" w:rsidR="00A261E3" w:rsidRDefault="00A261E3" w:rsidP="00A261E3">
      <w:pPr>
        <w:jc w:val="both"/>
        <w:sectPr w:rsidR="00A261E3">
          <w:pgSz w:w="11910" w:h="16840"/>
          <w:pgMar w:top="1320" w:right="120" w:bottom="1240" w:left="380" w:header="0" w:footer="1058" w:gutter="0"/>
          <w:cols w:space="720"/>
        </w:sectPr>
      </w:pPr>
    </w:p>
    <w:p w14:paraId="0EBCDC93" w14:textId="77777777" w:rsidR="00A261E3" w:rsidRPr="00A67D04" w:rsidRDefault="00A261E3" w:rsidP="00452943">
      <w:pPr>
        <w:pStyle w:val="Corpsdetexte"/>
        <w:spacing w:before="88"/>
        <w:ind w:left="1038" w:right="1376"/>
        <w:jc w:val="both"/>
      </w:pPr>
      <w:r w:rsidRPr="00A67D04">
        <w:lastRenderedPageBreak/>
        <w:t>L’allocation représentative de services ménagers donne lieu à paiement direct au bénéficiaire. Le paiement de cette allocation est soumis à l’utilisation effective d’une aide-ménagère.</w:t>
      </w:r>
    </w:p>
    <w:p w14:paraId="7E66B93B" w14:textId="77777777" w:rsidR="00A261E3" w:rsidRPr="00A67D04" w:rsidRDefault="00A261E3" w:rsidP="00452943">
      <w:pPr>
        <w:pStyle w:val="Corpsdetexte"/>
        <w:ind w:left="1038" w:right="1293"/>
        <w:jc w:val="both"/>
      </w:pPr>
      <w:r w:rsidRPr="00A67D04">
        <w:t xml:space="preserve">En outre, cette allocation ne peut servir à rémunérer une personne qui serait obligée alimentaire du bénéficiaire. </w:t>
      </w:r>
    </w:p>
    <w:p w14:paraId="45DD17BA" w14:textId="77777777" w:rsidR="00A261E3" w:rsidRDefault="00A261E3" w:rsidP="00452943">
      <w:pPr>
        <w:pStyle w:val="Corpsdetexte"/>
        <w:ind w:left="1038" w:right="1301"/>
        <w:jc w:val="both"/>
      </w:pPr>
      <w:r w:rsidRPr="00A67D04">
        <w:t>Le bénéficiaire doit fournir les justificatifs de paiement. En l'absence de justificatifs ou en cas d'omissions réitérées, le reversement des sommes indûment perçues sera demandé et l’allocation suspendue</w:t>
      </w:r>
    </w:p>
    <w:p w14:paraId="4DE407D2" w14:textId="77777777" w:rsidR="00EA3E2B" w:rsidRDefault="00EA3E2B" w:rsidP="00E87200">
      <w:pPr>
        <w:pStyle w:val="Corpsdetexte"/>
        <w:spacing w:before="5"/>
        <w:jc w:val="both"/>
        <w:rPr>
          <w:sz w:val="38"/>
        </w:rPr>
      </w:pPr>
    </w:p>
    <w:bookmarkStart w:id="91" w:name="_Toc130808448"/>
    <w:p w14:paraId="400CE78B" w14:textId="77777777" w:rsidR="00EA3E2B" w:rsidRDefault="001168F1" w:rsidP="00E87200">
      <w:pPr>
        <w:pStyle w:val="Titre3"/>
        <w:jc w:val="both"/>
      </w:pPr>
      <w:r>
        <mc:AlternateContent>
          <mc:Choice Requires="wps">
            <w:drawing>
              <wp:anchor distT="0" distB="0" distL="114300" distR="114300" simplePos="0" relativeHeight="251677696" behindDoc="0" locked="0" layoutInCell="1" allowOverlap="1" wp14:anchorId="7FED1A0E" wp14:editId="460D8DD6">
                <wp:simplePos x="0" y="0"/>
                <wp:positionH relativeFrom="page">
                  <wp:posOffset>901065</wp:posOffset>
                </wp:positionH>
                <wp:positionV relativeFrom="paragraph">
                  <wp:posOffset>158750</wp:posOffset>
                </wp:positionV>
                <wp:extent cx="45720" cy="15240"/>
                <wp:effectExtent l="0" t="0" r="0" b="0"/>
                <wp:wrapNone/>
                <wp:docPr id="29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CEFB0" id="Rectangle 266" o:spid="_x0000_s1026" style="position:absolute;margin-left:70.95pt;margin-top:12.5pt;width:3.6pt;height: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oP/BW3QCAAD8BAAADgAAAAAA&#10;AAAAAAAAAAAuAgAAZHJzL2Uyb0RvYy54bWxQSwECLQAUAAYACAAAACEAdhPe6N4AAAAJAQAADwAA&#10;AAAAAAAAAAAAAADOBAAAZHJzL2Rvd25yZXYueG1sUEsFBgAAAAAEAAQA8wAAANkFAAAAAA==&#10;" fillcolor="black" stroked="f">
                <w10:wrap anchorx="page"/>
              </v:rect>
            </w:pict>
          </mc:Fallback>
        </mc:AlternateContent>
      </w:r>
      <w:bookmarkStart w:id="92" w:name="_bookmark40"/>
      <w:bookmarkEnd w:id="92"/>
      <w:r w:rsidR="00C31A6C">
        <w:rPr>
          <w:spacing w:val="9"/>
        </w:rPr>
        <w:t>5</w:t>
      </w:r>
      <w:r w:rsidR="009030F8">
        <w:t>- Recours et</w:t>
      </w:r>
      <w:r w:rsidR="009030F8">
        <w:rPr>
          <w:spacing w:val="-3"/>
        </w:rPr>
        <w:t xml:space="preserve"> </w:t>
      </w:r>
      <w:r w:rsidR="009030F8">
        <w:t>récupération</w:t>
      </w:r>
      <w:bookmarkEnd w:id="91"/>
    </w:p>
    <w:p w14:paraId="4A1B9AAF" w14:textId="77777777" w:rsidR="00EA3E2B" w:rsidRDefault="00EA3E2B" w:rsidP="00E87200">
      <w:pPr>
        <w:pStyle w:val="Corpsdetexte"/>
        <w:spacing w:before="6"/>
        <w:jc w:val="both"/>
        <w:rPr>
          <w:b/>
          <w:i/>
          <w:sz w:val="15"/>
        </w:rPr>
      </w:pPr>
    </w:p>
    <w:p w14:paraId="200A0797" w14:textId="77777777" w:rsidR="00EA3E2B" w:rsidRDefault="009030F8" w:rsidP="00653591">
      <w:pPr>
        <w:pStyle w:val="Corpsdetexte"/>
        <w:spacing w:before="90" w:line="360" w:lineRule="auto"/>
        <w:ind w:left="1038" w:right="7637"/>
        <w:jc w:val="both"/>
      </w:pPr>
      <w:r>
        <w:t>Obligation alimentaire : non Hypothèque légale : non</w:t>
      </w:r>
    </w:p>
    <w:p w14:paraId="3BD1E16E" w14:textId="77777777" w:rsidR="00EA3E2B" w:rsidRDefault="009030F8" w:rsidP="00E87200">
      <w:pPr>
        <w:pStyle w:val="Corpsdetexte"/>
        <w:spacing w:before="2"/>
        <w:ind w:left="1038"/>
        <w:jc w:val="both"/>
      </w:pPr>
      <w:r>
        <w:t xml:space="preserve">Recours en récupération </w:t>
      </w:r>
      <w:r>
        <w:rPr>
          <w:sz w:val="28"/>
        </w:rPr>
        <w:t xml:space="preserve">: </w:t>
      </w:r>
      <w:r>
        <w:t>oui</w:t>
      </w:r>
    </w:p>
    <w:p w14:paraId="7DC20DED" w14:textId="77777777" w:rsidR="00EA3E2B" w:rsidRDefault="009030F8" w:rsidP="00C47BF9">
      <w:pPr>
        <w:spacing w:before="8"/>
        <w:ind w:left="2410"/>
        <w:jc w:val="both"/>
        <w:rPr>
          <w:b/>
          <w:i/>
        </w:rPr>
      </w:pPr>
      <w:r>
        <w:rPr>
          <w:b/>
          <w:i/>
        </w:rPr>
        <w:t>Art. L. 132-8, Art. R. 132-11 et R. 132-12 du Code de l’Action Sociale et des Familles</w:t>
      </w:r>
    </w:p>
    <w:p w14:paraId="189D3C8E" w14:textId="77777777" w:rsidR="00EA3E2B" w:rsidRDefault="00EA3E2B" w:rsidP="00E87200">
      <w:pPr>
        <w:pStyle w:val="Corpsdetexte"/>
        <w:spacing w:before="3"/>
        <w:jc w:val="both"/>
        <w:rPr>
          <w:b/>
          <w:i/>
          <w:sz w:val="23"/>
        </w:rPr>
      </w:pPr>
    </w:p>
    <w:p w14:paraId="6328C603" w14:textId="77777777" w:rsidR="00EA3E2B" w:rsidRDefault="009030F8" w:rsidP="00E87200">
      <w:pPr>
        <w:pStyle w:val="Corpsdetexte"/>
        <w:ind w:left="1038" w:right="1294" w:firstLine="707"/>
        <w:jc w:val="both"/>
      </w:pPr>
      <w:r>
        <w:t>1/ Contre le bénéficiaire revenu à meilleure fortune ou contre la succession du bénéficiaire.</w:t>
      </w:r>
    </w:p>
    <w:p w14:paraId="2E41444C" w14:textId="77777777" w:rsidR="00EA3E2B" w:rsidRDefault="009030F8" w:rsidP="00E87200">
      <w:pPr>
        <w:pStyle w:val="Corpsdetexte"/>
        <w:ind w:left="1038" w:right="1294" w:firstLine="707"/>
        <w:jc w:val="both"/>
      </w:pPr>
      <w:r>
        <w:t>Le recouvrement sur la succession du bénéficiaire de l’aide sociale à domicile s’exerce sur la partie de l’actif net successoral qui excède 46 000 euros. Seules les dépenses supérieures à 760 euros et pour la part excédant ce montant peuvent donner lieu à ce recouvrement.</w:t>
      </w:r>
    </w:p>
    <w:p w14:paraId="18E5DDF8" w14:textId="77777777" w:rsidR="00EA3E2B" w:rsidRDefault="00EA3E2B" w:rsidP="00E87200">
      <w:pPr>
        <w:pStyle w:val="Corpsdetexte"/>
        <w:jc w:val="both"/>
      </w:pPr>
    </w:p>
    <w:p w14:paraId="45813C13" w14:textId="77777777" w:rsidR="00EA3E2B" w:rsidRDefault="009030F8" w:rsidP="00E87200">
      <w:pPr>
        <w:pStyle w:val="Corpsdetexte"/>
        <w:spacing w:before="1"/>
        <w:ind w:left="1038" w:right="1293" w:firstLine="707"/>
        <w:jc w:val="both"/>
      </w:pPr>
      <w:r>
        <w:t>2/ Contre le donataire, lorsque la donation est intervenue postérieurement à la demande d’aide sociale ou dans les dix ans qui ont précédé cette</w:t>
      </w:r>
      <w:r>
        <w:rPr>
          <w:spacing w:val="-8"/>
        </w:rPr>
        <w:t xml:space="preserve"> </w:t>
      </w:r>
      <w:r>
        <w:t>demande.</w:t>
      </w:r>
    </w:p>
    <w:p w14:paraId="09EA7B99" w14:textId="77777777" w:rsidR="00EA3E2B" w:rsidRDefault="009030F8" w:rsidP="00E87200">
      <w:pPr>
        <w:pStyle w:val="Corpsdetexte"/>
        <w:ind w:left="1038" w:right="1301" w:firstLine="707"/>
        <w:jc w:val="both"/>
      </w:pPr>
      <w:r>
        <w:t>Le recours est exercé dès le premier euro jusqu’à concurrence de la valeur des biens donnés par le bénéficiaire.</w:t>
      </w:r>
    </w:p>
    <w:p w14:paraId="03945622" w14:textId="77777777" w:rsidR="00EA3E2B" w:rsidRDefault="00EA3E2B" w:rsidP="00E87200">
      <w:pPr>
        <w:pStyle w:val="Corpsdetexte"/>
        <w:jc w:val="both"/>
      </w:pPr>
    </w:p>
    <w:p w14:paraId="6CB8F6A5" w14:textId="77777777" w:rsidR="00EA3E2B" w:rsidRDefault="009030F8" w:rsidP="00E87200">
      <w:pPr>
        <w:pStyle w:val="Corpsdetexte"/>
        <w:ind w:left="1746"/>
        <w:jc w:val="both"/>
      </w:pPr>
      <w:r>
        <w:t>3/ Contre le légataire.</w:t>
      </w:r>
    </w:p>
    <w:p w14:paraId="0EDAFCCC" w14:textId="77777777" w:rsidR="00EA3E2B" w:rsidRDefault="009030F8" w:rsidP="00E87200">
      <w:pPr>
        <w:pStyle w:val="Corpsdetexte"/>
        <w:ind w:left="1038" w:right="1297" w:firstLine="707"/>
        <w:jc w:val="both"/>
      </w:pPr>
      <w:r>
        <w:t>Le recours est exercé jusqu’à concurrence de la valeur des biens légués au jour de l’ouverture de la succession.</w:t>
      </w:r>
    </w:p>
    <w:p w14:paraId="0220E479" w14:textId="77777777" w:rsidR="00EA3E2B" w:rsidRDefault="00EA3E2B" w:rsidP="00E87200">
      <w:pPr>
        <w:pStyle w:val="Corpsdetexte"/>
        <w:jc w:val="both"/>
      </w:pPr>
    </w:p>
    <w:p w14:paraId="42E99893" w14:textId="77777777" w:rsidR="00EA3E2B" w:rsidRDefault="009030F8" w:rsidP="00E87200">
      <w:pPr>
        <w:pStyle w:val="Corpsdetexte"/>
        <w:ind w:left="1038" w:right="1295" w:firstLine="707"/>
        <w:jc w:val="both"/>
      </w:pPr>
      <w:r>
        <w:t>4/ A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p>
    <w:p w14:paraId="168F1619" w14:textId="77777777" w:rsidR="00EA3E2B" w:rsidRDefault="00EA3E2B" w:rsidP="00E87200">
      <w:pPr>
        <w:jc w:val="both"/>
        <w:sectPr w:rsidR="00EA3E2B">
          <w:pgSz w:w="11910" w:h="16840"/>
          <w:pgMar w:top="1580" w:right="120" w:bottom="1240" w:left="380" w:header="0" w:footer="1058" w:gutter="0"/>
          <w:cols w:space="720"/>
        </w:sectPr>
      </w:pPr>
    </w:p>
    <w:p w14:paraId="0A4F8DA2"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1107233C" wp14:editId="59DF7C21">
                <wp:extent cx="5904230" cy="339090"/>
                <wp:effectExtent l="9525" t="9525" r="10795" b="13335"/>
                <wp:docPr id="28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430A0F" w14:textId="77777777" w:rsidR="000D6A8A" w:rsidRDefault="000D6A8A" w:rsidP="00C31A6C">
                            <w:pPr>
                              <w:pStyle w:val="Titre2"/>
                            </w:pPr>
                            <w:bookmarkStart w:id="93" w:name="_bookmark41"/>
                            <w:bookmarkStart w:id="94" w:name="_Toc34122992"/>
                            <w:bookmarkStart w:id="95" w:name="_Toc130808449"/>
                            <w:bookmarkEnd w:id="93"/>
                            <w:r>
                              <w:t>FOYER RESTAURANT ET PORTAGE DES REPAS A DOMICILE</w:t>
                            </w:r>
                            <w:bookmarkEnd w:id="94"/>
                            <w:bookmarkEnd w:id="95"/>
                          </w:p>
                        </w:txbxContent>
                      </wps:txbx>
                      <wps:bodyPr rot="0" vert="horz" wrap="square" lIns="0" tIns="0" rIns="0" bIns="0" anchor="t" anchorCtr="0" upright="1">
                        <a:noAutofit/>
                      </wps:bodyPr>
                    </wps:wsp>
                  </a:graphicData>
                </a:graphic>
              </wp:inline>
            </w:drawing>
          </mc:Choice>
          <mc:Fallback>
            <w:pict>
              <v:shape w14:anchorId="1107233C" id="Text Box 265" o:spid="_x0000_s1028"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G9iAIAACMFAAAOAAAAZHJzL2Uyb0RvYy54bWysVG1v2yAQ/j5p/wHxPbWduF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" filled="f" strokeweight=".48pt">
                <v:textbox inset="0,0,0,0">
                  <w:txbxContent>
                    <w:p w14:paraId="76430A0F" w14:textId="77777777" w:rsidR="000D6A8A" w:rsidRDefault="000D6A8A" w:rsidP="00C31A6C">
                      <w:pPr>
                        <w:pStyle w:val="Titre2"/>
                      </w:pPr>
                      <w:bookmarkStart w:id="96" w:name="_bookmark41"/>
                      <w:bookmarkStart w:id="97" w:name="_Toc34122992"/>
                      <w:bookmarkStart w:id="98" w:name="_Toc130808449"/>
                      <w:bookmarkEnd w:id="96"/>
                      <w:r>
                        <w:t>FOYER RESTAURANT ET PORTAGE DES REPAS A DOMICILE</w:t>
                      </w:r>
                      <w:bookmarkEnd w:id="97"/>
                      <w:bookmarkEnd w:id="98"/>
                    </w:p>
                  </w:txbxContent>
                </v:textbox>
                <w10:anchorlock/>
              </v:shape>
            </w:pict>
          </mc:Fallback>
        </mc:AlternateContent>
      </w:r>
    </w:p>
    <w:p w14:paraId="28F93D72" w14:textId="77777777" w:rsidR="00EA3E2B" w:rsidRDefault="009030F8" w:rsidP="00E87200">
      <w:pPr>
        <w:pStyle w:val="Titre6"/>
        <w:spacing w:before="79"/>
        <w:ind w:left="4495"/>
      </w:pPr>
      <w:r>
        <w:t>Art. L. 231-3 du Code de l’Action Sociale et des Familles</w:t>
      </w:r>
    </w:p>
    <w:p w14:paraId="7CB6FDBA" w14:textId="77777777" w:rsidR="00EA3E2B" w:rsidRDefault="00EA3E2B" w:rsidP="00E87200">
      <w:pPr>
        <w:pStyle w:val="Corpsdetexte"/>
        <w:jc w:val="both"/>
        <w:rPr>
          <w:b/>
          <w:i/>
          <w:sz w:val="20"/>
        </w:rPr>
      </w:pPr>
    </w:p>
    <w:p w14:paraId="1330B512" w14:textId="7E288D5A" w:rsidR="00EA3E2B" w:rsidRPr="00CD55F6" w:rsidRDefault="00CD55F6" w:rsidP="00CD55F6">
      <w:pPr>
        <w:pStyle w:val="Titre3"/>
      </w:pPr>
      <w:bookmarkStart w:id="99" w:name="_Toc130808450"/>
      <w:r w:rsidRPr="00CD55F6">
        <w:t xml:space="preserve">1- </w:t>
      </w:r>
      <w:bookmarkStart w:id="100" w:name="_bookmark42"/>
      <w:bookmarkEnd w:id="100"/>
      <w:r w:rsidR="009030F8" w:rsidRPr="00CD55F6">
        <w:t>Définition</w:t>
      </w:r>
      <w:bookmarkEnd w:id="99"/>
    </w:p>
    <w:p w14:paraId="4E9F279D" w14:textId="77777777" w:rsidR="00B87795" w:rsidRDefault="00B87795" w:rsidP="00BD412B">
      <w:pPr>
        <w:pStyle w:val="Corpsdetexte"/>
        <w:spacing w:before="1"/>
        <w:jc w:val="both"/>
        <w:rPr>
          <w:u w:val="single"/>
        </w:rPr>
      </w:pPr>
    </w:p>
    <w:p w14:paraId="4ABF9517" w14:textId="77777777" w:rsidR="00EA3E2B" w:rsidRPr="00B87795" w:rsidRDefault="00B87795" w:rsidP="00B87795">
      <w:pPr>
        <w:pStyle w:val="Titre5"/>
      </w:pPr>
      <w:r>
        <w:t xml:space="preserve">1.1 </w:t>
      </w:r>
      <w:r w:rsidR="001E3732">
        <w:t>-</w:t>
      </w:r>
      <w:r w:rsidR="009030F8" w:rsidRPr="00B87795">
        <w:t xml:space="preserve"> Objet de</w:t>
      </w:r>
      <w:r w:rsidR="009030F8" w:rsidRPr="00B87795">
        <w:rPr>
          <w:spacing w:val="-2"/>
        </w:rPr>
        <w:t xml:space="preserve"> </w:t>
      </w:r>
      <w:r w:rsidR="009030F8" w:rsidRPr="00B87795">
        <w:t>l’aide</w:t>
      </w:r>
    </w:p>
    <w:p w14:paraId="32C77224" w14:textId="77777777" w:rsidR="00EA3E2B" w:rsidRDefault="00EA3E2B" w:rsidP="00E87200">
      <w:pPr>
        <w:pStyle w:val="Corpsdetexte"/>
        <w:spacing w:before="9"/>
        <w:jc w:val="both"/>
        <w:rPr>
          <w:b/>
          <w:sz w:val="15"/>
        </w:rPr>
      </w:pPr>
    </w:p>
    <w:p w14:paraId="2872A04D" w14:textId="0CC58121" w:rsidR="00EA3E2B" w:rsidRPr="00A67D04" w:rsidRDefault="009030F8" w:rsidP="00E87200">
      <w:pPr>
        <w:pStyle w:val="Corpsdetexte"/>
        <w:spacing w:before="90"/>
        <w:ind w:left="1038" w:right="1296"/>
        <w:jc w:val="both"/>
      </w:pPr>
      <w:r>
        <w:t xml:space="preserve">La prestation d’aide sociale pour le foyer restaurant et le portage de repas à domicile, concourant au maintien à domicile de la personne âgée, a pour objet de financer les repas pris </w:t>
      </w:r>
      <w:r w:rsidRPr="00A67D04">
        <w:t xml:space="preserve">en foyer-restaurant ou portés à domicile, dans la limite </w:t>
      </w:r>
      <w:r w:rsidR="002E2A9C" w:rsidRPr="00A67D04">
        <w:t xml:space="preserve">d’un </w:t>
      </w:r>
      <w:r w:rsidRPr="00A67D04">
        <w:t>repas par jour. Le portage de repas à domicile est une aide extra-légale.</w:t>
      </w:r>
    </w:p>
    <w:p w14:paraId="0FF79460" w14:textId="2803E1FF" w:rsidR="00C53D4E" w:rsidRPr="00A67D04" w:rsidRDefault="00C53D4E" w:rsidP="00A67D04">
      <w:pPr>
        <w:pStyle w:val="Corpsdetexte"/>
        <w:ind w:left="1038" w:right="1296"/>
        <w:jc w:val="both"/>
      </w:pPr>
    </w:p>
    <w:p w14:paraId="3801B32D" w14:textId="3C94C376" w:rsidR="00C53D4E" w:rsidRDefault="00C53D4E" w:rsidP="00A67D04">
      <w:pPr>
        <w:pStyle w:val="Corpsdetexte"/>
        <w:ind w:left="1038" w:right="1296"/>
        <w:jc w:val="both"/>
      </w:pPr>
      <w:r w:rsidRPr="00A67D04">
        <w:t>Si le besoin de 2 repas par jour est constaté par les services du Département, le dossier sera géré de manière dérogatoire.</w:t>
      </w:r>
    </w:p>
    <w:p w14:paraId="507C7FEA" w14:textId="77777777" w:rsidR="00EA3E2B" w:rsidRDefault="00EA3E2B" w:rsidP="00E87200">
      <w:pPr>
        <w:pStyle w:val="Corpsdetexte"/>
        <w:spacing w:before="1"/>
        <w:jc w:val="both"/>
      </w:pPr>
    </w:p>
    <w:p w14:paraId="53441AF5" w14:textId="77777777" w:rsidR="00CA1C8E" w:rsidRDefault="009030F8" w:rsidP="00CA1C8E">
      <w:pPr>
        <w:pStyle w:val="Corpsdetexte"/>
        <w:ind w:left="1038" w:right="1298"/>
        <w:jc w:val="both"/>
      </w:pPr>
      <w:r>
        <w:t>La prestation peut également être accordée à toute personne résidant dans un logement individuel, intégré dans un habitat collectif avec services.</w:t>
      </w:r>
    </w:p>
    <w:p w14:paraId="76CB18DE" w14:textId="77777777" w:rsidR="00CA1C8E" w:rsidRDefault="00CA1C8E" w:rsidP="00CA1C8E">
      <w:pPr>
        <w:pStyle w:val="Corpsdetexte"/>
        <w:ind w:left="1038" w:right="1298"/>
        <w:jc w:val="both"/>
        <w:rPr>
          <w:u w:val="thick"/>
        </w:rPr>
      </w:pPr>
    </w:p>
    <w:p w14:paraId="6886041E" w14:textId="77777777" w:rsidR="00EA3E2B" w:rsidRPr="00CA1C8E" w:rsidRDefault="00BD412B" w:rsidP="00BD412B">
      <w:pPr>
        <w:pStyle w:val="Titre5"/>
        <w:rPr>
          <w:sz w:val="15"/>
        </w:rPr>
      </w:pPr>
      <w:r>
        <w:t xml:space="preserve">1.2 </w:t>
      </w:r>
      <w:r w:rsidR="00CA1C8E" w:rsidRPr="00CA1C8E">
        <w:t xml:space="preserve">- </w:t>
      </w:r>
      <w:r w:rsidR="009030F8" w:rsidRPr="00CA1C8E">
        <w:t>Règles de cumul et de non</w:t>
      </w:r>
      <w:r w:rsidR="009030F8" w:rsidRPr="00CA1C8E">
        <w:rPr>
          <w:spacing w:val="-4"/>
        </w:rPr>
        <w:t xml:space="preserve"> </w:t>
      </w:r>
      <w:r w:rsidR="009030F8" w:rsidRPr="00CA1C8E">
        <w:t>cumul</w:t>
      </w:r>
    </w:p>
    <w:p w14:paraId="7858DC52" w14:textId="77777777" w:rsidR="00CA1C8E" w:rsidRPr="00CA1C8E" w:rsidRDefault="00CA1C8E" w:rsidP="00BD412B">
      <w:pPr>
        <w:pStyle w:val="Corpsdetexte"/>
        <w:ind w:left="1038" w:right="1298"/>
        <w:jc w:val="both"/>
        <w:rPr>
          <w:b/>
          <w:sz w:val="15"/>
          <w:u w:val="single"/>
        </w:rPr>
      </w:pPr>
    </w:p>
    <w:p w14:paraId="04092570" w14:textId="77777777" w:rsidR="00EA3E2B" w:rsidRDefault="009030F8" w:rsidP="00CA1C8E">
      <w:pPr>
        <w:pStyle w:val="Corpsdetexte"/>
        <w:ind w:left="1038"/>
        <w:jc w:val="both"/>
      </w:pPr>
      <w:r>
        <w:t>Cette prestation n’est pas cumulable avec l’Allocation Personnalisée d’Autonomie.</w:t>
      </w:r>
    </w:p>
    <w:p w14:paraId="6DEDDFAC" w14:textId="77777777" w:rsidR="00EA3E2B" w:rsidRDefault="00EA3E2B" w:rsidP="00E87200">
      <w:pPr>
        <w:pStyle w:val="Corpsdetexte"/>
        <w:jc w:val="both"/>
      </w:pPr>
    </w:p>
    <w:p w14:paraId="59AACD35" w14:textId="77777777" w:rsidR="00EA3E2B" w:rsidRDefault="009030F8" w:rsidP="00E87200">
      <w:pPr>
        <w:pStyle w:val="Corpsdetexte"/>
        <w:ind w:left="1038" w:right="1281"/>
        <w:jc w:val="both"/>
      </w:pPr>
      <w:r>
        <w:t>La prise en charge des frais de restauration peut être cumulée avec l’aide-ménagère et la téléassistance.</w:t>
      </w:r>
    </w:p>
    <w:p w14:paraId="088F50AF" w14:textId="77777777" w:rsidR="00EA3E2B" w:rsidRDefault="00EA3E2B" w:rsidP="00E87200">
      <w:pPr>
        <w:pStyle w:val="Corpsdetexte"/>
        <w:spacing w:before="5"/>
        <w:jc w:val="both"/>
        <w:rPr>
          <w:sz w:val="38"/>
        </w:rPr>
      </w:pPr>
    </w:p>
    <w:p w14:paraId="7D1708A9" w14:textId="77777777" w:rsidR="00EA3E2B" w:rsidRDefault="00C31A6C" w:rsidP="00E87200">
      <w:pPr>
        <w:pStyle w:val="Titre3"/>
        <w:jc w:val="both"/>
      </w:pPr>
      <w:bookmarkStart w:id="101" w:name="_bookmark43"/>
      <w:bookmarkStart w:id="102" w:name="_Toc130808451"/>
      <w:bookmarkEnd w:id="101"/>
      <w:r>
        <w:t>2</w:t>
      </w:r>
      <w:r w:rsidR="009030F8">
        <w:t>- Qui peut en bénéficier</w:t>
      </w:r>
      <w:r w:rsidR="009030F8">
        <w:rPr>
          <w:spacing w:val="-1"/>
        </w:rPr>
        <w:t xml:space="preserve"> </w:t>
      </w:r>
      <w:r w:rsidR="009030F8">
        <w:t>?</w:t>
      </w:r>
      <w:bookmarkEnd w:id="102"/>
    </w:p>
    <w:p w14:paraId="77B43959" w14:textId="77777777" w:rsidR="00EA3E2B" w:rsidRDefault="00EA3E2B" w:rsidP="00E87200">
      <w:pPr>
        <w:pStyle w:val="Corpsdetexte"/>
        <w:jc w:val="both"/>
        <w:rPr>
          <w:b/>
          <w:i/>
          <w:sz w:val="16"/>
        </w:rPr>
      </w:pPr>
    </w:p>
    <w:p w14:paraId="5808F235" w14:textId="77777777" w:rsidR="00EA3E2B" w:rsidRDefault="00354FD2" w:rsidP="00E87200">
      <w:pPr>
        <w:pStyle w:val="Titre5"/>
        <w:jc w:val="both"/>
      </w:pPr>
      <w:r>
        <w:t>2.1</w:t>
      </w:r>
      <w:r w:rsidR="001E3732">
        <w:t xml:space="preserve"> </w:t>
      </w:r>
      <w:r w:rsidR="009030F8">
        <w:t>- Condition</w:t>
      </w:r>
      <w:r w:rsidR="009030F8">
        <w:rPr>
          <w:spacing w:val="-1"/>
        </w:rPr>
        <w:t xml:space="preserve"> </w:t>
      </w:r>
      <w:r w:rsidR="009030F8">
        <w:t>d’âge</w:t>
      </w:r>
    </w:p>
    <w:p w14:paraId="6A40C43A" w14:textId="77777777" w:rsidR="00EA3E2B" w:rsidRDefault="00EA3E2B" w:rsidP="00E87200">
      <w:pPr>
        <w:pStyle w:val="Corpsdetexte"/>
        <w:spacing w:before="9"/>
        <w:jc w:val="both"/>
        <w:rPr>
          <w:b/>
          <w:sz w:val="15"/>
        </w:rPr>
      </w:pPr>
    </w:p>
    <w:p w14:paraId="51B4D144" w14:textId="77777777" w:rsidR="00EA3E2B" w:rsidRDefault="009030F8" w:rsidP="00E87200">
      <w:pPr>
        <w:pStyle w:val="Corpsdetexte"/>
        <w:spacing w:before="90"/>
        <w:ind w:left="1038" w:right="1281"/>
        <w:jc w:val="both"/>
      </w:pPr>
      <w:r>
        <w:t>Toute personne âgée de 65 ans et plus ou d’au moins 60 ans reconnue inapte au travail, peut prétendre à la participation financière de l’aide sociale à ses frais de repas.</w:t>
      </w:r>
    </w:p>
    <w:p w14:paraId="20CD02A2" w14:textId="77777777" w:rsidR="00EA3E2B" w:rsidRDefault="00EA3E2B" w:rsidP="00E87200">
      <w:pPr>
        <w:pStyle w:val="Corpsdetexte"/>
        <w:spacing w:before="5"/>
        <w:jc w:val="both"/>
      </w:pPr>
    </w:p>
    <w:p w14:paraId="73EACE06" w14:textId="77777777" w:rsidR="00EA3E2B" w:rsidRDefault="00354FD2" w:rsidP="00E87200">
      <w:pPr>
        <w:pStyle w:val="Titre5"/>
        <w:jc w:val="both"/>
        <w:rPr>
          <w:u w:val="none"/>
        </w:rPr>
      </w:pPr>
      <w:r>
        <w:t>2.2</w:t>
      </w:r>
      <w:r w:rsidR="001E3732">
        <w:t xml:space="preserve"> </w:t>
      </w:r>
      <w:r w:rsidR="009030F8">
        <w:t xml:space="preserve">- </w:t>
      </w:r>
      <w:r w:rsidR="009030F8" w:rsidRPr="00354FD2">
        <w:t>Condition</w:t>
      </w:r>
      <w:r w:rsidR="009030F8">
        <w:t xml:space="preserve"> de</w:t>
      </w:r>
      <w:r w:rsidR="009030F8">
        <w:rPr>
          <w:spacing w:val="-2"/>
        </w:rPr>
        <w:t xml:space="preserve"> </w:t>
      </w:r>
      <w:r w:rsidR="009030F8">
        <w:t>ressources</w:t>
      </w:r>
    </w:p>
    <w:p w14:paraId="11EEBFD5" w14:textId="77777777" w:rsidR="00EA3E2B" w:rsidRDefault="00EA3E2B" w:rsidP="00E87200">
      <w:pPr>
        <w:pStyle w:val="Corpsdetexte"/>
        <w:spacing w:before="8"/>
        <w:jc w:val="both"/>
        <w:rPr>
          <w:b/>
          <w:sz w:val="15"/>
        </w:rPr>
      </w:pPr>
    </w:p>
    <w:p w14:paraId="0F420767" w14:textId="77777777" w:rsidR="00EA3E2B" w:rsidRDefault="009030F8" w:rsidP="00E87200">
      <w:pPr>
        <w:pStyle w:val="Corpsdetexte"/>
        <w:spacing w:before="90"/>
        <w:ind w:left="1038" w:right="1298"/>
        <w:jc w:val="both"/>
      </w:pPr>
      <w:r>
        <w:t>Afin de favoriser l’accès des personnes aux revenus modestes à cette prestation, il est pris en compte un plafond de 1,25 fois le montant de l’Allocation de Solidarité aux Personnes âgées (ASPA).</w:t>
      </w:r>
    </w:p>
    <w:p w14:paraId="7322B6A8" w14:textId="77777777" w:rsidR="00EA3E2B" w:rsidRDefault="009030F8" w:rsidP="00E87200">
      <w:pPr>
        <w:pStyle w:val="Corpsdetexte"/>
        <w:spacing w:before="1"/>
        <w:ind w:left="1038" w:right="1293"/>
        <w:jc w:val="both"/>
      </w:pPr>
      <w:r>
        <w:t>Sont prises en compte les ressources de toute nature y compris les pensions de guerre et les intérêts que produisent ou produiraient les capitaux.</w:t>
      </w:r>
    </w:p>
    <w:p w14:paraId="15C64CBC" w14:textId="77777777" w:rsidR="00EA3E2B" w:rsidRDefault="00EA3E2B" w:rsidP="00E87200">
      <w:pPr>
        <w:pStyle w:val="Corpsdetexte"/>
        <w:jc w:val="both"/>
      </w:pPr>
    </w:p>
    <w:p w14:paraId="737A8BF4" w14:textId="77777777" w:rsidR="00EA3E2B" w:rsidRDefault="009030F8" w:rsidP="00E87200">
      <w:pPr>
        <w:pStyle w:val="Corpsdetexte"/>
        <w:ind w:left="1038" w:right="1294"/>
        <w:jc w:val="both"/>
      </w:pPr>
      <w:r>
        <w:t>Les intérêts réels issus de placements bancaires (livrets, assurances-vie…) sont pris en compte sur présentation de justificatifs fournis annuellement par le bénéficiaire ou son représentant légal. En l’absence de transmission de ces documents, le taux règlementaire de 3% est appliqué.</w:t>
      </w:r>
    </w:p>
    <w:p w14:paraId="3F5810AB" w14:textId="77777777" w:rsidR="00EA3E2B" w:rsidRDefault="00EA3E2B" w:rsidP="00E87200">
      <w:pPr>
        <w:jc w:val="both"/>
        <w:sectPr w:rsidR="00EA3E2B">
          <w:pgSz w:w="11910" w:h="16840"/>
          <w:pgMar w:top="1400" w:right="120" w:bottom="1240" w:left="380" w:header="0" w:footer="1058" w:gutter="0"/>
          <w:cols w:space="720"/>
        </w:sectPr>
      </w:pPr>
    </w:p>
    <w:p w14:paraId="308441DE" w14:textId="77777777" w:rsidR="00EA3E2B" w:rsidRDefault="009030F8" w:rsidP="00E87200">
      <w:pPr>
        <w:pStyle w:val="Corpsdetexte"/>
        <w:spacing w:before="72"/>
        <w:ind w:left="1038" w:right="1281"/>
        <w:jc w:val="both"/>
      </w:pPr>
      <w:r>
        <w:lastRenderedPageBreak/>
        <w:t>Les biens non productifs de revenus, à l’exception de l’habitation principale du demandeur, sont considérés comme procurant un revenu annuel égal à :</w:t>
      </w:r>
    </w:p>
    <w:p w14:paraId="5CDFC201" w14:textId="77777777" w:rsidR="00EA3E2B" w:rsidRDefault="009030F8" w:rsidP="00935665">
      <w:pPr>
        <w:pStyle w:val="Paragraphedeliste"/>
        <w:numPr>
          <w:ilvl w:val="0"/>
          <w:numId w:val="32"/>
        </w:numPr>
        <w:tabs>
          <w:tab w:val="left" w:pos="1758"/>
          <w:tab w:val="left" w:pos="1759"/>
        </w:tabs>
        <w:ind w:hanging="361"/>
        <w:jc w:val="both"/>
        <w:rPr>
          <w:sz w:val="24"/>
        </w:rPr>
      </w:pPr>
      <w:r>
        <w:rPr>
          <w:sz w:val="24"/>
        </w:rPr>
        <w:t>50 % de leur valeur locative pour les immeubles</w:t>
      </w:r>
      <w:r>
        <w:rPr>
          <w:spacing w:val="-9"/>
          <w:sz w:val="24"/>
        </w:rPr>
        <w:t xml:space="preserve"> </w:t>
      </w:r>
      <w:r>
        <w:rPr>
          <w:sz w:val="24"/>
        </w:rPr>
        <w:t>bâtis</w:t>
      </w:r>
    </w:p>
    <w:p w14:paraId="0F2290D5" w14:textId="77777777" w:rsidR="00EA3E2B" w:rsidRDefault="009030F8" w:rsidP="00935665">
      <w:pPr>
        <w:pStyle w:val="Paragraphedeliste"/>
        <w:numPr>
          <w:ilvl w:val="0"/>
          <w:numId w:val="32"/>
        </w:numPr>
        <w:tabs>
          <w:tab w:val="left" w:pos="1758"/>
          <w:tab w:val="left" w:pos="1759"/>
        </w:tabs>
        <w:ind w:hanging="361"/>
        <w:jc w:val="both"/>
        <w:rPr>
          <w:sz w:val="24"/>
        </w:rPr>
      </w:pPr>
      <w:r>
        <w:rPr>
          <w:sz w:val="24"/>
        </w:rPr>
        <w:t>80 % de la valeur locative pour les terrains non</w:t>
      </w:r>
      <w:r>
        <w:rPr>
          <w:spacing w:val="-5"/>
          <w:sz w:val="24"/>
        </w:rPr>
        <w:t xml:space="preserve"> </w:t>
      </w:r>
      <w:r>
        <w:rPr>
          <w:sz w:val="24"/>
        </w:rPr>
        <w:t>bâtis</w:t>
      </w:r>
    </w:p>
    <w:p w14:paraId="73FBCEAE" w14:textId="77777777" w:rsidR="00EA3E2B" w:rsidRDefault="00EA3E2B" w:rsidP="00E87200">
      <w:pPr>
        <w:pStyle w:val="Corpsdetexte"/>
        <w:jc w:val="both"/>
      </w:pPr>
    </w:p>
    <w:p w14:paraId="1E34DBDB" w14:textId="77777777" w:rsidR="00EA3E2B" w:rsidRDefault="009030F8" w:rsidP="00E87200">
      <w:pPr>
        <w:pStyle w:val="Corpsdetexte"/>
        <w:ind w:left="1038" w:right="1299"/>
        <w:jc w:val="both"/>
      </w:pPr>
      <w:r>
        <w:t>Sont exclues du calcul des ressources, les prestations familiales, l’allocation logement, les créances alimentaires, la retraite du combattant et les pensions attachées aux distinctions honorifiques.</w:t>
      </w:r>
    </w:p>
    <w:p w14:paraId="6CE310BC" w14:textId="77777777" w:rsidR="00EA3E2B" w:rsidRDefault="00EA3E2B" w:rsidP="00E87200">
      <w:pPr>
        <w:pStyle w:val="Corpsdetexte"/>
        <w:spacing w:before="5"/>
        <w:jc w:val="both"/>
        <w:rPr>
          <w:sz w:val="38"/>
        </w:rPr>
      </w:pPr>
    </w:p>
    <w:bookmarkStart w:id="103" w:name="_Toc130808452"/>
    <w:p w14:paraId="5E05F4A1" w14:textId="77777777" w:rsidR="00EA3E2B" w:rsidRDefault="001168F1" w:rsidP="00E87200">
      <w:pPr>
        <w:pStyle w:val="Titre3"/>
        <w:jc w:val="both"/>
      </w:pPr>
      <w:r>
        <mc:AlternateContent>
          <mc:Choice Requires="wps">
            <w:drawing>
              <wp:anchor distT="0" distB="0" distL="114300" distR="114300" simplePos="0" relativeHeight="251680768" behindDoc="0" locked="0" layoutInCell="1" allowOverlap="1" wp14:anchorId="44B1FADA" wp14:editId="7AF14A5E">
                <wp:simplePos x="0" y="0"/>
                <wp:positionH relativeFrom="page">
                  <wp:posOffset>901065</wp:posOffset>
                </wp:positionH>
                <wp:positionV relativeFrom="paragraph">
                  <wp:posOffset>158750</wp:posOffset>
                </wp:positionV>
                <wp:extent cx="45720" cy="15240"/>
                <wp:effectExtent l="0" t="0" r="0" b="0"/>
                <wp:wrapNone/>
                <wp:docPr id="28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1F37" id="Rectangle 263" o:spid="_x0000_s1026" style="position:absolute;margin-left:70.95pt;margin-top:12.5pt;width:3.6pt;height:1.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iPdgIAAPw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" fillcolor="black" stroked="f">
                <w10:wrap anchorx="page"/>
              </v:rect>
            </w:pict>
          </mc:Fallback>
        </mc:AlternateContent>
      </w:r>
      <w:bookmarkStart w:id="104" w:name="_bookmark44"/>
      <w:bookmarkEnd w:id="104"/>
      <w:r w:rsidR="00C31A6C">
        <w:t>3</w:t>
      </w:r>
      <w:r w:rsidR="009030F8">
        <w:t>- Modalité</w:t>
      </w:r>
      <w:r w:rsidR="009030F8">
        <w:rPr>
          <w:spacing w:val="-2"/>
        </w:rPr>
        <w:t xml:space="preserve"> </w:t>
      </w:r>
      <w:r w:rsidR="009030F8">
        <w:t>d’attribution</w:t>
      </w:r>
      <w:bookmarkEnd w:id="103"/>
    </w:p>
    <w:p w14:paraId="2586B9E7" w14:textId="77777777" w:rsidR="00EA3E2B" w:rsidRDefault="00EA3E2B" w:rsidP="00E87200">
      <w:pPr>
        <w:pStyle w:val="Corpsdetexte"/>
        <w:jc w:val="both"/>
        <w:rPr>
          <w:b/>
          <w:i/>
          <w:sz w:val="16"/>
        </w:rPr>
      </w:pPr>
    </w:p>
    <w:p w14:paraId="3C969E99" w14:textId="77777777" w:rsidR="00EA3E2B" w:rsidRDefault="009030F8" w:rsidP="00BD412B">
      <w:pPr>
        <w:pStyle w:val="Titre5"/>
      </w:pPr>
      <w:r>
        <w:t xml:space="preserve">3.1 </w:t>
      </w:r>
      <w:r w:rsidR="001E3732">
        <w:t>-</w:t>
      </w:r>
      <w:r>
        <w:t xml:space="preserve"> Constitution du dossier</w:t>
      </w:r>
    </w:p>
    <w:p w14:paraId="794F1896" w14:textId="77777777" w:rsidR="00EA3E2B" w:rsidRDefault="00EA3E2B" w:rsidP="00E87200">
      <w:pPr>
        <w:pStyle w:val="Corpsdetexte"/>
        <w:spacing w:before="9"/>
        <w:jc w:val="both"/>
        <w:rPr>
          <w:b/>
          <w:sz w:val="15"/>
        </w:rPr>
      </w:pPr>
    </w:p>
    <w:p w14:paraId="6A6F3DDB" w14:textId="77777777" w:rsidR="00EA3E2B" w:rsidRDefault="009030F8" w:rsidP="00E87200">
      <w:pPr>
        <w:pStyle w:val="Corpsdetexte"/>
        <w:spacing w:before="90"/>
        <w:ind w:left="1038" w:right="1395"/>
        <w:jc w:val="both"/>
      </w:pPr>
      <w:r>
        <w:t>Les demandes d’admission au bénéfice de l’aide sociale sont déposées au centre communal ou intercommunal d’action sociale ou à défaut à la mairie de résidence de</w:t>
      </w:r>
      <w:r>
        <w:rPr>
          <w:spacing w:val="-15"/>
        </w:rPr>
        <w:t xml:space="preserve"> </w:t>
      </w:r>
      <w:r>
        <w:t>l’intéressé.</w:t>
      </w:r>
    </w:p>
    <w:p w14:paraId="48A4F511" w14:textId="77777777" w:rsidR="00EA3E2B" w:rsidRDefault="009030F8" w:rsidP="00E87200">
      <w:pPr>
        <w:pStyle w:val="Corpsdetexte"/>
        <w:ind w:left="1038" w:right="1281"/>
        <w:jc w:val="both"/>
      </w:pPr>
      <w:r>
        <w:t>Chaque dossier doit être constitué du formulaire de demande d’aide sociale et des pièces justificatives listées dans le formulaire.</w:t>
      </w:r>
    </w:p>
    <w:p w14:paraId="7B5A6656" w14:textId="77777777" w:rsidR="00EA3E2B" w:rsidRDefault="00EA3E2B" w:rsidP="00E87200">
      <w:pPr>
        <w:pStyle w:val="Corpsdetexte"/>
        <w:spacing w:before="5"/>
        <w:jc w:val="both"/>
      </w:pPr>
    </w:p>
    <w:p w14:paraId="5614F74A" w14:textId="77777777" w:rsidR="00EA3E2B" w:rsidRDefault="00BD412B" w:rsidP="00BD412B">
      <w:pPr>
        <w:pStyle w:val="Titre5"/>
        <w:rPr>
          <w:u w:val="none"/>
        </w:rPr>
      </w:pPr>
      <w:r>
        <w:t xml:space="preserve">3.2 </w:t>
      </w:r>
      <w:r w:rsidR="009030F8">
        <w:t>-</w:t>
      </w:r>
      <w:r w:rsidR="009030F8">
        <w:rPr>
          <w:spacing w:val="-2"/>
        </w:rPr>
        <w:t xml:space="preserve"> </w:t>
      </w:r>
      <w:r w:rsidR="009030F8">
        <w:t>Décision</w:t>
      </w:r>
    </w:p>
    <w:p w14:paraId="7D5FAA12" w14:textId="77777777" w:rsidR="00EA3E2B" w:rsidRDefault="00EA3E2B" w:rsidP="00E87200">
      <w:pPr>
        <w:pStyle w:val="Corpsdetexte"/>
        <w:spacing w:before="9"/>
        <w:jc w:val="both"/>
        <w:rPr>
          <w:b/>
          <w:sz w:val="15"/>
        </w:rPr>
      </w:pPr>
    </w:p>
    <w:p w14:paraId="5A0C6CB9" w14:textId="77777777" w:rsidR="00EA3E2B" w:rsidRDefault="009030F8" w:rsidP="00162E07">
      <w:pPr>
        <w:pStyle w:val="Corpsdetexte"/>
        <w:spacing w:before="90"/>
        <w:ind w:left="1038" w:right="1345"/>
        <w:jc w:val="both"/>
      </w:pPr>
      <w:r>
        <w:t>Après l’instruction de la demande par les services du Département, l’admission à l’aide sociale ou le rejet de la demande est prononcé par le Président du Conseil</w:t>
      </w:r>
      <w:r>
        <w:rPr>
          <w:spacing w:val="-15"/>
        </w:rPr>
        <w:t xml:space="preserve"> </w:t>
      </w:r>
      <w:r>
        <w:t>départemental.</w:t>
      </w:r>
    </w:p>
    <w:p w14:paraId="29B3DC89" w14:textId="77777777" w:rsidR="00EA3E2B" w:rsidRDefault="00EA3E2B" w:rsidP="00E87200">
      <w:pPr>
        <w:pStyle w:val="Corpsdetexte"/>
        <w:spacing w:before="4"/>
        <w:jc w:val="both"/>
      </w:pPr>
    </w:p>
    <w:p w14:paraId="742039C0" w14:textId="77777777" w:rsidR="00EA3E2B" w:rsidRDefault="00BD412B" w:rsidP="00BD412B">
      <w:pPr>
        <w:pStyle w:val="Titre5"/>
        <w:rPr>
          <w:u w:val="none"/>
        </w:rPr>
      </w:pPr>
      <w:r>
        <w:t xml:space="preserve">3.3 </w:t>
      </w:r>
      <w:r w:rsidR="009030F8">
        <w:t>- Prise en</w:t>
      </w:r>
      <w:r w:rsidR="009030F8">
        <w:rPr>
          <w:spacing w:val="-5"/>
        </w:rPr>
        <w:t xml:space="preserve"> </w:t>
      </w:r>
      <w:r w:rsidR="009030F8">
        <w:t>charge</w:t>
      </w:r>
    </w:p>
    <w:p w14:paraId="13546D9E" w14:textId="77777777" w:rsidR="00EA3E2B" w:rsidRDefault="00EA3E2B" w:rsidP="00E87200">
      <w:pPr>
        <w:pStyle w:val="Corpsdetexte"/>
        <w:spacing w:before="3"/>
        <w:jc w:val="both"/>
        <w:rPr>
          <w:b/>
          <w:sz w:val="16"/>
        </w:rPr>
      </w:pPr>
    </w:p>
    <w:p w14:paraId="28FE0B69" w14:textId="77777777" w:rsidR="00EA3E2B" w:rsidRDefault="00BD412B" w:rsidP="00BD412B">
      <w:pPr>
        <w:pStyle w:val="Titre5"/>
      </w:pPr>
      <w:r>
        <w:t xml:space="preserve">3.3.1 </w:t>
      </w:r>
      <w:r w:rsidR="009030F8">
        <w:t>- Date</w:t>
      </w:r>
      <w:r w:rsidR="009030F8">
        <w:rPr>
          <w:spacing w:val="-5"/>
        </w:rPr>
        <w:t xml:space="preserve"> </w:t>
      </w:r>
      <w:r w:rsidR="009030F8">
        <w:t>d’effet</w:t>
      </w:r>
    </w:p>
    <w:p w14:paraId="350879C9" w14:textId="77777777" w:rsidR="00EA3E2B" w:rsidRDefault="00EA3E2B" w:rsidP="00E87200">
      <w:pPr>
        <w:pStyle w:val="Corpsdetexte"/>
        <w:spacing w:before="6"/>
        <w:jc w:val="both"/>
        <w:rPr>
          <w:b/>
          <w:sz w:val="23"/>
        </w:rPr>
      </w:pPr>
    </w:p>
    <w:p w14:paraId="2134E82B" w14:textId="77777777" w:rsidR="00EA3E2B" w:rsidRDefault="009030F8" w:rsidP="00E87200">
      <w:pPr>
        <w:pStyle w:val="Corpsdetexte"/>
        <w:spacing w:before="1"/>
        <w:ind w:left="1038" w:right="1298"/>
        <w:jc w:val="both"/>
      </w:pPr>
      <w:r>
        <w:t>La décision prend effet à compter du 1</w:t>
      </w:r>
      <w:r>
        <w:rPr>
          <w:vertAlign w:val="superscript"/>
        </w:rPr>
        <w:t>er</w:t>
      </w:r>
      <w:r>
        <w:t xml:space="preserve"> jour du mois qui suit la date de réception de la demande complète. La demande de renouvellement des portages de repas ou de la prise en charge dans les foyers restaurant doit être établie et déposée trois mois avant la date de fin de la prise en charge en cours de validité, pour prendre effet au 1</w:t>
      </w:r>
      <w:r>
        <w:rPr>
          <w:vertAlign w:val="superscript"/>
        </w:rPr>
        <w:t>er</w:t>
      </w:r>
      <w:r>
        <w:t xml:space="preserve"> jour du mois qui suit la fin de la décision précédente.</w:t>
      </w:r>
    </w:p>
    <w:p w14:paraId="05BB6C6D" w14:textId="77777777" w:rsidR="00EA3E2B" w:rsidRDefault="00EA3E2B" w:rsidP="00E87200">
      <w:pPr>
        <w:pStyle w:val="Corpsdetexte"/>
        <w:spacing w:before="4"/>
        <w:jc w:val="both"/>
      </w:pPr>
    </w:p>
    <w:p w14:paraId="023B4AEC" w14:textId="77777777" w:rsidR="00EA3E2B" w:rsidRDefault="00BD412B" w:rsidP="00BD412B">
      <w:pPr>
        <w:pStyle w:val="Titre5"/>
        <w:rPr>
          <w:u w:val="none"/>
        </w:rPr>
      </w:pPr>
      <w:r>
        <w:t xml:space="preserve">3.3.2 </w:t>
      </w:r>
      <w:r w:rsidR="009030F8">
        <w:t>-</w:t>
      </w:r>
      <w:r w:rsidR="009030F8">
        <w:rPr>
          <w:spacing w:val="-2"/>
        </w:rPr>
        <w:t xml:space="preserve"> </w:t>
      </w:r>
      <w:r w:rsidR="009030F8">
        <w:t>Durée</w:t>
      </w:r>
    </w:p>
    <w:p w14:paraId="37B5F17D" w14:textId="77777777" w:rsidR="00EA3E2B" w:rsidRDefault="00EA3E2B" w:rsidP="00E87200">
      <w:pPr>
        <w:pStyle w:val="Corpsdetexte"/>
        <w:spacing w:before="8"/>
        <w:jc w:val="both"/>
        <w:rPr>
          <w:b/>
          <w:sz w:val="15"/>
        </w:rPr>
      </w:pPr>
    </w:p>
    <w:p w14:paraId="59FE1344" w14:textId="77777777" w:rsidR="00EA3E2B" w:rsidRDefault="009030F8" w:rsidP="00E87200">
      <w:pPr>
        <w:pStyle w:val="Corpsdetexte"/>
        <w:spacing w:before="90"/>
        <w:ind w:left="1038"/>
        <w:jc w:val="both"/>
      </w:pPr>
      <w:r>
        <w:t>L’aide est accordée pour 2 ans maximum.</w:t>
      </w:r>
    </w:p>
    <w:p w14:paraId="0335F3CB" w14:textId="77777777" w:rsidR="00EA3E2B" w:rsidRDefault="00EA3E2B" w:rsidP="00E87200">
      <w:pPr>
        <w:pStyle w:val="Corpsdetexte"/>
        <w:spacing w:before="5"/>
        <w:jc w:val="both"/>
      </w:pPr>
    </w:p>
    <w:p w14:paraId="47D66F4A" w14:textId="77777777" w:rsidR="00EA3E2B" w:rsidRDefault="00BD412B" w:rsidP="00BD412B">
      <w:pPr>
        <w:pStyle w:val="Titre5"/>
        <w:rPr>
          <w:u w:val="none"/>
        </w:rPr>
      </w:pPr>
      <w:r>
        <w:t xml:space="preserve">3.4 </w:t>
      </w:r>
      <w:r w:rsidR="001E3732">
        <w:t>-</w:t>
      </w:r>
      <w:r w:rsidR="009030F8">
        <w:rPr>
          <w:spacing w:val="59"/>
        </w:rPr>
        <w:t xml:space="preserve"> </w:t>
      </w:r>
      <w:r w:rsidR="009030F8">
        <w:t>Participations</w:t>
      </w:r>
    </w:p>
    <w:p w14:paraId="08783ABD" w14:textId="77777777" w:rsidR="00EA3E2B" w:rsidRDefault="00EA3E2B" w:rsidP="00E87200">
      <w:pPr>
        <w:pStyle w:val="Corpsdetexte"/>
        <w:spacing w:before="3"/>
        <w:jc w:val="both"/>
        <w:rPr>
          <w:b/>
          <w:sz w:val="16"/>
        </w:rPr>
      </w:pPr>
    </w:p>
    <w:p w14:paraId="07720868" w14:textId="77777777" w:rsidR="00EA3E2B" w:rsidRDefault="00BD412B" w:rsidP="00BD412B">
      <w:pPr>
        <w:pStyle w:val="Titre5"/>
      </w:pPr>
      <w:r>
        <w:t xml:space="preserve">3.4.1 - </w:t>
      </w:r>
      <w:r w:rsidR="009030F8">
        <w:t>Prise en charge par le</w:t>
      </w:r>
      <w:r w:rsidR="009030F8">
        <w:rPr>
          <w:spacing w:val="-4"/>
        </w:rPr>
        <w:t xml:space="preserve"> </w:t>
      </w:r>
      <w:r w:rsidR="009030F8">
        <w:t>Département</w:t>
      </w:r>
    </w:p>
    <w:p w14:paraId="3CB9238C" w14:textId="77777777" w:rsidR="00EA3E2B" w:rsidRDefault="00EA3E2B" w:rsidP="00E87200">
      <w:pPr>
        <w:pStyle w:val="Corpsdetexte"/>
        <w:spacing w:before="8"/>
        <w:jc w:val="both"/>
        <w:rPr>
          <w:b/>
          <w:sz w:val="15"/>
        </w:rPr>
      </w:pPr>
    </w:p>
    <w:p w14:paraId="25957A51" w14:textId="77777777" w:rsidR="00EA3E2B" w:rsidRDefault="009030F8" w:rsidP="00E87200">
      <w:pPr>
        <w:pStyle w:val="Corpsdetexte"/>
        <w:spacing w:before="90"/>
        <w:ind w:left="1038" w:right="1293"/>
        <w:jc w:val="both"/>
      </w:pPr>
      <w:r>
        <w:t>Les participations de l’aide sociale et du bénéficiaire fixées par délibération du Conseil départemental sont un maximum (voir annexe). Si le tarif du repas est inférieur au tarif de référence, la participation de l’aide sociale est diminuée de la différence.</w:t>
      </w:r>
    </w:p>
    <w:p w14:paraId="728241B3" w14:textId="77777777" w:rsidR="00EA3E2B" w:rsidRDefault="00EA3E2B" w:rsidP="00E87200">
      <w:pPr>
        <w:pStyle w:val="Corpsdetexte"/>
        <w:spacing w:before="5"/>
        <w:jc w:val="both"/>
      </w:pPr>
    </w:p>
    <w:p w14:paraId="0A1F6CC9" w14:textId="77777777" w:rsidR="00EA3E2B" w:rsidRDefault="00BD412B" w:rsidP="00BD412B">
      <w:pPr>
        <w:pStyle w:val="Titre5"/>
        <w:rPr>
          <w:u w:val="none"/>
        </w:rPr>
      </w:pPr>
      <w:r>
        <w:t xml:space="preserve">3.4.2 - </w:t>
      </w:r>
      <w:r w:rsidR="009030F8">
        <w:t>La participation du</w:t>
      </w:r>
      <w:r w:rsidR="009030F8">
        <w:rPr>
          <w:spacing w:val="1"/>
        </w:rPr>
        <w:t xml:space="preserve"> </w:t>
      </w:r>
      <w:r w:rsidR="009030F8">
        <w:t>bénéficiaire</w:t>
      </w:r>
    </w:p>
    <w:p w14:paraId="729D1F20" w14:textId="77777777" w:rsidR="00EA3E2B" w:rsidRDefault="00EA3E2B" w:rsidP="00E87200">
      <w:pPr>
        <w:pStyle w:val="Corpsdetexte"/>
        <w:spacing w:before="9"/>
        <w:jc w:val="both"/>
        <w:rPr>
          <w:b/>
          <w:sz w:val="15"/>
        </w:rPr>
      </w:pPr>
    </w:p>
    <w:p w14:paraId="10C0131A" w14:textId="108C1E97" w:rsidR="00EA3E2B" w:rsidRDefault="009030F8" w:rsidP="00E87200">
      <w:pPr>
        <w:pStyle w:val="Corpsdetexte"/>
        <w:spacing w:before="90"/>
        <w:ind w:left="1038" w:right="1395"/>
        <w:jc w:val="both"/>
      </w:pPr>
      <w:r>
        <w:t>En revanche, la participation du bénéficiaire constitue un minimum : si le tarif est supérieur au tarif de référence, la participation du bénéficiaire est majorée de la</w:t>
      </w:r>
      <w:r>
        <w:rPr>
          <w:spacing w:val="-10"/>
        </w:rPr>
        <w:t xml:space="preserve"> </w:t>
      </w:r>
      <w:r>
        <w:t>différence.</w:t>
      </w:r>
    </w:p>
    <w:p w14:paraId="33A98551" w14:textId="77777777" w:rsidR="00EA3E2B" w:rsidRDefault="00EA3E2B" w:rsidP="00E87200">
      <w:pPr>
        <w:jc w:val="both"/>
        <w:sectPr w:rsidR="00EA3E2B">
          <w:pgSz w:w="11910" w:h="16840"/>
          <w:pgMar w:top="1320" w:right="120" w:bottom="1240" w:left="380" w:header="0" w:footer="1058" w:gutter="0"/>
          <w:cols w:space="720"/>
        </w:sectPr>
      </w:pPr>
    </w:p>
    <w:p w14:paraId="096C4919" w14:textId="77777777" w:rsidR="00EA3E2B" w:rsidRDefault="009030F8" w:rsidP="00E87200">
      <w:pPr>
        <w:pStyle w:val="Corpsdetexte"/>
        <w:spacing w:before="72"/>
        <w:ind w:left="1038"/>
        <w:jc w:val="both"/>
      </w:pPr>
      <w:r>
        <w:lastRenderedPageBreak/>
        <w:t>La participation du bénéficiaire est recouvrée par le service prestataire.</w:t>
      </w:r>
    </w:p>
    <w:p w14:paraId="1A3D014D" w14:textId="77777777" w:rsidR="00EA3E2B" w:rsidRDefault="00EA3E2B" w:rsidP="00E87200">
      <w:pPr>
        <w:pStyle w:val="Corpsdetexte"/>
        <w:spacing w:before="5"/>
        <w:jc w:val="both"/>
      </w:pPr>
    </w:p>
    <w:p w14:paraId="3167A9CF" w14:textId="77777777" w:rsidR="00EA3E2B" w:rsidRDefault="009E7A5A" w:rsidP="009E7A5A">
      <w:pPr>
        <w:pStyle w:val="Titre5"/>
        <w:rPr>
          <w:u w:val="none"/>
        </w:rPr>
      </w:pPr>
      <w:r>
        <w:t>3</w:t>
      </w:r>
      <w:r w:rsidR="009030F8">
        <w:t>.4.3</w:t>
      </w:r>
      <w:r w:rsidR="00BD412B">
        <w:t xml:space="preserve"> -</w:t>
      </w:r>
      <w:r w:rsidR="009030F8">
        <w:t xml:space="preserve"> La participation de l’obligé alimentaire</w:t>
      </w:r>
    </w:p>
    <w:p w14:paraId="70EA44EF" w14:textId="77777777" w:rsidR="00EA3E2B" w:rsidRDefault="00EA3E2B" w:rsidP="00E87200">
      <w:pPr>
        <w:pStyle w:val="Corpsdetexte"/>
        <w:spacing w:before="9"/>
        <w:jc w:val="both"/>
        <w:rPr>
          <w:b/>
          <w:sz w:val="15"/>
        </w:rPr>
      </w:pPr>
    </w:p>
    <w:p w14:paraId="666383C0" w14:textId="77777777" w:rsidR="00EA3E2B" w:rsidRDefault="009030F8" w:rsidP="00E87200">
      <w:pPr>
        <w:pStyle w:val="Corpsdetexte"/>
        <w:spacing w:before="90"/>
        <w:ind w:left="1038"/>
        <w:jc w:val="both"/>
      </w:pPr>
      <w:r>
        <w:t>La prestation donne lieu à recours aux obligés alimentaires.</w:t>
      </w:r>
    </w:p>
    <w:p w14:paraId="12C25191" w14:textId="77777777" w:rsidR="00EA3E2B" w:rsidRDefault="009030F8" w:rsidP="00E87200">
      <w:pPr>
        <w:pStyle w:val="Corpsdetexte"/>
        <w:ind w:left="1038" w:right="1295"/>
        <w:jc w:val="both"/>
      </w:pPr>
      <w:r>
        <w:t>Les capacités contributives des obligés alimentaires sont évaluées au vu des justificatifs listés sur le formulaire d’obligation alimentaire.</w:t>
      </w:r>
    </w:p>
    <w:p w14:paraId="43BFE1F8" w14:textId="77777777" w:rsidR="00EA3E2B" w:rsidRDefault="009030F8" w:rsidP="00E87200">
      <w:pPr>
        <w:pStyle w:val="Corpsdetexte"/>
        <w:ind w:left="1038" w:right="1297"/>
        <w:jc w:val="both"/>
      </w:pPr>
      <w:r>
        <w:t>La mise en recouvrement des obligations alimentaires est assurée, à périodicité mensuelle ou trimestrielle, par la Paierie départementale après émission des titres de recette par les services départementaux.</w:t>
      </w:r>
    </w:p>
    <w:p w14:paraId="334CCD12" w14:textId="77777777" w:rsidR="00EA3E2B" w:rsidRDefault="00EA3E2B" w:rsidP="00E87200">
      <w:pPr>
        <w:pStyle w:val="Corpsdetexte"/>
        <w:spacing w:before="4"/>
        <w:jc w:val="both"/>
        <w:rPr>
          <w:sz w:val="38"/>
        </w:rPr>
      </w:pPr>
    </w:p>
    <w:bookmarkStart w:id="105" w:name="_Toc130808453"/>
    <w:p w14:paraId="24640D8C" w14:textId="77777777" w:rsidR="00EA3E2B" w:rsidRDefault="001168F1" w:rsidP="00E87200">
      <w:pPr>
        <w:pStyle w:val="Titre3"/>
        <w:jc w:val="both"/>
      </w:pPr>
      <w:r>
        <mc:AlternateContent>
          <mc:Choice Requires="wps">
            <w:drawing>
              <wp:anchor distT="0" distB="0" distL="114300" distR="114300" simplePos="0" relativeHeight="251681792" behindDoc="0" locked="0" layoutInCell="1" allowOverlap="1" wp14:anchorId="15BEFBCD" wp14:editId="5ACEA07E">
                <wp:simplePos x="0" y="0"/>
                <wp:positionH relativeFrom="page">
                  <wp:posOffset>901065</wp:posOffset>
                </wp:positionH>
                <wp:positionV relativeFrom="paragraph">
                  <wp:posOffset>158750</wp:posOffset>
                </wp:positionV>
                <wp:extent cx="45720" cy="15240"/>
                <wp:effectExtent l="0" t="0" r="0" b="0"/>
                <wp:wrapNone/>
                <wp:docPr id="28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6E575" id="Rectangle 262" o:spid="_x0000_s1026" style="position:absolute;margin-left:70.95pt;margin-top:12.5pt;width:3.6pt;height: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9AdQ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Uan0B1AgAA/AQAAA4AAAAA&#10;AAAAAAAAAAAALgIAAGRycy9lMm9Eb2MueG1sUEsBAi0AFAAGAAgAAAAhAHYT3ujeAAAACQEAAA8A&#10;AAAAAAAAAAAAAAAAzwQAAGRycy9kb3ducmV2LnhtbFBLBQYAAAAABAAEAPMAAADaBQAAAAA=&#10;" fillcolor="black" stroked="f">
                <w10:wrap anchorx="page"/>
              </v:rect>
            </w:pict>
          </mc:Fallback>
        </mc:AlternateContent>
      </w:r>
      <w:bookmarkStart w:id="106" w:name="_bookmark45"/>
      <w:bookmarkEnd w:id="106"/>
      <w:r w:rsidR="00C31A6C">
        <w:t>4</w:t>
      </w:r>
      <w:r w:rsidR="009030F8">
        <w:t>- Modalité de</w:t>
      </w:r>
      <w:r w:rsidR="009030F8">
        <w:rPr>
          <w:spacing w:val="-4"/>
        </w:rPr>
        <w:t xml:space="preserve"> </w:t>
      </w:r>
      <w:r w:rsidR="009030F8">
        <w:t>versement</w:t>
      </w:r>
      <w:bookmarkEnd w:id="105"/>
    </w:p>
    <w:p w14:paraId="2D687DD1" w14:textId="77777777" w:rsidR="00EA3E2B" w:rsidRDefault="00EA3E2B" w:rsidP="00E87200">
      <w:pPr>
        <w:pStyle w:val="Corpsdetexte"/>
        <w:spacing w:before="7"/>
        <w:jc w:val="both"/>
        <w:rPr>
          <w:b/>
          <w:i/>
          <w:sz w:val="15"/>
        </w:rPr>
      </w:pPr>
    </w:p>
    <w:p w14:paraId="1CAF791E" w14:textId="77777777" w:rsidR="00EA3E2B" w:rsidRDefault="009030F8" w:rsidP="00911A1A">
      <w:pPr>
        <w:pStyle w:val="Corpsdetexte"/>
        <w:spacing w:before="90"/>
        <w:ind w:left="1038" w:right="1345"/>
        <w:jc w:val="both"/>
      </w:pPr>
      <w:r>
        <w:t>La prestation est réglée au service prestataire des repas sur présentation de factures mensuelles à terme</w:t>
      </w:r>
      <w:r>
        <w:rPr>
          <w:spacing w:val="-2"/>
        </w:rPr>
        <w:t xml:space="preserve"> </w:t>
      </w:r>
      <w:r>
        <w:t>échu.</w:t>
      </w:r>
    </w:p>
    <w:p w14:paraId="12C64499" w14:textId="77777777" w:rsidR="00EA3E2B" w:rsidRDefault="00EA3E2B" w:rsidP="00E87200">
      <w:pPr>
        <w:pStyle w:val="Corpsdetexte"/>
        <w:spacing w:before="5"/>
        <w:jc w:val="both"/>
        <w:rPr>
          <w:sz w:val="38"/>
        </w:rPr>
      </w:pPr>
    </w:p>
    <w:p w14:paraId="5B426D1C" w14:textId="77777777" w:rsidR="00EA3E2B" w:rsidRDefault="00C31A6C" w:rsidP="00E87200">
      <w:pPr>
        <w:pStyle w:val="Titre3"/>
        <w:jc w:val="both"/>
      </w:pPr>
      <w:bookmarkStart w:id="107" w:name="_bookmark46"/>
      <w:bookmarkStart w:id="108" w:name="_Toc130808454"/>
      <w:bookmarkEnd w:id="107"/>
      <w:r>
        <w:t>5</w:t>
      </w:r>
      <w:r w:rsidR="009030F8">
        <w:t>- Recours et</w:t>
      </w:r>
      <w:r w:rsidR="009030F8">
        <w:rPr>
          <w:spacing w:val="-3"/>
        </w:rPr>
        <w:t xml:space="preserve"> </w:t>
      </w:r>
      <w:r w:rsidR="009030F8">
        <w:t>récupération</w:t>
      </w:r>
      <w:bookmarkEnd w:id="108"/>
    </w:p>
    <w:p w14:paraId="1E60A89C" w14:textId="77777777" w:rsidR="00EA3E2B" w:rsidRDefault="00EA3E2B" w:rsidP="00E87200">
      <w:pPr>
        <w:pStyle w:val="Corpsdetexte"/>
        <w:spacing w:before="9"/>
        <w:jc w:val="both"/>
        <w:rPr>
          <w:b/>
          <w:i/>
          <w:sz w:val="15"/>
        </w:rPr>
      </w:pPr>
    </w:p>
    <w:p w14:paraId="7D312F8D" w14:textId="77777777" w:rsidR="00EA3E2B" w:rsidRDefault="009030F8" w:rsidP="00653591">
      <w:pPr>
        <w:pStyle w:val="Corpsdetexte"/>
        <w:spacing w:before="90" w:line="360" w:lineRule="auto"/>
        <w:ind w:left="1038" w:right="7694"/>
        <w:jc w:val="both"/>
      </w:pPr>
      <w:r>
        <w:t>Obligation alimentaire : oui Hypothèque légale : non</w:t>
      </w:r>
    </w:p>
    <w:p w14:paraId="62FA2DFB" w14:textId="77777777" w:rsidR="00EA3E2B" w:rsidRDefault="009030F8" w:rsidP="00E87200">
      <w:pPr>
        <w:pStyle w:val="Corpsdetexte"/>
        <w:spacing w:before="1"/>
        <w:ind w:left="1038"/>
        <w:jc w:val="both"/>
      </w:pPr>
      <w:r>
        <w:t xml:space="preserve">Recours en récupération </w:t>
      </w:r>
      <w:r>
        <w:rPr>
          <w:sz w:val="28"/>
        </w:rPr>
        <w:t xml:space="preserve">: </w:t>
      </w:r>
      <w:r>
        <w:t>oui</w:t>
      </w:r>
    </w:p>
    <w:p w14:paraId="32C2D678" w14:textId="77777777" w:rsidR="00EA3E2B" w:rsidRDefault="009030F8" w:rsidP="00E87200">
      <w:pPr>
        <w:pStyle w:val="Titre6"/>
        <w:spacing w:before="3"/>
        <w:ind w:left="1722"/>
      </w:pPr>
      <w:r>
        <w:t>Art. L. 132-8, Art. R. 132-11 et R. 132-12 du Code de l’Action Sociale et des Familles</w:t>
      </w:r>
    </w:p>
    <w:p w14:paraId="77AA7CBA" w14:textId="77777777" w:rsidR="00EA3E2B" w:rsidRDefault="00EA3E2B" w:rsidP="00E87200">
      <w:pPr>
        <w:pStyle w:val="Corpsdetexte"/>
        <w:spacing w:before="7"/>
        <w:jc w:val="both"/>
        <w:rPr>
          <w:b/>
          <w:i/>
          <w:sz w:val="23"/>
        </w:rPr>
      </w:pPr>
    </w:p>
    <w:p w14:paraId="627FE22E" w14:textId="77777777" w:rsidR="00EA3E2B" w:rsidRDefault="009030F8" w:rsidP="00E87200">
      <w:pPr>
        <w:pStyle w:val="Corpsdetexte"/>
        <w:ind w:left="1038" w:right="1294" w:firstLine="707"/>
        <w:jc w:val="both"/>
      </w:pPr>
      <w:r>
        <w:t>1/ Contre le bénéficiaire revenu à meilleure fortune ou contre la succession du bénéficiaire : le recouvrement sur la succession du bénéficiaire de l’aide sociale à domicile s’exerce sur la partie de l’actif net successoral qui excède 46 000 euros. Seules les dépenses supérieures à 760 euros et pour la part excédant ce montant, peuvent donner lieu à ce recouvrement.</w:t>
      </w:r>
    </w:p>
    <w:p w14:paraId="5F14ED3B" w14:textId="77777777" w:rsidR="00EA3E2B" w:rsidRDefault="00EA3E2B" w:rsidP="00E87200">
      <w:pPr>
        <w:pStyle w:val="Corpsdetexte"/>
        <w:jc w:val="both"/>
      </w:pPr>
    </w:p>
    <w:p w14:paraId="40DDC733" w14:textId="77777777" w:rsidR="00EA3E2B" w:rsidRDefault="009030F8" w:rsidP="00E87200">
      <w:pPr>
        <w:pStyle w:val="Corpsdetexte"/>
        <w:spacing w:before="1"/>
        <w:ind w:left="1038" w:right="1292" w:firstLine="707"/>
        <w:jc w:val="both"/>
      </w:pPr>
      <w:r>
        <w:t>2/ Contre le donataire, lorsque la donation est intervenue postérieurement à la demande d’aide sociale ou dans les dix ans qui ont précédé cette demande. Le recours est exercé dès le premier euro jusqu’à concurrence de la valeur des biens donnés par le bénéficiaire.</w:t>
      </w:r>
    </w:p>
    <w:p w14:paraId="172FD668" w14:textId="77777777" w:rsidR="00EA3E2B" w:rsidRDefault="00EA3E2B" w:rsidP="00E87200">
      <w:pPr>
        <w:pStyle w:val="Corpsdetexte"/>
        <w:spacing w:before="11"/>
        <w:jc w:val="both"/>
        <w:rPr>
          <w:sz w:val="23"/>
        </w:rPr>
      </w:pPr>
    </w:p>
    <w:p w14:paraId="21411652" w14:textId="77777777" w:rsidR="00EA3E2B" w:rsidRDefault="009030F8" w:rsidP="00E87200">
      <w:pPr>
        <w:pStyle w:val="Corpsdetexte"/>
        <w:ind w:left="1038" w:right="1299" w:firstLine="707"/>
        <w:jc w:val="both"/>
      </w:pPr>
      <w:r>
        <w:t>3/ Contre le légataire : le recours est exercé jusqu’à concurrence de la valeur des biens légués au jour de l’ouverture de la succession.</w:t>
      </w:r>
    </w:p>
    <w:p w14:paraId="590206A7" w14:textId="77777777" w:rsidR="00EA3E2B" w:rsidRDefault="00EA3E2B" w:rsidP="00E87200">
      <w:pPr>
        <w:pStyle w:val="Corpsdetexte"/>
        <w:spacing w:before="1"/>
        <w:jc w:val="both"/>
      </w:pPr>
    </w:p>
    <w:p w14:paraId="3DC61DB8" w14:textId="77777777" w:rsidR="00EA3E2B" w:rsidRDefault="009030F8" w:rsidP="00E87200">
      <w:pPr>
        <w:pStyle w:val="Corpsdetexte"/>
        <w:ind w:left="1038" w:right="1295" w:firstLine="707"/>
        <w:jc w:val="both"/>
      </w:pPr>
      <w:r>
        <w:t>4/ A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p>
    <w:p w14:paraId="746EE8A4" w14:textId="77777777" w:rsidR="00EA3E2B" w:rsidRDefault="00EA3E2B" w:rsidP="00E87200">
      <w:pPr>
        <w:jc w:val="both"/>
        <w:sectPr w:rsidR="00EA3E2B">
          <w:pgSz w:w="11910" w:h="16840"/>
          <w:pgMar w:top="1320" w:right="120" w:bottom="1240" w:left="380" w:header="0" w:footer="1058" w:gutter="0"/>
          <w:cols w:space="720"/>
        </w:sectPr>
      </w:pPr>
    </w:p>
    <w:p w14:paraId="5DDFE2BF"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43EFE461" wp14:editId="65193893">
                <wp:extent cx="5904230" cy="339090"/>
                <wp:effectExtent l="9525" t="9525" r="10795" b="13335"/>
                <wp:docPr id="28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26426B" w14:textId="77777777" w:rsidR="000D6A8A" w:rsidRDefault="000D6A8A" w:rsidP="00C31A6C">
                            <w:pPr>
                              <w:pStyle w:val="Titre2"/>
                            </w:pPr>
                            <w:bookmarkStart w:id="109" w:name="_bookmark47"/>
                            <w:bookmarkStart w:id="110" w:name="_Toc34122998"/>
                            <w:bookmarkStart w:id="111" w:name="_Toc130808455"/>
                            <w:bookmarkEnd w:id="109"/>
                            <w:r>
                              <w:t>ALLOCATION FORFAITAIRE DE TELEASSISTANCE</w:t>
                            </w:r>
                            <w:bookmarkEnd w:id="110"/>
                            <w:bookmarkEnd w:id="111"/>
                          </w:p>
                        </w:txbxContent>
                      </wps:txbx>
                      <wps:bodyPr rot="0" vert="horz" wrap="square" lIns="0" tIns="0" rIns="0" bIns="0" anchor="t" anchorCtr="0" upright="1">
                        <a:noAutofit/>
                      </wps:bodyPr>
                    </wps:wsp>
                  </a:graphicData>
                </a:graphic>
              </wp:inline>
            </w:drawing>
          </mc:Choice>
          <mc:Fallback>
            <w:pict>
              <v:shape w14:anchorId="43EFE461" id="Text Box 261" o:spid="_x0000_s1029"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" filled="f" strokeweight=".48pt">
                <v:textbox inset="0,0,0,0">
                  <w:txbxContent>
                    <w:p w14:paraId="7E26426B" w14:textId="77777777" w:rsidR="000D6A8A" w:rsidRDefault="000D6A8A" w:rsidP="00C31A6C">
                      <w:pPr>
                        <w:pStyle w:val="Titre2"/>
                      </w:pPr>
                      <w:bookmarkStart w:id="112" w:name="_bookmark47"/>
                      <w:bookmarkStart w:id="113" w:name="_Toc34122998"/>
                      <w:bookmarkStart w:id="114" w:name="_Toc130808455"/>
                      <w:bookmarkEnd w:id="112"/>
                      <w:r>
                        <w:t>ALLOCATION FORFAITAIRE DE TELEASSISTANCE</w:t>
                      </w:r>
                      <w:bookmarkEnd w:id="113"/>
                      <w:bookmarkEnd w:id="114"/>
                    </w:p>
                  </w:txbxContent>
                </v:textbox>
                <w10:anchorlock/>
              </v:shape>
            </w:pict>
          </mc:Fallback>
        </mc:AlternateContent>
      </w:r>
    </w:p>
    <w:p w14:paraId="710AAD4C" w14:textId="77777777" w:rsidR="00EA3E2B" w:rsidRDefault="00EA3E2B" w:rsidP="00E87200">
      <w:pPr>
        <w:pStyle w:val="Corpsdetexte"/>
        <w:jc w:val="both"/>
        <w:rPr>
          <w:sz w:val="20"/>
        </w:rPr>
      </w:pPr>
    </w:p>
    <w:p w14:paraId="41A73CBD" w14:textId="77777777" w:rsidR="00EA3E2B" w:rsidRDefault="00EA3E2B" w:rsidP="00E87200">
      <w:pPr>
        <w:pStyle w:val="Corpsdetexte"/>
        <w:jc w:val="both"/>
        <w:rPr>
          <w:sz w:val="21"/>
        </w:rPr>
      </w:pPr>
    </w:p>
    <w:p w14:paraId="47D1E983" w14:textId="5DF3D25B" w:rsidR="00EA3E2B" w:rsidRDefault="00C31A6C" w:rsidP="00E87200">
      <w:pPr>
        <w:pStyle w:val="Titre3"/>
        <w:jc w:val="both"/>
      </w:pPr>
      <w:bookmarkStart w:id="115" w:name="_bookmark48"/>
      <w:bookmarkStart w:id="116" w:name="_Toc130808456"/>
      <w:bookmarkEnd w:id="115"/>
      <w:r>
        <w:t>1</w:t>
      </w:r>
      <w:r w:rsidR="009030F8">
        <w:t>-</w:t>
      </w:r>
      <w:r w:rsidR="009030F8">
        <w:rPr>
          <w:spacing w:val="-2"/>
        </w:rPr>
        <w:t xml:space="preserve"> </w:t>
      </w:r>
      <w:r w:rsidR="009030F8">
        <w:t>Définition</w:t>
      </w:r>
      <w:bookmarkEnd w:id="116"/>
    </w:p>
    <w:p w14:paraId="5AF83209" w14:textId="77777777" w:rsidR="00EA3E2B" w:rsidRDefault="00EA3E2B" w:rsidP="00E87200">
      <w:pPr>
        <w:pStyle w:val="Corpsdetexte"/>
        <w:spacing w:before="2"/>
        <w:jc w:val="both"/>
        <w:rPr>
          <w:b/>
          <w:i/>
          <w:sz w:val="16"/>
        </w:rPr>
      </w:pPr>
    </w:p>
    <w:p w14:paraId="7EA46F3D" w14:textId="77777777" w:rsidR="00EA3E2B" w:rsidRDefault="00DB5B95" w:rsidP="00DB5B95">
      <w:pPr>
        <w:pStyle w:val="Titre5"/>
      </w:pPr>
      <w:r>
        <w:t xml:space="preserve">1.1 </w:t>
      </w:r>
      <w:r w:rsidR="009030F8">
        <w:t>- Objet de</w:t>
      </w:r>
      <w:r w:rsidR="009030F8">
        <w:rPr>
          <w:spacing w:val="-3"/>
        </w:rPr>
        <w:t xml:space="preserve"> </w:t>
      </w:r>
      <w:r w:rsidR="009030F8">
        <w:t>l’aide</w:t>
      </w:r>
    </w:p>
    <w:p w14:paraId="054C6D8D" w14:textId="77777777" w:rsidR="00EA3E2B" w:rsidRDefault="00EA3E2B" w:rsidP="00E87200">
      <w:pPr>
        <w:pStyle w:val="Corpsdetexte"/>
        <w:spacing w:before="9"/>
        <w:jc w:val="both"/>
        <w:rPr>
          <w:b/>
          <w:sz w:val="15"/>
        </w:rPr>
      </w:pPr>
    </w:p>
    <w:p w14:paraId="60136D66" w14:textId="77777777" w:rsidR="00EA3E2B" w:rsidRDefault="009030F8" w:rsidP="00E87200">
      <w:pPr>
        <w:pStyle w:val="Corpsdetexte"/>
        <w:spacing w:before="90"/>
        <w:ind w:left="1038" w:right="1298"/>
        <w:jc w:val="both"/>
      </w:pPr>
      <w:r>
        <w:t>La téléassistance est une prestation d’aide sociale extra-légale qui complète l’ensemble des mesures tendant à favoriser le maintien à domicile. Elle est destinée à financer en totalité ou partiellement les frais d’abonnement à un service de téléassistance.</w:t>
      </w:r>
    </w:p>
    <w:p w14:paraId="6458BE37" w14:textId="77777777" w:rsidR="00EA3E2B" w:rsidRDefault="00EA3E2B" w:rsidP="00E87200">
      <w:pPr>
        <w:pStyle w:val="Corpsdetexte"/>
        <w:jc w:val="both"/>
        <w:rPr>
          <w:sz w:val="26"/>
        </w:rPr>
      </w:pPr>
    </w:p>
    <w:p w14:paraId="3B862DDB" w14:textId="77777777" w:rsidR="00EA3E2B" w:rsidRDefault="00EA3E2B" w:rsidP="00E87200">
      <w:pPr>
        <w:pStyle w:val="Corpsdetexte"/>
        <w:spacing w:before="4"/>
        <w:jc w:val="both"/>
        <w:rPr>
          <w:sz w:val="22"/>
        </w:rPr>
      </w:pPr>
    </w:p>
    <w:p w14:paraId="2599F749" w14:textId="77777777" w:rsidR="00EA3E2B" w:rsidRDefault="00DB5B95" w:rsidP="00DB5B95">
      <w:pPr>
        <w:pStyle w:val="Titre5"/>
        <w:rPr>
          <w:u w:val="none"/>
        </w:rPr>
      </w:pPr>
      <w:r>
        <w:t xml:space="preserve">1.2 </w:t>
      </w:r>
      <w:r w:rsidR="009030F8">
        <w:t xml:space="preserve">- </w:t>
      </w:r>
      <w:r w:rsidR="008D0AFB">
        <w:t>Règles</w:t>
      </w:r>
      <w:r w:rsidR="009030F8">
        <w:t xml:space="preserve"> de cumul et de non</w:t>
      </w:r>
      <w:r w:rsidR="009030F8">
        <w:rPr>
          <w:spacing w:val="-4"/>
        </w:rPr>
        <w:t xml:space="preserve"> </w:t>
      </w:r>
      <w:r w:rsidR="009030F8">
        <w:t>cumul</w:t>
      </w:r>
    </w:p>
    <w:p w14:paraId="1EB0855C" w14:textId="77777777" w:rsidR="00EA3E2B" w:rsidRDefault="00EA3E2B" w:rsidP="00E87200">
      <w:pPr>
        <w:pStyle w:val="Corpsdetexte"/>
        <w:spacing w:before="10"/>
        <w:jc w:val="both"/>
        <w:rPr>
          <w:b/>
          <w:sz w:val="15"/>
        </w:rPr>
      </w:pPr>
    </w:p>
    <w:p w14:paraId="74F8EC17" w14:textId="77777777" w:rsidR="00EA3E2B" w:rsidRDefault="009030F8" w:rsidP="00E87200">
      <w:pPr>
        <w:pStyle w:val="Corpsdetexte"/>
        <w:spacing w:before="90"/>
        <w:ind w:left="1038" w:right="1281"/>
        <w:jc w:val="both"/>
      </w:pPr>
      <w:r>
        <w:t>La prise en charge des frais de téléassistance peut être cumulée avec l’aide-ménagère, le portage de repas ou foyer restaurant.</w:t>
      </w:r>
    </w:p>
    <w:p w14:paraId="0C862E1D" w14:textId="77777777" w:rsidR="00EA3E2B" w:rsidRDefault="009030F8" w:rsidP="00E87200">
      <w:pPr>
        <w:pStyle w:val="Corpsdetexte"/>
        <w:ind w:left="1038" w:right="1281"/>
        <w:jc w:val="both"/>
      </w:pPr>
      <w:r>
        <w:t>La téléassistance n’est pas cumulable avec l’Allocation Personnalisée d’Autonomie, cette prestation pouvant être intégrée dans le plan d’aide.</w:t>
      </w:r>
    </w:p>
    <w:p w14:paraId="12A3B67A" w14:textId="77777777" w:rsidR="00EA3E2B" w:rsidRDefault="009030F8" w:rsidP="00E87200">
      <w:pPr>
        <w:pStyle w:val="Corpsdetexte"/>
        <w:ind w:left="1038" w:right="1281"/>
        <w:jc w:val="both"/>
      </w:pPr>
      <w:r>
        <w:t>Elle n’est pas cumulable avec une aide similaire servie par d’autres organismes tels que les caisses de retraite.</w:t>
      </w:r>
    </w:p>
    <w:p w14:paraId="2D9C12AE" w14:textId="77777777" w:rsidR="00EA3E2B" w:rsidRDefault="00EA3E2B" w:rsidP="00E87200">
      <w:pPr>
        <w:pStyle w:val="Corpsdetexte"/>
        <w:spacing w:before="4"/>
        <w:jc w:val="both"/>
        <w:rPr>
          <w:sz w:val="38"/>
        </w:rPr>
      </w:pPr>
    </w:p>
    <w:p w14:paraId="57856511" w14:textId="77777777" w:rsidR="00EA3E2B" w:rsidRDefault="00C31A6C" w:rsidP="00E87200">
      <w:pPr>
        <w:pStyle w:val="Titre3"/>
        <w:jc w:val="both"/>
      </w:pPr>
      <w:bookmarkStart w:id="117" w:name="_bookmark49"/>
      <w:bookmarkStart w:id="118" w:name="_Toc130808457"/>
      <w:bookmarkEnd w:id="117"/>
      <w:r>
        <w:t>2</w:t>
      </w:r>
      <w:r w:rsidR="009030F8">
        <w:t>- Qui peut en bénéficier</w:t>
      </w:r>
      <w:r w:rsidR="009030F8">
        <w:rPr>
          <w:spacing w:val="-1"/>
        </w:rPr>
        <w:t xml:space="preserve"> </w:t>
      </w:r>
      <w:r w:rsidR="009030F8">
        <w:t>?</w:t>
      </w:r>
      <w:bookmarkEnd w:id="118"/>
    </w:p>
    <w:p w14:paraId="33831E6F" w14:textId="77777777" w:rsidR="00EA3E2B" w:rsidRDefault="00EA3E2B" w:rsidP="00E87200">
      <w:pPr>
        <w:pStyle w:val="Corpsdetexte"/>
        <w:spacing w:before="11"/>
        <w:jc w:val="both"/>
        <w:rPr>
          <w:b/>
          <w:i/>
          <w:sz w:val="15"/>
        </w:rPr>
      </w:pPr>
    </w:p>
    <w:p w14:paraId="48335952" w14:textId="77777777" w:rsidR="00EA3E2B" w:rsidRDefault="00397623" w:rsidP="00E87200">
      <w:pPr>
        <w:pStyle w:val="Titre5"/>
        <w:jc w:val="both"/>
      </w:pPr>
      <w:r>
        <w:t>2.1</w:t>
      </w:r>
      <w:r w:rsidR="009030F8">
        <w:t>- Condition</w:t>
      </w:r>
      <w:r w:rsidR="009030F8">
        <w:rPr>
          <w:spacing w:val="-1"/>
        </w:rPr>
        <w:t xml:space="preserve"> </w:t>
      </w:r>
      <w:r w:rsidR="009030F8">
        <w:t>d’âge</w:t>
      </w:r>
    </w:p>
    <w:p w14:paraId="74F68630" w14:textId="77777777" w:rsidR="00EA3E2B" w:rsidRDefault="00EA3E2B" w:rsidP="00E87200">
      <w:pPr>
        <w:pStyle w:val="Corpsdetexte"/>
        <w:spacing w:before="9"/>
        <w:jc w:val="both"/>
        <w:rPr>
          <w:b/>
          <w:sz w:val="15"/>
        </w:rPr>
      </w:pPr>
    </w:p>
    <w:p w14:paraId="3086D2C1" w14:textId="77777777" w:rsidR="00EA3E2B" w:rsidRDefault="009030F8" w:rsidP="00E87200">
      <w:pPr>
        <w:pStyle w:val="Corpsdetexte"/>
        <w:spacing w:before="90"/>
        <w:ind w:left="1038" w:right="1281"/>
        <w:jc w:val="both"/>
      </w:pPr>
      <w:r>
        <w:t>Toute personne âgée de 65 ans et plus ou d’au moins 60 ans reconnue inapte au travail, peut prétendre à la participation financière de l’aide sociale.</w:t>
      </w:r>
    </w:p>
    <w:p w14:paraId="3F4FFE92" w14:textId="77777777" w:rsidR="00EA3E2B" w:rsidRDefault="00EA3E2B" w:rsidP="00E87200">
      <w:pPr>
        <w:pStyle w:val="Corpsdetexte"/>
        <w:spacing w:before="4"/>
        <w:jc w:val="both"/>
        <w:rPr>
          <w:sz w:val="38"/>
        </w:rPr>
      </w:pPr>
    </w:p>
    <w:p w14:paraId="7AE5F350" w14:textId="77777777" w:rsidR="00EA3E2B" w:rsidRDefault="00397623" w:rsidP="00E87200">
      <w:pPr>
        <w:pStyle w:val="Titre5"/>
        <w:jc w:val="both"/>
        <w:rPr>
          <w:u w:val="none"/>
        </w:rPr>
      </w:pPr>
      <w:r>
        <w:t>2.2</w:t>
      </w:r>
      <w:r w:rsidR="009030F8">
        <w:t xml:space="preserve">- </w:t>
      </w:r>
      <w:r w:rsidR="009030F8" w:rsidRPr="00397623">
        <w:t>Condition</w:t>
      </w:r>
      <w:r w:rsidR="009030F8">
        <w:t xml:space="preserve"> de</w:t>
      </w:r>
      <w:r w:rsidR="009030F8">
        <w:rPr>
          <w:spacing w:val="-2"/>
        </w:rPr>
        <w:t xml:space="preserve"> </w:t>
      </w:r>
      <w:r w:rsidR="009030F8">
        <w:t>ressources</w:t>
      </w:r>
    </w:p>
    <w:p w14:paraId="62B440D1" w14:textId="77777777" w:rsidR="00EA3E2B" w:rsidRDefault="00EA3E2B" w:rsidP="00E87200">
      <w:pPr>
        <w:pStyle w:val="Corpsdetexte"/>
        <w:spacing w:before="8"/>
        <w:jc w:val="both"/>
        <w:rPr>
          <w:b/>
          <w:sz w:val="15"/>
        </w:rPr>
      </w:pPr>
    </w:p>
    <w:p w14:paraId="38277C66" w14:textId="77777777" w:rsidR="00EA3E2B" w:rsidRDefault="009030F8" w:rsidP="00E87200">
      <w:pPr>
        <w:pStyle w:val="Corpsdetexte"/>
        <w:spacing w:before="90"/>
        <w:ind w:left="1038" w:right="1293"/>
        <w:jc w:val="both"/>
      </w:pPr>
      <w:r>
        <w:t>Afin de favoriser l’accès des personnes aux revenus modestes à cette prestation, il est pris en compte un plafond de 1,25 fois le montant de l’Allocation de Solidarité aux Personnes âgées (ASPA).</w:t>
      </w:r>
    </w:p>
    <w:p w14:paraId="5DDC332A" w14:textId="77777777" w:rsidR="00EA3E2B" w:rsidRDefault="00EA3E2B" w:rsidP="00E87200">
      <w:pPr>
        <w:pStyle w:val="Corpsdetexte"/>
        <w:jc w:val="both"/>
      </w:pPr>
    </w:p>
    <w:p w14:paraId="63A3B17D" w14:textId="77777777" w:rsidR="00EA3E2B" w:rsidRDefault="009030F8" w:rsidP="00E87200">
      <w:pPr>
        <w:pStyle w:val="Corpsdetexte"/>
        <w:ind w:left="1038" w:right="1302"/>
        <w:jc w:val="both"/>
      </w:pPr>
      <w:r>
        <w:t>Sont prises en compte les ressources de toute nature y compris les pensions de guerre et les intérêts que produisent ou produiraient les capitaux.</w:t>
      </w:r>
    </w:p>
    <w:p w14:paraId="19DD0372" w14:textId="77777777" w:rsidR="00EA3E2B" w:rsidRDefault="00EA3E2B" w:rsidP="00E87200">
      <w:pPr>
        <w:pStyle w:val="Corpsdetexte"/>
        <w:spacing w:before="1"/>
        <w:jc w:val="both"/>
      </w:pPr>
    </w:p>
    <w:p w14:paraId="4ED9E9A1" w14:textId="77777777" w:rsidR="00EA3E2B" w:rsidRDefault="009030F8" w:rsidP="00E87200">
      <w:pPr>
        <w:pStyle w:val="Corpsdetexte"/>
        <w:ind w:left="1038" w:right="1297"/>
        <w:jc w:val="both"/>
      </w:pPr>
      <w:r>
        <w:t>Les intérêts réels issus de placements bancaires (livrets, assurances vie…) sont pris en compte sur présentation de justificatifs fournis annuellement par le bénéficiaire ou son représentant légal. En l’absence de transmission de ces documents, le taux règlementaire de 3% est appliqué.</w:t>
      </w:r>
    </w:p>
    <w:p w14:paraId="18E4AEB1" w14:textId="77777777" w:rsidR="00EA3E2B" w:rsidRDefault="00EA3E2B" w:rsidP="00E87200">
      <w:pPr>
        <w:pStyle w:val="Corpsdetexte"/>
        <w:jc w:val="both"/>
      </w:pPr>
    </w:p>
    <w:p w14:paraId="180E70AE" w14:textId="77777777" w:rsidR="00EA3E2B" w:rsidRDefault="009030F8" w:rsidP="00E87200">
      <w:pPr>
        <w:pStyle w:val="Corpsdetexte"/>
        <w:ind w:left="1038" w:right="1281"/>
        <w:jc w:val="both"/>
      </w:pPr>
      <w:r>
        <w:t>Les biens non productifs de revenus, à l’exception de l’habitation principale du demandeur, sont considérés comme procurant un revenu annuel égal à :</w:t>
      </w:r>
    </w:p>
    <w:p w14:paraId="7D057569" w14:textId="77777777" w:rsidR="00EA3E2B" w:rsidRDefault="009030F8" w:rsidP="00935665">
      <w:pPr>
        <w:pStyle w:val="Paragraphedeliste"/>
        <w:numPr>
          <w:ilvl w:val="0"/>
          <w:numId w:val="34"/>
        </w:numPr>
        <w:tabs>
          <w:tab w:val="left" w:pos="1758"/>
          <w:tab w:val="left" w:pos="1759"/>
        </w:tabs>
        <w:ind w:hanging="361"/>
        <w:jc w:val="both"/>
        <w:rPr>
          <w:sz w:val="24"/>
        </w:rPr>
      </w:pPr>
      <w:r>
        <w:rPr>
          <w:sz w:val="24"/>
        </w:rPr>
        <w:t>50 % de leur valeur locative pour les immeubles</w:t>
      </w:r>
      <w:r w:rsidRPr="00F93351">
        <w:rPr>
          <w:sz w:val="24"/>
        </w:rPr>
        <w:t xml:space="preserve"> </w:t>
      </w:r>
      <w:r>
        <w:rPr>
          <w:sz w:val="24"/>
        </w:rPr>
        <w:t>bâtis</w:t>
      </w:r>
    </w:p>
    <w:p w14:paraId="67039976" w14:textId="0910FCDA" w:rsidR="00EA3E2B" w:rsidRPr="00A67D04" w:rsidRDefault="009030F8" w:rsidP="00935665">
      <w:pPr>
        <w:pStyle w:val="Paragraphedeliste"/>
        <w:numPr>
          <w:ilvl w:val="0"/>
          <w:numId w:val="34"/>
        </w:numPr>
        <w:tabs>
          <w:tab w:val="left" w:pos="1758"/>
          <w:tab w:val="left" w:pos="1759"/>
        </w:tabs>
        <w:ind w:hanging="361"/>
        <w:jc w:val="both"/>
        <w:rPr>
          <w:sz w:val="24"/>
        </w:rPr>
        <w:sectPr w:rsidR="00EA3E2B" w:rsidRPr="00A67D04">
          <w:pgSz w:w="11910" w:h="16840"/>
          <w:pgMar w:top="1400" w:right="120" w:bottom="1240" w:left="380" w:header="0" w:footer="1058" w:gutter="0"/>
          <w:cols w:space="720"/>
        </w:sectPr>
      </w:pPr>
      <w:r>
        <w:rPr>
          <w:sz w:val="24"/>
        </w:rPr>
        <w:t>80 % de la valeur locative pour les terrains non</w:t>
      </w:r>
      <w:r w:rsidRPr="00F93351">
        <w:rPr>
          <w:sz w:val="24"/>
        </w:rPr>
        <w:t xml:space="preserve"> </w:t>
      </w:r>
      <w:r>
        <w:rPr>
          <w:sz w:val="24"/>
        </w:rPr>
        <w:t>bâtis</w:t>
      </w:r>
    </w:p>
    <w:p w14:paraId="10232102" w14:textId="77777777" w:rsidR="00EA3E2B" w:rsidRDefault="009030F8" w:rsidP="00E87200">
      <w:pPr>
        <w:pStyle w:val="Corpsdetexte"/>
        <w:spacing w:before="72"/>
        <w:ind w:left="1038" w:right="1292"/>
        <w:jc w:val="both"/>
      </w:pPr>
      <w:r>
        <w:lastRenderedPageBreak/>
        <w:t>Sont exclues du calcul des ressources, les prestations familiales, l’allocation logement, les créances alimentaires, la retraite du combattant et les pensions attachées aux distinctions honorifiques.</w:t>
      </w:r>
    </w:p>
    <w:p w14:paraId="2EB5F4BD" w14:textId="77777777" w:rsidR="00EA3E2B" w:rsidRDefault="00EA3E2B" w:rsidP="00E87200">
      <w:pPr>
        <w:pStyle w:val="Corpsdetexte"/>
        <w:jc w:val="both"/>
        <w:rPr>
          <w:sz w:val="26"/>
        </w:rPr>
      </w:pPr>
    </w:p>
    <w:p w14:paraId="157AB42E" w14:textId="77777777" w:rsidR="00EA3E2B" w:rsidRDefault="00EA3E2B" w:rsidP="00E87200">
      <w:pPr>
        <w:pStyle w:val="Corpsdetexte"/>
        <w:spacing w:before="5"/>
        <w:jc w:val="both"/>
        <w:rPr>
          <w:sz w:val="36"/>
        </w:rPr>
      </w:pPr>
    </w:p>
    <w:bookmarkStart w:id="119" w:name="_Toc130808458"/>
    <w:p w14:paraId="1F5F010F" w14:textId="77777777" w:rsidR="00EA3E2B" w:rsidRDefault="001168F1" w:rsidP="00E87200">
      <w:pPr>
        <w:pStyle w:val="Titre3"/>
        <w:jc w:val="both"/>
      </w:pPr>
      <w:r>
        <mc:AlternateContent>
          <mc:Choice Requires="wps">
            <w:drawing>
              <wp:anchor distT="0" distB="0" distL="114300" distR="114300" simplePos="0" relativeHeight="251684864" behindDoc="0" locked="0" layoutInCell="1" allowOverlap="1" wp14:anchorId="1A25330C" wp14:editId="20242568">
                <wp:simplePos x="0" y="0"/>
                <wp:positionH relativeFrom="page">
                  <wp:posOffset>901065</wp:posOffset>
                </wp:positionH>
                <wp:positionV relativeFrom="paragraph">
                  <wp:posOffset>158750</wp:posOffset>
                </wp:positionV>
                <wp:extent cx="45720" cy="15240"/>
                <wp:effectExtent l="0" t="0" r="0" b="0"/>
                <wp:wrapNone/>
                <wp:docPr id="28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4556F" id="Rectangle 259" o:spid="_x0000_s1026" style="position:absolute;margin-left:70.95pt;margin-top:12.5pt;width:3.6pt;height:1.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OzUR1l1AgAA/AQAAA4AAAAA&#10;AAAAAAAAAAAALgIAAGRycy9lMm9Eb2MueG1sUEsBAi0AFAAGAAgAAAAhAHYT3ujeAAAACQEAAA8A&#10;AAAAAAAAAAAAAAAAzwQAAGRycy9kb3ducmV2LnhtbFBLBQYAAAAABAAEAPMAAADaBQAAAAA=&#10;" fillcolor="black" stroked="f">
                <w10:wrap anchorx="page"/>
              </v:rect>
            </w:pict>
          </mc:Fallback>
        </mc:AlternateContent>
      </w:r>
      <w:bookmarkStart w:id="120" w:name="_bookmark50"/>
      <w:bookmarkEnd w:id="120"/>
      <w:r w:rsidR="00C31A6C">
        <w:t>3</w:t>
      </w:r>
      <w:r w:rsidR="009030F8">
        <w:t>- Modalités</w:t>
      </w:r>
      <w:r w:rsidR="009030F8">
        <w:rPr>
          <w:spacing w:val="-2"/>
        </w:rPr>
        <w:t xml:space="preserve"> </w:t>
      </w:r>
      <w:r w:rsidR="009030F8">
        <w:t>d’attribution</w:t>
      </w:r>
      <w:bookmarkEnd w:id="119"/>
    </w:p>
    <w:p w14:paraId="1AB866B5" w14:textId="77777777" w:rsidR="00EA3E2B" w:rsidRDefault="00EA3E2B" w:rsidP="00E87200">
      <w:pPr>
        <w:pStyle w:val="Corpsdetexte"/>
        <w:spacing w:before="11"/>
        <w:jc w:val="both"/>
        <w:rPr>
          <w:b/>
          <w:i/>
          <w:sz w:val="15"/>
        </w:rPr>
      </w:pPr>
    </w:p>
    <w:p w14:paraId="2F48E175" w14:textId="77777777" w:rsidR="00EA3E2B" w:rsidRDefault="00397623" w:rsidP="00E87200">
      <w:pPr>
        <w:pStyle w:val="Titre5"/>
        <w:jc w:val="both"/>
      </w:pPr>
      <w:r>
        <w:t>3.1</w:t>
      </w:r>
      <w:r w:rsidR="00DB5B95">
        <w:t xml:space="preserve"> -</w:t>
      </w:r>
      <w:r w:rsidR="009030F8">
        <w:t xml:space="preserve"> Constitution du</w:t>
      </w:r>
      <w:r w:rsidR="009030F8">
        <w:rPr>
          <w:spacing w:val="-3"/>
        </w:rPr>
        <w:t xml:space="preserve"> </w:t>
      </w:r>
      <w:r w:rsidR="009030F8">
        <w:t>dossier</w:t>
      </w:r>
    </w:p>
    <w:p w14:paraId="19FE05B8" w14:textId="77777777" w:rsidR="00EA3E2B" w:rsidRDefault="00EA3E2B" w:rsidP="00E87200">
      <w:pPr>
        <w:pStyle w:val="Corpsdetexte"/>
        <w:spacing w:before="9"/>
        <w:jc w:val="both"/>
        <w:rPr>
          <w:b/>
          <w:sz w:val="15"/>
        </w:rPr>
      </w:pPr>
    </w:p>
    <w:p w14:paraId="412E30DF" w14:textId="77777777" w:rsidR="00EA3E2B" w:rsidRDefault="009030F8" w:rsidP="00911A1A">
      <w:pPr>
        <w:pStyle w:val="Corpsdetexte"/>
        <w:spacing w:before="90"/>
        <w:ind w:left="1038" w:right="1345"/>
        <w:jc w:val="both"/>
      </w:pPr>
      <w:r>
        <w:t>Les demandes d’admission au bénéfice de l’aide sociale sont déposées au centre communal ou intercommunal d’action sociale ou à défaut à la mairie de résidence de</w:t>
      </w:r>
      <w:r>
        <w:rPr>
          <w:spacing w:val="-11"/>
        </w:rPr>
        <w:t xml:space="preserve"> </w:t>
      </w:r>
      <w:r>
        <w:t>l’intéressé.</w:t>
      </w:r>
    </w:p>
    <w:p w14:paraId="2415AA5D" w14:textId="77777777" w:rsidR="00EA3E2B" w:rsidRDefault="009030F8" w:rsidP="00E87200">
      <w:pPr>
        <w:pStyle w:val="Corpsdetexte"/>
        <w:ind w:left="1038" w:right="1281"/>
        <w:jc w:val="both"/>
      </w:pPr>
      <w:r>
        <w:t>Chaque dossier doit être constitué du formulaire de demande d’aide sociale et des pièces justificatives listées dans le formulaire.</w:t>
      </w:r>
    </w:p>
    <w:p w14:paraId="6E3572F8" w14:textId="77777777" w:rsidR="00EA3E2B" w:rsidRDefault="00EA3E2B" w:rsidP="00E87200">
      <w:pPr>
        <w:pStyle w:val="Corpsdetexte"/>
        <w:spacing w:before="5"/>
        <w:jc w:val="both"/>
      </w:pPr>
    </w:p>
    <w:p w14:paraId="13889559" w14:textId="77777777" w:rsidR="00EA3E2B" w:rsidRDefault="00397623" w:rsidP="00E87200">
      <w:pPr>
        <w:pStyle w:val="Titre5"/>
        <w:jc w:val="both"/>
        <w:rPr>
          <w:u w:val="none"/>
        </w:rPr>
      </w:pPr>
      <w:r>
        <w:t>3.2</w:t>
      </w:r>
      <w:r w:rsidR="00DB5B95">
        <w:t xml:space="preserve"> </w:t>
      </w:r>
      <w:r w:rsidR="009030F8">
        <w:t>-</w:t>
      </w:r>
      <w:r w:rsidR="009030F8">
        <w:rPr>
          <w:spacing w:val="-2"/>
        </w:rPr>
        <w:t xml:space="preserve"> </w:t>
      </w:r>
      <w:r w:rsidR="009030F8" w:rsidRPr="00397623">
        <w:t>Décision</w:t>
      </w:r>
    </w:p>
    <w:p w14:paraId="79D6378B" w14:textId="77777777" w:rsidR="00EA3E2B" w:rsidRDefault="00EA3E2B" w:rsidP="00E87200">
      <w:pPr>
        <w:pStyle w:val="Corpsdetexte"/>
        <w:spacing w:before="9"/>
        <w:jc w:val="both"/>
        <w:rPr>
          <w:b/>
          <w:sz w:val="15"/>
        </w:rPr>
      </w:pPr>
    </w:p>
    <w:p w14:paraId="2A1DC2E3" w14:textId="7511E0CF" w:rsidR="00EA3E2B" w:rsidRDefault="009030F8" w:rsidP="00E87200">
      <w:pPr>
        <w:pStyle w:val="Corpsdetexte"/>
        <w:spacing w:before="90"/>
        <w:ind w:left="1038" w:right="1281"/>
        <w:jc w:val="both"/>
      </w:pPr>
      <w:r>
        <w:t>Après instruction de la demande par les services du Département</w:t>
      </w:r>
      <w:r w:rsidR="00911A1A">
        <w:t>, l</w:t>
      </w:r>
      <w:r>
        <w:t>’admission à l’aide sociale ou le rejet de la demande est prononcé par le Président du Conseil départemental.</w:t>
      </w:r>
    </w:p>
    <w:p w14:paraId="52CA4DD0" w14:textId="77777777" w:rsidR="00EA3E2B" w:rsidRDefault="00EA3E2B" w:rsidP="00E87200">
      <w:pPr>
        <w:pStyle w:val="Corpsdetexte"/>
        <w:spacing w:before="5"/>
        <w:jc w:val="both"/>
      </w:pPr>
    </w:p>
    <w:p w14:paraId="36180C1D" w14:textId="77777777" w:rsidR="00EA3E2B" w:rsidRDefault="00397623" w:rsidP="00E87200">
      <w:pPr>
        <w:pStyle w:val="Titre5"/>
        <w:jc w:val="both"/>
        <w:rPr>
          <w:u w:val="none"/>
        </w:rPr>
      </w:pPr>
      <w:r>
        <w:t>3.3</w:t>
      </w:r>
      <w:r w:rsidR="00DB5B95">
        <w:t xml:space="preserve"> </w:t>
      </w:r>
      <w:r w:rsidR="009030F8">
        <w:t>- Prise en</w:t>
      </w:r>
      <w:r w:rsidR="009030F8">
        <w:rPr>
          <w:spacing w:val="-2"/>
        </w:rPr>
        <w:t xml:space="preserve"> </w:t>
      </w:r>
      <w:r w:rsidR="009030F8">
        <w:t>charge</w:t>
      </w:r>
    </w:p>
    <w:p w14:paraId="53958F6C" w14:textId="77777777" w:rsidR="00EA3E2B" w:rsidRDefault="00EA3E2B" w:rsidP="00E87200">
      <w:pPr>
        <w:pStyle w:val="Corpsdetexte"/>
        <w:spacing w:before="9"/>
        <w:jc w:val="both"/>
        <w:rPr>
          <w:b/>
          <w:sz w:val="15"/>
        </w:rPr>
      </w:pPr>
    </w:p>
    <w:p w14:paraId="2BAC08BD" w14:textId="77777777" w:rsidR="00EA3E2B" w:rsidRDefault="009030F8" w:rsidP="00E87200">
      <w:pPr>
        <w:pStyle w:val="Corpsdetexte"/>
        <w:spacing w:before="90"/>
        <w:ind w:left="1038" w:right="1297"/>
        <w:jc w:val="both"/>
      </w:pPr>
      <w:r>
        <w:t>Le Département prend en charge l’abonnement souscrit par le bénéficiaire auprès du prestataire de téléassistance de son choix dans la limite d’un forfait défini par délibération du Conseil départemental (Voir annexe).</w:t>
      </w:r>
    </w:p>
    <w:p w14:paraId="01D800B9" w14:textId="77777777" w:rsidR="00EA3E2B" w:rsidRDefault="00EA3E2B" w:rsidP="00E87200">
      <w:pPr>
        <w:pStyle w:val="Corpsdetexte"/>
        <w:jc w:val="both"/>
        <w:rPr>
          <w:sz w:val="26"/>
        </w:rPr>
      </w:pPr>
    </w:p>
    <w:p w14:paraId="56A06650" w14:textId="77777777" w:rsidR="00EA3E2B" w:rsidRDefault="00EA3E2B" w:rsidP="00E87200">
      <w:pPr>
        <w:pStyle w:val="Corpsdetexte"/>
        <w:spacing w:before="5"/>
        <w:jc w:val="both"/>
        <w:rPr>
          <w:sz w:val="22"/>
        </w:rPr>
      </w:pPr>
    </w:p>
    <w:p w14:paraId="6281F23D" w14:textId="77777777" w:rsidR="00EA3E2B" w:rsidRDefault="00397623" w:rsidP="00E87200">
      <w:pPr>
        <w:pStyle w:val="Titre5"/>
        <w:jc w:val="both"/>
        <w:rPr>
          <w:u w:val="none"/>
        </w:rPr>
      </w:pPr>
      <w:r>
        <w:t>3.4</w:t>
      </w:r>
      <w:r w:rsidR="00DB5B95">
        <w:t xml:space="preserve"> </w:t>
      </w:r>
      <w:r w:rsidR="009030F8">
        <w:t xml:space="preserve">- </w:t>
      </w:r>
      <w:r w:rsidR="009030F8" w:rsidRPr="00397623">
        <w:t>Date</w:t>
      </w:r>
      <w:r w:rsidR="009030F8">
        <w:rPr>
          <w:spacing w:val="-3"/>
        </w:rPr>
        <w:t xml:space="preserve"> </w:t>
      </w:r>
      <w:r w:rsidR="009030F8">
        <w:t>d’effet</w:t>
      </w:r>
    </w:p>
    <w:p w14:paraId="2E370393" w14:textId="77777777" w:rsidR="00EA3E2B" w:rsidRDefault="00EA3E2B" w:rsidP="00E87200">
      <w:pPr>
        <w:pStyle w:val="Corpsdetexte"/>
        <w:spacing w:before="6"/>
        <w:jc w:val="both"/>
        <w:rPr>
          <w:b/>
          <w:sz w:val="23"/>
        </w:rPr>
      </w:pPr>
    </w:p>
    <w:p w14:paraId="0F90EA15" w14:textId="77777777" w:rsidR="00EA3E2B" w:rsidRDefault="009030F8" w:rsidP="00E87200">
      <w:pPr>
        <w:pStyle w:val="Corpsdetexte"/>
        <w:spacing w:before="1"/>
        <w:ind w:left="1038" w:right="1298"/>
        <w:jc w:val="both"/>
      </w:pPr>
      <w:r>
        <w:t>La décision prend effet à compter du 1</w:t>
      </w:r>
      <w:r>
        <w:rPr>
          <w:vertAlign w:val="superscript"/>
        </w:rPr>
        <w:t>er</w:t>
      </w:r>
      <w:r>
        <w:t xml:space="preserve"> jour du mois qui suit la date de réception de la demande complète. La demande de renouvellement de la prise en charge de la téléassistance doit être établie et déposée trois mois avant la date de fin de la prise en charge en cours de validité, pour prendre effet au 1</w:t>
      </w:r>
      <w:r>
        <w:rPr>
          <w:vertAlign w:val="superscript"/>
        </w:rPr>
        <w:t>er</w:t>
      </w:r>
      <w:r>
        <w:t xml:space="preserve"> jour du mois qui suit la fin de la décision précédente.</w:t>
      </w:r>
    </w:p>
    <w:p w14:paraId="4570ECA3" w14:textId="77777777" w:rsidR="00EA3E2B" w:rsidRDefault="00EA3E2B" w:rsidP="00E87200">
      <w:pPr>
        <w:pStyle w:val="Corpsdetexte"/>
        <w:jc w:val="both"/>
        <w:rPr>
          <w:sz w:val="30"/>
        </w:rPr>
      </w:pPr>
    </w:p>
    <w:p w14:paraId="18330E39" w14:textId="77777777" w:rsidR="00EA3E2B" w:rsidRDefault="00397623" w:rsidP="00E87200">
      <w:pPr>
        <w:pStyle w:val="Titre5"/>
        <w:jc w:val="both"/>
        <w:rPr>
          <w:u w:val="none"/>
        </w:rPr>
      </w:pPr>
      <w:r>
        <w:t>3.5</w:t>
      </w:r>
      <w:r w:rsidR="00DB5B95">
        <w:t xml:space="preserve"> </w:t>
      </w:r>
      <w:r w:rsidR="009030F8">
        <w:t>-</w:t>
      </w:r>
      <w:r w:rsidR="009030F8">
        <w:rPr>
          <w:spacing w:val="-2"/>
        </w:rPr>
        <w:t xml:space="preserve"> </w:t>
      </w:r>
      <w:r w:rsidR="009030F8" w:rsidRPr="00397623">
        <w:t>Durée</w:t>
      </w:r>
    </w:p>
    <w:p w14:paraId="79B54E7C" w14:textId="77777777" w:rsidR="00EA3E2B" w:rsidRDefault="00EA3E2B" w:rsidP="00E87200">
      <w:pPr>
        <w:pStyle w:val="Corpsdetexte"/>
        <w:spacing w:before="9"/>
        <w:jc w:val="both"/>
        <w:rPr>
          <w:b/>
          <w:sz w:val="15"/>
        </w:rPr>
      </w:pPr>
    </w:p>
    <w:p w14:paraId="3B90EA93" w14:textId="77777777" w:rsidR="00EA3E2B" w:rsidRDefault="009030F8" w:rsidP="00E87200">
      <w:pPr>
        <w:pStyle w:val="Corpsdetexte"/>
        <w:spacing w:before="90"/>
        <w:ind w:left="1038"/>
        <w:jc w:val="both"/>
      </w:pPr>
      <w:r>
        <w:t>L’aide est accordée pour 2 ans maximum.</w:t>
      </w:r>
    </w:p>
    <w:p w14:paraId="4183E93C" w14:textId="77777777" w:rsidR="00EA3E2B" w:rsidRDefault="00EA3E2B" w:rsidP="00E87200">
      <w:pPr>
        <w:pStyle w:val="Corpsdetexte"/>
        <w:spacing w:before="5"/>
        <w:jc w:val="both"/>
      </w:pPr>
    </w:p>
    <w:p w14:paraId="7C9788D9" w14:textId="77777777" w:rsidR="00EA3E2B" w:rsidRDefault="00397623" w:rsidP="00E87200">
      <w:pPr>
        <w:pStyle w:val="Titre5"/>
        <w:jc w:val="both"/>
        <w:rPr>
          <w:u w:val="none"/>
        </w:rPr>
      </w:pPr>
      <w:r>
        <w:t>3.6</w:t>
      </w:r>
      <w:r w:rsidR="00DB5B95">
        <w:t xml:space="preserve"> </w:t>
      </w:r>
      <w:r w:rsidR="009030F8">
        <w:t>-</w:t>
      </w:r>
      <w:r w:rsidR="009030F8">
        <w:rPr>
          <w:spacing w:val="-2"/>
        </w:rPr>
        <w:t xml:space="preserve"> </w:t>
      </w:r>
      <w:r w:rsidR="009030F8" w:rsidRPr="00397623">
        <w:t>Participation</w:t>
      </w:r>
    </w:p>
    <w:p w14:paraId="5C69D5CE" w14:textId="77777777" w:rsidR="00EA3E2B" w:rsidRDefault="00EA3E2B" w:rsidP="00E87200">
      <w:pPr>
        <w:pStyle w:val="Corpsdetexte"/>
        <w:spacing w:before="9"/>
        <w:jc w:val="both"/>
        <w:rPr>
          <w:b/>
          <w:sz w:val="15"/>
        </w:rPr>
      </w:pPr>
    </w:p>
    <w:p w14:paraId="633C2C1B" w14:textId="77777777" w:rsidR="00EA3E2B" w:rsidRDefault="009030F8" w:rsidP="00E87200">
      <w:pPr>
        <w:pStyle w:val="Corpsdetexte"/>
        <w:spacing w:before="90"/>
        <w:ind w:left="1038" w:right="1281"/>
        <w:jc w:val="both"/>
      </w:pPr>
      <w:r>
        <w:t>Les frais d’installation du système de téléassistance et les frais de location de matériels restent à la charge du bénéficiaire.</w:t>
      </w:r>
    </w:p>
    <w:p w14:paraId="1674F3B5" w14:textId="77777777" w:rsidR="00EA3E2B" w:rsidRDefault="00EA3E2B" w:rsidP="00E87200">
      <w:pPr>
        <w:pStyle w:val="Corpsdetexte"/>
        <w:jc w:val="both"/>
      </w:pPr>
    </w:p>
    <w:p w14:paraId="1FB62FD0" w14:textId="77777777" w:rsidR="00EA3E2B" w:rsidRDefault="009030F8" w:rsidP="00E87200">
      <w:pPr>
        <w:pStyle w:val="Corpsdetexte"/>
        <w:ind w:left="1038" w:right="1281"/>
        <w:jc w:val="both"/>
      </w:pPr>
      <w:r>
        <w:t>La participation de l’aide sociale est un maximum. Si le tarif de l’abonnement est inférieur au tarif de référence, la participation de l’aide sociale est diminuée de la différence.</w:t>
      </w:r>
    </w:p>
    <w:p w14:paraId="2B54F5DC" w14:textId="77777777" w:rsidR="00EA3E2B" w:rsidRDefault="009030F8" w:rsidP="00E87200">
      <w:pPr>
        <w:pStyle w:val="Corpsdetexte"/>
        <w:spacing w:before="1"/>
        <w:ind w:left="1038" w:right="1281"/>
        <w:jc w:val="both"/>
      </w:pPr>
      <w:r>
        <w:t>En revanche, si le tarif est supérieur au tarif de référence, la différence est à la charge du bénéficiaire.</w:t>
      </w:r>
    </w:p>
    <w:p w14:paraId="7568D4B5" w14:textId="77777777" w:rsidR="00EA3E2B" w:rsidRDefault="00EA3E2B" w:rsidP="00E87200">
      <w:pPr>
        <w:jc w:val="both"/>
        <w:sectPr w:rsidR="00EA3E2B">
          <w:pgSz w:w="11910" w:h="16840"/>
          <w:pgMar w:top="1320" w:right="120" w:bottom="1240" w:left="380" w:header="0" w:footer="1058" w:gutter="0"/>
          <w:cols w:space="720"/>
        </w:sectPr>
      </w:pPr>
    </w:p>
    <w:p w14:paraId="51B51126" w14:textId="6DD9CA0B" w:rsidR="00EA3E2B" w:rsidRDefault="00C31A6C" w:rsidP="00E87200">
      <w:pPr>
        <w:pStyle w:val="Titre3"/>
        <w:jc w:val="both"/>
      </w:pPr>
      <w:bookmarkStart w:id="121" w:name="_bookmark51"/>
      <w:bookmarkStart w:id="122" w:name="_Toc130808459"/>
      <w:bookmarkEnd w:id="121"/>
      <w:r>
        <w:lastRenderedPageBreak/>
        <w:t>4</w:t>
      </w:r>
      <w:r w:rsidR="009030F8">
        <w:t>- Modalités de</w:t>
      </w:r>
      <w:r w:rsidR="009030F8">
        <w:rPr>
          <w:spacing w:val="-4"/>
        </w:rPr>
        <w:t xml:space="preserve"> </w:t>
      </w:r>
      <w:r w:rsidR="009030F8">
        <w:t>versement</w:t>
      </w:r>
      <w:bookmarkEnd w:id="122"/>
    </w:p>
    <w:p w14:paraId="2A5FC023" w14:textId="77777777" w:rsidR="00EA3E2B" w:rsidRDefault="00EA3E2B" w:rsidP="00E87200">
      <w:pPr>
        <w:pStyle w:val="Corpsdetexte"/>
        <w:spacing w:before="10"/>
        <w:jc w:val="both"/>
        <w:rPr>
          <w:b/>
          <w:i/>
          <w:sz w:val="15"/>
        </w:rPr>
      </w:pPr>
    </w:p>
    <w:p w14:paraId="365AD6AE" w14:textId="77777777" w:rsidR="00EA3E2B" w:rsidRDefault="009030F8" w:rsidP="00E87200">
      <w:pPr>
        <w:pStyle w:val="Corpsdetexte"/>
        <w:spacing w:before="90"/>
        <w:ind w:left="1038" w:right="1296"/>
        <w:jc w:val="both"/>
      </w:pPr>
      <w:r>
        <w:t>La participation de l’aide sociale est versée directement au bénéficiaire, sur production d’une attestation d’installation du système de téléassistance.</w:t>
      </w:r>
    </w:p>
    <w:p w14:paraId="55EAB47D" w14:textId="77777777" w:rsidR="00EA3E2B" w:rsidRDefault="009030F8" w:rsidP="00E87200">
      <w:pPr>
        <w:pStyle w:val="Corpsdetexte"/>
        <w:ind w:left="1038"/>
        <w:jc w:val="both"/>
      </w:pPr>
      <w:r>
        <w:t>Le versement de la participation de l’aide sociale intervient trimestriellement à terme échu.</w:t>
      </w:r>
    </w:p>
    <w:p w14:paraId="281B131A" w14:textId="77777777" w:rsidR="00EA3E2B" w:rsidRDefault="009030F8" w:rsidP="00E87200">
      <w:pPr>
        <w:pStyle w:val="Corpsdetexte"/>
        <w:ind w:left="1038" w:right="1295"/>
        <w:jc w:val="both"/>
      </w:pPr>
      <w:r>
        <w:t>Le bénéficiaire est tenu d’informer les services du Département en cas de résiliation de son abonnement ou de changement du prestataire. A défaut d’apporter cette information en temps utile, le bénéficiaire s’expose au risque de devoir rembourser les sommes indûment versées.</w:t>
      </w:r>
    </w:p>
    <w:p w14:paraId="31B8914E" w14:textId="77777777" w:rsidR="00EA3E2B" w:rsidRDefault="00EA3E2B" w:rsidP="00E87200">
      <w:pPr>
        <w:pStyle w:val="Corpsdetexte"/>
        <w:spacing w:before="4"/>
        <w:jc w:val="both"/>
        <w:rPr>
          <w:sz w:val="38"/>
        </w:rPr>
      </w:pPr>
    </w:p>
    <w:bookmarkStart w:id="123" w:name="_Toc130808460"/>
    <w:p w14:paraId="10AB3468" w14:textId="77777777" w:rsidR="00EA3E2B" w:rsidRDefault="001168F1" w:rsidP="00E87200">
      <w:pPr>
        <w:pStyle w:val="Titre3"/>
        <w:jc w:val="both"/>
      </w:pPr>
      <w:r>
        <mc:AlternateContent>
          <mc:Choice Requires="wps">
            <w:drawing>
              <wp:anchor distT="0" distB="0" distL="114300" distR="114300" simplePos="0" relativeHeight="251686912" behindDoc="0" locked="0" layoutInCell="1" allowOverlap="1" wp14:anchorId="083A6083" wp14:editId="42953BF6">
                <wp:simplePos x="0" y="0"/>
                <wp:positionH relativeFrom="page">
                  <wp:posOffset>901065</wp:posOffset>
                </wp:positionH>
                <wp:positionV relativeFrom="paragraph">
                  <wp:posOffset>158750</wp:posOffset>
                </wp:positionV>
                <wp:extent cx="45720" cy="15240"/>
                <wp:effectExtent l="0" t="0" r="0" b="0"/>
                <wp:wrapNone/>
                <wp:docPr id="28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5AF40" id="Rectangle 257" o:spid="_x0000_s1026" style="position:absolute;margin-left:70.95pt;margin-top:12.5pt;width:3.6pt;height: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SdQ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HSPf9J1AgAA/AQAAA4AAAAA&#10;AAAAAAAAAAAALgIAAGRycy9lMm9Eb2MueG1sUEsBAi0AFAAGAAgAAAAhAHYT3ujeAAAACQEAAA8A&#10;AAAAAAAAAAAAAAAAzwQAAGRycy9kb3ducmV2LnhtbFBLBQYAAAAABAAEAPMAAADaBQAAAAA=&#10;" fillcolor="black" stroked="f">
                <w10:wrap anchorx="page"/>
              </v:rect>
            </w:pict>
          </mc:Fallback>
        </mc:AlternateContent>
      </w:r>
      <w:bookmarkStart w:id="124" w:name="_bookmark52"/>
      <w:bookmarkEnd w:id="124"/>
      <w:r w:rsidR="00C31A6C">
        <w:t>5</w:t>
      </w:r>
      <w:r w:rsidR="009030F8">
        <w:t>- Recours et</w:t>
      </w:r>
      <w:r w:rsidR="009030F8">
        <w:rPr>
          <w:spacing w:val="-3"/>
        </w:rPr>
        <w:t xml:space="preserve"> </w:t>
      </w:r>
      <w:r w:rsidR="009030F8">
        <w:t>récupération</w:t>
      </w:r>
      <w:bookmarkEnd w:id="123"/>
    </w:p>
    <w:p w14:paraId="13062FCF" w14:textId="77777777" w:rsidR="00EA3E2B" w:rsidRDefault="00EA3E2B" w:rsidP="00E87200">
      <w:pPr>
        <w:pStyle w:val="Corpsdetexte"/>
        <w:spacing w:before="7"/>
        <w:jc w:val="both"/>
        <w:rPr>
          <w:b/>
          <w:i/>
          <w:sz w:val="15"/>
        </w:rPr>
      </w:pPr>
    </w:p>
    <w:p w14:paraId="6F64CA40" w14:textId="77777777" w:rsidR="00EA3E2B" w:rsidRDefault="009030F8" w:rsidP="00653591">
      <w:pPr>
        <w:pStyle w:val="Corpsdetexte"/>
        <w:spacing w:before="90" w:line="360" w:lineRule="auto"/>
        <w:ind w:left="1038" w:right="7637"/>
        <w:jc w:val="both"/>
      </w:pPr>
      <w:r>
        <w:t>Obligation alimentaire : non Hypothèque légale : non</w:t>
      </w:r>
    </w:p>
    <w:p w14:paraId="08AFDFFB" w14:textId="77777777" w:rsidR="00EA3E2B" w:rsidRDefault="009030F8" w:rsidP="00E87200">
      <w:pPr>
        <w:pStyle w:val="Corpsdetexte"/>
        <w:spacing w:before="1"/>
        <w:ind w:left="1038"/>
        <w:jc w:val="both"/>
      </w:pPr>
      <w:r>
        <w:t xml:space="preserve">Recours en récupération </w:t>
      </w:r>
      <w:r>
        <w:rPr>
          <w:sz w:val="28"/>
        </w:rPr>
        <w:t xml:space="preserve">: </w:t>
      </w:r>
      <w:r>
        <w:t>oui</w:t>
      </w:r>
    </w:p>
    <w:p w14:paraId="5E3054DB" w14:textId="77777777" w:rsidR="00EA3E2B" w:rsidRDefault="009030F8" w:rsidP="00E87200">
      <w:pPr>
        <w:pStyle w:val="Titre6"/>
        <w:spacing w:before="6"/>
        <w:ind w:left="1722"/>
      </w:pPr>
      <w:r>
        <w:t>Art. L. 132-8, Art. R. 132-11 et R. 132-12 du Code de l’Action Sociale et des Familles</w:t>
      </w:r>
    </w:p>
    <w:p w14:paraId="7F3449FE" w14:textId="77777777" w:rsidR="00EA3E2B" w:rsidRDefault="00EA3E2B" w:rsidP="00E87200">
      <w:pPr>
        <w:pStyle w:val="Corpsdetexte"/>
        <w:spacing w:before="4"/>
        <w:jc w:val="both"/>
        <w:rPr>
          <w:b/>
          <w:i/>
          <w:sz w:val="23"/>
        </w:rPr>
      </w:pPr>
    </w:p>
    <w:p w14:paraId="14079FD2" w14:textId="77777777" w:rsidR="00EA3E2B" w:rsidRDefault="009030F8" w:rsidP="00E87200">
      <w:pPr>
        <w:pStyle w:val="Corpsdetexte"/>
        <w:spacing w:before="1"/>
        <w:ind w:left="1038" w:right="1294" w:firstLine="707"/>
        <w:jc w:val="both"/>
      </w:pPr>
      <w:r>
        <w:t>1/ Contre le bénéficiaire revenu à meilleure fortune ou contre la succession du bénéficiaire : le recouvrement sur la succession du bénéficiaire de l’aide sociale à domicile s’exerce sur la partie de l’actif net successoral qui excède 46 000 euros. Seules les dépenses supérieures à 760 euros et pour la part excédant ce montant, peuvent donner lieu à ce recouvrement.</w:t>
      </w:r>
    </w:p>
    <w:p w14:paraId="038AE939" w14:textId="77777777" w:rsidR="00EA3E2B" w:rsidRDefault="00EA3E2B" w:rsidP="00E87200">
      <w:pPr>
        <w:pStyle w:val="Corpsdetexte"/>
        <w:spacing w:before="11"/>
        <w:jc w:val="both"/>
        <w:rPr>
          <w:sz w:val="23"/>
        </w:rPr>
      </w:pPr>
    </w:p>
    <w:p w14:paraId="0321F073" w14:textId="77777777" w:rsidR="00EA3E2B" w:rsidRDefault="009030F8" w:rsidP="00E87200">
      <w:pPr>
        <w:pStyle w:val="Corpsdetexte"/>
        <w:ind w:left="1038" w:right="1295" w:firstLine="707"/>
        <w:jc w:val="both"/>
      </w:pPr>
      <w:r>
        <w:t>2/ Contre le donataire, lorsque la donation est intervenue postérieurement à la demande d’aide sociale ou dans les dix ans qui ont précédé cette demande. Le recours est exercé dès le premier euro jusqu’à concurrence de la valeur des biens donnés par le bénéficiaire.</w:t>
      </w:r>
    </w:p>
    <w:p w14:paraId="48121CDB" w14:textId="77777777" w:rsidR="00EA3E2B" w:rsidRDefault="00EA3E2B" w:rsidP="00E87200">
      <w:pPr>
        <w:pStyle w:val="Corpsdetexte"/>
        <w:spacing w:before="1"/>
        <w:jc w:val="both"/>
      </w:pPr>
    </w:p>
    <w:p w14:paraId="79E9D66C" w14:textId="77777777" w:rsidR="00EA3E2B" w:rsidRDefault="009030F8" w:rsidP="00E87200">
      <w:pPr>
        <w:pStyle w:val="Corpsdetexte"/>
        <w:ind w:left="1038" w:right="1295" w:firstLine="707"/>
        <w:jc w:val="both"/>
      </w:pPr>
      <w:r>
        <w:t>3/ Contre le légataire : le recours est exercé jusqu’à concurrence de la valeur des biens légués au jour de l’ouverture de la succession.</w:t>
      </w:r>
    </w:p>
    <w:p w14:paraId="1AD3EE6A" w14:textId="77777777" w:rsidR="00EA3E2B" w:rsidRDefault="00EA3E2B" w:rsidP="00E87200">
      <w:pPr>
        <w:pStyle w:val="Corpsdetexte"/>
        <w:jc w:val="both"/>
      </w:pPr>
    </w:p>
    <w:p w14:paraId="4F6E11AD" w14:textId="77777777" w:rsidR="00EA3E2B" w:rsidRDefault="009030F8" w:rsidP="00E87200">
      <w:pPr>
        <w:pStyle w:val="Corpsdetexte"/>
        <w:ind w:left="1038" w:right="1295" w:firstLine="707"/>
        <w:jc w:val="both"/>
      </w:pPr>
      <w:r>
        <w:t>4/ A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p>
    <w:p w14:paraId="4CA90A64" w14:textId="77777777" w:rsidR="00EA3E2B" w:rsidRDefault="00EA3E2B" w:rsidP="00E87200">
      <w:pPr>
        <w:jc w:val="both"/>
        <w:sectPr w:rsidR="00EA3E2B">
          <w:pgSz w:w="11910" w:h="16840"/>
          <w:pgMar w:top="1320" w:right="120" w:bottom="1240" w:left="380" w:header="0" w:footer="1058" w:gutter="0"/>
          <w:cols w:space="720"/>
        </w:sectPr>
      </w:pPr>
    </w:p>
    <w:p w14:paraId="0C00716D"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722A12F2" wp14:editId="5325D229">
                <wp:extent cx="5904230" cy="645160"/>
                <wp:effectExtent l="9525" t="9525" r="10795" b="12065"/>
                <wp:docPr id="28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45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237F57" w14:textId="77777777" w:rsidR="000D6A8A" w:rsidRDefault="000D6A8A" w:rsidP="00C31A6C">
                            <w:pPr>
                              <w:pStyle w:val="Titre2"/>
                            </w:pPr>
                            <w:bookmarkStart w:id="125" w:name="_bookmark53"/>
                            <w:bookmarkStart w:id="126" w:name="_Toc34123004"/>
                            <w:bookmarkStart w:id="127" w:name="_Toc130808461"/>
                            <w:bookmarkEnd w:id="125"/>
                            <w:r>
                              <w:t>HEBERGEMENT DANS UN ETABLISSEMENT POUR PERSONNES AGEES DEPENDANTES</w:t>
                            </w:r>
                            <w:bookmarkEnd w:id="126"/>
                            <w:bookmarkEnd w:id="127"/>
                          </w:p>
                        </w:txbxContent>
                      </wps:txbx>
                      <wps:bodyPr rot="0" vert="horz" wrap="square" lIns="0" tIns="0" rIns="0" bIns="0" anchor="t" anchorCtr="0" upright="1">
                        <a:noAutofit/>
                      </wps:bodyPr>
                    </wps:wsp>
                  </a:graphicData>
                </a:graphic>
              </wp:inline>
            </w:drawing>
          </mc:Choice>
          <mc:Fallback>
            <w:pict>
              <v:shape w14:anchorId="722A12F2" id="Text Box 256" o:spid="_x0000_s1030" type="#_x0000_t202" style="width:464.9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" filled="f" strokeweight=".48pt">
                <v:textbox inset="0,0,0,0">
                  <w:txbxContent>
                    <w:p w14:paraId="4A237F57" w14:textId="77777777" w:rsidR="000D6A8A" w:rsidRDefault="000D6A8A" w:rsidP="00C31A6C">
                      <w:pPr>
                        <w:pStyle w:val="Titre2"/>
                      </w:pPr>
                      <w:bookmarkStart w:id="128" w:name="_bookmark53"/>
                      <w:bookmarkStart w:id="129" w:name="_Toc34123004"/>
                      <w:bookmarkStart w:id="130" w:name="_Toc130808461"/>
                      <w:bookmarkEnd w:id="128"/>
                      <w:r>
                        <w:t>HEBERGEMENT DANS UN ETABLISSEMENT POUR PERSONNES AGEES DEPENDANTES</w:t>
                      </w:r>
                      <w:bookmarkEnd w:id="129"/>
                      <w:bookmarkEnd w:id="130"/>
                    </w:p>
                  </w:txbxContent>
                </v:textbox>
                <w10:anchorlock/>
              </v:shape>
            </w:pict>
          </mc:Fallback>
        </mc:AlternateContent>
      </w:r>
    </w:p>
    <w:p w14:paraId="080C26F0" w14:textId="77777777" w:rsidR="00EA3E2B" w:rsidRDefault="009030F8" w:rsidP="00C47BF9">
      <w:pPr>
        <w:pStyle w:val="Titre6"/>
        <w:spacing w:before="81"/>
        <w:ind w:left="1134" w:right="1295"/>
      </w:pPr>
      <w:r>
        <w:t>Art. L. 113-1, Art. L. 132-1 à 132-4, Art. L. 132-6 à 132-7 du Code de l’Action Sociale et</w:t>
      </w:r>
      <w:r>
        <w:rPr>
          <w:spacing w:val="-17"/>
        </w:rPr>
        <w:t xml:space="preserve"> </w:t>
      </w:r>
      <w:r>
        <w:t>des</w:t>
      </w:r>
    </w:p>
    <w:p w14:paraId="553E6B7A" w14:textId="77777777" w:rsidR="00EA3E2B" w:rsidRDefault="009030F8" w:rsidP="00C47BF9">
      <w:pPr>
        <w:ind w:left="9214" w:right="1292"/>
        <w:jc w:val="both"/>
        <w:rPr>
          <w:b/>
          <w:i/>
          <w:sz w:val="24"/>
        </w:rPr>
      </w:pPr>
      <w:r>
        <w:rPr>
          <w:b/>
          <w:i/>
          <w:spacing w:val="-1"/>
          <w:sz w:val="24"/>
        </w:rPr>
        <w:t>Familles</w:t>
      </w:r>
    </w:p>
    <w:p w14:paraId="56ADFA31" w14:textId="5728F1CB" w:rsidR="00EA3E2B" w:rsidRDefault="00C31A6C" w:rsidP="00E87200">
      <w:pPr>
        <w:pStyle w:val="Titre3"/>
        <w:jc w:val="both"/>
      </w:pPr>
      <w:bookmarkStart w:id="131" w:name="_bookmark54"/>
      <w:bookmarkStart w:id="132" w:name="_Toc130808462"/>
      <w:bookmarkEnd w:id="131"/>
      <w:r>
        <w:t>1</w:t>
      </w:r>
      <w:r w:rsidR="009030F8">
        <w:t>-</w:t>
      </w:r>
      <w:r w:rsidR="009030F8">
        <w:rPr>
          <w:spacing w:val="-2"/>
        </w:rPr>
        <w:t xml:space="preserve"> </w:t>
      </w:r>
      <w:r w:rsidR="009030F8">
        <w:t>Définition</w:t>
      </w:r>
      <w:bookmarkEnd w:id="132"/>
    </w:p>
    <w:p w14:paraId="6B63FF97" w14:textId="77777777" w:rsidR="00EA3E2B" w:rsidRDefault="00EA3E2B" w:rsidP="00E87200">
      <w:pPr>
        <w:pStyle w:val="Corpsdetexte"/>
        <w:spacing w:before="9"/>
        <w:jc w:val="both"/>
        <w:rPr>
          <w:b/>
          <w:i/>
          <w:sz w:val="15"/>
        </w:rPr>
      </w:pPr>
    </w:p>
    <w:p w14:paraId="7651433B" w14:textId="77777777" w:rsidR="00EA3E2B" w:rsidRDefault="009030F8" w:rsidP="00E87200">
      <w:pPr>
        <w:pStyle w:val="Corpsdetexte"/>
        <w:spacing w:before="90"/>
        <w:ind w:left="1038" w:right="1294"/>
        <w:jc w:val="both"/>
      </w:pPr>
      <w:r>
        <w:t>Les personnes âgées qui ne peuvent être utilement aidées à domicile peuvent être hébergées, si elles y consentent, dans un établissement accueillant des personnes âgées dépendantes (EHPAD).</w:t>
      </w:r>
    </w:p>
    <w:p w14:paraId="268D268C" w14:textId="77777777" w:rsidR="00EA3E2B" w:rsidRDefault="00EA3E2B" w:rsidP="00E87200">
      <w:pPr>
        <w:pStyle w:val="Corpsdetexte"/>
        <w:jc w:val="both"/>
      </w:pPr>
    </w:p>
    <w:p w14:paraId="100C82EF" w14:textId="77777777" w:rsidR="00EA3E2B" w:rsidRDefault="009030F8" w:rsidP="00E87200">
      <w:pPr>
        <w:pStyle w:val="Corpsdetexte"/>
        <w:ind w:left="1038" w:right="1300"/>
        <w:jc w:val="both"/>
      </w:pPr>
      <w:r>
        <w:t>Toute personne âgée privée de ressources suffisantes peut bénéficier de la prise en charge des frais de son hébergement dans un établissement accueillant des personnes âgées dépendantes (EHPAD).</w:t>
      </w:r>
    </w:p>
    <w:p w14:paraId="4B07B588" w14:textId="77777777" w:rsidR="00EA3E2B" w:rsidRDefault="00EA3E2B" w:rsidP="00E87200">
      <w:pPr>
        <w:pStyle w:val="Corpsdetexte"/>
        <w:jc w:val="both"/>
      </w:pPr>
    </w:p>
    <w:p w14:paraId="01CC10C8" w14:textId="77777777" w:rsidR="00EA3E2B" w:rsidRDefault="009030F8" w:rsidP="00E87200">
      <w:pPr>
        <w:pStyle w:val="Corpsdetexte"/>
        <w:spacing w:before="1"/>
        <w:ind w:left="1038"/>
        <w:jc w:val="both"/>
      </w:pPr>
      <w:r>
        <w:t>L’aide sociale à l’hébergement est cumulable avec l’Allocation Personnalisée d’Autonomie.</w:t>
      </w:r>
    </w:p>
    <w:p w14:paraId="0CAC6B20" w14:textId="77777777" w:rsidR="00EA3E2B" w:rsidRDefault="00EA3E2B" w:rsidP="00E87200">
      <w:pPr>
        <w:pStyle w:val="Corpsdetexte"/>
        <w:spacing w:before="4"/>
        <w:jc w:val="both"/>
        <w:rPr>
          <w:sz w:val="38"/>
        </w:rPr>
      </w:pPr>
    </w:p>
    <w:p w14:paraId="4D967362" w14:textId="77777777" w:rsidR="00EA3E2B" w:rsidRDefault="00C31A6C" w:rsidP="00E87200">
      <w:pPr>
        <w:pStyle w:val="Titre3"/>
        <w:jc w:val="both"/>
      </w:pPr>
      <w:bookmarkStart w:id="133" w:name="_bookmark55"/>
      <w:bookmarkStart w:id="134" w:name="_Toc130808463"/>
      <w:bookmarkEnd w:id="133"/>
      <w:r>
        <w:t>2</w:t>
      </w:r>
      <w:r w:rsidR="009030F8">
        <w:t>- Qui peut en bénéficier</w:t>
      </w:r>
      <w:r w:rsidR="009030F8">
        <w:rPr>
          <w:spacing w:val="-1"/>
        </w:rPr>
        <w:t xml:space="preserve"> </w:t>
      </w:r>
      <w:r w:rsidR="009030F8">
        <w:t>?</w:t>
      </w:r>
      <w:bookmarkEnd w:id="134"/>
    </w:p>
    <w:p w14:paraId="1FD54F62" w14:textId="77777777" w:rsidR="00EA3E2B" w:rsidRDefault="00EA3E2B" w:rsidP="00E87200">
      <w:pPr>
        <w:pStyle w:val="Corpsdetexte"/>
        <w:jc w:val="both"/>
        <w:rPr>
          <w:b/>
          <w:i/>
          <w:sz w:val="16"/>
        </w:rPr>
      </w:pPr>
    </w:p>
    <w:p w14:paraId="55533685" w14:textId="77777777" w:rsidR="00EA3E2B" w:rsidRDefault="00397623" w:rsidP="00E87200">
      <w:pPr>
        <w:pStyle w:val="Titre5"/>
        <w:jc w:val="both"/>
      </w:pPr>
      <w:r>
        <w:t>2.1</w:t>
      </w:r>
      <w:r w:rsidR="001E3732">
        <w:t xml:space="preserve"> </w:t>
      </w:r>
      <w:r w:rsidR="009030F8">
        <w:t>- Condition</w:t>
      </w:r>
      <w:r w:rsidR="009030F8">
        <w:rPr>
          <w:spacing w:val="-1"/>
        </w:rPr>
        <w:t xml:space="preserve"> </w:t>
      </w:r>
      <w:r w:rsidR="009030F8">
        <w:t>d’âge</w:t>
      </w:r>
    </w:p>
    <w:p w14:paraId="745F76F0" w14:textId="77777777" w:rsidR="00EA3E2B" w:rsidRDefault="00EA3E2B" w:rsidP="00E87200">
      <w:pPr>
        <w:pStyle w:val="Corpsdetexte"/>
        <w:spacing w:before="2"/>
        <w:jc w:val="both"/>
        <w:rPr>
          <w:b/>
          <w:sz w:val="16"/>
        </w:rPr>
      </w:pPr>
    </w:p>
    <w:p w14:paraId="0D62C13D" w14:textId="77777777" w:rsidR="00EA3E2B" w:rsidRDefault="00397623" w:rsidP="00E87200">
      <w:pPr>
        <w:pStyle w:val="Titre5"/>
        <w:jc w:val="both"/>
      </w:pPr>
      <w:r>
        <w:t>2.1.1</w:t>
      </w:r>
      <w:r w:rsidR="001E3732">
        <w:t xml:space="preserve"> </w:t>
      </w:r>
      <w:r w:rsidR="000C34EA">
        <w:t xml:space="preserve">- </w:t>
      </w:r>
      <w:r w:rsidR="009030F8">
        <w:t>Principe</w:t>
      </w:r>
    </w:p>
    <w:p w14:paraId="209BF1F1" w14:textId="77777777" w:rsidR="00EA3E2B" w:rsidRDefault="009030F8" w:rsidP="00E87200">
      <w:pPr>
        <w:ind w:left="4341"/>
        <w:jc w:val="both"/>
        <w:rPr>
          <w:b/>
          <w:i/>
          <w:sz w:val="24"/>
        </w:rPr>
      </w:pPr>
      <w:r>
        <w:rPr>
          <w:b/>
          <w:i/>
          <w:sz w:val="24"/>
        </w:rPr>
        <w:t>Article L113-1 du Code de l'Action Sociale et des Familles</w:t>
      </w:r>
    </w:p>
    <w:p w14:paraId="199D678C" w14:textId="0ACC7B4F" w:rsidR="00EA3E2B" w:rsidRDefault="009030F8" w:rsidP="00467361">
      <w:pPr>
        <w:ind w:left="1038" w:right="1345"/>
        <w:jc w:val="both"/>
        <w:rPr>
          <w:b/>
          <w:i/>
          <w:sz w:val="24"/>
        </w:rPr>
      </w:pPr>
      <w:r>
        <w:rPr>
          <w:b/>
          <w:i/>
          <w:sz w:val="24"/>
        </w:rPr>
        <w:t xml:space="preserve">« Toute personne âgée de soixante-cinq </w:t>
      </w:r>
      <w:proofErr w:type="gramStart"/>
      <w:r>
        <w:rPr>
          <w:b/>
          <w:i/>
          <w:sz w:val="24"/>
        </w:rPr>
        <w:t>ans</w:t>
      </w:r>
      <w:r w:rsidR="00DE62E1">
        <w:rPr>
          <w:b/>
          <w:i/>
          <w:sz w:val="24"/>
        </w:rPr>
        <w:t xml:space="preserve"> </w:t>
      </w:r>
      <w:r>
        <w:rPr>
          <w:b/>
          <w:i/>
          <w:sz w:val="24"/>
        </w:rPr>
        <w:t>privée</w:t>
      </w:r>
      <w:proofErr w:type="gramEnd"/>
      <w:r>
        <w:rPr>
          <w:b/>
          <w:i/>
          <w:sz w:val="24"/>
        </w:rPr>
        <w:t xml:space="preserve"> de ressources suffisantes peut</w:t>
      </w:r>
      <w:r w:rsidR="00467361">
        <w:rPr>
          <w:b/>
          <w:i/>
          <w:sz w:val="24"/>
        </w:rPr>
        <w:br/>
        <w:t>b</w:t>
      </w:r>
      <w:r>
        <w:rPr>
          <w:b/>
          <w:i/>
          <w:sz w:val="24"/>
        </w:rPr>
        <w:t>énéficier, d'un accueil dans un</w:t>
      </w:r>
      <w:r>
        <w:rPr>
          <w:b/>
          <w:i/>
          <w:spacing w:val="-2"/>
          <w:sz w:val="24"/>
        </w:rPr>
        <w:t xml:space="preserve"> </w:t>
      </w:r>
      <w:r>
        <w:rPr>
          <w:b/>
          <w:i/>
          <w:sz w:val="24"/>
        </w:rPr>
        <w:t>établissement.</w:t>
      </w:r>
    </w:p>
    <w:p w14:paraId="469A13CA" w14:textId="07198E0E" w:rsidR="00EA3E2B" w:rsidRDefault="009030F8" w:rsidP="00E87200">
      <w:pPr>
        <w:ind w:left="1038" w:right="1281"/>
        <w:jc w:val="both"/>
        <w:rPr>
          <w:b/>
          <w:i/>
          <w:sz w:val="24"/>
        </w:rPr>
      </w:pPr>
      <w:r>
        <w:rPr>
          <w:b/>
          <w:i/>
          <w:sz w:val="24"/>
        </w:rPr>
        <w:t>Les personnes âgées de plus de soixante ans peuvent obtenir les mêmes avantages lorsqu'elles sont reconnues inaptes au</w:t>
      </w:r>
      <w:r>
        <w:rPr>
          <w:b/>
          <w:i/>
          <w:spacing w:val="-2"/>
          <w:sz w:val="24"/>
        </w:rPr>
        <w:t xml:space="preserve"> </w:t>
      </w:r>
      <w:r>
        <w:rPr>
          <w:b/>
          <w:i/>
          <w:sz w:val="24"/>
        </w:rPr>
        <w:t>travail.</w:t>
      </w:r>
      <w:r w:rsidR="00467361">
        <w:rPr>
          <w:b/>
          <w:i/>
          <w:sz w:val="24"/>
        </w:rPr>
        <w:t xml:space="preserve"> </w:t>
      </w:r>
      <w:r>
        <w:rPr>
          <w:b/>
          <w:i/>
          <w:sz w:val="24"/>
        </w:rPr>
        <w:t>»</w:t>
      </w:r>
    </w:p>
    <w:p w14:paraId="1FF6137D" w14:textId="77777777" w:rsidR="00EA3E2B" w:rsidRDefault="00EA3E2B" w:rsidP="00E87200">
      <w:pPr>
        <w:pStyle w:val="Corpsdetexte"/>
        <w:jc w:val="both"/>
        <w:rPr>
          <w:b/>
          <w:i/>
        </w:rPr>
      </w:pPr>
    </w:p>
    <w:p w14:paraId="3E56537D" w14:textId="77777777" w:rsidR="00EA3E2B" w:rsidRDefault="009030F8" w:rsidP="00DB5B95">
      <w:pPr>
        <w:pStyle w:val="Titre5"/>
      </w:pPr>
      <w:r>
        <w:rPr>
          <w:spacing w:val="-60"/>
        </w:rPr>
        <w:t xml:space="preserve"> </w:t>
      </w:r>
      <w:r>
        <w:t>2.1.2</w:t>
      </w:r>
      <w:r w:rsidR="001E3732">
        <w:t xml:space="preserve"> </w:t>
      </w:r>
      <w:r w:rsidR="000C34EA">
        <w:t>-</w:t>
      </w:r>
      <w:r>
        <w:t xml:space="preserve"> Dérogation d’âge</w:t>
      </w:r>
    </w:p>
    <w:p w14:paraId="10CDBB47" w14:textId="77777777" w:rsidR="00EA3E2B" w:rsidRDefault="00EA3E2B" w:rsidP="00E87200">
      <w:pPr>
        <w:pStyle w:val="Corpsdetexte"/>
        <w:spacing w:before="8"/>
        <w:jc w:val="both"/>
        <w:rPr>
          <w:b/>
          <w:sz w:val="15"/>
        </w:rPr>
      </w:pPr>
    </w:p>
    <w:p w14:paraId="3F96569A" w14:textId="77777777" w:rsidR="00EA3E2B" w:rsidRDefault="009030F8" w:rsidP="00E87200">
      <w:pPr>
        <w:pStyle w:val="Corpsdetexte"/>
        <w:spacing w:before="90"/>
        <w:ind w:left="1038" w:right="1296"/>
        <w:jc w:val="both"/>
      </w:pPr>
      <w:r>
        <w:t>Peuvent être admises dans un établissement d’hébergement pour personnes âgées dépendantes, à titre dérogatoire eu égard à leur âge, les personnes de moins de 65 ans ou de moins de 60 ans lorsque la problématique du handicap prime sur celle de</w:t>
      </w:r>
      <w:r>
        <w:rPr>
          <w:spacing w:val="-11"/>
        </w:rPr>
        <w:t xml:space="preserve"> </w:t>
      </w:r>
      <w:r>
        <w:t>l’âge.</w:t>
      </w:r>
    </w:p>
    <w:p w14:paraId="05853A8D" w14:textId="77777777" w:rsidR="00EA3E2B" w:rsidRDefault="00EA3E2B" w:rsidP="00E87200">
      <w:pPr>
        <w:pStyle w:val="Corpsdetexte"/>
        <w:jc w:val="both"/>
      </w:pPr>
    </w:p>
    <w:p w14:paraId="6323D636" w14:textId="77777777" w:rsidR="00EA3E2B" w:rsidRDefault="009030F8" w:rsidP="00E87200">
      <w:pPr>
        <w:pStyle w:val="Corpsdetexte"/>
        <w:ind w:left="1038" w:right="1300"/>
        <w:jc w:val="both"/>
      </w:pPr>
      <w:r>
        <w:t>Cette dérogation d’âge devra être sollicitée auprès du Président du Conseil départemental préalablement à leur entrée en établissement. Elle devra être accompagnée d’un rapport social et médical attestant l’absence d’alternative à l’hébergement de la personne en établissement pour personnes âgées. L’accord du directeur de l’établissement est requis.</w:t>
      </w:r>
    </w:p>
    <w:p w14:paraId="70DDCF26" w14:textId="77777777" w:rsidR="00EA3E2B" w:rsidRDefault="009030F8" w:rsidP="00E87200">
      <w:pPr>
        <w:pStyle w:val="Corpsdetexte"/>
        <w:spacing w:before="1"/>
        <w:ind w:left="1038" w:right="1304"/>
        <w:jc w:val="both"/>
      </w:pPr>
      <w:r>
        <w:t>L’obtention de cette dérogation d’âge est obligatoire pour que le demandeur bénéficie de la prise en charge de ses frais d’hébergement au titre de l’aide sociale.</w:t>
      </w:r>
    </w:p>
    <w:p w14:paraId="0860D67A" w14:textId="77777777" w:rsidR="00EA3E2B" w:rsidRDefault="00EA3E2B" w:rsidP="00E87200">
      <w:pPr>
        <w:jc w:val="both"/>
        <w:sectPr w:rsidR="00EA3E2B">
          <w:pgSz w:w="11910" w:h="16840"/>
          <w:pgMar w:top="1400" w:right="120" w:bottom="1240" w:left="380" w:header="0" w:footer="1058" w:gutter="0"/>
          <w:cols w:space="720"/>
        </w:sectPr>
      </w:pPr>
    </w:p>
    <w:p w14:paraId="0610A891" w14:textId="77777777" w:rsidR="00EA3E2B" w:rsidRDefault="00397623" w:rsidP="00E87200">
      <w:pPr>
        <w:pStyle w:val="Titre5"/>
        <w:jc w:val="both"/>
        <w:rPr>
          <w:u w:val="none"/>
        </w:rPr>
      </w:pPr>
      <w:r>
        <w:lastRenderedPageBreak/>
        <w:t>2.2</w:t>
      </w:r>
      <w:r w:rsidR="001E3732">
        <w:t xml:space="preserve"> </w:t>
      </w:r>
      <w:r w:rsidR="009030F8">
        <w:t xml:space="preserve">- Condition </w:t>
      </w:r>
      <w:r w:rsidR="009030F8" w:rsidRPr="00397623">
        <w:t>de</w:t>
      </w:r>
      <w:r w:rsidR="009030F8">
        <w:rPr>
          <w:spacing w:val="-2"/>
        </w:rPr>
        <w:t xml:space="preserve"> </w:t>
      </w:r>
      <w:r w:rsidR="009030F8">
        <w:t>ressources</w:t>
      </w:r>
    </w:p>
    <w:p w14:paraId="481F7687" w14:textId="77777777" w:rsidR="00EA3E2B" w:rsidRDefault="00EA3E2B" w:rsidP="00E87200">
      <w:pPr>
        <w:pStyle w:val="Corpsdetexte"/>
        <w:spacing w:before="10"/>
        <w:jc w:val="both"/>
        <w:rPr>
          <w:b/>
          <w:sz w:val="15"/>
        </w:rPr>
      </w:pPr>
    </w:p>
    <w:p w14:paraId="7A12E731" w14:textId="77777777" w:rsidR="00EA3E2B" w:rsidRDefault="009030F8" w:rsidP="00E87200">
      <w:pPr>
        <w:pStyle w:val="Corpsdetexte"/>
        <w:spacing w:before="90"/>
        <w:ind w:left="1038" w:right="1299"/>
        <w:jc w:val="both"/>
      </w:pPr>
      <w:r>
        <w:t>Les personnes ne disposant pas de ressources suffisantes pour régler les frais de leur hébergement, y compris avec l’aide de leurs débiteurs d’aliments, peuvent bénéficier d’une prise en charge par l’Aide Sociale.</w:t>
      </w:r>
    </w:p>
    <w:p w14:paraId="423C2DF3" w14:textId="77777777" w:rsidR="00EA3E2B" w:rsidRDefault="00EA3E2B" w:rsidP="00E87200">
      <w:pPr>
        <w:pStyle w:val="Corpsdetexte"/>
        <w:spacing w:before="11"/>
        <w:jc w:val="both"/>
        <w:rPr>
          <w:sz w:val="23"/>
        </w:rPr>
      </w:pPr>
    </w:p>
    <w:p w14:paraId="19BB9387" w14:textId="77777777" w:rsidR="00EA3E2B" w:rsidRDefault="009030F8" w:rsidP="00E87200">
      <w:pPr>
        <w:pStyle w:val="Corpsdetexte"/>
        <w:ind w:left="1038" w:right="1297"/>
        <w:jc w:val="both"/>
      </w:pPr>
      <w:r>
        <w:t>Sont prises en compte les ressources de toute nature, y compris les intérêts que produisent ou produiraient les capitaux, à l’exception des prestations familiales, de l’allocation logement, des créances</w:t>
      </w:r>
      <w:r>
        <w:rPr>
          <w:spacing w:val="-3"/>
        </w:rPr>
        <w:t xml:space="preserve"> </w:t>
      </w:r>
      <w:r>
        <w:t>alimentaires.</w:t>
      </w:r>
    </w:p>
    <w:p w14:paraId="4C176A20" w14:textId="77777777" w:rsidR="00EA3E2B" w:rsidRDefault="009030F8" w:rsidP="00E87200">
      <w:pPr>
        <w:pStyle w:val="Corpsdetexte"/>
        <w:ind w:left="1038"/>
        <w:jc w:val="both"/>
      </w:pPr>
      <w:r>
        <w:t>Pour les capitaux non productifs d'intérêts, il est pris en compte 3% de leur montant.</w:t>
      </w:r>
    </w:p>
    <w:p w14:paraId="394F1D6D" w14:textId="77777777" w:rsidR="00EA3E2B" w:rsidRDefault="00EA3E2B" w:rsidP="00E87200">
      <w:pPr>
        <w:pStyle w:val="Corpsdetexte"/>
        <w:jc w:val="both"/>
      </w:pPr>
    </w:p>
    <w:p w14:paraId="2B28A33C" w14:textId="77777777" w:rsidR="00EA3E2B" w:rsidRDefault="009030F8" w:rsidP="00E87200">
      <w:pPr>
        <w:pStyle w:val="Corpsdetexte"/>
        <w:ind w:left="1038" w:right="1300"/>
        <w:jc w:val="both"/>
      </w:pPr>
      <w:r>
        <w:t>Le calcul des intérêts sur les comptes courants ne s’applique qu’à compter de 4501€, pour le 1</w:t>
      </w:r>
      <w:r>
        <w:rPr>
          <w:vertAlign w:val="superscript"/>
        </w:rPr>
        <w:t>er</w:t>
      </w:r>
      <w:r>
        <w:t xml:space="preserve"> euro.</w:t>
      </w:r>
    </w:p>
    <w:p w14:paraId="510AF6F5" w14:textId="77777777" w:rsidR="00EA3E2B" w:rsidRDefault="00EA3E2B" w:rsidP="00E87200">
      <w:pPr>
        <w:pStyle w:val="Corpsdetexte"/>
        <w:spacing w:before="1"/>
        <w:jc w:val="both"/>
      </w:pPr>
    </w:p>
    <w:p w14:paraId="2CB0FDC1" w14:textId="77777777" w:rsidR="00EA3E2B" w:rsidRDefault="009030F8" w:rsidP="00E87200">
      <w:pPr>
        <w:pStyle w:val="Corpsdetexte"/>
        <w:ind w:left="1038" w:right="1297"/>
        <w:jc w:val="both"/>
      </w:pPr>
      <w:r>
        <w:t>La retraite du combattant, les pensions attachées aux distinctions honorifiques et les arrérages des rentes viagères n’entrent pas en ligne de compte dans le calcul des ressources.</w:t>
      </w:r>
    </w:p>
    <w:p w14:paraId="1D03AC68" w14:textId="77777777" w:rsidR="00EA3E2B" w:rsidRDefault="00EA3E2B" w:rsidP="00E87200">
      <w:pPr>
        <w:pStyle w:val="Corpsdetexte"/>
        <w:jc w:val="both"/>
      </w:pPr>
    </w:p>
    <w:p w14:paraId="30F9DCB6" w14:textId="77777777" w:rsidR="00EA3E2B" w:rsidRDefault="009030F8" w:rsidP="00E87200">
      <w:pPr>
        <w:pStyle w:val="Corpsdetexte"/>
        <w:ind w:left="1038" w:right="1303"/>
        <w:jc w:val="both"/>
      </w:pPr>
      <w:r>
        <w:t>Les capacités contributives des obligés alimentaires sont évaluées au vu des pièces justificatives fournies : bulletins de salaire, talons de pension, avis d’imposition, etc.</w:t>
      </w:r>
    </w:p>
    <w:p w14:paraId="7C94FE2B" w14:textId="77777777" w:rsidR="00EA3E2B" w:rsidRDefault="00EA3E2B" w:rsidP="00E87200">
      <w:pPr>
        <w:pStyle w:val="Corpsdetexte"/>
        <w:spacing w:before="2"/>
        <w:jc w:val="both"/>
        <w:rPr>
          <w:sz w:val="38"/>
        </w:rPr>
      </w:pPr>
    </w:p>
    <w:p w14:paraId="7AE79F78" w14:textId="77777777" w:rsidR="00EA3E2B" w:rsidRDefault="00397623" w:rsidP="00E87200">
      <w:pPr>
        <w:pStyle w:val="Titre5"/>
        <w:jc w:val="both"/>
        <w:rPr>
          <w:u w:val="none"/>
        </w:rPr>
      </w:pPr>
      <w:r>
        <w:t>2.3</w:t>
      </w:r>
      <w:r w:rsidR="001E3732">
        <w:t xml:space="preserve"> </w:t>
      </w:r>
      <w:r w:rsidR="009030F8">
        <w:t xml:space="preserve">- </w:t>
      </w:r>
      <w:r w:rsidR="009030F8" w:rsidRPr="00397623">
        <w:t>Condition</w:t>
      </w:r>
      <w:r w:rsidR="009030F8">
        <w:t xml:space="preserve"> liée à l’établissement</w:t>
      </w:r>
      <w:r w:rsidR="009030F8">
        <w:rPr>
          <w:spacing w:val="-14"/>
        </w:rPr>
        <w:t xml:space="preserve"> </w:t>
      </w:r>
      <w:r w:rsidR="009030F8">
        <w:t>d’accueil</w:t>
      </w:r>
    </w:p>
    <w:p w14:paraId="22DDB582" w14:textId="77777777" w:rsidR="00EA3E2B" w:rsidRDefault="009030F8" w:rsidP="00E87200">
      <w:pPr>
        <w:pStyle w:val="Titre6"/>
        <w:ind w:left="2934"/>
      </w:pPr>
      <w:r>
        <w:t>Art. L. 231-4 et Art. L. 231-5 du Code de l’Action Sociale et des</w:t>
      </w:r>
      <w:r>
        <w:rPr>
          <w:spacing w:val="-10"/>
        </w:rPr>
        <w:t xml:space="preserve"> </w:t>
      </w:r>
      <w:r>
        <w:t>Familles</w:t>
      </w:r>
    </w:p>
    <w:p w14:paraId="2E88F9E5" w14:textId="77777777" w:rsidR="00EA3E2B" w:rsidRDefault="00EA3E2B" w:rsidP="00E87200">
      <w:pPr>
        <w:pStyle w:val="Corpsdetexte"/>
        <w:spacing w:before="7"/>
        <w:jc w:val="both"/>
        <w:rPr>
          <w:b/>
          <w:i/>
          <w:sz w:val="23"/>
        </w:rPr>
      </w:pPr>
    </w:p>
    <w:p w14:paraId="57E78C79" w14:textId="77777777" w:rsidR="00EA3E2B" w:rsidRDefault="009030F8" w:rsidP="00E87200">
      <w:pPr>
        <w:pStyle w:val="Corpsdetexte"/>
        <w:ind w:left="1038" w:right="1295"/>
        <w:jc w:val="both"/>
      </w:pPr>
      <w:r>
        <w:t>Le Département peut participer au titre de l’aide sociale à la prise en charge des frais de séjour d'une personne âgée dans un établissement sous réserve qu’il soit habilité ou partiellement habilité à recevoir des bénéficiaires de l’aide sociale.</w:t>
      </w:r>
    </w:p>
    <w:p w14:paraId="6904E654" w14:textId="77777777" w:rsidR="00EA3E2B" w:rsidRDefault="00EA3E2B" w:rsidP="00E87200">
      <w:pPr>
        <w:pStyle w:val="Corpsdetexte"/>
        <w:jc w:val="both"/>
      </w:pPr>
    </w:p>
    <w:p w14:paraId="7C0525B0" w14:textId="77777777" w:rsidR="00EA3E2B" w:rsidRDefault="009030F8" w:rsidP="00E87200">
      <w:pPr>
        <w:spacing w:before="1"/>
        <w:ind w:left="1038" w:right="1300"/>
        <w:jc w:val="both"/>
        <w:rPr>
          <w:sz w:val="24"/>
        </w:rPr>
      </w:pPr>
      <w:r>
        <w:rPr>
          <w:b/>
          <w:sz w:val="24"/>
        </w:rPr>
        <w:t>Dans les établissements habilités à l’aide sociale</w:t>
      </w:r>
      <w:r>
        <w:rPr>
          <w:sz w:val="24"/>
        </w:rPr>
        <w:t>, le prix de journée de l’hébergement dans ces établissements publics ou privés est arrêté par le Président du Conseil Départemental.</w:t>
      </w:r>
    </w:p>
    <w:p w14:paraId="6C83D6D5" w14:textId="77777777" w:rsidR="00EA3E2B" w:rsidRDefault="00EA3E2B" w:rsidP="00E87200">
      <w:pPr>
        <w:pStyle w:val="Corpsdetexte"/>
        <w:spacing w:before="11"/>
        <w:jc w:val="both"/>
        <w:rPr>
          <w:sz w:val="23"/>
        </w:rPr>
      </w:pPr>
    </w:p>
    <w:p w14:paraId="18D59A00" w14:textId="77777777" w:rsidR="00EA3E2B" w:rsidRDefault="009030F8" w:rsidP="00E87200">
      <w:pPr>
        <w:ind w:left="1038" w:right="1294"/>
        <w:jc w:val="both"/>
        <w:rPr>
          <w:sz w:val="24"/>
        </w:rPr>
      </w:pPr>
      <w:r>
        <w:rPr>
          <w:b/>
          <w:sz w:val="24"/>
        </w:rPr>
        <w:t>Dans les établissements partiellement habilités à l’aide sociale</w:t>
      </w:r>
      <w:r>
        <w:rPr>
          <w:sz w:val="24"/>
        </w:rPr>
        <w:t>, le prix de journée de l’hébergement dans ces établissements est arrêté par le Président du Conseil départemental sur la base du prix de journée moyen départemental des EHPAD habilités et tarifés.</w:t>
      </w:r>
    </w:p>
    <w:p w14:paraId="5581A5C6" w14:textId="77777777" w:rsidR="00EA3E2B" w:rsidRDefault="009030F8" w:rsidP="00E87200">
      <w:pPr>
        <w:pStyle w:val="Corpsdetexte"/>
        <w:ind w:left="1038" w:right="1298"/>
        <w:jc w:val="both"/>
      </w:pPr>
      <w:r>
        <w:t>Si le prix de journée de l’établissement d’accueil est inférieur au tarif moyen départemental, le tarif de l’établissement sera retenu.</w:t>
      </w:r>
    </w:p>
    <w:p w14:paraId="69C18A79" w14:textId="77777777" w:rsidR="00EA3E2B" w:rsidRDefault="00EA3E2B" w:rsidP="00E87200">
      <w:pPr>
        <w:pStyle w:val="Corpsdetexte"/>
        <w:jc w:val="both"/>
      </w:pPr>
    </w:p>
    <w:p w14:paraId="40EA333A" w14:textId="77777777" w:rsidR="00EA3E2B" w:rsidRDefault="009030F8" w:rsidP="00E87200">
      <w:pPr>
        <w:pStyle w:val="Corpsdetexte"/>
        <w:ind w:left="1038" w:right="1293"/>
        <w:jc w:val="both"/>
      </w:pPr>
      <w:r>
        <w:rPr>
          <w:b/>
        </w:rPr>
        <w:t>Dans un établissement non habilité à l’aide sociale</w:t>
      </w:r>
      <w:r>
        <w:t>, le Département peut également participer à la prise en charge des frais de séjour d'une personne âgée sous réserve que le résident y séjourne depuis au moins 5 ans à titre payant et que ses ressources augmentées de l’aide susceptible de lui être apportée par ses obligés alimentaires ne lui permettent plus d'acquitter ses frais d’hébergement. Le prix de journée de l’hébergement appliqué est le prix de journée arrêté par le Président du Conseil départemental sur la base du prix de journée moyen départemental des EHPAD habilités et tarifés.</w:t>
      </w:r>
    </w:p>
    <w:p w14:paraId="73BC07CB" w14:textId="77777777" w:rsidR="00EA3E2B" w:rsidRDefault="00EA3E2B" w:rsidP="00E87200">
      <w:pPr>
        <w:jc w:val="both"/>
        <w:sectPr w:rsidR="00EA3E2B">
          <w:pgSz w:w="11910" w:h="16840"/>
          <w:pgMar w:top="1320" w:right="120" w:bottom="1240" w:left="380" w:header="0" w:footer="1058" w:gutter="0"/>
          <w:cols w:space="720"/>
        </w:sectPr>
      </w:pPr>
    </w:p>
    <w:p w14:paraId="0F83DAC7" w14:textId="77777777" w:rsidR="00EA3E2B" w:rsidRDefault="00397623" w:rsidP="00E87200">
      <w:pPr>
        <w:pStyle w:val="Titre5"/>
        <w:jc w:val="both"/>
        <w:rPr>
          <w:u w:val="none"/>
        </w:rPr>
      </w:pPr>
      <w:r>
        <w:lastRenderedPageBreak/>
        <w:t>2.4</w:t>
      </w:r>
      <w:r w:rsidR="001E3732">
        <w:t xml:space="preserve"> </w:t>
      </w:r>
      <w:r w:rsidR="009030F8">
        <w:t xml:space="preserve">- Les </w:t>
      </w:r>
      <w:r w:rsidR="009030F8" w:rsidRPr="00397623">
        <w:t>établissements</w:t>
      </w:r>
      <w:r w:rsidR="009030F8">
        <w:t xml:space="preserve"> hors</w:t>
      </w:r>
      <w:r w:rsidR="009030F8">
        <w:rPr>
          <w:spacing w:val="-5"/>
        </w:rPr>
        <w:t xml:space="preserve"> </w:t>
      </w:r>
      <w:r w:rsidR="009030F8">
        <w:t>département</w:t>
      </w:r>
    </w:p>
    <w:p w14:paraId="506CCAA6" w14:textId="77777777" w:rsidR="00EA3E2B" w:rsidRDefault="00EA3E2B" w:rsidP="00E87200">
      <w:pPr>
        <w:pStyle w:val="Corpsdetexte"/>
        <w:spacing w:before="10"/>
        <w:jc w:val="both"/>
        <w:rPr>
          <w:b/>
          <w:sz w:val="15"/>
        </w:rPr>
      </w:pPr>
    </w:p>
    <w:p w14:paraId="78A731A5" w14:textId="77777777" w:rsidR="00EA3E2B" w:rsidRDefault="009030F8" w:rsidP="00E87200">
      <w:pPr>
        <w:pStyle w:val="Corpsdetexte"/>
        <w:spacing w:before="90"/>
        <w:ind w:left="1038" w:right="1299"/>
        <w:jc w:val="both"/>
      </w:pPr>
      <w:r>
        <w:t>Les personnes âgées ayant leur domicile de secours dans l’Aude, et hébergées dans un autre département peuvent prétendre à la prise en charge de leurs frais d’hébergement au titre de l’aide sociale à condition que l’établissement d’accueil soit habilité à l’aide sociale et que le demandeur remplisse les conditions d’âge et de ressources requises pour l’admission à l’aide sociale à l’hébergement. Le prix de journée appliqué est le prix de journée arrêté par le Département du lieu de résidence.</w:t>
      </w:r>
    </w:p>
    <w:p w14:paraId="412883FF" w14:textId="77777777" w:rsidR="00EA3E2B" w:rsidRDefault="00EA3E2B" w:rsidP="00E87200">
      <w:pPr>
        <w:pStyle w:val="Corpsdetexte"/>
        <w:spacing w:before="4"/>
        <w:jc w:val="both"/>
        <w:rPr>
          <w:sz w:val="38"/>
        </w:rPr>
      </w:pPr>
    </w:p>
    <w:bookmarkStart w:id="135" w:name="_Toc130808464"/>
    <w:p w14:paraId="4A5CAD9F" w14:textId="77777777" w:rsidR="00EA3E2B" w:rsidRDefault="001168F1" w:rsidP="00E87200">
      <w:pPr>
        <w:pStyle w:val="Titre3"/>
        <w:jc w:val="both"/>
      </w:pPr>
      <w:r>
        <mc:AlternateContent>
          <mc:Choice Requires="wps">
            <w:drawing>
              <wp:anchor distT="0" distB="0" distL="114300" distR="114300" simplePos="0" relativeHeight="251689984" behindDoc="0" locked="0" layoutInCell="1" allowOverlap="1" wp14:anchorId="6A0B0706" wp14:editId="44196552">
                <wp:simplePos x="0" y="0"/>
                <wp:positionH relativeFrom="page">
                  <wp:posOffset>901065</wp:posOffset>
                </wp:positionH>
                <wp:positionV relativeFrom="paragraph">
                  <wp:posOffset>158750</wp:posOffset>
                </wp:positionV>
                <wp:extent cx="45720" cy="15240"/>
                <wp:effectExtent l="0" t="0" r="0" b="0"/>
                <wp:wrapNone/>
                <wp:docPr id="27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980B" id="Rectangle 254" o:spid="_x0000_s1026" style="position:absolute;margin-left:70.95pt;margin-top:12.5pt;width:3.6pt;height:1.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oWdA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6SmaFnQCAAD8BAAADgAAAAAA&#10;AAAAAAAAAAAuAgAAZHJzL2Uyb0RvYy54bWxQSwECLQAUAAYACAAAACEAdhPe6N4AAAAJAQAADwAA&#10;AAAAAAAAAAAAAADOBAAAZHJzL2Rvd25yZXYueG1sUEsFBgAAAAAEAAQA8wAAANkFAAAAAA==&#10;" fillcolor="black" stroked="f">
                <w10:wrap anchorx="page"/>
              </v:rect>
            </w:pict>
          </mc:Fallback>
        </mc:AlternateContent>
      </w:r>
      <w:bookmarkStart w:id="136" w:name="_bookmark56"/>
      <w:bookmarkEnd w:id="136"/>
      <w:r w:rsidR="00DB5B95">
        <w:t>3</w:t>
      </w:r>
      <w:r w:rsidR="009030F8">
        <w:t>- Modalités</w:t>
      </w:r>
      <w:r w:rsidR="009030F8">
        <w:rPr>
          <w:spacing w:val="-2"/>
        </w:rPr>
        <w:t xml:space="preserve"> </w:t>
      </w:r>
      <w:r w:rsidR="009030F8">
        <w:t>d’attribution</w:t>
      </w:r>
      <w:bookmarkEnd w:id="135"/>
    </w:p>
    <w:p w14:paraId="607D7A63" w14:textId="77777777" w:rsidR="00EA3E2B" w:rsidRDefault="00EA3E2B" w:rsidP="00E87200">
      <w:pPr>
        <w:pStyle w:val="Corpsdetexte"/>
        <w:jc w:val="both"/>
        <w:rPr>
          <w:b/>
          <w:i/>
          <w:sz w:val="16"/>
        </w:rPr>
      </w:pPr>
    </w:p>
    <w:p w14:paraId="48CD08B2" w14:textId="77777777" w:rsidR="00EA3E2B" w:rsidRDefault="00397623" w:rsidP="00E87200">
      <w:pPr>
        <w:pStyle w:val="Titre5"/>
        <w:jc w:val="both"/>
      </w:pPr>
      <w:r>
        <w:t>3.1</w:t>
      </w:r>
      <w:r w:rsidR="001E3732">
        <w:t xml:space="preserve"> </w:t>
      </w:r>
      <w:r w:rsidR="009030F8">
        <w:t>-</w:t>
      </w:r>
      <w:r w:rsidR="009030F8">
        <w:rPr>
          <w:spacing w:val="-2"/>
        </w:rPr>
        <w:t xml:space="preserve"> </w:t>
      </w:r>
      <w:r w:rsidR="009030F8">
        <w:t>Décision</w:t>
      </w:r>
    </w:p>
    <w:p w14:paraId="7CD3819B" w14:textId="77777777" w:rsidR="00EA3E2B" w:rsidRDefault="00EA3E2B" w:rsidP="00E87200">
      <w:pPr>
        <w:pStyle w:val="Corpsdetexte"/>
        <w:spacing w:before="9"/>
        <w:jc w:val="both"/>
        <w:rPr>
          <w:b/>
          <w:sz w:val="15"/>
        </w:rPr>
      </w:pPr>
    </w:p>
    <w:p w14:paraId="59201B8E" w14:textId="77777777" w:rsidR="00EA3E2B" w:rsidRDefault="009030F8" w:rsidP="00E87200">
      <w:pPr>
        <w:pStyle w:val="Corpsdetexte"/>
        <w:spacing w:before="90"/>
        <w:ind w:left="1038" w:right="1300"/>
        <w:jc w:val="both"/>
      </w:pPr>
      <w:r>
        <w:t>Après instruction de la demande par les services du Département, l’admission à l’aide sociale ou le rejet de la demande est prononcé par le Président du Conseil départemental.</w:t>
      </w:r>
    </w:p>
    <w:p w14:paraId="3FCE075A" w14:textId="77777777" w:rsidR="00EA3E2B" w:rsidRDefault="009030F8" w:rsidP="00E87200">
      <w:pPr>
        <w:pStyle w:val="Corpsdetexte"/>
        <w:ind w:left="1038" w:right="1300"/>
        <w:jc w:val="both"/>
      </w:pPr>
      <w:r>
        <w:t>En cas d’admission à l’aide sociale, le Président du Conseil départemental fixe la participation du bénéficiaire, celle éventuelle de ses débiteurs d’aliments, ainsi que la part prise en charge par le Département.</w:t>
      </w:r>
    </w:p>
    <w:p w14:paraId="5DFCEFB2" w14:textId="77777777" w:rsidR="00EA3E2B" w:rsidRDefault="00EA3E2B" w:rsidP="00E87200">
      <w:pPr>
        <w:pStyle w:val="Corpsdetexte"/>
        <w:spacing w:before="5"/>
        <w:jc w:val="both"/>
      </w:pPr>
    </w:p>
    <w:p w14:paraId="4B845E00" w14:textId="77777777" w:rsidR="00EA3E2B" w:rsidRDefault="00397623" w:rsidP="00E87200">
      <w:pPr>
        <w:pStyle w:val="Titre5"/>
        <w:jc w:val="both"/>
        <w:rPr>
          <w:u w:val="none"/>
        </w:rPr>
      </w:pPr>
      <w:r>
        <w:t>3.2</w:t>
      </w:r>
      <w:r w:rsidR="001E3732">
        <w:t xml:space="preserve"> </w:t>
      </w:r>
      <w:r w:rsidR="009030F8">
        <w:t>- Prise en</w:t>
      </w:r>
      <w:r w:rsidR="009030F8">
        <w:rPr>
          <w:spacing w:val="-2"/>
        </w:rPr>
        <w:t xml:space="preserve"> </w:t>
      </w:r>
      <w:r w:rsidR="009030F8">
        <w:t>charge</w:t>
      </w:r>
    </w:p>
    <w:p w14:paraId="3016F3C7" w14:textId="77777777" w:rsidR="00EA3E2B" w:rsidRDefault="00EA3E2B" w:rsidP="00E87200">
      <w:pPr>
        <w:pStyle w:val="Corpsdetexte"/>
        <w:spacing w:before="2"/>
        <w:jc w:val="both"/>
        <w:rPr>
          <w:b/>
          <w:sz w:val="16"/>
        </w:rPr>
      </w:pPr>
    </w:p>
    <w:p w14:paraId="7B92E198" w14:textId="77777777" w:rsidR="00EA3E2B" w:rsidRDefault="001E3732" w:rsidP="001E3732">
      <w:pPr>
        <w:pStyle w:val="Titre5"/>
      </w:pPr>
      <w:r>
        <w:t xml:space="preserve">3.2.1 </w:t>
      </w:r>
      <w:r w:rsidR="009030F8">
        <w:t>- Date d’effet</w:t>
      </w:r>
      <w:r w:rsidR="009030F8">
        <w:rPr>
          <w:spacing w:val="-3"/>
        </w:rPr>
        <w:t xml:space="preserve"> </w:t>
      </w:r>
      <w:r w:rsidR="009030F8">
        <w:t>:</w:t>
      </w:r>
    </w:p>
    <w:p w14:paraId="4CE58F49" w14:textId="77777777" w:rsidR="00EA3E2B" w:rsidRDefault="009030F8" w:rsidP="00C47BF9">
      <w:pPr>
        <w:pStyle w:val="Titre6"/>
        <w:ind w:left="4536" w:right="1293"/>
      </w:pPr>
      <w:r>
        <w:t>Art. L. 131-4 du Code de l’Action Sociale et des</w:t>
      </w:r>
      <w:r>
        <w:rPr>
          <w:spacing w:val="-7"/>
        </w:rPr>
        <w:t xml:space="preserve"> </w:t>
      </w:r>
      <w:r>
        <w:t>Familles</w:t>
      </w:r>
    </w:p>
    <w:p w14:paraId="1DB6C228" w14:textId="4551B000" w:rsidR="00EA3E2B" w:rsidRDefault="009030F8" w:rsidP="00467361">
      <w:pPr>
        <w:ind w:left="1290" w:right="1294" w:hanging="14"/>
        <w:jc w:val="both"/>
        <w:rPr>
          <w:b/>
          <w:i/>
          <w:sz w:val="24"/>
        </w:rPr>
      </w:pPr>
      <w:r>
        <w:rPr>
          <w:b/>
          <w:i/>
          <w:sz w:val="24"/>
        </w:rPr>
        <w:t>«</w:t>
      </w:r>
      <w:r w:rsidR="00467361">
        <w:rPr>
          <w:b/>
          <w:i/>
          <w:sz w:val="24"/>
        </w:rPr>
        <w:t xml:space="preserve"> </w:t>
      </w:r>
      <w:r>
        <w:rPr>
          <w:b/>
          <w:i/>
          <w:sz w:val="24"/>
        </w:rPr>
        <w:t>Les décisions attribuant une aide sous la forme d’une prise en charge</w:t>
      </w:r>
      <w:r>
        <w:rPr>
          <w:b/>
          <w:i/>
          <w:spacing w:val="-20"/>
          <w:sz w:val="24"/>
        </w:rPr>
        <w:t xml:space="preserve"> </w:t>
      </w:r>
      <w:r>
        <w:rPr>
          <w:b/>
          <w:i/>
          <w:sz w:val="24"/>
        </w:rPr>
        <w:t>des</w:t>
      </w:r>
      <w:r>
        <w:rPr>
          <w:b/>
          <w:i/>
          <w:spacing w:val="-1"/>
          <w:sz w:val="24"/>
        </w:rPr>
        <w:t xml:space="preserve"> </w:t>
      </w:r>
      <w:r>
        <w:rPr>
          <w:b/>
          <w:i/>
          <w:sz w:val="24"/>
        </w:rPr>
        <w:t>frais d’hébergement peuvent prendre effet à compter de la date d’entrée dans</w:t>
      </w:r>
      <w:r>
        <w:rPr>
          <w:b/>
          <w:i/>
          <w:spacing w:val="-15"/>
          <w:sz w:val="24"/>
        </w:rPr>
        <w:t xml:space="preserve"> </w:t>
      </w:r>
      <w:r>
        <w:rPr>
          <w:b/>
          <w:i/>
          <w:sz w:val="24"/>
        </w:rPr>
        <w:t>l’établissement</w:t>
      </w:r>
      <w:r>
        <w:rPr>
          <w:b/>
          <w:i/>
          <w:spacing w:val="-1"/>
          <w:sz w:val="24"/>
        </w:rPr>
        <w:t xml:space="preserve"> </w:t>
      </w:r>
      <w:r>
        <w:rPr>
          <w:b/>
          <w:i/>
          <w:sz w:val="24"/>
        </w:rPr>
        <w:t>à condition que l’aide ait été demandée dans un délai fixé par voie réglementaire</w:t>
      </w:r>
      <w:r>
        <w:rPr>
          <w:b/>
          <w:i/>
          <w:spacing w:val="-13"/>
          <w:sz w:val="24"/>
        </w:rPr>
        <w:t xml:space="preserve"> </w:t>
      </w:r>
      <w:r>
        <w:rPr>
          <w:b/>
          <w:i/>
          <w:sz w:val="24"/>
        </w:rPr>
        <w:t>».</w:t>
      </w:r>
    </w:p>
    <w:p w14:paraId="07433BD2" w14:textId="77777777" w:rsidR="00EA3E2B" w:rsidRDefault="00EA3E2B" w:rsidP="00E87200">
      <w:pPr>
        <w:pStyle w:val="Corpsdetexte"/>
        <w:spacing w:before="7"/>
        <w:jc w:val="both"/>
        <w:rPr>
          <w:b/>
          <w:i/>
          <w:sz w:val="23"/>
        </w:rPr>
      </w:pPr>
    </w:p>
    <w:p w14:paraId="395A9F1D" w14:textId="77777777" w:rsidR="00EA3E2B" w:rsidRDefault="009030F8" w:rsidP="00E87200">
      <w:pPr>
        <w:pStyle w:val="Corpsdetexte"/>
        <w:spacing w:before="1"/>
        <w:ind w:left="1038"/>
        <w:jc w:val="both"/>
      </w:pPr>
      <w:r>
        <w:t>Ce délai est de 2 mois avec possibilité de prolongation de 2 mois supplémentaires.</w:t>
      </w:r>
    </w:p>
    <w:p w14:paraId="6496DB5F" w14:textId="77777777" w:rsidR="00EA3E2B" w:rsidRDefault="00EA3E2B" w:rsidP="00E87200">
      <w:pPr>
        <w:pStyle w:val="Corpsdetexte"/>
        <w:spacing w:before="11"/>
        <w:jc w:val="both"/>
        <w:rPr>
          <w:sz w:val="23"/>
        </w:rPr>
      </w:pPr>
    </w:p>
    <w:p w14:paraId="0A6AC26D" w14:textId="77777777" w:rsidR="00EA3E2B" w:rsidRDefault="009030F8" w:rsidP="00E87200">
      <w:pPr>
        <w:pStyle w:val="Corpsdetexte"/>
        <w:ind w:left="1038" w:right="1281"/>
        <w:jc w:val="both"/>
      </w:pPr>
      <w:r>
        <w:t>Passé ce délai, les frais seront pris en charge à compter du 1</w:t>
      </w:r>
      <w:r>
        <w:rPr>
          <w:vertAlign w:val="superscript"/>
        </w:rPr>
        <w:t>er</w:t>
      </w:r>
      <w:r>
        <w:t xml:space="preserve"> jour du mois du dépôt de la demande auprès des CCAS, CIAS ou mairie du domicile de secours.</w:t>
      </w:r>
    </w:p>
    <w:p w14:paraId="3CB18D30" w14:textId="77777777" w:rsidR="00EA3E2B" w:rsidRDefault="00EA3E2B" w:rsidP="00E87200">
      <w:pPr>
        <w:pStyle w:val="Corpsdetexte"/>
        <w:spacing w:before="5"/>
        <w:jc w:val="both"/>
      </w:pPr>
    </w:p>
    <w:p w14:paraId="0282501F" w14:textId="77777777" w:rsidR="00EA3E2B" w:rsidRDefault="001E3732" w:rsidP="001E3732">
      <w:pPr>
        <w:pStyle w:val="Titre5"/>
        <w:rPr>
          <w:u w:val="none"/>
        </w:rPr>
      </w:pPr>
      <w:r>
        <w:t xml:space="preserve">3.2.2 </w:t>
      </w:r>
      <w:r w:rsidR="009030F8">
        <w:t>- Durée</w:t>
      </w:r>
      <w:r w:rsidR="009030F8">
        <w:rPr>
          <w:spacing w:val="-1"/>
        </w:rPr>
        <w:t xml:space="preserve"> </w:t>
      </w:r>
      <w:r w:rsidR="009030F8">
        <w:t>:</w:t>
      </w:r>
    </w:p>
    <w:p w14:paraId="5C485508" w14:textId="77777777" w:rsidR="00EA3E2B" w:rsidRDefault="00EA3E2B" w:rsidP="00E87200">
      <w:pPr>
        <w:pStyle w:val="Corpsdetexte"/>
        <w:spacing w:before="9"/>
        <w:jc w:val="both"/>
        <w:rPr>
          <w:b/>
          <w:sz w:val="15"/>
        </w:rPr>
      </w:pPr>
    </w:p>
    <w:p w14:paraId="5DF2EE58" w14:textId="77777777" w:rsidR="00EA3E2B" w:rsidRDefault="009030F8" w:rsidP="00E87200">
      <w:pPr>
        <w:pStyle w:val="Corpsdetexte"/>
        <w:spacing w:before="90"/>
        <w:ind w:left="1038" w:right="1303"/>
        <w:jc w:val="both"/>
      </w:pPr>
      <w:r>
        <w:t>L’aide est accordée pour une durée de 3 ans s’il existe des débiteurs alimentaires, pour une durée de 5 ans, en l’absence de débiteurs alimentaires.</w:t>
      </w:r>
    </w:p>
    <w:p w14:paraId="4BAEA007" w14:textId="77777777" w:rsidR="00EA3E2B" w:rsidRDefault="009030F8" w:rsidP="00E87200">
      <w:pPr>
        <w:pStyle w:val="Corpsdetexte"/>
        <w:ind w:left="1038" w:right="1297"/>
        <w:jc w:val="both"/>
      </w:pPr>
      <w:r>
        <w:t>Trois mois avant le terme de la période d’attribution, le bénéficiaire doit renouveler sa demande.</w:t>
      </w:r>
    </w:p>
    <w:p w14:paraId="053E0244" w14:textId="77777777" w:rsidR="00EA3E2B" w:rsidRDefault="00EA3E2B" w:rsidP="00E87200">
      <w:pPr>
        <w:pStyle w:val="Corpsdetexte"/>
        <w:spacing w:before="5"/>
        <w:jc w:val="both"/>
      </w:pPr>
    </w:p>
    <w:p w14:paraId="36E99663" w14:textId="77777777" w:rsidR="00EA3E2B" w:rsidRDefault="001E3732" w:rsidP="001E3732">
      <w:pPr>
        <w:pStyle w:val="Titre5"/>
        <w:rPr>
          <w:u w:val="none"/>
        </w:rPr>
      </w:pPr>
      <w:r>
        <w:t xml:space="preserve">3.2.3 </w:t>
      </w:r>
      <w:r w:rsidR="009030F8">
        <w:t xml:space="preserve">- La </w:t>
      </w:r>
      <w:r w:rsidR="009030F8" w:rsidRPr="00C31A6C">
        <w:t>participation</w:t>
      </w:r>
      <w:r w:rsidR="009030F8">
        <w:t xml:space="preserve"> du</w:t>
      </w:r>
      <w:r w:rsidR="009030F8">
        <w:rPr>
          <w:spacing w:val="-1"/>
        </w:rPr>
        <w:t xml:space="preserve"> </w:t>
      </w:r>
      <w:r w:rsidR="009030F8">
        <w:t>demandeur</w:t>
      </w:r>
    </w:p>
    <w:p w14:paraId="3A3B29D5" w14:textId="77777777" w:rsidR="00EA3E2B" w:rsidRDefault="009030F8" w:rsidP="00E87200">
      <w:pPr>
        <w:pStyle w:val="Titre6"/>
        <w:ind w:left="1395" w:right="1276"/>
      </w:pPr>
      <w:r>
        <w:t>Art. L. 132-1 à Art. L. 132-3 et Art. R. 132-1 du Code de l’Action Sociale et des Familles</w:t>
      </w:r>
    </w:p>
    <w:p w14:paraId="0AC0B05E" w14:textId="77777777" w:rsidR="00EA3E2B" w:rsidRDefault="00EA3E2B" w:rsidP="00E87200">
      <w:pPr>
        <w:pStyle w:val="Corpsdetexte"/>
        <w:spacing w:before="7"/>
        <w:jc w:val="both"/>
        <w:rPr>
          <w:b/>
          <w:i/>
          <w:sz w:val="23"/>
        </w:rPr>
      </w:pPr>
    </w:p>
    <w:p w14:paraId="1D3AAD6A" w14:textId="77777777" w:rsidR="00EA3E2B" w:rsidRDefault="009030F8" w:rsidP="00E87200">
      <w:pPr>
        <w:pStyle w:val="Corpsdetexte"/>
        <w:ind w:left="1038" w:right="1290"/>
        <w:jc w:val="both"/>
        <w:rPr>
          <w:b/>
        </w:rPr>
      </w:pPr>
      <w:r>
        <w:t>Les ressources du bénéficiaire de quelque nature qu’elles soient, hors allocation logement, y compris les intérêts de capitaux ou les revenus de biens immobiliers sont affectées dans la limite de 90 % de leur montant au remboursement des frais d’hébergement</w:t>
      </w:r>
      <w:r>
        <w:rPr>
          <w:b/>
        </w:rPr>
        <w:t>.</w:t>
      </w:r>
    </w:p>
    <w:p w14:paraId="6F1B75E0" w14:textId="77777777" w:rsidR="00EA3E2B" w:rsidRDefault="009030F8" w:rsidP="00E87200">
      <w:pPr>
        <w:pStyle w:val="Corpsdetexte"/>
        <w:ind w:left="1038" w:right="1296"/>
        <w:jc w:val="both"/>
      </w:pPr>
      <w:r>
        <w:t>La retraite du combattant et les pensions attachées aux distinctions honorifiques ne sont pas affectées.</w:t>
      </w:r>
    </w:p>
    <w:p w14:paraId="0B85FF53" w14:textId="77777777" w:rsidR="00EA3E2B" w:rsidRDefault="009030F8" w:rsidP="00E87200">
      <w:pPr>
        <w:pStyle w:val="Corpsdetexte"/>
        <w:ind w:left="1038" w:right="1299"/>
        <w:jc w:val="both"/>
      </w:pPr>
      <w:r>
        <w:t>L’allocation logement à caractère social est affectée intégralement au remboursement des frais d’hébergement.</w:t>
      </w:r>
    </w:p>
    <w:p w14:paraId="2EA0CAD3" w14:textId="77777777" w:rsidR="00EA3E2B" w:rsidRDefault="00EA3E2B" w:rsidP="00E87200">
      <w:pPr>
        <w:jc w:val="both"/>
        <w:sectPr w:rsidR="00EA3E2B">
          <w:pgSz w:w="11910" w:h="16840"/>
          <w:pgMar w:top="1320" w:right="120" w:bottom="1240" w:left="380" w:header="0" w:footer="1058" w:gutter="0"/>
          <w:cols w:space="720"/>
        </w:sectPr>
      </w:pPr>
    </w:p>
    <w:p w14:paraId="6991D8EA" w14:textId="77777777" w:rsidR="00EA3E2B" w:rsidRDefault="00397623" w:rsidP="00E87200">
      <w:pPr>
        <w:pStyle w:val="Titre5"/>
        <w:jc w:val="both"/>
        <w:rPr>
          <w:u w:val="none"/>
        </w:rPr>
      </w:pPr>
      <w:r>
        <w:lastRenderedPageBreak/>
        <w:t>3.3</w:t>
      </w:r>
      <w:r w:rsidR="001E3732">
        <w:t xml:space="preserve"> </w:t>
      </w:r>
      <w:r w:rsidR="009030F8">
        <w:t>- Sommes laissées à disposition du</w:t>
      </w:r>
      <w:r w:rsidR="009030F8">
        <w:rPr>
          <w:spacing w:val="-5"/>
        </w:rPr>
        <w:t xml:space="preserve"> </w:t>
      </w:r>
      <w:r w:rsidR="009030F8">
        <w:t>bénéficiaire</w:t>
      </w:r>
    </w:p>
    <w:p w14:paraId="1B3B882A" w14:textId="77777777" w:rsidR="00EA3E2B" w:rsidRDefault="00EA3E2B" w:rsidP="00E87200">
      <w:pPr>
        <w:pStyle w:val="Corpsdetexte"/>
        <w:spacing w:before="7"/>
        <w:jc w:val="both"/>
        <w:rPr>
          <w:b/>
          <w:sz w:val="29"/>
        </w:rPr>
      </w:pPr>
    </w:p>
    <w:p w14:paraId="55E37019" w14:textId="77777777" w:rsidR="00EA3E2B" w:rsidRDefault="009030F8" w:rsidP="00935665">
      <w:pPr>
        <w:pStyle w:val="Paragraphedeliste"/>
        <w:numPr>
          <w:ilvl w:val="0"/>
          <w:numId w:val="36"/>
        </w:numPr>
        <w:tabs>
          <w:tab w:val="left" w:pos="1198"/>
        </w:tabs>
        <w:spacing w:before="90"/>
        <w:ind w:left="993" w:right="1300" w:firstLine="0"/>
        <w:jc w:val="both"/>
        <w:rPr>
          <w:sz w:val="24"/>
        </w:rPr>
      </w:pPr>
      <w:r>
        <w:rPr>
          <w:sz w:val="24"/>
        </w:rPr>
        <w:t>10 % de ses ressources sous réserve d’un minimum légal correspondant à 1 % du montant annuel du minimum vieillesse (se référer au montant indiqué en</w:t>
      </w:r>
      <w:r>
        <w:rPr>
          <w:spacing w:val="-3"/>
          <w:sz w:val="24"/>
        </w:rPr>
        <w:t xml:space="preserve"> </w:t>
      </w:r>
      <w:r>
        <w:rPr>
          <w:sz w:val="24"/>
        </w:rPr>
        <w:t>annexe).</w:t>
      </w:r>
    </w:p>
    <w:p w14:paraId="11505BCE" w14:textId="77777777" w:rsidR="00EA3E2B" w:rsidRDefault="00EA3E2B" w:rsidP="00F93351">
      <w:pPr>
        <w:pStyle w:val="Corpsdetexte"/>
        <w:ind w:left="993" w:firstLine="765"/>
        <w:jc w:val="both"/>
      </w:pPr>
    </w:p>
    <w:p w14:paraId="52DEB6D1" w14:textId="77777777" w:rsidR="00EA3E2B" w:rsidRDefault="009030F8" w:rsidP="00935665">
      <w:pPr>
        <w:pStyle w:val="Paragraphedeliste"/>
        <w:numPr>
          <w:ilvl w:val="0"/>
          <w:numId w:val="36"/>
        </w:numPr>
        <w:tabs>
          <w:tab w:val="left" w:pos="1198"/>
        </w:tabs>
        <w:ind w:left="993" w:right="1292" w:firstLine="0"/>
        <w:jc w:val="both"/>
        <w:rPr>
          <w:sz w:val="24"/>
        </w:rPr>
      </w:pPr>
      <w:r>
        <w:rPr>
          <w:sz w:val="24"/>
        </w:rPr>
        <w:t>au titre de l’aide sociale facultative, sous réserve qu’il ne dispose pas d’une épargne ou de capitaux supérieurs à 15.000 €, les sommes couvrant ses charges incompressibles sur remise de justificatifs : cotisations à une mutuelle d’assurance sociale complémentaire après déduction du chèque santé, frais de gestion de tutelle, primes d’assurance en responsabilité civile.</w:t>
      </w:r>
    </w:p>
    <w:p w14:paraId="4518469E" w14:textId="77777777" w:rsidR="00EA3E2B" w:rsidRDefault="00EA3E2B" w:rsidP="00F93351">
      <w:pPr>
        <w:pStyle w:val="Corpsdetexte"/>
        <w:ind w:left="993" w:firstLine="765"/>
        <w:jc w:val="both"/>
      </w:pPr>
    </w:p>
    <w:p w14:paraId="4F59FB4E" w14:textId="77777777" w:rsidR="00EA3E2B" w:rsidRDefault="009030F8" w:rsidP="00935665">
      <w:pPr>
        <w:pStyle w:val="Paragraphedeliste"/>
        <w:numPr>
          <w:ilvl w:val="0"/>
          <w:numId w:val="36"/>
        </w:numPr>
        <w:tabs>
          <w:tab w:val="left" w:pos="1198"/>
        </w:tabs>
        <w:ind w:left="993" w:right="1296" w:firstLine="0"/>
        <w:jc w:val="both"/>
        <w:rPr>
          <w:sz w:val="24"/>
        </w:rPr>
      </w:pPr>
      <w:proofErr w:type="gramStart"/>
      <w:r>
        <w:rPr>
          <w:sz w:val="24"/>
        </w:rPr>
        <w:t>les</w:t>
      </w:r>
      <w:proofErr w:type="gramEnd"/>
      <w:r>
        <w:rPr>
          <w:sz w:val="24"/>
        </w:rPr>
        <w:t xml:space="preserve"> sommes permettant à son éventuel conjoint resté au domicile de disposer de ressources au moins égales au minimum vieillesse majoré, dans le cas où le couple ne dispose pas d’une épargne ou de capitaux supérieurs à 15 000 €, de ses charges de loyer ou de prêt immobilier et des taxes (foncière, d’habitation) et imposition sur le revenu auxquelles il peut être</w:t>
      </w:r>
      <w:r>
        <w:rPr>
          <w:spacing w:val="-20"/>
          <w:sz w:val="24"/>
        </w:rPr>
        <w:t xml:space="preserve"> </w:t>
      </w:r>
      <w:r>
        <w:rPr>
          <w:sz w:val="24"/>
        </w:rPr>
        <w:t>assujetti.</w:t>
      </w:r>
    </w:p>
    <w:p w14:paraId="4A0ACC5B" w14:textId="77777777" w:rsidR="00EA3E2B" w:rsidRDefault="00EA3E2B" w:rsidP="00E87200">
      <w:pPr>
        <w:pStyle w:val="Corpsdetexte"/>
        <w:spacing w:before="6"/>
        <w:jc w:val="both"/>
      </w:pPr>
    </w:p>
    <w:p w14:paraId="1B4EA3EA" w14:textId="77777777" w:rsidR="00EA3E2B" w:rsidRDefault="00397623" w:rsidP="00E87200">
      <w:pPr>
        <w:pStyle w:val="Titre5"/>
        <w:jc w:val="both"/>
        <w:rPr>
          <w:u w:val="none"/>
        </w:rPr>
      </w:pPr>
      <w:r>
        <w:t>3.4</w:t>
      </w:r>
      <w:r w:rsidR="001E3732">
        <w:t xml:space="preserve"> </w:t>
      </w:r>
      <w:r w:rsidR="009030F8">
        <w:t>- L’accueil</w:t>
      </w:r>
      <w:r w:rsidR="009030F8">
        <w:rPr>
          <w:spacing w:val="-2"/>
        </w:rPr>
        <w:t xml:space="preserve"> </w:t>
      </w:r>
      <w:r w:rsidR="009030F8" w:rsidRPr="00397623">
        <w:t>temporaire</w:t>
      </w:r>
    </w:p>
    <w:p w14:paraId="32F30E37" w14:textId="77777777" w:rsidR="00EA3E2B" w:rsidRDefault="00EA3E2B" w:rsidP="00E87200">
      <w:pPr>
        <w:pStyle w:val="Corpsdetexte"/>
        <w:spacing w:before="1"/>
        <w:jc w:val="both"/>
        <w:rPr>
          <w:b/>
          <w:sz w:val="15"/>
        </w:rPr>
      </w:pPr>
    </w:p>
    <w:p w14:paraId="31753563" w14:textId="4E2001A8" w:rsidR="00EA3E2B" w:rsidRDefault="009030F8" w:rsidP="00E87200">
      <w:pPr>
        <w:pStyle w:val="Corpsdetexte"/>
        <w:spacing w:before="90"/>
        <w:ind w:left="1038" w:right="1395"/>
        <w:jc w:val="both"/>
      </w:pPr>
      <w:r>
        <w:t xml:space="preserve">Est considéré comme accueil temporaire un séjour d’une durée maximale annuelle de </w:t>
      </w:r>
      <w:r w:rsidR="00DE62E1">
        <w:t>90 jours</w:t>
      </w:r>
      <w:r>
        <w:t xml:space="preserve"> dans un établissement disposant de places dédiées spécialement à l’accueil temporaire. L'accueil temporaire recouvre l'accueil de jour temporaire et l'hébergement</w:t>
      </w:r>
      <w:r>
        <w:rPr>
          <w:spacing w:val="-9"/>
        </w:rPr>
        <w:t xml:space="preserve"> </w:t>
      </w:r>
      <w:r>
        <w:t>temporaire.</w:t>
      </w:r>
    </w:p>
    <w:p w14:paraId="788DF5E5" w14:textId="77777777" w:rsidR="00EA3E2B" w:rsidRDefault="009030F8" w:rsidP="00E87200">
      <w:pPr>
        <w:pStyle w:val="Corpsdetexte"/>
        <w:ind w:left="1038" w:right="1281"/>
        <w:jc w:val="both"/>
      </w:pPr>
      <w:r>
        <w:t>Il ne doit pas s’agir d’une période probatoire d’entrée en établissement ou d’un stage, pour lesquels c’est le dispositif de l’hébergement permanent qui doit être sollicité.</w:t>
      </w:r>
    </w:p>
    <w:p w14:paraId="791F57B6" w14:textId="77777777" w:rsidR="00EA3E2B" w:rsidRDefault="009030F8" w:rsidP="00E87200">
      <w:pPr>
        <w:pStyle w:val="Corpsdetexte"/>
        <w:ind w:left="1038"/>
        <w:jc w:val="both"/>
      </w:pPr>
      <w:r>
        <w:t>L’accueil temporaire ne fait l’objet d’aucun reversement à l’aide sociale départementale.</w:t>
      </w:r>
    </w:p>
    <w:p w14:paraId="4274D555" w14:textId="77777777" w:rsidR="00EA3E2B" w:rsidRDefault="009030F8" w:rsidP="00E87200">
      <w:pPr>
        <w:pStyle w:val="Corpsdetexte"/>
        <w:ind w:left="1038"/>
        <w:jc w:val="both"/>
      </w:pPr>
      <w:r>
        <w:t>La participation du bénéficiaire est fixée aux 2/3 du forfait journalier prévu à l’article</w:t>
      </w:r>
    </w:p>
    <w:p w14:paraId="1728ED3B" w14:textId="3CEC6B5D" w:rsidR="00EA3E2B" w:rsidRDefault="009030F8" w:rsidP="00E87200">
      <w:pPr>
        <w:pStyle w:val="Corpsdetexte"/>
        <w:ind w:left="1038" w:right="1395"/>
        <w:jc w:val="both"/>
      </w:pPr>
      <w:r>
        <w:t>L. 174-4 du Code de la Sécurité Sociale pour un accueil de jour et au forfait journalier pour un hébergement</w:t>
      </w:r>
      <w:r>
        <w:rPr>
          <w:spacing w:val="-1"/>
        </w:rPr>
        <w:t xml:space="preserve"> </w:t>
      </w:r>
      <w:r>
        <w:t>temporaire.</w:t>
      </w:r>
    </w:p>
    <w:p w14:paraId="1821B1A0" w14:textId="77777777" w:rsidR="00EA3E2B" w:rsidRDefault="00EA3E2B" w:rsidP="00E87200">
      <w:pPr>
        <w:pStyle w:val="Corpsdetexte"/>
        <w:spacing w:before="5"/>
        <w:jc w:val="both"/>
        <w:rPr>
          <w:sz w:val="38"/>
        </w:rPr>
      </w:pPr>
    </w:p>
    <w:p w14:paraId="5FA7FBA6" w14:textId="77777777" w:rsidR="00EA3E2B" w:rsidRDefault="00C31A6C" w:rsidP="00E87200">
      <w:pPr>
        <w:pStyle w:val="Titre3"/>
        <w:jc w:val="both"/>
      </w:pPr>
      <w:bookmarkStart w:id="137" w:name="_bookmark57"/>
      <w:bookmarkStart w:id="138" w:name="_Toc130808465"/>
      <w:bookmarkEnd w:id="137"/>
      <w:r>
        <w:t>4</w:t>
      </w:r>
      <w:r w:rsidR="009030F8">
        <w:t>- Modalités de versement et de</w:t>
      </w:r>
      <w:r w:rsidR="009030F8">
        <w:rPr>
          <w:spacing w:val="-5"/>
        </w:rPr>
        <w:t xml:space="preserve"> </w:t>
      </w:r>
      <w:r w:rsidR="009030F8">
        <w:t>recouvrement</w:t>
      </w:r>
      <w:bookmarkEnd w:id="138"/>
    </w:p>
    <w:p w14:paraId="4A6DF5CE" w14:textId="77777777" w:rsidR="00EA3E2B" w:rsidRDefault="009030F8" w:rsidP="00E87200">
      <w:pPr>
        <w:ind w:left="4495"/>
        <w:jc w:val="both"/>
        <w:rPr>
          <w:b/>
          <w:i/>
          <w:sz w:val="24"/>
        </w:rPr>
      </w:pPr>
      <w:r>
        <w:rPr>
          <w:b/>
          <w:i/>
          <w:sz w:val="24"/>
        </w:rPr>
        <w:t>Art. L. 132-4 du Code de l’Action Sociale et des Familles</w:t>
      </w:r>
    </w:p>
    <w:p w14:paraId="777BCC41" w14:textId="77777777" w:rsidR="00EA3E2B" w:rsidRDefault="00EA3E2B" w:rsidP="00E87200">
      <w:pPr>
        <w:pStyle w:val="Corpsdetexte"/>
        <w:spacing w:before="11"/>
        <w:jc w:val="both"/>
        <w:rPr>
          <w:b/>
          <w:i/>
          <w:sz w:val="23"/>
        </w:rPr>
      </w:pPr>
    </w:p>
    <w:p w14:paraId="6357D372" w14:textId="77777777" w:rsidR="00EA3E2B" w:rsidRDefault="00397623" w:rsidP="00E87200">
      <w:pPr>
        <w:pStyle w:val="Titre5"/>
        <w:jc w:val="both"/>
      </w:pPr>
      <w:r>
        <w:t>4.1</w:t>
      </w:r>
      <w:r w:rsidR="009030F8">
        <w:t>- Modalités de</w:t>
      </w:r>
      <w:r w:rsidR="009030F8">
        <w:rPr>
          <w:spacing w:val="-4"/>
        </w:rPr>
        <w:t xml:space="preserve"> </w:t>
      </w:r>
      <w:r w:rsidR="009030F8">
        <w:t>versement</w:t>
      </w:r>
    </w:p>
    <w:p w14:paraId="3B57A3BE" w14:textId="77777777" w:rsidR="00EA3E2B" w:rsidRDefault="00EA3E2B" w:rsidP="00E87200">
      <w:pPr>
        <w:pStyle w:val="Corpsdetexte"/>
        <w:spacing w:before="9"/>
        <w:jc w:val="both"/>
        <w:rPr>
          <w:b/>
          <w:sz w:val="15"/>
        </w:rPr>
      </w:pPr>
    </w:p>
    <w:p w14:paraId="2C317602" w14:textId="54DFA6C0" w:rsidR="00EA3E2B" w:rsidRDefault="009030F8" w:rsidP="00B2552D">
      <w:pPr>
        <w:pStyle w:val="Corpsdetexte"/>
        <w:spacing w:before="90"/>
        <w:ind w:left="1038" w:right="1296"/>
        <w:jc w:val="both"/>
      </w:pPr>
      <w:r>
        <w:t xml:space="preserve">Les services départementaux règlent auprès de l’établissement </w:t>
      </w:r>
      <w:r>
        <w:rPr>
          <w:u w:val="single"/>
        </w:rPr>
        <w:t>habilité à l’aide sociale</w:t>
      </w:r>
      <w:r>
        <w:t xml:space="preserve"> les frais d’hébergement des résidents calculés sur la base du prix de journée et du ticket modérateur arrêtés par le Président du Conseil départemental, et sur présentation d’une facture mensuelle ou</w:t>
      </w:r>
      <w:r>
        <w:rPr>
          <w:spacing w:val="-2"/>
        </w:rPr>
        <w:t xml:space="preserve"> </w:t>
      </w:r>
      <w:r>
        <w:t>trimestrielle.</w:t>
      </w:r>
    </w:p>
    <w:p w14:paraId="0088F73C" w14:textId="77777777" w:rsidR="00EA3E2B" w:rsidRDefault="00EA3E2B" w:rsidP="00E87200">
      <w:pPr>
        <w:pStyle w:val="Corpsdetexte"/>
        <w:jc w:val="both"/>
      </w:pPr>
    </w:p>
    <w:p w14:paraId="2181575F" w14:textId="77777777" w:rsidR="00EA3E2B" w:rsidRDefault="009030F8" w:rsidP="00E87200">
      <w:pPr>
        <w:pStyle w:val="Corpsdetexte"/>
        <w:ind w:left="1038" w:right="1299"/>
        <w:jc w:val="both"/>
      </w:pPr>
      <w:r>
        <w:t>L’allocation logement est perçue par l’établissement et est déduite de la facture des frais d’hébergement.</w:t>
      </w:r>
    </w:p>
    <w:p w14:paraId="7A018F2E" w14:textId="77777777" w:rsidR="00EA3E2B" w:rsidRDefault="00EA3E2B" w:rsidP="00E87200">
      <w:pPr>
        <w:pStyle w:val="Corpsdetexte"/>
        <w:jc w:val="both"/>
      </w:pPr>
    </w:p>
    <w:p w14:paraId="28DEE1D8" w14:textId="77777777" w:rsidR="00EA3E2B" w:rsidRDefault="009030F8" w:rsidP="00E87200">
      <w:pPr>
        <w:pStyle w:val="Corpsdetexte"/>
        <w:spacing w:before="1"/>
        <w:ind w:left="1038" w:right="1297"/>
        <w:jc w:val="both"/>
      </w:pPr>
      <w:r>
        <w:t xml:space="preserve">S’agissant des établissements </w:t>
      </w:r>
      <w:r>
        <w:rPr>
          <w:u w:val="single"/>
        </w:rPr>
        <w:t>non habilités</w:t>
      </w:r>
      <w:r>
        <w:t xml:space="preserve"> à l’aide sociale, les services départementaux règlent à l’établissement la participation nette du Département, c’est-à-dire après déduction de la contribution du résident et de ses obligés alimentaires, sur présentation d’une facture mensuelle ou trimestrielle.</w:t>
      </w:r>
    </w:p>
    <w:p w14:paraId="098ADC96" w14:textId="77777777" w:rsidR="00EA3E2B" w:rsidRDefault="00EA3E2B" w:rsidP="00E87200">
      <w:pPr>
        <w:pStyle w:val="Corpsdetexte"/>
        <w:jc w:val="both"/>
      </w:pPr>
    </w:p>
    <w:p w14:paraId="2F3D140D" w14:textId="77777777" w:rsidR="00EA3E2B" w:rsidRDefault="009030F8" w:rsidP="00E87200">
      <w:pPr>
        <w:pStyle w:val="Corpsdetexte"/>
        <w:ind w:left="1038" w:right="1294"/>
        <w:jc w:val="both"/>
      </w:pPr>
      <w:r>
        <w:t>L’établissement est tenu de tout mettre en œuvre pour récupérer la contribution des résidents et d’informer le Département de toute difficulté de recouvrement dans un délai maximum de 3 mois.</w:t>
      </w:r>
    </w:p>
    <w:p w14:paraId="5536FAFB" w14:textId="77777777" w:rsidR="00EA3E2B" w:rsidRDefault="00EA3E2B" w:rsidP="00E87200">
      <w:pPr>
        <w:jc w:val="both"/>
        <w:sectPr w:rsidR="00EA3E2B">
          <w:pgSz w:w="11910" w:h="16840"/>
          <w:pgMar w:top="1320" w:right="120" w:bottom="1240" w:left="380" w:header="0" w:footer="1058" w:gutter="0"/>
          <w:cols w:space="720"/>
        </w:sectPr>
      </w:pPr>
    </w:p>
    <w:p w14:paraId="39475B3B" w14:textId="77777777" w:rsidR="00EA3E2B" w:rsidRDefault="009030F8" w:rsidP="00E87200">
      <w:pPr>
        <w:pStyle w:val="Titre5"/>
        <w:spacing w:before="76"/>
        <w:ind w:left="1038" w:firstLine="0"/>
        <w:jc w:val="both"/>
        <w:rPr>
          <w:u w:val="none"/>
        </w:rPr>
      </w:pPr>
      <w:r>
        <w:rPr>
          <w:u w:val="none"/>
        </w:rPr>
        <w:lastRenderedPageBreak/>
        <w:t>Absence du résident pour hospitalisation ou convenance personnelle</w:t>
      </w:r>
    </w:p>
    <w:p w14:paraId="0183BD6E" w14:textId="77777777" w:rsidR="00EA3E2B" w:rsidRDefault="00EA3E2B" w:rsidP="00E87200">
      <w:pPr>
        <w:pStyle w:val="Corpsdetexte"/>
        <w:spacing w:before="7"/>
        <w:jc w:val="both"/>
        <w:rPr>
          <w:b/>
          <w:sz w:val="23"/>
        </w:rPr>
      </w:pPr>
    </w:p>
    <w:p w14:paraId="3606D404" w14:textId="0156401C" w:rsidR="00EA3E2B" w:rsidRDefault="001168F1" w:rsidP="00E87200">
      <w:pPr>
        <w:pStyle w:val="Corpsdetexte"/>
        <w:spacing w:before="1"/>
        <w:ind w:left="1038" w:right="1299"/>
        <w:jc w:val="both"/>
      </w:pPr>
      <w:r>
        <w:rPr>
          <w:noProof/>
          <w:lang w:eastAsia="fr-FR"/>
        </w:rPr>
        <mc:AlternateContent>
          <mc:Choice Requires="wps">
            <w:drawing>
              <wp:anchor distT="0" distB="0" distL="114300" distR="114300" simplePos="0" relativeHeight="236622848" behindDoc="1" locked="0" layoutInCell="1" allowOverlap="1" wp14:anchorId="1D50C319" wp14:editId="3E59546C">
                <wp:simplePos x="0" y="0"/>
                <wp:positionH relativeFrom="page">
                  <wp:posOffset>1089660</wp:posOffset>
                </wp:positionH>
                <wp:positionV relativeFrom="paragraph">
                  <wp:posOffset>163195</wp:posOffset>
                </wp:positionV>
                <wp:extent cx="1570355" cy="0"/>
                <wp:effectExtent l="0" t="0" r="0" b="0"/>
                <wp:wrapNone/>
                <wp:docPr id="27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5B45" id="Line 253" o:spid="_x0000_s1026" style="position:absolute;z-index:-26669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8pt,12.85pt" to="20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SIAIAAEU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" strokeweight=".6pt">
                <w10:wrap anchorx="page"/>
              </v:line>
            </w:pict>
          </mc:Fallback>
        </mc:AlternateContent>
      </w:r>
      <w:r w:rsidR="009030F8">
        <w:rPr>
          <w:rFonts w:ascii="Wingdings" w:hAnsi="Wingdings"/>
        </w:rPr>
        <w:t></w:t>
      </w:r>
      <w:r w:rsidR="009030F8">
        <w:t xml:space="preserve"> Dès le 1</w:t>
      </w:r>
      <w:r w:rsidR="009030F8">
        <w:rPr>
          <w:vertAlign w:val="superscript"/>
        </w:rPr>
        <w:t>er</w:t>
      </w:r>
      <w:r w:rsidR="009030F8">
        <w:t xml:space="preserve"> jour d’absence et quel que soit le motif, le ticket modérateur n’est pas pris en charge au titre de l’aide sociale,</w:t>
      </w:r>
    </w:p>
    <w:p w14:paraId="64E630A9" w14:textId="77777777" w:rsidR="001742EC" w:rsidRDefault="001742EC" w:rsidP="00E87200">
      <w:pPr>
        <w:pStyle w:val="Corpsdetexte"/>
        <w:spacing w:before="1"/>
        <w:ind w:left="1038" w:right="1299"/>
        <w:jc w:val="both"/>
      </w:pPr>
    </w:p>
    <w:p w14:paraId="3F0079FE" w14:textId="77777777" w:rsidR="00EA3E2B" w:rsidRDefault="009030F8" w:rsidP="00E87200">
      <w:pPr>
        <w:pStyle w:val="Corpsdetexte"/>
        <w:ind w:left="1038" w:right="1296"/>
        <w:jc w:val="both"/>
      </w:pPr>
      <w:r>
        <w:rPr>
          <w:rFonts w:ascii="Wingdings" w:hAnsi="Wingdings"/>
        </w:rPr>
        <w:t></w:t>
      </w:r>
      <w:r>
        <w:t xml:space="preserve"> </w:t>
      </w:r>
      <w:r>
        <w:rPr>
          <w:u w:val="single"/>
        </w:rPr>
        <w:t>Pendant les 3 premiers jours</w:t>
      </w:r>
      <w:r>
        <w:t xml:space="preserve"> consécutifs d’absence, le prix de journée d’hébergement doit être facturé normalement,</w:t>
      </w:r>
    </w:p>
    <w:p w14:paraId="1054D0BB" w14:textId="77777777" w:rsidR="00EA3E2B" w:rsidRDefault="00EA3E2B" w:rsidP="00E87200">
      <w:pPr>
        <w:pStyle w:val="Corpsdetexte"/>
        <w:jc w:val="both"/>
      </w:pPr>
    </w:p>
    <w:p w14:paraId="20D8460A" w14:textId="5D17B9C9" w:rsidR="00EA3E2B" w:rsidRDefault="001168F1" w:rsidP="00E87200">
      <w:pPr>
        <w:pStyle w:val="Corpsdetexte"/>
        <w:ind w:left="1038" w:right="1296"/>
        <w:jc w:val="both"/>
      </w:pPr>
      <w:r>
        <w:rPr>
          <w:noProof/>
          <w:lang w:eastAsia="fr-FR"/>
        </w:rPr>
        <mc:AlternateContent>
          <mc:Choice Requires="wps">
            <w:drawing>
              <wp:anchor distT="0" distB="0" distL="114300" distR="114300" simplePos="0" relativeHeight="236623872" behindDoc="1" locked="0" layoutInCell="1" allowOverlap="1" wp14:anchorId="040891DF" wp14:editId="57D0DB4C">
                <wp:simplePos x="0" y="0"/>
                <wp:positionH relativeFrom="page">
                  <wp:posOffset>1114425</wp:posOffset>
                </wp:positionH>
                <wp:positionV relativeFrom="paragraph">
                  <wp:posOffset>162560</wp:posOffset>
                </wp:positionV>
                <wp:extent cx="2911475" cy="0"/>
                <wp:effectExtent l="0" t="0" r="0" b="0"/>
                <wp:wrapNone/>
                <wp:docPr id="27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147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6FAD2" id="Line 252" o:spid="_x0000_s1026" style="position:absolute;z-index:-26669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75pt,12.8pt" to="31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kIAIAAEU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" strokeweight=".6pt">
                <w10:wrap anchorx="page"/>
              </v:line>
            </w:pict>
          </mc:Fallback>
        </mc:AlternateContent>
      </w:r>
      <w:r w:rsidR="009030F8">
        <w:rPr>
          <w:rFonts w:ascii="Wingdings" w:hAnsi="Wingdings"/>
        </w:rPr>
        <w:t></w:t>
      </w:r>
      <w:r w:rsidR="009030F8">
        <w:t xml:space="preserve"> A partir du 4</w:t>
      </w:r>
      <w:r w:rsidR="009030F8">
        <w:rPr>
          <w:vertAlign w:val="superscript"/>
        </w:rPr>
        <w:t>ème</w:t>
      </w:r>
      <w:r w:rsidR="009030F8">
        <w:t xml:space="preserve"> jour et jusqu’au 35</w:t>
      </w:r>
      <w:r w:rsidR="009030F8">
        <w:rPr>
          <w:vertAlign w:val="superscript"/>
        </w:rPr>
        <w:t>ème</w:t>
      </w:r>
      <w:r w:rsidR="009030F8">
        <w:t xml:space="preserve"> jour consécutifs d’absence, la facturation de l’hébergement doit être maintenue au titre de la garde de la chambre, mais un forfait journalier (cf. barème) vient en atténuation du prix de journée d’hébergement et doit être mentionné clairement sur la facture.</w:t>
      </w:r>
    </w:p>
    <w:p w14:paraId="2403B8A3" w14:textId="77777777" w:rsidR="00EA3E2B" w:rsidRDefault="00EA3E2B" w:rsidP="00E87200">
      <w:pPr>
        <w:pStyle w:val="Corpsdetexte"/>
        <w:jc w:val="both"/>
      </w:pPr>
    </w:p>
    <w:p w14:paraId="3DCF183C" w14:textId="77777777" w:rsidR="00EA3E2B" w:rsidRDefault="009030F8" w:rsidP="00E87200">
      <w:pPr>
        <w:pStyle w:val="Corpsdetexte"/>
        <w:ind w:left="1038" w:right="1296"/>
        <w:jc w:val="both"/>
      </w:pPr>
      <w:r>
        <w:t>Le forfait d’hospitalisation dans un service de médecine autre que de psychiatrie s’applique également aux absences pour convenance personnelle.</w:t>
      </w:r>
    </w:p>
    <w:p w14:paraId="4CE19987" w14:textId="77777777" w:rsidR="00EA3E2B" w:rsidRDefault="00EA3E2B" w:rsidP="00E87200">
      <w:pPr>
        <w:pStyle w:val="Corpsdetexte"/>
        <w:jc w:val="both"/>
      </w:pPr>
    </w:p>
    <w:p w14:paraId="05CBA0D2" w14:textId="77777777" w:rsidR="00EA3E2B" w:rsidRDefault="001168F1" w:rsidP="00E87200">
      <w:pPr>
        <w:pStyle w:val="Corpsdetexte"/>
        <w:ind w:left="1038" w:right="1300"/>
        <w:jc w:val="both"/>
      </w:pPr>
      <w:r>
        <w:rPr>
          <w:noProof/>
          <w:lang w:eastAsia="fr-FR"/>
        </w:rPr>
        <mc:AlternateContent>
          <mc:Choice Requires="wps">
            <w:drawing>
              <wp:anchor distT="0" distB="0" distL="114300" distR="114300" simplePos="0" relativeHeight="236624896" behindDoc="1" locked="0" layoutInCell="1" allowOverlap="1" wp14:anchorId="0279D0CC" wp14:editId="164BE1F3">
                <wp:simplePos x="0" y="0"/>
                <wp:positionH relativeFrom="page">
                  <wp:posOffset>1111250</wp:posOffset>
                </wp:positionH>
                <wp:positionV relativeFrom="paragraph">
                  <wp:posOffset>162560</wp:posOffset>
                </wp:positionV>
                <wp:extent cx="1435735" cy="0"/>
                <wp:effectExtent l="0" t="0" r="0" b="0"/>
                <wp:wrapNone/>
                <wp:docPr id="27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B2F8" id="Line 251" o:spid="_x0000_s1026" style="position:absolute;z-index:-26669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2.8pt" to="200.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mxIgIAAEU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" strokeweight=".6pt">
                <w10:wrap anchorx="page"/>
              </v:line>
            </w:pict>
          </mc:Fallback>
        </mc:AlternateContent>
      </w:r>
      <w:r w:rsidR="009030F8">
        <w:rPr>
          <w:rFonts w:ascii="Wingdings" w:hAnsi="Wingdings"/>
        </w:rPr>
        <w:t></w:t>
      </w:r>
      <w:r w:rsidR="009030F8">
        <w:t xml:space="preserve"> Au-delà du 35</w:t>
      </w:r>
      <w:r w:rsidR="009030F8">
        <w:rPr>
          <w:vertAlign w:val="superscript"/>
        </w:rPr>
        <w:t>ème</w:t>
      </w:r>
      <w:r w:rsidR="009030F8">
        <w:t xml:space="preserve"> jour consécutif d’absence, la prise en charge par l’aide sociale est suspendue jusqu’au retour du</w:t>
      </w:r>
      <w:r w:rsidR="009030F8">
        <w:rPr>
          <w:spacing w:val="-3"/>
        </w:rPr>
        <w:t xml:space="preserve"> </w:t>
      </w:r>
      <w:r w:rsidR="009030F8">
        <w:t>résident.</w:t>
      </w:r>
    </w:p>
    <w:p w14:paraId="6FE5446B" w14:textId="77777777" w:rsidR="00EA3E2B" w:rsidRDefault="00EA3E2B" w:rsidP="00E87200">
      <w:pPr>
        <w:pStyle w:val="Corpsdetexte"/>
        <w:jc w:val="both"/>
        <w:rPr>
          <w:sz w:val="26"/>
        </w:rPr>
      </w:pPr>
    </w:p>
    <w:p w14:paraId="497EBC8C" w14:textId="77777777" w:rsidR="00EA3E2B" w:rsidRDefault="00EA3E2B" w:rsidP="00E87200">
      <w:pPr>
        <w:pStyle w:val="Corpsdetexte"/>
        <w:spacing w:before="5"/>
        <w:jc w:val="both"/>
        <w:rPr>
          <w:sz w:val="22"/>
        </w:rPr>
      </w:pPr>
    </w:p>
    <w:p w14:paraId="1E14347B" w14:textId="77777777" w:rsidR="00EA3E2B" w:rsidRDefault="009030F8" w:rsidP="00E87200">
      <w:pPr>
        <w:pStyle w:val="Titre5"/>
        <w:ind w:left="1038" w:firstLine="0"/>
        <w:jc w:val="both"/>
        <w:rPr>
          <w:u w:val="none"/>
        </w:rPr>
      </w:pPr>
      <w:r>
        <w:rPr>
          <w:u w:val="none"/>
        </w:rPr>
        <w:t>Sortie définitive du résident et</w:t>
      </w:r>
      <w:r>
        <w:rPr>
          <w:spacing w:val="-16"/>
          <w:u w:val="none"/>
        </w:rPr>
        <w:t xml:space="preserve"> </w:t>
      </w:r>
      <w:r>
        <w:rPr>
          <w:u w:val="none"/>
        </w:rPr>
        <w:t>décès</w:t>
      </w:r>
    </w:p>
    <w:p w14:paraId="082E2290" w14:textId="77777777" w:rsidR="00EA3E2B" w:rsidRDefault="00EA3E2B" w:rsidP="00E87200">
      <w:pPr>
        <w:pStyle w:val="Corpsdetexte"/>
        <w:spacing w:before="7"/>
        <w:jc w:val="both"/>
        <w:rPr>
          <w:b/>
          <w:sz w:val="23"/>
        </w:rPr>
      </w:pPr>
    </w:p>
    <w:p w14:paraId="6CF0938D" w14:textId="00817BD9" w:rsidR="00EA3E2B" w:rsidRDefault="009030F8" w:rsidP="00E87200">
      <w:pPr>
        <w:pStyle w:val="Corpsdetexte"/>
        <w:ind w:left="1038" w:right="1294"/>
        <w:jc w:val="both"/>
      </w:pPr>
      <w:r>
        <w:t xml:space="preserve">Les services départementaux d’aide sociale règlent les frais d’hébergement </w:t>
      </w:r>
      <w:r>
        <w:rPr>
          <w:u w:val="single"/>
        </w:rPr>
        <w:t>jusqu’à la date de</w:t>
      </w:r>
      <w:r>
        <w:t xml:space="preserve"> </w:t>
      </w:r>
      <w:r>
        <w:rPr>
          <w:u w:val="single"/>
        </w:rPr>
        <w:t>sortie définitive du résident ou date de son décès</w:t>
      </w:r>
      <w:r>
        <w:t>.</w:t>
      </w:r>
    </w:p>
    <w:p w14:paraId="0278F3D3" w14:textId="77777777" w:rsidR="001742EC" w:rsidRDefault="001742EC" w:rsidP="00E87200">
      <w:pPr>
        <w:pStyle w:val="Corpsdetexte"/>
        <w:ind w:left="1038" w:right="1294"/>
        <w:jc w:val="both"/>
      </w:pPr>
    </w:p>
    <w:p w14:paraId="64596CA0" w14:textId="77777777" w:rsidR="00EA3E2B" w:rsidRDefault="00EA3E2B" w:rsidP="00E87200">
      <w:pPr>
        <w:pStyle w:val="Corpsdetexte"/>
        <w:spacing w:before="7"/>
        <w:jc w:val="both"/>
        <w:rPr>
          <w:sz w:val="16"/>
        </w:rPr>
      </w:pPr>
    </w:p>
    <w:p w14:paraId="55A91F40" w14:textId="77777777" w:rsidR="00EA3E2B" w:rsidRDefault="00397623" w:rsidP="00E87200">
      <w:pPr>
        <w:pStyle w:val="Titre5"/>
        <w:jc w:val="both"/>
        <w:rPr>
          <w:u w:val="none"/>
        </w:rPr>
      </w:pPr>
      <w:r>
        <w:t>4.2</w:t>
      </w:r>
      <w:r w:rsidR="009030F8">
        <w:t xml:space="preserve">- Modalités de recouvrement </w:t>
      </w:r>
      <w:r w:rsidR="009030F8" w:rsidRPr="00397623">
        <w:t>des</w:t>
      </w:r>
      <w:r w:rsidR="009030F8">
        <w:rPr>
          <w:spacing w:val="-5"/>
        </w:rPr>
        <w:t xml:space="preserve"> </w:t>
      </w:r>
      <w:r w:rsidR="009030F8">
        <w:t>participations</w:t>
      </w:r>
    </w:p>
    <w:p w14:paraId="04C0D282" w14:textId="77777777" w:rsidR="00EA3E2B" w:rsidRDefault="00EA3E2B" w:rsidP="001742EC">
      <w:pPr>
        <w:pStyle w:val="Corpsdetexte"/>
        <w:jc w:val="both"/>
        <w:rPr>
          <w:b/>
          <w:sz w:val="20"/>
        </w:rPr>
      </w:pPr>
    </w:p>
    <w:p w14:paraId="74586CC9" w14:textId="3E858879" w:rsidR="00EA3E2B" w:rsidRDefault="009030F8" w:rsidP="00467361">
      <w:pPr>
        <w:pStyle w:val="Titre5"/>
        <w:tabs>
          <w:tab w:val="left" w:pos="9072"/>
          <w:tab w:val="left" w:pos="9498"/>
          <w:tab w:val="left" w:pos="9781"/>
        </w:tabs>
        <w:ind w:left="2552" w:right="1345" w:hanging="96"/>
        <w:jc w:val="both"/>
      </w:pPr>
      <w:r>
        <w:t>4.2.1</w:t>
      </w:r>
      <w:r w:rsidR="001E3732">
        <w:t xml:space="preserve"> </w:t>
      </w:r>
      <w:r>
        <w:t>- Recouvrement auprès des établissements des participations des</w:t>
      </w:r>
      <w:r w:rsidR="00467361">
        <w:t xml:space="preserve"> </w:t>
      </w:r>
      <w:r>
        <w:t>résidents</w:t>
      </w:r>
    </w:p>
    <w:p w14:paraId="7F52579F" w14:textId="77777777" w:rsidR="00EA3E2B" w:rsidRDefault="00EA3E2B" w:rsidP="00E87200">
      <w:pPr>
        <w:pStyle w:val="Corpsdetexte"/>
        <w:spacing w:before="9"/>
        <w:jc w:val="both"/>
        <w:rPr>
          <w:b/>
          <w:sz w:val="15"/>
        </w:rPr>
      </w:pPr>
    </w:p>
    <w:p w14:paraId="14F871AA" w14:textId="77777777" w:rsidR="00EA3E2B" w:rsidRDefault="009030F8" w:rsidP="00467361">
      <w:pPr>
        <w:pStyle w:val="Corpsdetexte"/>
        <w:tabs>
          <w:tab w:val="left" w:pos="10015"/>
        </w:tabs>
        <w:spacing w:before="90"/>
        <w:ind w:left="1038" w:right="1395"/>
        <w:jc w:val="both"/>
      </w:pPr>
      <w:r>
        <w:t>L’établissement procède, à périodicité trimestrielle, au reversement auprès du Département des participations des résidents après recouvrement de</w:t>
      </w:r>
      <w:r>
        <w:rPr>
          <w:spacing w:val="-4"/>
        </w:rPr>
        <w:t xml:space="preserve"> </w:t>
      </w:r>
      <w:r>
        <w:t>celles-ci.</w:t>
      </w:r>
    </w:p>
    <w:p w14:paraId="1A2D46D3" w14:textId="77777777" w:rsidR="00EA3E2B" w:rsidRDefault="00EA3E2B" w:rsidP="00E87200">
      <w:pPr>
        <w:pStyle w:val="Corpsdetexte"/>
        <w:spacing w:before="7"/>
        <w:jc w:val="both"/>
        <w:rPr>
          <w:sz w:val="16"/>
        </w:rPr>
      </w:pPr>
    </w:p>
    <w:p w14:paraId="5602CBBE" w14:textId="77777777" w:rsidR="00EA3E2B" w:rsidRDefault="009030F8" w:rsidP="00E87200">
      <w:pPr>
        <w:pStyle w:val="Titre5"/>
        <w:spacing w:before="90"/>
        <w:ind w:left="1038" w:firstLine="0"/>
        <w:jc w:val="both"/>
        <w:rPr>
          <w:u w:val="none"/>
        </w:rPr>
      </w:pPr>
      <w:r>
        <w:rPr>
          <w:u w:val="none"/>
        </w:rPr>
        <w:t>Domiciliation des revenus</w:t>
      </w:r>
    </w:p>
    <w:p w14:paraId="444F0F9D" w14:textId="77777777" w:rsidR="00EA3E2B" w:rsidRDefault="009030F8" w:rsidP="00E87200">
      <w:pPr>
        <w:pStyle w:val="Titre6"/>
        <w:ind w:left="4495"/>
      </w:pPr>
      <w:r>
        <w:t>Art. L. 132-4 du Code de l’Action Sociale et des Familles</w:t>
      </w:r>
    </w:p>
    <w:p w14:paraId="2816E0D7" w14:textId="77777777" w:rsidR="00EA3E2B" w:rsidRDefault="00EA3E2B" w:rsidP="00E87200">
      <w:pPr>
        <w:pStyle w:val="Corpsdetexte"/>
        <w:spacing w:before="6"/>
        <w:jc w:val="both"/>
        <w:rPr>
          <w:b/>
          <w:i/>
          <w:sz w:val="15"/>
        </w:rPr>
      </w:pPr>
    </w:p>
    <w:p w14:paraId="10BC53AD" w14:textId="77777777" w:rsidR="00EA3E2B" w:rsidRDefault="009030F8" w:rsidP="00E87200">
      <w:pPr>
        <w:pStyle w:val="Corpsdetexte"/>
        <w:spacing w:before="90"/>
        <w:ind w:left="1038" w:right="1299"/>
        <w:jc w:val="both"/>
      </w:pPr>
      <w:r>
        <w:t>Afin de faciliter le recouvrement de ces participations, l’établissement est invité à demander à chaque bénéficiaire, dès son admission, la domiciliation de ses revenus auprès du comptable de l’établissement ou du percepteur.</w:t>
      </w:r>
    </w:p>
    <w:p w14:paraId="23E2D6D6" w14:textId="77777777" w:rsidR="00EA3E2B" w:rsidRDefault="00EA3E2B" w:rsidP="00E87200">
      <w:pPr>
        <w:pStyle w:val="Corpsdetexte"/>
        <w:spacing w:before="1"/>
        <w:jc w:val="both"/>
      </w:pPr>
    </w:p>
    <w:p w14:paraId="5058920E" w14:textId="436DBB3B" w:rsidR="00EA3E2B" w:rsidRDefault="009030F8" w:rsidP="00E87200">
      <w:pPr>
        <w:pStyle w:val="Corpsdetexte"/>
        <w:ind w:left="1038" w:right="1301"/>
        <w:jc w:val="both"/>
      </w:pPr>
      <w:r>
        <w:t>La domiciliation de ses revenus peut également lui être imposée «</w:t>
      </w:r>
      <w:r w:rsidR="00DE62E1">
        <w:t xml:space="preserve"> </w:t>
      </w:r>
      <w:r>
        <w:t>lorsque l’intéressé ou son représentant ne s’est pas acquitté de sa contribution pendant au moins trois mois</w:t>
      </w:r>
      <w:r w:rsidR="00DE62E1">
        <w:t xml:space="preserve"> </w:t>
      </w:r>
      <w:r>
        <w:t>».</w:t>
      </w:r>
    </w:p>
    <w:p w14:paraId="70E7F368" w14:textId="77777777" w:rsidR="00EA3E2B" w:rsidRDefault="00EA3E2B" w:rsidP="00E87200">
      <w:pPr>
        <w:pStyle w:val="Corpsdetexte"/>
        <w:jc w:val="both"/>
      </w:pPr>
    </w:p>
    <w:p w14:paraId="0D71D233" w14:textId="77777777" w:rsidR="00EA3E2B" w:rsidRDefault="009030F8" w:rsidP="00E87200">
      <w:pPr>
        <w:pStyle w:val="Corpsdetexte"/>
        <w:ind w:left="1038" w:right="1301"/>
        <w:jc w:val="both"/>
      </w:pPr>
      <w:r>
        <w:t>Dans les deux cas, la demande est établie par l’établissement, signée par le résident et doit ensuite être transmise au Département pour validation et signature par le Président du Conseil départemental.</w:t>
      </w:r>
    </w:p>
    <w:p w14:paraId="629993EA" w14:textId="77777777" w:rsidR="00EA3E2B" w:rsidRDefault="00EA3E2B" w:rsidP="00E87200">
      <w:pPr>
        <w:pStyle w:val="Corpsdetexte"/>
        <w:jc w:val="both"/>
      </w:pPr>
    </w:p>
    <w:p w14:paraId="38CC6A59" w14:textId="77777777" w:rsidR="00EA3E2B" w:rsidRDefault="009030F8" w:rsidP="00E87200">
      <w:pPr>
        <w:pStyle w:val="Corpsdetexte"/>
        <w:ind w:left="1038" w:right="1298"/>
        <w:jc w:val="both"/>
      </w:pPr>
      <w:r>
        <w:t>En cas de domiciliation des revenus du bénéficiaire de l’aide sociale auprès du comptable de l’établissement ou du percepteur, celui-ci doit reverser mensuellement à l’intéressé ou à son représentant la part de ses revenus laissée à sa disposition.</w:t>
      </w:r>
    </w:p>
    <w:p w14:paraId="1518B938" w14:textId="77777777" w:rsidR="00EA3E2B" w:rsidRDefault="00EA3E2B" w:rsidP="00E87200">
      <w:pPr>
        <w:jc w:val="both"/>
        <w:sectPr w:rsidR="00EA3E2B">
          <w:pgSz w:w="11910" w:h="16840"/>
          <w:pgMar w:top="1320" w:right="120" w:bottom="1240" w:left="380" w:header="0" w:footer="1058" w:gutter="0"/>
          <w:cols w:space="720"/>
        </w:sectPr>
      </w:pPr>
    </w:p>
    <w:p w14:paraId="7086477F" w14:textId="77777777" w:rsidR="00EA3E2B" w:rsidRDefault="009030F8" w:rsidP="00E87200">
      <w:pPr>
        <w:pStyle w:val="Titre5"/>
        <w:spacing w:before="76"/>
        <w:ind w:left="2457" w:firstLine="0"/>
        <w:jc w:val="both"/>
        <w:rPr>
          <w:u w:val="none"/>
        </w:rPr>
      </w:pPr>
      <w:r w:rsidRPr="00993FB5">
        <w:lastRenderedPageBreak/>
        <w:t>4.2.2 -</w:t>
      </w:r>
      <w:r>
        <w:rPr>
          <w:u w:val="thick"/>
        </w:rPr>
        <w:t xml:space="preserve"> Recouvrement des participations des résidents placés sous tutelle</w:t>
      </w:r>
    </w:p>
    <w:p w14:paraId="6A71CF24" w14:textId="77777777" w:rsidR="00EA3E2B" w:rsidRDefault="00EA3E2B" w:rsidP="00E87200">
      <w:pPr>
        <w:pStyle w:val="Corpsdetexte"/>
        <w:spacing w:before="10"/>
        <w:jc w:val="both"/>
        <w:rPr>
          <w:b/>
          <w:sz w:val="15"/>
        </w:rPr>
      </w:pPr>
    </w:p>
    <w:p w14:paraId="2B248999" w14:textId="77777777" w:rsidR="00EA3E2B" w:rsidRDefault="009030F8" w:rsidP="00E87200">
      <w:pPr>
        <w:pStyle w:val="Corpsdetexte"/>
        <w:spacing w:before="90"/>
        <w:ind w:left="1038" w:right="1395"/>
        <w:jc w:val="both"/>
      </w:pPr>
      <w:r>
        <w:t>Lorsque le résident est placé sous protection juridique, sa participation est recouvrée auprès du tuteur. Celui-ci est tenu de remettre à cet effet</w:t>
      </w:r>
      <w:r>
        <w:rPr>
          <w:spacing w:val="-2"/>
        </w:rPr>
        <w:t xml:space="preserve"> </w:t>
      </w:r>
      <w:r>
        <w:t>:</w:t>
      </w:r>
    </w:p>
    <w:p w14:paraId="33BF6D2D" w14:textId="77777777" w:rsidR="00EA3E2B" w:rsidRDefault="00EA3E2B" w:rsidP="00E87200">
      <w:pPr>
        <w:pStyle w:val="Corpsdetexte"/>
        <w:spacing w:before="11"/>
        <w:jc w:val="both"/>
        <w:rPr>
          <w:sz w:val="23"/>
        </w:rPr>
      </w:pPr>
    </w:p>
    <w:p w14:paraId="51CC32D6" w14:textId="77777777" w:rsidR="00EA3E2B" w:rsidRDefault="009030F8" w:rsidP="00935665">
      <w:pPr>
        <w:pStyle w:val="Paragraphedeliste"/>
        <w:numPr>
          <w:ilvl w:val="0"/>
          <w:numId w:val="31"/>
        </w:numPr>
        <w:tabs>
          <w:tab w:val="left" w:pos="1758"/>
          <w:tab w:val="left" w:pos="1759"/>
        </w:tabs>
        <w:ind w:hanging="361"/>
        <w:jc w:val="both"/>
        <w:rPr>
          <w:sz w:val="24"/>
        </w:rPr>
      </w:pPr>
      <w:r>
        <w:rPr>
          <w:sz w:val="24"/>
        </w:rPr>
        <w:t>un compte de gestion</w:t>
      </w:r>
      <w:r>
        <w:rPr>
          <w:spacing w:val="-1"/>
          <w:sz w:val="24"/>
        </w:rPr>
        <w:t xml:space="preserve"> </w:t>
      </w:r>
      <w:r>
        <w:rPr>
          <w:sz w:val="24"/>
        </w:rPr>
        <w:t>simplifié,</w:t>
      </w:r>
    </w:p>
    <w:p w14:paraId="21C70D44" w14:textId="77777777" w:rsidR="00EA3E2B" w:rsidRDefault="009030F8" w:rsidP="00935665">
      <w:pPr>
        <w:pStyle w:val="Paragraphedeliste"/>
        <w:numPr>
          <w:ilvl w:val="0"/>
          <w:numId w:val="31"/>
        </w:numPr>
        <w:tabs>
          <w:tab w:val="left" w:pos="1758"/>
          <w:tab w:val="left" w:pos="1759"/>
        </w:tabs>
        <w:ind w:right="1298"/>
        <w:jc w:val="both"/>
        <w:rPr>
          <w:sz w:val="24"/>
        </w:rPr>
      </w:pPr>
      <w:r>
        <w:rPr>
          <w:sz w:val="24"/>
        </w:rPr>
        <w:t>des informations actualisées sur les revenus, les charges pouvant donner lieu à déduction, et le patrimoine de la personne</w:t>
      </w:r>
      <w:r>
        <w:rPr>
          <w:spacing w:val="-6"/>
          <w:sz w:val="24"/>
        </w:rPr>
        <w:t xml:space="preserve"> </w:t>
      </w:r>
      <w:r>
        <w:rPr>
          <w:sz w:val="24"/>
        </w:rPr>
        <w:t>protégée,</w:t>
      </w:r>
    </w:p>
    <w:p w14:paraId="6C54B527" w14:textId="77777777" w:rsidR="00EA3E2B" w:rsidRDefault="009030F8" w:rsidP="00935665">
      <w:pPr>
        <w:pStyle w:val="Paragraphedeliste"/>
        <w:numPr>
          <w:ilvl w:val="0"/>
          <w:numId w:val="31"/>
        </w:numPr>
        <w:tabs>
          <w:tab w:val="left" w:pos="1758"/>
          <w:tab w:val="left" w:pos="1759"/>
        </w:tabs>
        <w:ind w:hanging="361"/>
        <w:jc w:val="both"/>
        <w:rPr>
          <w:sz w:val="24"/>
        </w:rPr>
      </w:pPr>
      <w:r>
        <w:rPr>
          <w:sz w:val="24"/>
        </w:rPr>
        <w:t>tout justificatif susceptible de lui être réclamé par les services</w:t>
      </w:r>
      <w:r>
        <w:rPr>
          <w:spacing w:val="-5"/>
          <w:sz w:val="24"/>
        </w:rPr>
        <w:t xml:space="preserve"> </w:t>
      </w:r>
      <w:r>
        <w:rPr>
          <w:sz w:val="24"/>
        </w:rPr>
        <w:t>départementaux.</w:t>
      </w:r>
    </w:p>
    <w:p w14:paraId="08B69601" w14:textId="77777777" w:rsidR="00EA3E2B" w:rsidRDefault="00EA3E2B" w:rsidP="00E87200">
      <w:pPr>
        <w:pStyle w:val="Corpsdetexte"/>
        <w:spacing w:before="5"/>
        <w:jc w:val="both"/>
      </w:pPr>
    </w:p>
    <w:p w14:paraId="5FA54927" w14:textId="4374909A" w:rsidR="00EA3E2B" w:rsidRDefault="00993FB5" w:rsidP="00993FB5">
      <w:pPr>
        <w:pStyle w:val="Titre5"/>
        <w:rPr>
          <w:u w:val="none"/>
        </w:rPr>
      </w:pPr>
      <w:r>
        <w:t xml:space="preserve">4.2.3 </w:t>
      </w:r>
      <w:r w:rsidR="009030F8">
        <w:t>- Recouvrement des obligations</w:t>
      </w:r>
      <w:r w:rsidR="009030F8">
        <w:rPr>
          <w:spacing w:val="-4"/>
        </w:rPr>
        <w:t xml:space="preserve"> </w:t>
      </w:r>
      <w:r w:rsidR="009030F8">
        <w:t>alimentaires</w:t>
      </w:r>
    </w:p>
    <w:p w14:paraId="62F43E20" w14:textId="77777777" w:rsidR="00EA3E2B" w:rsidRDefault="00EA3E2B" w:rsidP="00E87200">
      <w:pPr>
        <w:pStyle w:val="Corpsdetexte"/>
        <w:spacing w:before="9"/>
        <w:jc w:val="both"/>
        <w:rPr>
          <w:b/>
          <w:sz w:val="15"/>
        </w:rPr>
      </w:pPr>
    </w:p>
    <w:p w14:paraId="4F002D1D" w14:textId="77777777" w:rsidR="00EA3E2B" w:rsidRDefault="009030F8" w:rsidP="00E87200">
      <w:pPr>
        <w:pStyle w:val="Corpsdetexte"/>
        <w:spacing w:before="90"/>
        <w:ind w:left="1038" w:right="1297"/>
        <w:jc w:val="both"/>
      </w:pPr>
      <w:r>
        <w:t>La mise en recouvrement des obligations alimentaires est assurée, à périodicité mensuelle ou trimestrielle, par la Paierie départementale après émission des titres de recette par les services départementaux.</w:t>
      </w:r>
    </w:p>
    <w:p w14:paraId="54CF830E" w14:textId="77777777" w:rsidR="00EA3E2B" w:rsidRDefault="00EA3E2B" w:rsidP="00E87200">
      <w:pPr>
        <w:pStyle w:val="Corpsdetexte"/>
        <w:spacing w:before="5"/>
        <w:jc w:val="both"/>
      </w:pPr>
    </w:p>
    <w:p w14:paraId="37E3A1E7" w14:textId="2610511A" w:rsidR="00EA3E2B" w:rsidRPr="00BD01AC" w:rsidRDefault="00993FB5" w:rsidP="00602FCD">
      <w:pPr>
        <w:pStyle w:val="Titre5"/>
        <w:ind w:right="1345"/>
        <w:jc w:val="both"/>
      </w:pPr>
      <w:r>
        <w:t xml:space="preserve">4.2.4 </w:t>
      </w:r>
      <w:r w:rsidR="009030F8" w:rsidRPr="00FB3F9D">
        <w:t>- Recouvrement de la caution au titre du remboursement de</w:t>
      </w:r>
      <w:r w:rsidR="00A727CD">
        <w:rPr>
          <w:spacing w:val="58"/>
        </w:rPr>
        <w:t xml:space="preserve"> </w:t>
      </w:r>
      <w:proofErr w:type="gramStart"/>
      <w:r w:rsidR="009030F8" w:rsidRPr="00FB3F9D">
        <w:t>la</w:t>
      </w:r>
      <w:r w:rsidR="00DE62E1">
        <w:t xml:space="preserve"> </w:t>
      </w:r>
      <w:r w:rsidR="009030F8" w:rsidRPr="00FB3F9D">
        <w:rPr>
          <w:spacing w:val="-60"/>
        </w:rPr>
        <w:t xml:space="preserve"> </w:t>
      </w:r>
      <w:r w:rsidR="009030F8" w:rsidRPr="00FB3F9D">
        <w:t>créance</w:t>
      </w:r>
      <w:proofErr w:type="gramEnd"/>
      <w:r w:rsidR="009030F8" w:rsidRPr="00FB3F9D">
        <w:t xml:space="preserve"> d’aide sociale</w:t>
      </w:r>
    </w:p>
    <w:p w14:paraId="32C6F163" w14:textId="77777777" w:rsidR="00EA3E2B" w:rsidRDefault="00EA3E2B" w:rsidP="00E87200">
      <w:pPr>
        <w:pStyle w:val="Corpsdetexte"/>
        <w:spacing w:before="9"/>
        <w:jc w:val="both"/>
        <w:rPr>
          <w:b/>
          <w:sz w:val="15"/>
        </w:rPr>
      </w:pPr>
    </w:p>
    <w:p w14:paraId="15272DF9" w14:textId="77777777" w:rsidR="00EA3E2B" w:rsidRDefault="009030F8" w:rsidP="00E87200">
      <w:pPr>
        <w:pStyle w:val="Corpsdetexte"/>
        <w:spacing w:before="90"/>
        <w:ind w:left="1038" w:right="1300"/>
        <w:jc w:val="both"/>
      </w:pPr>
      <w:r>
        <w:t>La caution réglée par le résident, lors de son admission, devra être reversée par l’établissement aux services départementaux d’aide sociale au titre du remboursement de la créance d’aide</w:t>
      </w:r>
      <w:r>
        <w:rPr>
          <w:spacing w:val="-2"/>
        </w:rPr>
        <w:t xml:space="preserve"> </w:t>
      </w:r>
      <w:r>
        <w:t>sociale.</w:t>
      </w:r>
    </w:p>
    <w:p w14:paraId="1B1B561E" w14:textId="77777777" w:rsidR="00EA3E2B" w:rsidRDefault="00EA3E2B" w:rsidP="00E87200">
      <w:pPr>
        <w:pStyle w:val="Corpsdetexte"/>
        <w:spacing w:before="5"/>
        <w:jc w:val="both"/>
      </w:pPr>
    </w:p>
    <w:p w14:paraId="02C37A45" w14:textId="77777777" w:rsidR="00EA3E2B" w:rsidRDefault="00397623" w:rsidP="00E87200">
      <w:pPr>
        <w:pStyle w:val="Titre5"/>
        <w:jc w:val="both"/>
        <w:rPr>
          <w:u w:val="none"/>
        </w:rPr>
      </w:pPr>
      <w:r>
        <w:t>4.3</w:t>
      </w:r>
      <w:r w:rsidR="001E3732">
        <w:t xml:space="preserve"> </w:t>
      </w:r>
      <w:r w:rsidR="009030F8">
        <w:t xml:space="preserve">- </w:t>
      </w:r>
      <w:r w:rsidR="009030F8" w:rsidRPr="00397623">
        <w:t>Bénéficiaires</w:t>
      </w:r>
      <w:r w:rsidR="009030F8">
        <w:t xml:space="preserve"> résidant dans un établissement non</w:t>
      </w:r>
      <w:r w:rsidR="009030F8">
        <w:rPr>
          <w:spacing w:val="-5"/>
        </w:rPr>
        <w:t xml:space="preserve"> </w:t>
      </w:r>
      <w:r w:rsidR="009030F8">
        <w:t>audois</w:t>
      </w:r>
    </w:p>
    <w:p w14:paraId="2036537A" w14:textId="77777777" w:rsidR="00EA3E2B" w:rsidRDefault="00EA3E2B" w:rsidP="00E87200">
      <w:pPr>
        <w:pStyle w:val="Corpsdetexte"/>
        <w:spacing w:before="9"/>
        <w:jc w:val="both"/>
        <w:rPr>
          <w:b/>
          <w:sz w:val="15"/>
        </w:rPr>
      </w:pPr>
    </w:p>
    <w:p w14:paraId="5F2D41D1" w14:textId="77777777" w:rsidR="00EA3E2B" w:rsidRDefault="009030F8" w:rsidP="00E87200">
      <w:pPr>
        <w:pStyle w:val="Corpsdetexte"/>
        <w:spacing w:before="90"/>
        <w:ind w:left="1038" w:right="1281"/>
        <w:jc w:val="both"/>
      </w:pPr>
      <w:r>
        <w:t>Le présent règlement départemental d’aide sociale s’applique aux personnes âgées ayant leur domicile de secours dans l’Aude et hébergées dans un autre département.</w:t>
      </w:r>
    </w:p>
    <w:p w14:paraId="6642DF3E" w14:textId="77777777" w:rsidR="00EA3E2B" w:rsidRDefault="00EA3E2B" w:rsidP="00E87200">
      <w:pPr>
        <w:pStyle w:val="Corpsdetexte"/>
        <w:spacing w:before="5"/>
        <w:jc w:val="both"/>
        <w:rPr>
          <w:sz w:val="38"/>
        </w:rPr>
      </w:pPr>
    </w:p>
    <w:p w14:paraId="2E7B3214" w14:textId="77777777" w:rsidR="00EA3E2B" w:rsidRDefault="00C31A6C" w:rsidP="00E87200">
      <w:pPr>
        <w:pStyle w:val="Titre3"/>
        <w:jc w:val="both"/>
      </w:pPr>
      <w:bookmarkStart w:id="139" w:name="_bookmark58"/>
      <w:bookmarkStart w:id="140" w:name="_Toc130808466"/>
      <w:bookmarkEnd w:id="139"/>
      <w:r>
        <w:t>5</w:t>
      </w:r>
      <w:r w:rsidR="009030F8">
        <w:t>- Recours et</w:t>
      </w:r>
      <w:r w:rsidR="009030F8">
        <w:rPr>
          <w:spacing w:val="-3"/>
        </w:rPr>
        <w:t xml:space="preserve"> </w:t>
      </w:r>
      <w:r w:rsidR="009030F8">
        <w:t>récupération</w:t>
      </w:r>
      <w:bookmarkEnd w:id="140"/>
    </w:p>
    <w:p w14:paraId="473CF9F7" w14:textId="77777777" w:rsidR="00EA3E2B" w:rsidRDefault="00EA3E2B" w:rsidP="00E87200">
      <w:pPr>
        <w:pStyle w:val="Corpsdetexte"/>
        <w:spacing w:before="6"/>
        <w:jc w:val="both"/>
        <w:rPr>
          <w:b/>
          <w:i/>
          <w:sz w:val="15"/>
        </w:rPr>
      </w:pPr>
    </w:p>
    <w:p w14:paraId="094E4443" w14:textId="77777777" w:rsidR="00EA3E2B" w:rsidRDefault="009030F8" w:rsidP="00653591">
      <w:pPr>
        <w:pStyle w:val="Corpsdetexte"/>
        <w:spacing w:before="90" w:line="360" w:lineRule="auto"/>
        <w:ind w:left="1038"/>
        <w:jc w:val="both"/>
      </w:pPr>
      <w:r>
        <w:t>Obligation alimentaire : oui</w:t>
      </w:r>
    </w:p>
    <w:p w14:paraId="25AE2A64" w14:textId="77777777" w:rsidR="00EA3E2B" w:rsidRDefault="009030F8" w:rsidP="00653591">
      <w:pPr>
        <w:pStyle w:val="Corpsdetexte"/>
        <w:spacing w:line="360" w:lineRule="auto"/>
        <w:ind w:left="1038"/>
        <w:jc w:val="both"/>
      </w:pPr>
      <w:r>
        <w:t>Hypothèque légale : oui</w:t>
      </w:r>
    </w:p>
    <w:p w14:paraId="15BDC66B" w14:textId="77777777" w:rsidR="00EA3E2B" w:rsidRDefault="009030F8" w:rsidP="00653591">
      <w:pPr>
        <w:pStyle w:val="Corpsdetexte"/>
        <w:ind w:left="1038"/>
        <w:jc w:val="both"/>
      </w:pPr>
      <w:r>
        <w:t xml:space="preserve">Recours en récupération </w:t>
      </w:r>
      <w:r>
        <w:rPr>
          <w:sz w:val="28"/>
        </w:rPr>
        <w:t xml:space="preserve">: </w:t>
      </w:r>
      <w:r>
        <w:t>oui</w:t>
      </w:r>
    </w:p>
    <w:p w14:paraId="2C71B30A" w14:textId="77777777" w:rsidR="00EA3E2B" w:rsidRDefault="009030F8" w:rsidP="00653591">
      <w:pPr>
        <w:pStyle w:val="Titre6"/>
        <w:ind w:left="4570"/>
      </w:pPr>
      <w:r>
        <w:t>Art. L132-8 du Code de l'Action Sociale et des Familles</w:t>
      </w:r>
    </w:p>
    <w:p w14:paraId="20EE5B01" w14:textId="77777777" w:rsidR="00EA3E2B" w:rsidRDefault="00EA3E2B" w:rsidP="00E87200">
      <w:pPr>
        <w:pStyle w:val="Corpsdetexte"/>
        <w:spacing w:before="8"/>
        <w:jc w:val="both"/>
        <w:rPr>
          <w:b/>
          <w:i/>
          <w:sz w:val="15"/>
        </w:rPr>
      </w:pPr>
    </w:p>
    <w:p w14:paraId="7325FD11" w14:textId="77777777" w:rsidR="00EA3E2B" w:rsidRDefault="009030F8" w:rsidP="00E87200">
      <w:pPr>
        <w:pStyle w:val="Corpsdetexte"/>
        <w:spacing w:before="90"/>
        <w:ind w:left="1605" w:right="1294"/>
        <w:jc w:val="both"/>
      </w:pPr>
      <w:r>
        <w:t>1/contre le bénéficiaire revenu à meilleure fortune ou contre la succession du bénéficiaire,</w:t>
      </w:r>
    </w:p>
    <w:p w14:paraId="136A6EDD" w14:textId="77777777" w:rsidR="00EA3E2B" w:rsidRDefault="00EA3E2B" w:rsidP="00E87200">
      <w:pPr>
        <w:pStyle w:val="Corpsdetexte"/>
        <w:spacing w:before="1"/>
        <w:jc w:val="both"/>
      </w:pPr>
    </w:p>
    <w:p w14:paraId="752BC729" w14:textId="77777777" w:rsidR="00EA3E2B" w:rsidRDefault="009030F8" w:rsidP="00E87200">
      <w:pPr>
        <w:pStyle w:val="Corpsdetexte"/>
        <w:ind w:left="1605" w:right="1302"/>
        <w:jc w:val="both"/>
      </w:pPr>
      <w:r>
        <w:t>2/ contre le donataire, lorsque la donation est intervenue postérieurement à la demande d’aide sociale ou dans les dix ans qui ont précédé cette demande,</w:t>
      </w:r>
    </w:p>
    <w:p w14:paraId="2B84568C" w14:textId="77777777" w:rsidR="00EA3E2B" w:rsidRDefault="00EA3E2B" w:rsidP="00E87200">
      <w:pPr>
        <w:pStyle w:val="Corpsdetexte"/>
        <w:jc w:val="both"/>
      </w:pPr>
    </w:p>
    <w:p w14:paraId="0EF90D02" w14:textId="77777777" w:rsidR="00EA3E2B" w:rsidRDefault="009030F8" w:rsidP="00E87200">
      <w:pPr>
        <w:pStyle w:val="Corpsdetexte"/>
        <w:ind w:left="1605"/>
        <w:jc w:val="both"/>
      </w:pPr>
      <w:r>
        <w:t>3/ contre le légataire,</w:t>
      </w:r>
    </w:p>
    <w:p w14:paraId="0374B888" w14:textId="77777777" w:rsidR="00EA3E2B" w:rsidRDefault="00EA3E2B" w:rsidP="00E87200">
      <w:pPr>
        <w:pStyle w:val="Corpsdetexte"/>
        <w:jc w:val="both"/>
      </w:pPr>
    </w:p>
    <w:p w14:paraId="2FD7F2BA" w14:textId="77777777" w:rsidR="00EA3E2B" w:rsidRDefault="009030F8" w:rsidP="00E87200">
      <w:pPr>
        <w:pStyle w:val="Corpsdetexte"/>
        <w:ind w:left="1605" w:right="1296"/>
        <w:jc w:val="both"/>
      </w:pPr>
      <w:r>
        <w:t>4/ à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p>
    <w:p w14:paraId="0A87A1B1" w14:textId="77777777" w:rsidR="00EA3E2B" w:rsidRDefault="00EA3E2B" w:rsidP="00E87200">
      <w:pPr>
        <w:jc w:val="both"/>
        <w:sectPr w:rsidR="00EA3E2B">
          <w:pgSz w:w="11910" w:h="16840"/>
          <w:pgMar w:top="1320" w:right="120" w:bottom="1240" w:left="380" w:header="0" w:footer="1058" w:gutter="0"/>
          <w:cols w:space="720"/>
        </w:sectPr>
      </w:pPr>
    </w:p>
    <w:p w14:paraId="1052A7CB"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7827F7D3" wp14:editId="14AF7ABC">
                <wp:extent cx="5904230" cy="657225"/>
                <wp:effectExtent l="0" t="0" r="20320" b="28575"/>
                <wp:docPr id="27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572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913851" w14:textId="77777777" w:rsidR="000D6A8A" w:rsidRDefault="000D6A8A" w:rsidP="001742EC">
                            <w:pPr>
                              <w:pStyle w:val="Titre2"/>
                              <w:spacing w:before="320"/>
                            </w:pPr>
                            <w:bookmarkStart w:id="141" w:name="_bookmark59"/>
                            <w:bookmarkStart w:id="142" w:name="_Toc34123010"/>
                            <w:bookmarkStart w:id="143" w:name="_Toc130808467"/>
                            <w:bookmarkEnd w:id="141"/>
                            <w:r>
                              <w:t>ALLOCATION PERSONNALISEE D’AUTONOMIE A DOMICILE</w:t>
                            </w:r>
                            <w:bookmarkEnd w:id="142"/>
                            <w:bookmarkEnd w:id="143"/>
                          </w:p>
                        </w:txbxContent>
                      </wps:txbx>
                      <wps:bodyPr rot="0" vert="horz" wrap="square" lIns="0" tIns="0" rIns="0" bIns="0" anchor="t" anchorCtr="0" upright="1">
                        <a:noAutofit/>
                      </wps:bodyPr>
                    </wps:wsp>
                  </a:graphicData>
                </a:graphic>
              </wp:inline>
            </w:drawing>
          </mc:Choice>
          <mc:Fallback>
            <w:pict>
              <v:shape w14:anchorId="7827F7D3" id="Text Box 250" o:spid="_x0000_s1031" type="#_x0000_t202" style="width:464.9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" filled="f" strokeweight=".48pt">
                <v:textbox inset="0,0,0,0">
                  <w:txbxContent>
                    <w:p w14:paraId="76913851" w14:textId="77777777" w:rsidR="000D6A8A" w:rsidRDefault="000D6A8A" w:rsidP="001742EC">
                      <w:pPr>
                        <w:pStyle w:val="Titre2"/>
                        <w:spacing w:before="320"/>
                      </w:pPr>
                      <w:bookmarkStart w:id="144" w:name="_bookmark59"/>
                      <w:bookmarkStart w:id="145" w:name="_Toc34123010"/>
                      <w:bookmarkStart w:id="146" w:name="_Toc130808467"/>
                      <w:bookmarkEnd w:id="144"/>
                      <w:r>
                        <w:t>ALLOCATION PERSONNALISEE D’AUTONOMIE A DOMICILE</w:t>
                      </w:r>
                      <w:bookmarkEnd w:id="145"/>
                      <w:bookmarkEnd w:id="146"/>
                    </w:p>
                  </w:txbxContent>
                </v:textbox>
                <w10:anchorlock/>
              </v:shape>
            </w:pict>
          </mc:Fallback>
        </mc:AlternateContent>
      </w:r>
    </w:p>
    <w:p w14:paraId="4DFBDBD4" w14:textId="77777777" w:rsidR="00EA3E2B" w:rsidRDefault="00EA3E2B" w:rsidP="00E87200">
      <w:pPr>
        <w:pStyle w:val="Corpsdetexte"/>
        <w:jc w:val="both"/>
        <w:rPr>
          <w:sz w:val="20"/>
        </w:rPr>
      </w:pPr>
    </w:p>
    <w:p w14:paraId="522D3FFD" w14:textId="77777777" w:rsidR="00EA3E2B" w:rsidRDefault="00EA3E2B" w:rsidP="00E87200">
      <w:pPr>
        <w:pStyle w:val="Corpsdetexte"/>
        <w:jc w:val="both"/>
        <w:rPr>
          <w:sz w:val="20"/>
        </w:rPr>
      </w:pPr>
    </w:p>
    <w:p w14:paraId="2CFC9CEF" w14:textId="77777777" w:rsidR="00EA3E2B" w:rsidRDefault="00EA3E2B" w:rsidP="00E87200">
      <w:pPr>
        <w:pStyle w:val="Corpsdetexte"/>
        <w:spacing w:before="3"/>
        <w:jc w:val="both"/>
        <w:rPr>
          <w:sz w:val="21"/>
        </w:rPr>
      </w:pPr>
    </w:p>
    <w:p w14:paraId="721D565C" w14:textId="723F4CBA" w:rsidR="00EA3E2B" w:rsidRDefault="00C31A6C" w:rsidP="00E87200">
      <w:pPr>
        <w:pStyle w:val="Titre3"/>
        <w:jc w:val="both"/>
      </w:pPr>
      <w:bookmarkStart w:id="147" w:name="_bookmark60"/>
      <w:bookmarkStart w:id="148" w:name="_Toc130808468"/>
      <w:bookmarkEnd w:id="147"/>
      <w:r>
        <w:t>1</w:t>
      </w:r>
      <w:r w:rsidR="009030F8">
        <w:t>-</w:t>
      </w:r>
      <w:r w:rsidR="009030F8">
        <w:rPr>
          <w:spacing w:val="-2"/>
        </w:rPr>
        <w:t xml:space="preserve"> </w:t>
      </w:r>
      <w:r w:rsidR="009030F8">
        <w:t>Définition</w:t>
      </w:r>
      <w:bookmarkEnd w:id="148"/>
    </w:p>
    <w:p w14:paraId="6A8709F2" w14:textId="77777777" w:rsidR="00EA3E2B" w:rsidRDefault="00EA3E2B" w:rsidP="00E87200">
      <w:pPr>
        <w:pStyle w:val="Corpsdetexte"/>
        <w:spacing w:before="2"/>
        <w:jc w:val="both"/>
        <w:rPr>
          <w:b/>
          <w:i/>
          <w:sz w:val="16"/>
        </w:rPr>
      </w:pPr>
    </w:p>
    <w:p w14:paraId="599572F0" w14:textId="77777777" w:rsidR="00EA3E2B" w:rsidRDefault="001E3732" w:rsidP="001E3732">
      <w:pPr>
        <w:pStyle w:val="Titre5"/>
      </w:pPr>
      <w:r>
        <w:t xml:space="preserve">1.1 </w:t>
      </w:r>
      <w:r w:rsidR="009030F8">
        <w:t>- Définition de la</w:t>
      </w:r>
      <w:r w:rsidR="009030F8">
        <w:rPr>
          <w:spacing w:val="-2"/>
        </w:rPr>
        <w:t xml:space="preserve"> </w:t>
      </w:r>
      <w:r w:rsidR="009030F8">
        <w:t>dépendance</w:t>
      </w:r>
    </w:p>
    <w:p w14:paraId="55673BDA" w14:textId="77777777" w:rsidR="00EA3E2B" w:rsidRDefault="009030F8" w:rsidP="002E2A9C">
      <w:pPr>
        <w:ind w:left="4395" w:right="1293"/>
        <w:rPr>
          <w:b/>
          <w:i/>
          <w:sz w:val="24"/>
        </w:rPr>
      </w:pPr>
      <w:r>
        <w:rPr>
          <w:b/>
          <w:i/>
          <w:sz w:val="24"/>
        </w:rPr>
        <w:t>Art. L. 232-1 du Code de l’Action Sociale et des</w:t>
      </w:r>
      <w:r>
        <w:rPr>
          <w:b/>
          <w:i/>
          <w:spacing w:val="-7"/>
          <w:sz w:val="24"/>
        </w:rPr>
        <w:t xml:space="preserve"> </w:t>
      </w:r>
      <w:r>
        <w:rPr>
          <w:b/>
          <w:i/>
          <w:sz w:val="24"/>
        </w:rPr>
        <w:t>Familles</w:t>
      </w:r>
    </w:p>
    <w:p w14:paraId="746FEBCA" w14:textId="77777777" w:rsidR="00EA3E2B" w:rsidRDefault="009030F8" w:rsidP="00872E3E">
      <w:pPr>
        <w:ind w:left="1178" w:right="1298" w:firstLine="268"/>
        <w:jc w:val="both"/>
        <w:rPr>
          <w:b/>
          <w:i/>
          <w:sz w:val="24"/>
        </w:rPr>
      </w:pPr>
      <w:r>
        <w:rPr>
          <w:b/>
          <w:i/>
          <w:sz w:val="24"/>
        </w:rPr>
        <w:t>« Toute personne âgée résidant en France qui se trouve dans l’incapacité</w:t>
      </w:r>
      <w:r>
        <w:rPr>
          <w:b/>
          <w:i/>
          <w:spacing w:val="-23"/>
          <w:sz w:val="24"/>
        </w:rPr>
        <w:t xml:space="preserve"> </w:t>
      </w:r>
      <w:r>
        <w:rPr>
          <w:b/>
          <w:i/>
          <w:sz w:val="24"/>
        </w:rPr>
        <w:t>d’assumer</w:t>
      </w:r>
      <w:r>
        <w:rPr>
          <w:b/>
          <w:i/>
          <w:spacing w:val="-1"/>
          <w:sz w:val="24"/>
        </w:rPr>
        <w:t xml:space="preserve"> </w:t>
      </w:r>
      <w:r>
        <w:rPr>
          <w:b/>
          <w:i/>
          <w:sz w:val="24"/>
        </w:rPr>
        <w:t>les conséquences du manque ou de la perte d’autonomie liées à son état physique ou</w:t>
      </w:r>
      <w:r>
        <w:rPr>
          <w:b/>
          <w:i/>
          <w:spacing w:val="-23"/>
          <w:sz w:val="24"/>
        </w:rPr>
        <w:t xml:space="preserve"> </w:t>
      </w:r>
      <w:r>
        <w:rPr>
          <w:b/>
          <w:i/>
          <w:sz w:val="24"/>
        </w:rPr>
        <w:t>mental</w:t>
      </w:r>
      <w:r>
        <w:rPr>
          <w:b/>
          <w:i/>
          <w:spacing w:val="-1"/>
          <w:sz w:val="24"/>
        </w:rPr>
        <w:t xml:space="preserve"> </w:t>
      </w:r>
      <w:r>
        <w:rPr>
          <w:b/>
          <w:i/>
          <w:sz w:val="24"/>
        </w:rPr>
        <w:t>a droit à une Allocation Personnalisée d’Autonomie permettant une prise en</w:t>
      </w:r>
      <w:r>
        <w:rPr>
          <w:b/>
          <w:i/>
          <w:spacing w:val="-20"/>
          <w:sz w:val="24"/>
        </w:rPr>
        <w:t xml:space="preserve"> </w:t>
      </w:r>
      <w:r>
        <w:rPr>
          <w:b/>
          <w:i/>
          <w:sz w:val="24"/>
        </w:rPr>
        <w:t>charge</w:t>
      </w:r>
      <w:r>
        <w:rPr>
          <w:b/>
          <w:i/>
          <w:spacing w:val="-2"/>
          <w:sz w:val="24"/>
        </w:rPr>
        <w:t xml:space="preserve"> </w:t>
      </w:r>
      <w:r>
        <w:rPr>
          <w:b/>
          <w:i/>
          <w:sz w:val="24"/>
        </w:rPr>
        <w:t>adaptée à ses besoins. Cette allocation, définie dans des conditions identiques sur l’ensemble</w:t>
      </w:r>
      <w:r>
        <w:rPr>
          <w:b/>
          <w:i/>
          <w:spacing w:val="-26"/>
          <w:sz w:val="24"/>
        </w:rPr>
        <w:t xml:space="preserve"> </w:t>
      </w:r>
      <w:r>
        <w:rPr>
          <w:b/>
          <w:i/>
          <w:sz w:val="24"/>
        </w:rPr>
        <w:t>du</w:t>
      </w:r>
      <w:r w:rsidR="00872E3E">
        <w:rPr>
          <w:b/>
          <w:i/>
          <w:sz w:val="24"/>
        </w:rPr>
        <w:t xml:space="preserve"> </w:t>
      </w:r>
      <w:r>
        <w:rPr>
          <w:b/>
          <w:i/>
          <w:sz w:val="24"/>
        </w:rPr>
        <w:t>territoire national, est destinée aux personnes qui, nonobstant les soins</w:t>
      </w:r>
      <w:r>
        <w:rPr>
          <w:b/>
          <w:i/>
          <w:spacing w:val="-25"/>
          <w:sz w:val="24"/>
        </w:rPr>
        <w:t xml:space="preserve"> </w:t>
      </w:r>
      <w:r>
        <w:rPr>
          <w:b/>
          <w:i/>
          <w:sz w:val="24"/>
        </w:rPr>
        <w:t>qu’elles</w:t>
      </w:r>
      <w:r>
        <w:rPr>
          <w:b/>
          <w:i/>
          <w:spacing w:val="-3"/>
          <w:sz w:val="24"/>
        </w:rPr>
        <w:t xml:space="preserve"> </w:t>
      </w:r>
      <w:r>
        <w:rPr>
          <w:b/>
          <w:i/>
          <w:sz w:val="24"/>
        </w:rPr>
        <w:t>sont susceptibles de recevoir, ont besoin d’une aide pour l’accomplissement des actes</w:t>
      </w:r>
      <w:r>
        <w:rPr>
          <w:b/>
          <w:i/>
          <w:spacing w:val="-25"/>
          <w:sz w:val="24"/>
        </w:rPr>
        <w:t xml:space="preserve"> </w:t>
      </w:r>
      <w:r>
        <w:rPr>
          <w:b/>
          <w:i/>
          <w:sz w:val="24"/>
        </w:rPr>
        <w:t>essentiels</w:t>
      </w:r>
      <w:r w:rsidR="00872E3E">
        <w:rPr>
          <w:b/>
          <w:i/>
          <w:sz w:val="24"/>
        </w:rPr>
        <w:t xml:space="preserve"> </w:t>
      </w:r>
      <w:r>
        <w:rPr>
          <w:b/>
          <w:i/>
          <w:sz w:val="24"/>
        </w:rPr>
        <w:t>de la vie ou dont l’état nécessite une surveillance régulière.</w:t>
      </w:r>
      <w:r>
        <w:rPr>
          <w:b/>
          <w:i/>
          <w:spacing w:val="-18"/>
          <w:sz w:val="24"/>
        </w:rPr>
        <w:t xml:space="preserve"> </w:t>
      </w:r>
      <w:r>
        <w:rPr>
          <w:b/>
          <w:i/>
          <w:sz w:val="24"/>
        </w:rPr>
        <w:t>»</w:t>
      </w:r>
    </w:p>
    <w:p w14:paraId="04B59D2C" w14:textId="77777777" w:rsidR="00EA3E2B" w:rsidRDefault="00EA3E2B" w:rsidP="00E87200">
      <w:pPr>
        <w:pStyle w:val="Corpsdetexte"/>
        <w:jc w:val="both"/>
        <w:rPr>
          <w:b/>
          <w:i/>
        </w:rPr>
      </w:pPr>
    </w:p>
    <w:p w14:paraId="465B4CF8" w14:textId="77777777" w:rsidR="00EA3E2B" w:rsidRDefault="009030F8" w:rsidP="001E3732">
      <w:pPr>
        <w:pStyle w:val="Titre5"/>
      </w:pPr>
      <w:r>
        <w:t>1.2</w:t>
      </w:r>
      <w:r w:rsidR="001E3732">
        <w:t xml:space="preserve"> </w:t>
      </w:r>
      <w:r>
        <w:t>- Finalité de l’Allocation Personnalisée d’Autonomie à Domicile</w:t>
      </w:r>
    </w:p>
    <w:p w14:paraId="37A49179" w14:textId="77777777" w:rsidR="00EA3E2B" w:rsidRDefault="00EA3E2B" w:rsidP="00E87200">
      <w:pPr>
        <w:pStyle w:val="Corpsdetexte"/>
        <w:spacing w:before="9"/>
        <w:jc w:val="both"/>
        <w:rPr>
          <w:b/>
          <w:sz w:val="15"/>
        </w:rPr>
      </w:pPr>
    </w:p>
    <w:p w14:paraId="3F6D9E75" w14:textId="77777777" w:rsidR="00EA3E2B" w:rsidRDefault="009030F8" w:rsidP="00E87200">
      <w:pPr>
        <w:pStyle w:val="Corpsdetexte"/>
        <w:spacing w:before="90"/>
        <w:ind w:left="1038" w:right="1298"/>
        <w:jc w:val="both"/>
      </w:pPr>
      <w:r>
        <w:t>L’Allocation Personnalisée d’Autonomie (APA) a le caractère d’une prestation en nature. Elle est affectée à la couverture des dépenses liées à la dépendance de la personne âgée et prises en compte dans un plan d’aide personnalisé.</w:t>
      </w:r>
    </w:p>
    <w:p w14:paraId="6B64BDA0" w14:textId="77777777" w:rsidR="00EA3E2B" w:rsidRDefault="00EA3E2B" w:rsidP="00E87200">
      <w:pPr>
        <w:pStyle w:val="Corpsdetexte"/>
        <w:spacing w:before="5"/>
        <w:jc w:val="both"/>
      </w:pPr>
    </w:p>
    <w:p w14:paraId="12CB9C23" w14:textId="77777777" w:rsidR="00EA3E2B" w:rsidRDefault="009030F8" w:rsidP="006A7C74">
      <w:pPr>
        <w:pStyle w:val="Titre5"/>
        <w:rPr>
          <w:u w:val="none"/>
        </w:rPr>
      </w:pPr>
      <w:r>
        <w:rPr>
          <w:u w:val="thick"/>
        </w:rPr>
        <w:t>1.3 - Règles de non cumul</w:t>
      </w:r>
    </w:p>
    <w:p w14:paraId="2831ABAE" w14:textId="77777777" w:rsidR="00EA3E2B" w:rsidRDefault="009030F8" w:rsidP="00E87200">
      <w:pPr>
        <w:pStyle w:val="Titre6"/>
        <w:ind w:left="4375"/>
      </w:pPr>
      <w:r>
        <w:t>Art. L. 232-23 du Code de l’Action Sociale et des Familles</w:t>
      </w:r>
    </w:p>
    <w:p w14:paraId="1493F832" w14:textId="77777777" w:rsidR="00EA3E2B" w:rsidRDefault="00EA3E2B" w:rsidP="00E87200">
      <w:pPr>
        <w:pStyle w:val="Corpsdetexte"/>
        <w:spacing w:before="7"/>
        <w:jc w:val="both"/>
        <w:rPr>
          <w:b/>
          <w:i/>
          <w:sz w:val="23"/>
        </w:rPr>
      </w:pPr>
    </w:p>
    <w:p w14:paraId="0BA562AB" w14:textId="5B040878" w:rsidR="00EA3E2B" w:rsidRDefault="009030F8" w:rsidP="00E87200">
      <w:pPr>
        <w:pStyle w:val="Corpsdetexte"/>
        <w:ind w:left="1038" w:right="1292"/>
        <w:jc w:val="both"/>
      </w:pPr>
      <w:r>
        <w:t>L’APA n’est pas cumulable avec la Majoration pour Tierce Personne (MTP) ou la Prestation Complémentaire de Recours à une Tierce Personne (PCRTP) servies par la Sécurité Sociale, avec l’Allocation Compensatrice pour Tierce Personne (ACTP), avec les prestations d’aide à domicile (aide-ménagère, foyer-restaurant, téléassistance), avec la Prestation de Compensation du Handicap (PCH), et avec l'Allocation Représentative des Services Ménagers (ARSM).</w:t>
      </w:r>
    </w:p>
    <w:p w14:paraId="62C6FF0E" w14:textId="77777777" w:rsidR="00EA3E2B" w:rsidRDefault="00EA3E2B" w:rsidP="00E87200">
      <w:pPr>
        <w:pStyle w:val="Corpsdetexte"/>
        <w:jc w:val="both"/>
        <w:rPr>
          <w:sz w:val="26"/>
        </w:rPr>
      </w:pPr>
    </w:p>
    <w:p w14:paraId="07339A20" w14:textId="77777777" w:rsidR="00EA3E2B" w:rsidRDefault="00EA3E2B" w:rsidP="00E87200">
      <w:pPr>
        <w:pStyle w:val="Corpsdetexte"/>
        <w:spacing w:before="5"/>
        <w:jc w:val="both"/>
        <w:rPr>
          <w:sz w:val="22"/>
        </w:rPr>
      </w:pPr>
    </w:p>
    <w:p w14:paraId="61AC6F87" w14:textId="77777777" w:rsidR="00EA3E2B" w:rsidRDefault="009030F8" w:rsidP="00E87200">
      <w:pPr>
        <w:pStyle w:val="Titre5"/>
        <w:ind w:left="2457" w:right="1293" w:firstLine="0"/>
        <w:jc w:val="both"/>
        <w:rPr>
          <w:u w:val="none"/>
        </w:rPr>
      </w:pPr>
      <w:r>
        <w:rPr>
          <w:b w:val="0"/>
          <w:spacing w:val="-60"/>
          <w:u w:val="thick"/>
        </w:rPr>
        <w:t xml:space="preserve"> </w:t>
      </w:r>
      <w:r>
        <w:rPr>
          <w:u w:val="thick"/>
        </w:rPr>
        <w:t>1.4</w:t>
      </w:r>
      <w:r w:rsidR="001E3732">
        <w:rPr>
          <w:u w:val="thick"/>
        </w:rPr>
        <w:t xml:space="preserve"> -</w:t>
      </w:r>
      <w:r>
        <w:rPr>
          <w:u w:val="thick"/>
        </w:rPr>
        <w:t xml:space="preserve"> Droit d’option entre l’Allocation Personnalisée à l’Autonomie et la</w:t>
      </w:r>
      <w:r>
        <w:rPr>
          <w:u w:val="none"/>
        </w:rPr>
        <w:t xml:space="preserve"> </w:t>
      </w:r>
      <w:r>
        <w:rPr>
          <w:u w:val="thick"/>
        </w:rPr>
        <w:t>Prestation de Compensation du Handicap ou de l’Allocation</w:t>
      </w:r>
      <w:r>
        <w:rPr>
          <w:u w:val="none"/>
        </w:rPr>
        <w:t xml:space="preserve"> </w:t>
      </w:r>
      <w:r>
        <w:rPr>
          <w:u w:val="thick"/>
        </w:rPr>
        <w:t>Compensatrice de Tierce Personne</w:t>
      </w:r>
    </w:p>
    <w:p w14:paraId="2F3F66D6" w14:textId="77777777" w:rsidR="00EA3E2B" w:rsidRDefault="009030F8" w:rsidP="00E87200">
      <w:pPr>
        <w:pStyle w:val="Titre6"/>
        <w:ind w:left="4435"/>
      </w:pPr>
      <w:r>
        <w:t>Art. L. 245-9 du Code de l’Action Sociale et des Familles</w:t>
      </w:r>
    </w:p>
    <w:p w14:paraId="2E58DC96" w14:textId="77777777" w:rsidR="00EA3E2B" w:rsidRDefault="009030F8" w:rsidP="006E661C">
      <w:pPr>
        <w:ind w:left="4395"/>
        <w:jc w:val="both"/>
        <w:rPr>
          <w:b/>
          <w:i/>
          <w:sz w:val="24"/>
        </w:rPr>
      </w:pPr>
      <w:r>
        <w:rPr>
          <w:b/>
          <w:i/>
          <w:sz w:val="24"/>
        </w:rPr>
        <w:t>Article L245-9</w:t>
      </w:r>
    </w:p>
    <w:p w14:paraId="22132CDA" w14:textId="77777777" w:rsidR="00EA3E2B" w:rsidRDefault="009030F8" w:rsidP="006E661C">
      <w:pPr>
        <w:ind w:left="2410"/>
        <w:jc w:val="both"/>
        <w:rPr>
          <w:b/>
          <w:i/>
          <w:sz w:val="24"/>
        </w:rPr>
      </w:pPr>
      <w:r>
        <w:rPr>
          <w:b/>
          <w:i/>
          <w:sz w:val="24"/>
        </w:rPr>
        <w:t xml:space="preserve">Modifié par </w:t>
      </w:r>
      <w:hyperlink r:id="rId16">
        <w:r>
          <w:rPr>
            <w:b/>
            <w:i/>
            <w:sz w:val="24"/>
            <w:u w:val="thick"/>
          </w:rPr>
          <w:t>Loi n°2005-102 du 11 février 2005 - art. 12 JORF 12 février 2005</w:t>
        </w:r>
      </w:hyperlink>
    </w:p>
    <w:p w14:paraId="54AC702D" w14:textId="77777777" w:rsidR="00EA3E2B" w:rsidRDefault="00EA3E2B" w:rsidP="00E87200">
      <w:pPr>
        <w:pStyle w:val="Corpsdetexte"/>
        <w:spacing w:before="7"/>
        <w:jc w:val="both"/>
        <w:rPr>
          <w:b/>
          <w:i/>
          <w:sz w:val="16"/>
        </w:rPr>
      </w:pPr>
    </w:p>
    <w:p w14:paraId="76584509" w14:textId="77777777" w:rsidR="00EA3E2B" w:rsidRDefault="009030F8" w:rsidP="00E87200">
      <w:pPr>
        <w:spacing w:before="90"/>
        <w:ind w:left="1038" w:right="1293"/>
        <w:jc w:val="both"/>
        <w:rPr>
          <w:b/>
          <w:i/>
          <w:sz w:val="24"/>
        </w:rPr>
      </w:pPr>
      <w:r>
        <w:rPr>
          <w:b/>
          <w:i/>
          <w:sz w:val="24"/>
        </w:rPr>
        <w:t xml:space="preserve">Toute personne qui a obtenu le bénéfice d'une prestation de compensation avant l'âge mentionné à l'article </w:t>
      </w:r>
      <w:hyperlink r:id="rId17">
        <w:r>
          <w:rPr>
            <w:b/>
            <w:i/>
            <w:sz w:val="24"/>
            <w:u w:val="thick"/>
          </w:rPr>
          <w:t xml:space="preserve">L. 245-1 </w:t>
        </w:r>
      </w:hyperlink>
      <w:r>
        <w:rPr>
          <w:b/>
          <w:i/>
          <w:sz w:val="24"/>
        </w:rPr>
        <w:t xml:space="preserve">et qui remplit les conditions prévues à l'article </w:t>
      </w:r>
      <w:hyperlink r:id="rId18">
        <w:r>
          <w:rPr>
            <w:b/>
            <w:i/>
            <w:sz w:val="24"/>
            <w:u w:val="thick"/>
          </w:rPr>
          <w:t>L. 232-1</w:t>
        </w:r>
        <w:r>
          <w:rPr>
            <w:b/>
            <w:i/>
            <w:sz w:val="24"/>
          </w:rPr>
          <w:t xml:space="preserve"> </w:t>
        </w:r>
      </w:hyperlink>
      <w:r>
        <w:rPr>
          <w:b/>
          <w:i/>
          <w:sz w:val="24"/>
        </w:rPr>
        <w:t>peut choisir, lorsqu'elle atteint cet âge et à chaque renouvellement de l'attribution de cette prestation, entre le maintien de celle-ci et le bénéfice de l'allocation personnalisée d'autonomie. Lorsque la personne qui atteint cet âge n'exprime aucun choix, il est présumé qu'elle souhaite continuer à bénéficier de la prestation de compensation.</w:t>
      </w:r>
    </w:p>
    <w:p w14:paraId="335D708B" w14:textId="77777777" w:rsidR="00EA3E2B" w:rsidRDefault="00EA3E2B" w:rsidP="00E87200">
      <w:pPr>
        <w:jc w:val="both"/>
        <w:rPr>
          <w:sz w:val="24"/>
        </w:rPr>
        <w:sectPr w:rsidR="00EA3E2B">
          <w:pgSz w:w="11910" w:h="16840"/>
          <w:pgMar w:top="1400" w:right="120" w:bottom="1240" w:left="380" w:header="0" w:footer="1058" w:gutter="0"/>
          <w:cols w:space="720"/>
        </w:sectPr>
      </w:pPr>
    </w:p>
    <w:p w14:paraId="22B34B28" w14:textId="77777777" w:rsidR="00EA3E2B" w:rsidRDefault="009030F8" w:rsidP="00E87200">
      <w:pPr>
        <w:pStyle w:val="Corpsdetexte"/>
        <w:spacing w:before="72"/>
        <w:ind w:left="1038" w:right="1296"/>
        <w:jc w:val="both"/>
      </w:pPr>
      <w:r>
        <w:lastRenderedPageBreak/>
        <w:t>Le droit d’option est exercé par la personne bénéficiaire, ou son représentant légal, préalablement informés des montants respectifs des deux prestations auxquelles elle peut avoir</w:t>
      </w:r>
      <w:r>
        <w:rPr>
          <w:spacing w:val="-1"/>
        </w:rPr>
        <w:t xml:space="preserve"> </w:t>
      </w:r>
      <w:r>
        <w:t>droit.</w:t>
      </w:r>
    </w:p>
    <w:p w14:paraId="5356FC05" w14:textId="77777777" w:rsidR="00EA3E2B" w:rsidRDefault="009030F8" w:rsidP="00E87200">
      <w:pPr>
        <w:pStyle w:val="Corpsdetexte"/>
        <w:ind w:left="1038"/>
        <w:jc w:val="both"/>
      </w:pPr>
      <w:r>
        <w:t>Dans le cas d’une ACTP, le choix est réputé définitif.</w:t>
      </w:r>
    </w:p>
    <w:p w14:paraId="4B0F3863" w14:textId="77777777" w:rsidR="00EA3E2B" w:rsidRDefault="00EA3E2B" w:rsidP="00E87200">
      <w:pPr>
        <w:pStyle w:val="Corpsdetexte"/>
        <w:jc w:val="both"/>
      </w:pPr>
    </w:p>
    <w:p w14:paraId="21F30F60" w14:textId="77777777" w:rsidR="00EA3E2B" w:rsidRDefault="009030F8" w:rsidP="00E87200">
      <w:pPr>
        <w:pStyle w:val="Corpsdetexte"/>
        <w:ind w:left="1038" w:right="1296"/>
        <w:jc w:val="both"/>
      </w:pPr>
      <w:r>
        <w:t>Toute personne bénéficiaire de l’APA peut demander le bénéfice de la PCH et exercer son droit d’option entre ces deux prestations, dès lors qu’elle remplit les conditions d’éligibilité à la PCH.</w:t>
      </w:r>
    </w:p>
    <w:p w14:paraId="04A18E73" w14:textId="77777777" w:rsidR="00EA3E2B" w:rsidRDefault="009030F8" w:rsidP="00E87200">
      <w:pPr>
        <w:pStyle w:val="Corpsdetexte"/>
        <w:ind w:left="1038" w:right="1281"/>
        <w:jc w:val="both"/>
      </w:pPr>
      <w:r>
        <w:t>Si elle n’exprime aucun choix, il est présumé qu’elle souhaite continuer de bénéficier du droit ouvert.</w:t>
      </w:r>
    </w:p>
    <w:p w14:paraId="44E28A93" w14:textId="77777777" w:rsidR="00EA3E2B" w:rsidRDefault="009030F8" w:rsidP="00911A1A">
      <w:pPr>
        <w:pStyle w:val="Corpsdetexte"/>
        <w:ind w:left="1038" w:right="1345"/>
        <w:jc w:val="both"/>
      </w:pPr>
      <w:r>
        <w:t>Dans le cas de la PCH, ce choix n’est pas définitif et peut être revu à la date de renouvellement de</w:t>
      </w:r>
      <w:r>
        <w:rPr>
          <w:spacing w:val="-2"/>
        </w:rPr>
        <w:t xml:space="preserve"> </w:t>
      </w:r>
      <w:r>
        <w:t>l’aide.</w:t>
      </w:r>
    </w:p>
    <w:p w14:paraId="41EAF71A" w14:textId="77777777" w:rsidR="00EA3E2B" w:rsidRDefault="00EA3E2B" w:rsidP="00E87200">
      <w:pPr>
        <w:pStyle w:val="Corpsdetexte"/>
        <w:spacing w:before="5"/>
        <w:jc w:val="both"/>
        <w:rPr>
          <w:sz w:val="38"/>
        </w:rPr>
      </w:pPr>
    </w:p>
    <w:bookmarkStart w:id="149" w:name="_Toc130808469"/>
    <w:p w14:paraId="6E168825" w14:textId="77777777" w:rsidR="00EA3E2B" w:rsidRDefault="001168F1" w:rsidP="00E87200">
      <w:pPr>
        <w:pStyle w:val="Titre3"/>
        <w:jc w:val="both"/>
      </w:pPr>
      <w:r>
        <mc:AlternateContent>
          <mc:Choice Requires="wps">
            <w:drawing>
              <wp:anchor distT="0" distB="0" distL="114300" distR="114300" simplePos="0" relativeHeight="251696128" behindDoc="0" locked="0" layoutInCell="1" allowOverlap="1" wp14:anchorId="01129094" wp14:editId="404133DD">
                <wp:simplePos x="0" y="0"/>
                <wp:positionH relativeFrom="page">
                  <wp:posOffset>901065</wp:posOffset>
                </wp:positionH>
                <wp:positionV relativeFrom="paragraph">
                  <wp:posOffset>159385</wp:posOffset>
                </wp:positionV>
                <wp:extent cx="45720" cy="15240"/>
                <wp:effectExtent l="0" t="0" r="0" b="0"/>
                <wp:wrapNone/>
                <wp:docPr id="27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B104" id="Rectangle 248" o:spid="_x0000_s1026" style="position:absolute;margin-left:70.95pt;margin-top:12.55pt;width:3.6pt;height:1.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wldQ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GTrPCV1AgAA/AQAAA4AAAAA&#10;AAAAAAAAAAAALgIAAGRycy9lMm9Eb2MueG1sUEsBAi0AFAAGAAgAAAAhALtHTKreAAAACQEAAA8A&#10;AAAAAAAAAAAAAAAAzwQAAGRycy9kb3ducmV2LnhtbFBLBQYAAAAABAAEAPMAAADaBQAAAAA=&#10;" fillcolor="black" stroked="f">
                <w10:wrap anchorx="page"/>
              </v:rect>
            </w:pict>
          </mc:Fallback>
        </mc:AlternateContent>
      </w:r>
      <w:bookmarkStart w:id="150" w:name="_bookmark61"/>
      <w:bookmarkEnd w:id="150"/>
      <w:r w:rsidR="00C31A6C">
        <w:t>2</w:t>
      </w:r>
      <w:r w:rsidR="009030F8">
        <w:t>- Qui peut en bénéficier</w:t>
      </w:r>
      <w:r w:rsidR="009030F8">
        <w:rPr>
          <w:spacing w:val="-3"/>
        </w:rPr>
        <w:t xml:space="preserve"> </w:t>
      </w:r>
      <w:r w:rsidR="009030F8">
        <w:t>?</w:t>
      </w:r>
      <w:bookmarkEnd w:id="149"/>
    </w:p>
    <w:p w14:paraId="7171DC43" w14:textId="77777777" w:rsidR="00EA3E2B" w:rsidRDefault="00EA3E2B" w:rsidP="00E87200">
      <w:pPr>
        <w:pStyle w:val="Corpsdetexte"/>
        <w:spacing w:before="11"/>
        <w:jc w:val="both"/>
        <w:rPr>
          <w:b/>
          <w:i/>
          <w:sz w:val="15"/>
        </w:rPr>
      </w:pPr>
    </w:p>
    <w:p w14:paraId="381BFB0A" w14:textId="77777777" w:rsidR="00EA3E2B" w:rsidRDefault="00531497" w:rsidP="00E87200">
      <w:pPr>
        <w:pStyle w:val="Titre5"/>
        <w:jc w:val="both"/>
      </w:pPr>
      <w:r>
        <w:t>2.1</w:t>
      </w:r>
      <w:r w:rsidR="001E3732">
        <w:t xml:space="preserve"> </w:t>
      </w:r>
      <w:r w:rsidR="009030F8">
        <w:t>- Conditions d’âge et de</w:t>
      </w:r>
      <w:r w:rsidR="009030F8">
        <w:rPr>
          <w:spacing w:val="-6"/>
        </w:rPr>
        <w:t xml:space="preserve"> </w:t>
      </w:r>
      <w:r w:rsidR="009030F8">
        <w:t>dépendance</w:t>
      </w:r>
    </w:p>
    <w:p w14:paraId="247A7C7C" w14:textId="77777777" w:rsidR="00EA3E2B" w:rsidRDefault="00EA3E2B" w:rsidP="00E87200">
      <w:pPr>
        <w:pStyle w:val="Corpsdetexte"/>
        <w:spacing w:before="8"/>
        <w:jc w:val="both"/>
        <w:rPr>
          <w:b/>
          <w:sz w:val="15"/>
        </w:rPr>
      </w:pPr>
    </w:p>
    <w:p w14:paraId="0A067053" w14:textId="77777777" w:rsidR="00EA3E2B" w:rsidRDefault="009030F8" w:rsidP="00E87200">
      <w:pPr>
        <w:pStyle w:val="Corpsdetexte"/>
        <w:spacing w:before="90"/>
        <w:ind w:left="1038" w:right="1292"/>
        <w:jc w:val="both"/>
      </w:pPr>
      <w:r>
        <w:t>Toute personne âgée d’au moins 60 ans qui se trouve dans l’incapacité d’assumer les conséquences du manque ou de la perte d’autonomie liées à son état physique ou mental et dont le niveau de dépendance est classé dans l’un des quatre premiers Groupes Iso- Ressources (GIR) de la grille AGGIR (GIR 1 à GIR 4) après évaluation médicale peut bénéficier de l’Allocation Personnalisée</w:t>
      </w:r>
      <w:r>
        <w:rPr>
          <w:spacing w:val="-4"/>
        </w:rPr>
        <w:t xml:space="preserve"> </w:t>
      </w:r>
      <w:r>
        <w:t>d’Autonomie.</w:t>
      </w:r>
    </w:p>
    <w:p w14:paraId="340FDA5F" w14:textId="77777777" w:rsidR="00EA3E2B" w:rsidRDefault="00EA3E2B" w:rsidP="00E87200">
      <w:pPr>
        <w:pStyle w:val="Corpsdetexte"/>
        <w:spacing w:before="5"/>
        <w:jc w:val="both"/>
      </w:pPr>
    </w:p>
    <w:p w14:paraId="5F394D85" w14:textId="77777777" w:rsidR="00EA3E2B" w:rsidRDefault="00531497" w:rsidP="00E87200">
      <w:pPr>
        <w:pStyle w:val="Titre5"/>
        <w:jc w:val="both"/>
        <w:rPr>
          <w:u w:val="none"/>
        </w:rPr>
      </w:pPr>
      <w:r>
        <w:t>2.2</w:t>
      </w:r>
      <w:r w:rsidR="001E3732">
        <w:t xml:space="preserve"> </w:t>
      </w:r>
      <w:r w:rsidR="009030F8">
        <w:t>- Condition de</w:t>
      </w:r>
      <w:r w:rsidR="009030F8">
        <w:rPr>
          <w:spacing w:val="-2"/>
        </w:rPr>
        <w:t xml:space="preserve"> </w:t>
      </w:r>
      <w:r w:rsidR="009030F8" w:rsidRPr="00531497">
        <w:t>ressources</w:t>
      </w:r>
    </w:p>
    <w:p w14:paraId="345FCD72" w14:textId="77777777" w:rsidR="00EA3E2B" w:rsidRDefault="00EA3E2B" w:rsidP="00E87200">
      <w:pPr>
        <w:pStyle w:val="Corpsdetexte"/>
        <w:spacing w:before="9"/>
        <w:jc w:val="both"/>
        <w:rPr>
          <w:b/>
          <w:sz w:val="15"/>
        </w:rPr>
      </w:pPr>
    </w:p>
    <w:p w14:paraId="5A5957FE" w14:textId="77777777" w:rsidR="00EA3E2B" w:rsidRDefault="009030F8" w:rsidP="00E87200">
      <w:pPr>
        <w:pStyle w:val="Corpsdetexte"/>
        <w:spacing w:before="90"/>
        <w:ind w:left="1038" w:right="1290"/>
        <w:jc w:val="both"/>
      </w:pPr>
      <w:r>
        <w:t>Le droit à l’Allocation Personnalisée d’Autonomie (APA) n’est soumis à aucune condition de ressources. Les ressources de l’intéressé ne sont prises en compte que pour le calcul de sa participation éventuelle au financement du plan d’aide.</w:t>
      </w:r>
    </w:p>
    <w:p w14:paraId="3091935A" w14:textId="77777777" w:rsidR="00EA3E2B" w:rsidRDefault="00EA3E2B" w:rsidP="00E87200">
      <w:pPr>
        <w:pStyle w:val="Corpsdetexte"/>
        <w:spacing w:before="5"/>
        <w:jc w:val="both"/>
      </w:pPr>
    </w:p>
    <w:p w14:paraId="5BCEA2A2" w14:textId="77777777" w:rsidR="00EA3E2B" w:rsidRDefault="00531497" w:rsidP="00E87200">
      <w:pPr>
        <w:pStyle w:val="Titre5"/>
        <w:jc w:val="both"/>
        <w:rPr>
          <w:u w:val="none"/>
        </w:rPr>
      </w:pPr>
      <w:r>
        <w:t>2.3</w:t>
      </w:r>
      <w:r w:rsidR="001E3732">
        <w:t xml:space="preserve"> </w:t>
      </w:r>
      <w:r w:rsidR="009030F8">
        <w:t xml:space="preserve">- </w:t>
      </w:r>
      <w:r w:rsidR="009030F8" w:rsidRPr="00531497">
        <w:t>Condition</w:t>
      </w:r>
      <w:r w:rsidR="009030F8">
        <w:t xml:space="preserve"> liée au lieu de</w:t>
      </w:r>
      <w:r w:rsidR="009030F8">
        <w:rPr>
          <w:spacing w:val="-3"/>
        </w:rPr>
        <w:t xml:space="preserve"> </w:t>
      </w:r>
      <w:r w:rsidR="009030F8">
        <w:t>vie</w:t>
      </w:r>
    </w:p>
    <w:p w14:paraId="214210DF" w14:textId="77777777" w:rsidR="00EA3E2B" w:rsidRDefault="009030F8" w:rsidP="00E87200">
      <w:pPr>
        <w:pStyle w:val="Titre6"/>
        <w:ind w:left="4329"/>
      </w:pPr>
      <w:r>
        <w:t>Article L232-3 du Code de l’Action Sociale et des Familles</w:t>
      </w:r>
    </w:p>
    <w:p w14:paraId="7E8E03B0" w14:textId="77777777" w:rsidR="00EA3E2B" w:rsidRDefault="009030F8" w:rsidP="00E87200">
      <w:pPr>
        <w:ind w:left="1038" w:right="1299"/>
        <w:jc w:val="both"/>
        <w:rPr>
          <w:b/>
          <w:i/>
          <w:sz w:val="24"/>
        </w:rPr>
      </w:pPr>
      <w:r>
        <w:rPr>
          <w:b/>
          <w:i/>
          <w:sz w:val="24"/>
        </w:rPr>
        <w:t>« Lorsque l'allocation personnalisée d'autonomie est accordée à une personne résidant à domicile, elle est affectée à la couverture des dépenses de toute nature relevant d'un plan d'aide élaboré par une équipe médico-sociale, sur la base de l'évaluation multidimensionnelle mentionnée à l'article L. 232-6. »</w:t>
      </w:r>
    </w:p>
    <w:p w14:paraId="29307E7C" w14:textId="77777777" w:rsidR="00EA3E2B" w:rsidRDefault="00EA3E2B" w:rsidP="00E87200">
      <w:pPr>
        <w:pStyle w:val="Corpsdetexte"/>
        <w:spacing w:before="7"/>
        <w:jc w:val="both"/>
        <w:rPr>
          <w:b/>
          <w:i/>
          <w:sz w:val="23"/>
        </w:rPr>
      </w:pPr>
    </w:p>
    <w:p w14:paraId="44712527" w14:textId="77777777" w:rsidR="00EA3E2B" w:rsidRDefault="009030F8" w:rsidP="00E87200">
      <w:pPr>
        <w:pStyle w:val="Corpsdetexte"/>
        <w:ind w:left="1038" w:right="1298"/>
        <w:jc w:val="both"/>
      </w:pPr>
      <w:r>
        <w:t xml:space="preserve">Outre les personnes résidant à leur domicile ou au domicile d’une personne de leur entourage, sont également considérées comme résidant à domicile, les personnes âgées hébergées à titre onéreux chez un accueillant familial agréé </w:t>
      </w:r>
      <w:r>
        <w:rPr>
          <w:b/>
          <w:i/>
        </w:rPr>
        <w:t xml:space="preserve">(Art. L. 232-5, L. 441-1) </w:t>
      </w:r>
      <w:r>
        <w:t>ou dans un établissement de type résidence autonomie.</w:t>
      </w:r>
    </w:p>
    <w:p w14:paraId="43AB154C" w14:textId="77777777" w:rsidR="00EA3E2B" w:rsidRDefault="00EA3E2B" w:rsidP="00E87200">
      <w:pPr>
        <w:pStyle w:val="Corpsdetexte"/>
        <w:spacing w:before="6"/>
        <w:jc w:val="both"/>
      </w:pPr>
    </w:p>
    <w:p w14:paraId="155CCD11" w14:textId="77777777" w:rsidR="00EA3E2B" w:rsidRDefault="00531497" w:rsidP="00E87200">
      <w:pPr>
        <w:pStyle w:val="Titre5"/>
        <w:jc w:val="both"/>
        <w:rPr>
          <w:u w:val="none"/>
        </w:rPr>
      </w:pPr>
      <w:r>
        <w:t>2.4</w:t>
      </w:r>
      <w:r w:rsidR="001E3732">
        <w:t xml:space="preserve"> </w:t>
      </w:r>
      <w:r w:rsidR="009030F8">
        <w:t xml:space="preserve">- </w:t>
      </w:r>
      <w:r w:rsidR="009030F8" w:rsidRPr="00531497">
        <w:t>Condition</w:t>
      </w:r>
      <w:r w:rsidR="009030F8">
        <w:t xml:space="preserve"> liée au service d’aide et d’accompagnement à</w:t>
      </w:r>
      <w:r w:rsidR="009030F8">
        <w:rPr>
          <w:spacing w:val="-7"/>
        </w:rPr>
        <w:t xml:space="preserve"> </w:t>
      </w:r>
      <w:r w:rsidR="009030F8">
        <w:t>domicile</w:t>
      </w:r>
    </w:p>
    <w:p w14:paraId="2433D174" w14:textId="77777777" w:rsidR="00EA3E2B" w:rsidRDefault="00EA3E2B" w:rsidP="00E87200">
      <w:pPr>
        <w:pStyle w:val="Corpsdetexte"/>
        <w:spacing w:before="9"/>
        <w:jc w:val="both"/>
        <w:rPr>
          <w:b/>
          <w:sz w:val="15"/>
        </w:rPr>
      </w:pPr>
    </w:p>
    <w:p w14:paraId="72F72588" w14:textId="77777777" w:rsidR="00EA3E2B" w:rsidRDefault="009030F8" w:rsidP="00823BA8">
      <w:pPr>
        <w:pStyle w:val="Corpsdetexte"/>
        <w:spacing w:before="90"/>
        <w:ind w:left="1038" w:right="1345"/>
        <w:jc w:val="both"/>
      </w:pPr>
      <w:r>
        <w:t>Les services d’aide et d’accompagnement à domicile doivent être autorisés par le Département à intervenir au domicile des bénéficiaires de</w:t>
      </w:r>
      <w:r>
        <w:rPr>
          <w:spacing w:val="-5"/>
        </w:rPr>
        <w:t xml:space="preserve"> </w:t>
      </w:r>
      <w:r>
        <w:t>l’APA.</w:t>
      </w:r>
    </w:p>
    <w:p w14:paraId="0E67BCCF" w14:textId="77777777" w:rsidR="00EA3E2B" w:rsidRDefault="009030F8" w:rsidP="00E87200">
      <w:pPr>
        <w:pStyle w:val="Corpsdetexte"/>
        <w:ind w:left="1038"/>
        <w:jc w:val="both"/>
      </w:pPr>
      <w:r>
        <w:t xml:space="preserve">La liste est diffusée sur le site du Département de l’Aude </w:t>
      </w:r>
      <w:hyperlink r:id="rId19">
        <w:r>
          <w:rPr>
            <w:color w:val="0000FF"/>
            <w:u w:val="single" w:color="0000FF"/>
          </w:rPr>
          <w:t>www.aude.fr</w:t>
        </w:r>
      </w:hyperlink>
      <w:r>
        <w:t>.</w:t>
      </w:r>
    </w:p>
    <w:p w14:paraId="3CC301FA" w14:textId="77777777" w:rsidR="00EA3E2B" w:rsidRDefault="00EA3E2B" w:rsidP="00E87200">
      <w:pPr>
        <w:jc w:val="both"/>
        <w:sectPr w:rsidR="00EA3E2B">
          <w:pgSz w:w="11910" w:h="16840"/>
          <w:pgMar w:top="1320" w:right="120" w:bottom="1240" w:left="380" w:header="0" w:footer="1058" w:gutter="0"/>
          <w:cols w:space="720"/>
        </w:sectPr>
      </w:pPr>
    </w:p>
    <w:p w14:paraId="202FB72D" w14:textId="016F6D51" w:rsidR="00EA3E2B" w:rsidRDefault="00C31A6C" w:rsidP="00E87200">
      <w:pPr>
        <w:pStyle w:val="Titre3"/>
        <w:jc w:val="both"/>
      </w:pPr>
      <w:bookmarkStart w:id="151" w:name="_bookmark62"/>
      <w:bookmarkStart w:id="152" w:name="_Toc130808470"/>
      <w:bookmarkEnd w:id="151"/>
      <w:r>
        <w:lastRenderedPageBreak/>
        <w:t>3</w:t>
      </w:r>
      <w:r w:rsidR="009030F8">
        <w:t>- Modalités</w:t>
      </w:r>
      <w:r w:rsidR="009030F8">
        <w:rPr>
          <w:spacing w:val="-3"/>
        </w:rPr>
        <w:t xml:space="preserve"> </w:t>
      </w:r>
      <w:r w:rsidR="009030F8">
        <w:t>d’attribution</w:t>
      </w:r>
      <w:bookmarkEnd w:id="152"/>
    </w:p>
    <w:p w14:paraId="61930DA4" w14:textId="77777777" w:rsidR="00EA3E2B" w:rsidRDefault="00EA3E2B" w:rsidP="00E87200">
      <w:pPr>
        <w:pStyle w:val="Corpsdetexte"/>
        <w:jc w:val="both"/>
        <w:rPr>
          <w:b/>
          <w:i/>
          <w:sz w:val="20"/>
        </w:rPr>
      </w:pPr>
    </w:p>
    <w:p w14:paraId="617F33AE" w14:textId="77777777" w:rsidR="00EA3E2B" w:rsidRDefault="00531497" w:rsidP="00E87200">
      <w:pPr>
        <w:pStyle w:val="Titre5"/>
        <w:jc w:val="both"/>
      </w:pPr>
      <w:r>
        <w:t>3.1</w:t>
      </w:r>
      <w:r w:rsidR="001E3732">
        <w:t xml:space="preserve"> </w:t>
      </w:r>
      <w:r w:rsidR="009030F8">
        <w:t>-</w:t>
      </w:r>
      <w:r w:rsidR="009030F8">
        <w:rPr>
          <w:spacing w:val="-2"/>
        </w:rPr>
        <w:t xml:space="preserve"> </w:t>
      </w:r>
      <w:r w:rsidR="009030F8">
        <w:t>Instruction</w:t>
      </w:r>
    </w:p>
    <w:p w14:paraId="67EE71A6" w14:textId="77777777" w:rsidR="00EA3E2B" w:rsidRDefault="00EA3E2B" w:rsidP="00E87200">
      <w:pPr>
        <w:pStyle w:val="Corpsdetexte"/>
        <w:spacing w:before="2"/>
        <w:jc w:val="both"/>
        <w:rPr>
          <w:b/>
          <w:sz w:val="16"/>
        </w:rPr>
      </w:pPr>
    </w:p>
    <w:p w14:paraId="418AEC88" w14:textId="77777777" w:rsidR="00EA3E2B" w:rsidRDefault="00531497" w:rsidP="00E87200">
      <w:pPr>
        <w:pStyle w:val="Titre5"/>
        <w:jc w:val="both"/>
      </w:pPr>
      <w:r>
        <w:t>3.1.1</w:t>
      </w:r>
      <w:r w:rsidR="001E3732">
        <w:t xml:space="preserve"> </w:t>
      </w:r>
      <w:r w:rsidR="009030F8">
        <w:t>- Instruction</w:t>
      </w:r>
      <w:r w:rsidR="009030F8">
        <w:rPr>
          <w:spacing w:val="-1"/>
        </w:rPr>
        <w:t xml:space="preserve"> </w:t>
      </w:r>
      <w:r w:rsidR="009030F8">
        <w:t>administrative</w:t>
      </w:r>
    </w:p>
    <w:p w14:paraId="09A10795" w14:textId="77777777" w:rsidR="00EA3E2B" w:rsidRDefault="009030F8" w:rsidP="00E87200">
      <w:pPr>
        <w:ind w:left="4361"/>
        <w:jc w:val="both"/>
        <w:rPr>
          <w:b/>
          <w:i/>
          <w:sz w:val="24"/>
        </w:rPr>
      </w:pPr>
      <w:r>
        <w:rPr>
          <w:b/>
          <w:i/>
          <w:sz w:val="24"/>
        </w:rPr>
        <w:t>Art. R. 232-23 du Code de l’Action Sociale et des Familles</w:t>
      </w:r>
    </w:p>
    <w:p w14:paraId="01ACA15F" w14:textId="77777777" w:rsidR="00EA3E2B" w:rsidRDefault="00EA3E2B" w:rsidP="00E87200">
      <w:pPr>
        <w:pStyle w:val="Corpsdetexte"/>
        <w:spacing w:before="7"/>
        <w:jc w:val="both"/>
        <w:rPr>
          <w:b/>
          <w:i/>
          <w:sz w:val="23"/>
        </w:rPr>
      </w:pPr>
    </w:p>
    <w:p w14:paraId="56B75C81" w14:textId="77777777" w:rsidR="00EA3E2B" w:rsidRDefault="009030F8" w:rsidP="00E87200">
      <w:pPr>
        <w:pStyle w:val="Corpsdetexte"/>
        <w:ind w:left="1038" w:right="1295"/>
        <w:jc w:val="both"/>
      </w:pPr>
      <w:r>
        <w:t>Les personnes qui souhaitent bénéficier de l’Allocation Personnalisée d’Autonomie (APA) ou leur représentant légal doivent adresser une demande au Président du Conseil départemental de leur département de domicile de secours. Les services du Département disposent de 10 jours pour accuser réception du dossier au demandeur et l’informer des éventuelles pièces manquantes.</w:t>
      </w:r>
    </w:p>
    <w:p w14:paraId="53649409" w14:textId="77777777" w:rsidR="00EA3E2B" w:rsidRDefault="00EA3E2B" w:rsidP="00E87200">
      <w:pPr>
        <w:pStyle w:val="Corpsdetexte"/>
        <w:jc w:val="both"/>
        <w:rPr>
          <w:sz w:val="26"/>
        </w:rPr>
      </w:pPr>
    </w:p>
    <w:p w14:paraId="548FFF93" w14:textId="77777777" w:rsidR="00EA3E2B" w:rsidRDefault="00EA3E2B" w:rsidP="00E87200">
      <w:pPr>
        <w:pStyle w:val="Corpsdetexte"/>
        <w:spacing w:before="5"/>
        <w:jc w:val="both"/>
        <w:rPr>
          <w:sz w:val="22"/>
        </w:rPr>
      </w:pPr>
    </w:p>
    <w:p w14:paraId="334C903B" w14:textId="77777777" w:rsidR="00EA3E2B" w:rsidRDefault="00531497" w:rsidP="00E87200">
      <w:pPr>
        <w:pStyle w:val="Titre5"/>
        <w:ind w:right="1204"/>
        <w:jc w:val="both"/>
        <w:rPr>
          <w:u w:val="none"/>
        </w:rPr>
      </w:pPr>
      <w:r>
        <w:t>3.1.2</w:t>
      </w:r>
      <w:r w:rsidR="001E3732">
        <w:t xml:space="preserve"> </w:t>
      </w:r>
      <w:r w:rsidR="009030F8">
        <w:t xml:space="preserve">- </w:t>
      </w:r>
      <w:r w:rsidR="009030F8" w:rsidRPr="00531497">
        <w:t>Evaluation</w:t>
      </w:r>
      <w:r w:rsidR="009030F8">
        <w:t xml:space="preserve"> multidimensionnelle de la situation et des besoins de la personne âgée et de ses proches</w:t>
      </w:r>
      <w:r w:rsidR="009030F8">
        <w:rPr>
          <w:spacing w:val="-3"/>
        </w:rPr>
        <w:t xml:space="preserve"> </w:t>
      </w:r>
      <w:r w:rsidR="009030F8">
        <w:t>aidants</w:t>
      </w:r>
    </w:p>
    <w:p w14:paraId="1B45FB81" w14:textId="77777777" w:rsidR="00EA3E2B" w:rsidRDefault="00EA3E2B" w:rsidP="00E87200">
      <w:pPr>
        <w:pStyle w:val="Corpsdetexte"/>
        <w:spacing w:before="8"/>
        <w:jc w:val="both"/>
        <w:rPr>
          <w:b/>
          <w:sz w:val="15"/>
        </w:rPr>
      </w:pPr>
    </w:p>
    <w:p w14:paraId="66CE560F" w14:textId="77777777" w:rsidR="00EA3E2B" w:rsidRDefault="009030F8" w:rsidP="00E87200">
      <w:pPr>
        <w:pStyle w:val="Corpsdetexte"/>
        <w:spacing w:before="90"/>
        <w:ind w:left="1038" w:right="1298"/>
        <w:jc w:val="both"/>
      </w:pPr>
      <w:r>
        <w:t>Une équipe médico-sociale évalue les besoins du demandeur et de son proche aidant en fonction d'une part, du degré de dépendance de la personne âgée et, d'autre part, de son environnement et des aides dont elle dispose.</w:t>
      </w:r>
    </w:p>
    <w:p w14:paraId="14C86142" w14:textId="77777777" w:rsidR="00EA3E2B" w:rsidRDefault="00EA3E2B" w:rsidP="00E87200">
      <w:pPr>
        <w:pStyle w:val="Corpsdetexte"/>
        <w:spacing w:before="7"/>
        <w:jc w:val="both"/>
        <w:rPr>
          <w:sz w:val="16"/>
        </w:rPr>
      </w:pPr>
    </w:p>
    <w:p w14:paraId="6647D25A" w14:textId="77777777" w:rsidR="00EA3E2B" w:rsidRDefault="009030F8" w:rsidP="006B3AE8">
      <w:pPr>
        <w:pStyle w:val="Titre6"/>
        <w:spacing w:before="90"/>
        <w:ind w:left="4395"/>
      </w:pPr>
      <w:r>
        <w:t>Art. L. 232-6 du Code de l’Action Sociale et des Familles</w:t>
      </w:r>
    </w:p>
    <w:p w14:paraId="6C5DBB6E" w14:textId="77777777" w:rsidR="00EA3E2B" w:rsidRDefault="009030F8" w:rsidP="00E87200">
      <w:pPr>
        <w:ind w:left="1038"/>
        <w:jc w:val="both"/>
        <w:rPr>
          <w:b/>
          <w:i/>
          <w:sz w:val="24"/>
        </w:rPr>
      </w:pPr>
      <w:r>
        <w:rPr>
          <w:b/>
          <w:i/>
          <w:sz w:val="24"/>
        </w:rPr>
        <w:t>« L'équipe médico-sociale :</w:t>
      </w:r>
    </w:p>
    <w:p w14:paraId="62EC6B03" w14:textId="0EB85C1B" w:rsidR="00EA3E2B" w:rsidRPr="00BD02B8" w:rsidRDefault="00BD02B8" w:rsidP="00BD02B8">
      <w:pPr>
        <w:tabs>
          <w:tab w:val="left" w:pos="1038"/>
        </w:tabs>
        <w:ind w:left="1038" w:right="1301"/>
        <w:jc w:val="both"/>
        <w:rPr>
          <w:b/>
          <w:i/>
          <w:sz w:val="24"/>
        </w:rPr>
      </w:pPr>
      <w:r>
        <w:rPr>
          <w:b/>
          <w:i/>
          <w:sz w:val="24"/>
        </w:rPr>
        <w:t xml:space="preserve">- </w:t>
      </w:r>
      <w:r w:rsidR="009030F8" w:rsidRPr="00BD02B8">
        <w:rPr>
          <w:b/>
          <w:i/>
          <w:sz w:val="24"/>
        </w:rPr>
        <w:t>apprécie le degré de perte d'autonomie du demandeur, qui détermine l'éligibilité à l'APA, sur la base de la grille [AGGIR]</w:t>
      </w:r>
      <w:r w:rsidR="009030F8" w:rsidRPr="00BD02B8">
        <w:rPr>
          <w:b/>
          <w:i/>
          <w:spacing w:val="-3"/>
          <w:sz w:val="24"/>
        </w:rPr>
        <w:t xml:space="preserve"> </w:t>
      </w:r>
      <w:r w:rsidR="009030F8" w:rsidRPr="00BD02B8">
        <w:rPr>
          <w:b/>
          <w:i/>
          <w:sz w:val="24"/>
        </w:rPr>
        <w:t>;</w:t>
      </w:r>
    </w:p>
    <w:p w14:paraId="22D23C44" w14:textId="3CF6C3E4" w:rsidR="00EA3E2B" w:rsidRPr="00BD02B8" w:rsidRDefault="00BD02B8" w:rsidP="00BD02B8">
      <w:pPr>
        <w:tabs>
          <w:tab w:val="left" w:pos="1219"/>
        </w:tabs>
        <w:ind w:left="1038" w:right="1299"/>
        <w:jc w:val="both"/>
        <w:rPr>
          <w:b/>
          <w:i/>
          <w:sz w:val="24"/>
        </w:rPr>
      </w:pPr>
      <w:r>
        <w:rPr>
          <w:b/>
          <w:i/>
          <w:sz w:val="24"/>
        </w:rPr>
        <w:t xml:space="preserve">- </w:t>
      </w:r>
      <w:r w:rsidR="009030F8" w:rsidRPr="00BD02B8">
        <w:rPr>
          <w:b/>
          <w:i/>
          <w:sz w:val="24"/>
        </w:rPr>
        <w:t>évalue la situation et les besoins du demandeur et de ses proches aidants. Cette évaluation est réalisée dans des conditions et sur la base de référentiels définis par arrêté du Ministre chargé des personnes âgées</w:t>
      </w:r>
      <w:r w:rsidR="009030F8" w:rsidRPr="00BD02B8">
        <w:rPr>
          <w:b/>
          <w:i/>
          <w:spacing w:val="-5"/>
          <w:sz w:val="24"/>
        </w:rPr>
        <w:t xml:space="preserve"> </w:t>
      </w:r>
      <w:r w:rsidR="009030F8" w:rsidRPr="00BD02B8">
        <w:rPr>
          <w:b/>
          <w:i/>
          <w:sz w:val="24"/>
        </w:rPr>
        <w:t>;</w:t>
      </w:r>
    </w:p>
    <w:p w14:paraId="765EBEF0" w14:textId="7DE2484A" w:rsidR="00EA3E2B" w:rsidRPr="00BD02B8" w:rsidRDefault="00BD02B8" w:rsidP="00BD02B8">
      <w:pPr>
        <w:tabs>
          <w:tab w:val="left" w:pos="1227"/>
        </w:tabs>
        <w:spacing w:before="1"/>
        <w:ind w:left="1038" w:right="1297"/>
        <w:jc w:val="both"/>
        <w:rPr>
          <w:b/>
          <w:i/>
          <w:sz w:val="24"/>
        </w:rPr>
      </w:pPr>
      <w:r>
        <w:rPr>
          <w:b/>
          <w:i/>
          <w:sz w:val="24"/>
        </w:rPr>
        <w:t xml:space="preserve">- </w:t>
      </w:r>
      <w:r w:rsidR="009030F8" w:rsidRPr="00BD02B8">
        <w:rPr>
          <w:b/>
          <w:i/>
          <w:sz w:val="24"/>
        </w:rPr>
        <w:t>propose le plan d'aide (…), informe de l'ensemble des modalités d'intervention existantes et recommande celles qui lui paraissent les plus appropriées compte tenu du besoin d'aide et de la perte d'autonomie du bénéficiaire et des besoins des proches aidants, ainsi que des modalités de prise en charge du bénéficiaire en cas d'hospitalisation de ces derniers. L’information fournie sur les différentes modalités d’intervention est garante d</w:t>
      </w:r>
      <w:r w:rsidR="00DE62E1" w:rsidRPr="00BD02B8">
        <w:rPr>
          <w:b/>
          <w:i/>
          <w:sz w:val="24"/>
        </w:rPr>
        <w:t>u</w:t>
      </w:r>
      <w:r w:rsidR="009030F8" w:rsidRPr="00BD02B8">
        <w:rPr>
          <w:b/>
          <w:i/>
          <w:sz w:val="24"/>
        </w:rPr>
        <w:t xml:space="preserve"> libre choix du bénéficiaire et présente de manière exhaustive l’ensemble des dispositifs d’aide et de maintien à domicile dans le territoire concerné</w:t>
      </w:r>
      <w:r w:rsidR="009030F8" w:rsidRPr="00BD02B8">
        <w:rPr>
          <w:b/>
          <w:i/>
          <w:spacing w:val="-6"/>
          <w:sz w:val="24"/>
        </w:rPr>
        <w:t xml:space="preserve"> </w:t>
      </w:r>
      <w:r w:rsidR="009030F8" w:rsidRPr="00BD02B8">
        <w:rPr>
          <w:b/>
          <w:i/>
          <w:sz w:val="24"/>
        </w:rPr>
        <w:t>;</w:t>
      </w:r>
    </w:p>
    <w:p w14:paraId="2BCFECE8" w14:textId="254EF242" w:rsidR="00EA3E2B" w:rsidRPr="00BD02B8" w:rsidRDefault="00BD02B8" w:rsidP="00BD02B8">
      <w:pPr>
        <w:tabs>
          <w:tab w:val="left" w:pos="1234"/>
        </w:tabs>
        <w:ind w:left="1038" w:right="1300"/>
        <w:jc w:val="both"/>
        <w:rPr>
          <w:b/>
          <w:i/>
          <w:sz w:val="24"/>
        </w:rPr>
      </w:pPr>
      <w:r>
        <w:rPr>
          <w:b/>
          <w:i/>
          <w:sz w:val="24"/>
        </w:rPr>
        <w:t xml:space="preserve">- </w:t>
      </w:r>
      <w:r w:rsidR="009030F8" w:rsidRPr="00BD02B8">
        <w:rPr>
          <w:b/>
          <w:i/>
          <w:sz w:val="24"/>
        </w:rPr>
        <w:t>identifie les autres aides utiles, dont celles déjà mises en place, au soutien à domicile du bénéficiaire, y compris dans un objectif de prévention, ou au soutien des proches aidants, non prises en charge au titre de l'allocation qui peut lui être attribuée.</w:t>
      </w:r>
      <w:r w:rsidR="009030F8" w:rsidRPr="00BD02B8">
        <w:rPr>
          <w:b/>
          <w:i/>
          <w:spacing w:val="-9"/>
          <w:sz w:val="24"/>
        </w:rPr>
        <w:t xml:space="preserve"> </w:t>
      </w:r>
      <w:r w:rsidR="009030F8" w:rsidRPr="00BD02B8">
        <w:rPr>
          <w:b/>
          <w:i/>
          <w:sz w:val="24"/>
        </w:rPr>
        <w:t>»</w:t>
      </w:r>
    </w:p>
    <w:p w14:paraId="62C05386" w14:textId="77777777" w:rsidR="00EA3E2B" w:rsidRDefault="00EA3E2B" w:rsidP="00E87200">
      <w:pPr>
        <w:pStyle w:val="Corpsdetexte"/>
        <w:spacing w:before="7"/>
        <w:jc w:val="both"/>
        <w:rPr>
          <w:b/>
          <w:i/>
          <w:sz w:val="23"/>
        </w:rPr>
      </w:pPr>
    </w:p>
    <w:p w14:paraId="07513451" w14:textId="77777777" w:rsidR="00EA3E2B" w:rsidRDefault="009030F8" w:rsidP="00E87200">
      <w:pPr>
        <w:pStyle w:val="Corpsdetexte"/>
        <w:ind w:left="1038" w:right="1301"/>
        <w:jc w:val="both"/>
      </w:pPr>
      <w:r>
        <w:t>Pour ce faire, une ou plusieurs visites sont effectuées au domicile du demandeur par l'un au moins des membres de l'équipe médico-sociale.</w:t>
      </w:r>
    </w:p>
    <w:p w14:paraId="5150CBD6" w14:textId="77777777" w:rsidR="00EA3E2B" w:rsidRDefault="00EA3E2B" w:rsidP="00E87200">
      <w:pPr>
        <w:pStyle w:val="Corpsdetexte"/>
        <w:spacing w:before="5"/>
        <w:jc w:val="both"/>
      </w:pPr>
    </w:p>
    <w:p w14:paraId="23A8A45D" w14:textId="77777777" w:rsidR="00EA3E2B" w:rsidRDefault="00531497" w:rsidP="00E87200">
      <w:pPr>
        <w:pStyle w:val="Titre5"/>
        <w:jc w:val="both"/>
        <w:rPr>
          <w:u w:val="none"/>
        </w:rPr>
      </w:pPr>
      <w:r>
        <w:t>3.1.3</w:t>
      </w:r>
      <w:r w:rsidR="001E3732">
        <w:t xml:space="preserve"> -</w:t>
      </w:r>
      <w:r w:rsidR="009030F8">
        <w:t xml:space="preserve"> </w:t>
      </w:r>
      <w:r w:rsidR="009030F8" w:rsidRPr="00531497">
        <w:t>Proposition</w:t>
      </w:r>
      <w:r w:rsidR="009030F8">
        <w:t xml:space="preserve"> d’un plan</w:t>
      </w:r>
      <w:r w:rsidR="009030F8">
        <w:rPr>
          <w:spacing w:val="-2"/>
        </w:rPr>
        <w:t xml:space="preserve"> </w:t>
      </w:r>
      <w:r w:rsidR="009030F8">
        <w:t>d’aide</w:t>
      </w:r>
    </w:p>
    <w:p w14:paraId="17B6528A" w14:textId="77777777" w:rsidR="00EA3E2B" w:rsidRDefault="009030F8" w:rsidP="00CE35AE">
      <w:pPr>
        <w:pStyle w:val="Titre6"/>
        <w:ind w:left="3544"/>
      </w:pPr>
      <w:r>
        <w:t>Art. R 232-4 et R 232-7 du Code de l’action Sociale et des familles</w:t>
      </w:r>
    </w:p>
    <w:p w14:paraId="488927F0" w14:textId="77777777" w:rsidR="00EA3E2B" w:rsidRDefault="00EA3E2B" w:rsidP="00E87200">
      <w:pPr>
        <w:pStyle w:val="Corpsdetexte"/>
        <w:spacing w:before="7"/>
        <w:jc w:val="both"/>
        <w:rPr>
          <w:b/>
          <w:i/>
          <w:sz w:val="23"/>
        </w:rPr>
      </w:pPr>
    </w:p>
    <w:p w14:paraId="50CDF7AE" w14:textId="77777777" w:rsidR="00704C38" w:rsidRDefault="009030F8" w:rsidP="00E87200">
      <w:pPr>
        <w:pStyle w:val="Corpsdetexte"/>
        <w:ind w:left="1038" w:right="1301"/>
        <w:jc w:val="both"/>
      </w:pPr>
      <w:r>
        <w:t>Si la personne remplit la condition de dépendance (GIR 1 à GIR 4) pour bénéficier de l’APA, une proposi</w:t>
      </w:r>
      <w:r w:rsidRPr="00B75E80">
        <w:t xml:space="preserve">tion de plan d’aide est envoyée au demandeur. Elle précise </w:t>
      </w:r>
      <w:r w:rsidR="00704C38" w:rsidRPr="00B75E80">
        <w:t xml:space="preserve">le taux de </w:t>
      </w:r>
      <w:r w:rsidR="00B75E80" w:rsidRPr="00B75E80">
        <w:t>s</w:t>
      </w:r>
      <w:r w:rsidR="00704C38" w:rsidRPr="00B75E80">
        <w:t>a participation financière.</w:t>
      </w:r>
    </w:p>
    <w:p w14:paraId="08A3B1B8" w14:textId="77777777" w:rsidR="00EA3E2B" w:rsidRDefault="00EA3E2B" w:rsidP="00E87200">
      <w:pPr>
        <w:jc w:val="both"/>
      </w:pPr>
    </w:p>
    <w:p w14:paraId="0AE59BB7" w14:textId="77777777" w:rsidR="00704C38" w:rsidRDefault="00704C38" w:rsidP="00E87200">
      <w:pPr>
        <w:jc w:val="both"/>
        <w:sectPr w:rsidR="00704C38">
          <w:pgSz w:w="11910" w:h="16840"/>
          <w:pgMar w:top="1320" w:right="120" w:bottom="1240" w:left="380" w:header="0" w:footer="1058" w:gutter="0"/>
          <w:cols w:space="720"/>
        </w:sectPr>
      </w:pPr>
    </w:p>
    <w:p w14:paraId="259373FA" w14:textId="77777777" w:rsidR="00EA3E2B" w:rsidRDefault="00452943" w:rsidP="00E87200">
      <w:pPr>
        <w:pStyle w:val="Corpsdetexte"/>
        <w:spacing w:before="72"/>
        <w:ind w:left="1038" w:right="1300"/>
        <w:jc w:val="both"/>
      </w:pPr>
      <w:r w:rsidRPr="00A67D04">
        <w:lastRenderedPageBreak/>
        <w:t xml:space="preserve">L'intéressé dispose d'un délai de dix jours, à compter de la date de réception de la proposition, pour présenter ses observations et en demander la modification ; dans ce cas, une proposition définitive lui est adressée dans les huit jours. </w:t>
      </w:r>
      <w:r w:rsidR="009030F8" w:rsidRPr="00A67D04">
        <w:t>Passé ce délai, en l’absence de réponse, le plan d’aide est considéré comme accepté par l’intéressé</w:t>
      </w:r>
      <w:r w:rsidR="009030F8">
        <w:t>.</w:t>
      </w:r>
    </w:p>
    <w:p w14:paraId="24D51603" w14:textId="77777777" w:rsidR="00EA3E2B" w:rsidRDefault="00EA3E2B" w:rsidP="00E87200">
      <w:pPr>
        <w:pStyle w:val="Corpsdetexte"/>
        <w:jc w:val="both"/>
      </w:pPr>
    </w:p>
    <w:p w14:paraId="1DBA42EA" w14:textId="77777777" w:rsidR="00EA3E2B" w:rsidRDefault="009030F8" w:rsidP="00E87200">
      <w:pPr>
        <w:pStyle w:val="Corpsdetexte"/>
        <w:ind w:left="1038" w:right="1297"/>
        <w:jc w:val="both"/>
      </w:pPr>
      <w:r>
        <w:t>Si la personne ne remplit pas la condition de dépendance (GIR 5-6), l’intéressé est alors orienté, avec son accord, vers les espaces séniors du Département pour étudier un parcours de prévention de la perte d’autonomie ou vers sa caisse de retraite ou le service aide sociale du Département pour une demande d’aide de maintien à domicile.</w:t>
      </w:r>
    </w:p>
    <w:p w14:paraId="0DA5CBF9" w14:textId="77777777" w:rsidR="00EA3E2B" w:rsidRDefault="00EA3E2B" w:rsidP="00E87200">
      <w:pPr>
        <w:pStyle w:val="Corpsdetexte"/>
        <w:jc w:val="both"/>
        <w:rPr>
          <w:sz w:val="20"/>
        </w:rPr>
      </w:pPr>
    </w:p>
    <w:p w14:paraId="2C8ED571" w14:textId="77777777" w:rsidR="00EA3E2B" w:rsidRDefault="00EA3E2B" w:rsidP="00E87200">
      <w:pPr>
        <w:pStyle w:val="Corpsdetexte"/>
        <w:spacing w:before="7"/>
        <w:jc w:val="both"/>
        <w:rPr>
          <w:sz w:val="20"/>
        </w:rPr>
      </w:pPr>
    </w:p>
    <w:p w14:paraId="7E9F1C8D" w14:textId="77777777" w:rsidR="00EA3E2B" w:rsidRDefault="00531497" w:rsidP="00E87200">
      <w:pPr>
        <w:pStyle w:val="Titre5"/>
        <w:jc w:val="both"/>
        <w:rPr>
          <w:u w:val="none"/>
        </w:rPr>
      </w:pPr>
      <w:r>
        <w:t>3.2</w:t>
      </w:r>
      <w:r w:rsidR="001E3732">
        <w:t xml:space="preserve"> </w:t>
      </w:r>
      <w:r w:rsidR="009030F8">
        <w:t>-</w:t>
      </w:r>
      <w:r w:rsidR="009030F8">
        <w:rPr>
          <w:spacing w:val="-2"/>
        </w:rPr>
        <w:t xml:space="preserve"> </w:t>
      </w:r>
      <w:r w:rsidR="009030F8" w:rsidRPr="00531497">
        <w:t>Décision</w:t>
      </w:r>
    </w:p>
    <w:p w14:paraId="39173885" w14:textId="77777777" w:rsidR="00EA3E2B" w:rsidRDefault="009030F8" w:rsidP="00E87200">
      <w:pPr>
        <w:pStyle w:val="Titre6"/>
        <w:ind w:left="4375"/>
      </w:pPr>
      <w:r>
        <w:t>Art. L. 232-14 du Code de l’Action Sociale et des Familles</w:t>
      </w:r>
    </w:p>
    <w:p w14:paraId="4AE0245A" w14:textId="77777777" w:rsidR="00EA3E2B" w:rsidRDefault="00EA3E2B" w:rsidP="00E87200">
      <w:pPr>
        <w:pStyle w:val="Corpsdetexte"/>
        <w:spacing w:before="9"/>
        <w:jc w:val="both"/>
        <w:rPr>
          <w:b/>
          <w:i/>
          <w:sz w:val="15"/>
        </w:rPr>
      </w:pPr>
    </w:p>
    <w:p w14:paraId="13DF68F7" w14:textId="77777777" w:rsidR="00EA3E2B" w:rsidRDefault="009030F8" w:rsidP="00E87200">
      <w:pPr>
        <w:pStyle w:val="Corpsdetexte"/>
        <w:spacing w:before="90"/>
        <w:ind w:left="1038" w:right="1290"/>
        <w:jc w:val="both"/>
      </w:pPr>
      <w:r>
        <w:t>L’APA est accordée par décision du Président du Conseil départemental sur proposition de l’équipe médico-sociale.</w:t>
      </w:r>
    </w:p>
    <w:p w14:paraId="7CCA7E27" w14:textId="77777777" w:rsidR="00EA3E2B" w:rsidRDefault="00EA3E2B" w:rsidP="00E87200">
      <w:pPr>
        <w:pStyle w:val="Corpsdetexte"/>
        <w:jc w:val="both"/>
      </w:pPr>
    </w:p>
    <w:p w14:paraId="7F56A7BC" w14:textId="77777777" w:rsidR="00EA3E2B" w:rsidRDefault="009030F8" w:rsidP="00E87200">
      <w:pPr>
        <w:pStyle w:val="Corpsdetexte"/>
        <w:ind w:left="1038" w:right="1296"/>
        <w:jc w:val="both"/>
      </w:pPr>
      <w:r>
        <w:t>La décision relative à l’APA est notifiée au demandeur dans un délai de deux mois à compter de la date de réception du dossier de demande réputé complet.</w:t>
      </w:r>
    </w:p>
    <w:p w14:paraId="3A6DC405" w14:textId="77777777" w:rsidR="00EA3E2B" w:rsidRDefault="009030F8" w:rsidP="00E87200">
      <w:pPr>
        <w:pStyle w:val="Corpsdetexte"/>
        <w:spacing w:before="229"/>
        <w:ind w:left="1038" w:right="1295"/>
        <w:jc w:val="both"/>
      </w:pPr>
      <w:r>
        <w:t>Avec l’accord du bénéficiaire, la décision d’attribution de l’APA est notifiée à tous les services appelés à mettre en œuvre le plan d’aide ou à assurer le suivi de la situation.</w:t>
      </w:r>
    </w:p>
    <w:p w14:paraId="2005BCE0" w14:textId="77777777" w:rsidR="00EA3E2B" w:rsidRDefault="009030F8" w:rsidP="00E87200">
      <w:pPr>
        <w:pStyle w:val="Corpsdetexte"/>
        <w:ind w:left="1038" w:right="1292"/>
        <w:jc w:val="both"/>
      </w:pPr>
      <w:r>
        <w:t>La décision mentionne les prestations inscrites au plan d’aide, le volume d’heures d’aide à domicile le cas échéant, le montant mensuel du plan d’aide, le taux, le montant de l’allocation et le montant de la participation financière du bénéficiaire.</w:t>
      </w:r>
    </w:p>
    <w:p w14:paraId="172B94AD" w14:textId="77777777" w:rsidR="00EA3E2B" w:rsidRDefault="00EA3E2B" w:rsidP="00E87200">
      <w:pPr>
        <w:pStyle w:val="Corpsdetexte"/>
        <w:spacing w:before="11"/>
        <w:jc w:val="both"/>
        <w:rPr>
          <w:sz w:val="23"/>
        </w:rPr>
      </w:pPr>
    </w:p>
    <w:p w14:paraId="7DF36645" w14:textId="41DBB311" w:rsidR="00EA3E2B" w:rsidRDefault="009030F8" w:rsidP="00E87200">
      <w:pPr>
        <w:pStyle w:val="Corpsdetexte"/>
        <w:ind w:left="1038" w:right="1297"/>
        <w:jc w:val="both"/>
      </w:pPr>
      <w:r>
        <w:t>L’intéressé ou son représentant peut exercer, dans les deux mois suivant la date de notification de la décision, un recours administratif auprès du Président du Conseil départemental. Ce recours administratif préalable est obligatoire avant tout recours contentieux devant la juridiction</w:t>
      </w:r>
      <w:r>
        <w:rPr>
          <w:spacing w:val="-1"/>
        </w:rPr>
        <w:t xml:space="preserve"> </w:t>
      </w:r>
      <w:r>
        <w:t>compétente.</w:t>
      </w:r>
    </w:p>
    <w:p w14:paraId="7DA75275" w14:textId="77777777" w:rsidR="00EA3E2B" w:rsidRDefault="00EA3E2B" w:rsidP="00E87200">
      <w:pPr>
        <w:pStyle w:val="Corpsdetexte"/>
        <w:jc w:val="both"/>
        <w:rPr>
          <w:sz w:val="26"/>
        </w:rPr>
      </w:pPr>
    </w:p>
    <w:p w14:paraId="17135A34" w14:textId="77777777" w:rsidR="00EA3E2B" w:rsidRDefault="00EA3E2B" w:rsidP="00E87200">
      <w:pPr>
        <w:pStyle w:val="Corpsdetexte"/>
        <w:spacing w:before="5"/>
        <w:jc w:val="both"/>
        <w:rPr>
          <w:sz w:val="22"/>
        </w:rPr>
      </w:pPr>
    </w:p>
    <w:p w14:paraId="5C782E91" w14:textId="77777777" w:rsidR="00EA3E2B" w:rsidRDefault="00531497" w:rsidP="00E87200">
      <w:pPr>
        <w:pStyle w:val="Titre5"/>
        <w:jc w:val="both"/>
        <w:rPr>
          <w:u w:val="none"/>
        </w:rPr>
      </w:pPr>
      <w:r>
        <w:t>3.3</w:t>
      </w:r>
      <w:r w:rsidR="001E3732">
        <w:t xml:space="preserve"> </w:t>
      </w:r>
      <w:r w:rsidR="009030F8">
        <w:t xml:space="preserve">- </w:t>
      </w:r>
      <w:r w:rsidR="009030F8" w:rsidRPr="00531497">
        <w:t>Attribution</w:t>
      </w:r>
      <w:r w:rsidR="009030F8">
        <w:t xml:space="preserve"> en procédure</w:t>
      </w:r>
      <w:r w:rsidR="009030F8">
        <w:rPr>
          <w:spacing w:val="-3"/>
        </w:rPr>
        <w:t xml:space="preserve"> </w:t>
      </w:r>
      <w:r w:rsidR="009030F8">
        <w:t>d’urgence</w:t>
      </w:r>
    </w:p>
    <w:p w14:paraId="099F5AEE" w14:textId="77777777" w:rsidR="00EA3E2B" w:rsidRDefault="009030F8" w:rsidP="00E87200">
      <w:pPr>
        <w:pStyle w:val="Titre6"/>
        <w:ind w:left="4375"/>
      </w:pPr>
      <w:r>
        <w:t>Art. L. 232-12 du Code de l’Action Sociale et des Familles</w:t>
      </w:r>
    </w:p>
    <w:p w14:paraId="416FFF4E" w14:textId="77777777" w:rsidR="00EA3E2B" w:rsidRDefault="00EA3E2B" w:rsidP="00E87200">
      <w:pPr>
        <w:pStyle w:val="Corpsdetexte"/>
        <w:spacing w:before="6"/>
        <w:jc w:val="both"/>
        <w:rPr>
          <w:b/>
          <w:i/>
          <w:sz w:val="23"/>
        </w:rPr>
      </w:pPr>
    </w:p>
    <w:p w14:paraId="00A21893" w14:textId="77777777" w:rsidR="00EA3E2B" w:rsidRDefault="009030F8" w:rsidP="00E87200">
      <w:pPr>
        <w:ind w:left="1038" w:right="1291"/>
        <w:jc w:val="both"/>
        <w:rPr>
          <w:sz w:val="24"/>
        </w:rPr>
      </w:pPr>
      <w:r>
        <w:rPr>
          <w:sz w:val="24"/>
        </w:rPr>
        <w:t xml:space="preserve">Si la situation du demandeur présente un </w:t>
      </w:r>
      <w:r>
        <w:rPr>
          <w:b/>
          <w:sz w:val="24"/>
        </w:rPr>
        <w:t>caractère d’urgence d’ordre médical ou social</w:t>
      </w:r>
      <w:r>
        <w:rPr>
          <w:sz w:val="24"/>
        </w:rPr>
        <w:t>, le président du Conseil départemental attribue l’APA à titre provisoire.</w:t>
      </w:r>
    </w:p>
    <w:p w14:paraId="65956C95" w14:textId="77777777" w:rsidR="00EA3E2B" w:rsidRDefault="00EA3E2B" w:rsidP="00E87200">
      <w:pPr>
        <w:pStyle w:val="Corpsdetexte"/>
        <w:jc w:val="both"/>
        <w:rPr>
          <w:sz w:val="26"/>
        </w:rPr>
      </w:pPr>
    </w:p>
    <w:p w14:paraId="30737E47" w14:textId="77777777" w:rsidR="00EA3E2B" w:rsidRDefault="00EA3E2B" w:rsidP="00E87200">
      <w:pPr>
        <w:pStyle w:val="Corpsdetexte"/>
        <w:spacing w:before="5"/>
        <w:jc w:val="both"/>
        <w:rPr>
          <w:sz w:val="22"/>
        </w:rPr>
      </w:pPr>
    </w:p>
    <w:p w14:paraId="59C0292E" w14:textId="77777777" w:rsidR="00EA3E2B" w:rsidRDefault="00531497" w:rsidP="00E87200">
      <w:pPr>
        <w:pStyle w:val="Titre5"/>
        <w:jc w:val="both"/>
        <w:rPr>
          <w:u w:val="none"/>
        </w:rPr>
      </w:pPr>
      <w:r w:rsidRPr="004B140D">
        <w:t>3.</w:t>
      </w:r>
      <w:r w:rsidR="00E87200" w:rsidRPr="004B140D">
        <w:t>3.1</w:t>
      </w:r>
      <w:r w:rsidR="001E3732">
        <w:t xml:space="preserve"> </w:t>
      </w:r>
      <w:r w:rsidR="009030F8">
        <w:t xml:space="preserve">- </w:t>
      </w:r>
      <w:r w:rsidR="009030F8" w:rsidRPr="00531497">
        <w:t>Constitution</w:t>
      </w:r>
      <w:r w:rsidR="009030F8">
        <w:t xml:space="preserve"> de la</w:t>
      </w:r>
      <w:r w:rsidR="009030F8">
        <w:rPr>
          <w:spacing w:val="-2"/>
        </w:rPr>
        <w:t xml:space="preserve"> </w:t>
      </w:r>
      <w:r w:rsidR="009030F8">
        <w:t>demande</w:t>
      </w:r>
    </w:p>
    <w:p w14:paraId="3BF8BD2D" w14:textId="77777777" w:rsidR="00EA3E2B" w:rsidRDefault="00EA3E2B" w:rsidP="00E87200">
      <w:pPr>
        <w:pStyle w:val="Corpsdetexte"/>
        <w:spacing w:before="10"/>
        <w:jc w:val="both"/>
        <w:rPr>
          <w:b/>
          <w:sz w:val="15"/>
        </w:rPr>
      </w:pPr>
    </w:p>
    <w:p w14:paraId="507E3DAA" w14:textId="77777777" w:rsidR="00EA3E2B" w:rsidRDefault="009030F8" w:rsidP="00E87200">
      <w:pPr>
        <w:pStyle w:val="Corpsdetexte"/>
        <w:spacing w:before="90"/>
        <w:ind w:left="1038"/>
        <w:jc w:val="both"/>
      </w:pPr>
      <w:r>
        <w:t>Les pièces à fournir :</w:t>
      </w:r>
    </w:p>
    <w:p w14:paraId="16108631" w14:textId="77777777" w:rsidR="00EA3E2B" w:rsidRDefault="00EA3E2B" w:rsidP="00E87200">
      <w:pPr>
        <w:pStyle w:val="Corpsdetexte"/>
        <w:spacing w:before="11"/>
        <w:jc w:val="both"/>
        <w:rPr>
          <w:sz w:val="23"/>
        </w:rPr>
      </w:pPr>
    </w:p>
    <w:p w14:paraId="12F8BAB4" w14:textId="77777777" w:rsidR="00EA3E2B" w:rsidRDefault="009030F8" w:rsidP="00935665">
      <w:pPr>
        <w:pStyle w:val="Paragraphedeliste"/>
        <w:numPr>
          <w:ilvl w:val="1"/>
          <w:numId w:val="30"/>
        </w:numPr>
        <w:tabs>
          <w:tab w:val="left" w:pos="1758"/>
          <w:tab w:val="left" w:pos="1759"/>
        </w:tabs>
        <w:ind w:left="1701" w:right="1628"/>
        <w:jc w:val="both"/>
        <w:rPr>
          <w:sz w:val="24"/>
        </w:rPr>
      </w:pPr>
      <w:r>
        <w:rPr>
          <w:sz w:val="24"/>
        </w:rPr>
        <w:t>le dossier complet de demande</w:t>
      </w:r>
      <w:r w:rsidRPr="00E32CE2">
        <w:rPr>
          <w:sz w:val="24"/>
        </w:rPr>
        <w:t xml:space="preserve"> </w:t>
      </w:r>
      <w:r>
        <w:rPr>
          <w:sz w:val="24"/>
        </w:rPr>
        <w:t>d’A.P.A.</w:t>
      </w:r>
    </w:p>
    <w:p w14:paraId="6B1F4801" w14:textId="512F5DC9" w:rsidR="00EA3E2B" w:rsidRPr="00E32CE2" w:rsidRDefault="00E32CE2" w:rsidP="00935665">
      <w:pPr>
        <w:pStyle w:val="Paragraphedeliste"/>
        <w:numPr>
          <w:ilvl w:val="1"/>
          <w:numId w:val="30"/>
        </w:numPr>
        <w:tabs>
          <w:tab w:val="left" w:pos="1758"/>
          <w:tab w:val="left" w:pos="1759"/>
        </w:tabs>
        <w:ind w:left="1701" w:right="1345"/>
        <w:jc w:val="both"/>
        <w:rPr>
          <w:sz w:val="24"/>
        </w:rPr>
      </w:pPr>
      <w:r>
        <w:rPr>
          <w:sz w:val="24"/>
        </w:rPr>
        <w:t>u</w:t>
      </w:r>
      <w:r w:rsidR="009030F8" w:rsidRPr="00E32CE2">
        <w:rPr>
          <w:sz w:val="24"/>
        </w:rPr>
        <w:t>n rapport social ou médical exposant précisément le contexte de l’urgence et l’évaluation des besoins de la personne.</w:t>
      </w:r>
    </w:p>
    <w:p w14:paraId="2A1A4C8B" w14:textId="739E04A7" w:rsidR="00EA3E2B" w:rsidRDefault="00E32CE2" w:rsidP="00935665">
      <w:pPr>
        <w:pStyle w:val="Paragraphedeliste"/>
        <w:numPr>
          <w:ilvl w:val="1"/>
          <w:numId w:val="30"/>
        </w:numPr>
        <w:tabs>
          <w:tab w:val="left" w:pos="1758"/>
          <w:tab w:val="left" w:pos="1759"/>
        </w:tabs>
        <w:ind w:left="1701" w:right="1628"/>
        <w:jc w:val="both"/>
        <w:rPr>
          <w:sz w:val="24"/>
        </w:rPr>
      </w:pPr>
      <w:r>
        <w:rPr>
          <w:sz w:val="24"/>
        </w:rPr>
        <w:t>u</w:t>
      </w:r>
      <w:r w:rsidR="009030F8">
        <w:rPr>
          <w:sz w:val="24"/>
        </w:rPr>
        <w:t>ne demande écrite de la personne ou de son</w:t>
      </w:r>
      <w:r w:rsidR="009030F8" w:rsidRPr="005C0338">
        <w:rPr>
          <w:sz w:val="24"/>
        </w:rPr>
        <w:t xml:space="preserve"> </w:t>
      </w:r>
      <w:r w:rsidR="009030F8">
        <w:rPr>
          <w:sz w:val="24"/>
        </w:rPr>
        <w:t>représentant.</w:t>
      </w:r>
    </w:p>
    <w:p w14:paraId="4DF745D7" w14:textId="77777777" w:rsidR="00EA3E2B" w:rsidRDefault="00EA3E2B" w:rsidP="00935665">
      <w:pPr>
        <w:pStyle w:val="Paragraphedeliste"/>
        <w:numPr>
          <w:ilvl w:val="1"/>
          <w:numId w:val="30"/>
        </w:numPr>
        <w:tabs>
          <w:tab w:val="left" w:pos="1758"/>
          <w:tab w:val="left" w:pos="1759"/>
        </w:tabs>
        <w:ind w:left="1985" w:right="1300" w:hanging="284"/>
        <w:jc w:val="both"/>
        <w:rPr>
          <w:sz w:val="24"/>
        </w:rPr>
        <w:sectPr w:rsidR="00EA3E2B">
          <w:pgSz w:w="11910" w:h="16840"/>
          <w:pgMar w:top="1320" w:right="120" w:bottom="1240" w:left="380" w:header="0" w:footer="1058" w:gutter="0"/>
          <w:cols w:space="720"/>
        </w:sectPr>
      </w:pPr>
    </w:p>
    <w:p w14:paraId="223F1EAD" w14:textId="77777777" w:rsidR="00EA3E2B" w:rsidRDefault="00E87200" w:rsidP="00E87200">
      <w:pPr>
        <w:pStyle w:val="Titre5"/>
        <w:jc w:val="both"/>
        <w:rPr>
          <w:u w:val="none"/>
        </w:rPr>
      </w:pPr>
      <w:r w:rsidRPr="004B140D">
        <w:lastRenderedPageBreak/>
        <w:t>3.3.2</w:t>
      </w:r>
      <w:r w:rsidR="001E3732">
        <w:t xml:space="preserve"> </w:t>
      </w:r>
      <w:r w:rsidR="009030F8" w:rsidRPr="004B140D">
        <w:t>- Ex</w:t>
      </w:r>
      <w:r w:rsidR="009030F8" w:rsidRPr="00531497">
        <w:t>amen</w:t>
      </w:r>
      <w:r w:rsidR="009030F8">
        <w:t xml:space="preserve"> de la</w:t>
      </w:r>
      <w:r w:rsidR="009030F8">
        <w:rPr>
          <w:spacing w:val="-3"/>
        </w:rPr>
        <w:t xml:space="preserve"> </w:t>
      </w:r>
      <w:r w:rsidR="009030F8">
        <w:t>demande</w:t>
      </w:r>
    </w:p>
    <w:p w14:paraId="6A8896F5" w14:textId="77777777" w:rsidR="00EA3E2B" w:rsidRDefault="00EA3E2B" w:rsidP="00E87200">
      <w:pPr>
        <w:pStyle w:val="Corpsdetexte"/>
        <w:spacing w:before="10"/>
        <w:jc w:val="both"/>
        <w:rPr>
          <w:b/>
          <w:sz w:val="15"/>
        </w:rPr>
      </w:pPr>
    </w:p>
    <w:p w14:paraId="1514131E" w14:textId="77777777" w:rsidR="00EA3E2B" w:rsidRDefault="009030F8" w:rsidP="00E87200">
      <w:pPr>
        <w:pStyle w:val="Corpsdetexte"/>
        <w:spacing w:before="90"/>
        <w:ind w:left="1038"/>
        <w:jc w:val="both"/>
      </w:pPr>
      <w:r>
        <w:t>L’équipe médico-sociale examine la recevabilité de la demande :</w:t>
      </w:r>
    </w:p>
    <w:p w14:paraId="3E2E1EC5" w14:textId="77777777" w:rsidR="00EA3E2B" w:rsidRDefault="009030F8" w:rsidP="00935665">
      <w:pPr>
        <w:pStyle w:val="Paragraphedeliste"/>
        <w:numPr>
          <w:ilvl w:val="1"/>
          <w:numId w:val="30"/>
        </w:numPr>
        <w:tabs>
          <w:tab w:val="left" w:pos="1758"/>
          <w:tab w:val="left" w:pos="1759"/>
        </w:tabs>
        <w:ind w:left="1701" w:right="1300"/>
        <w:jc w:val="both"/>
        <w:rPr>
          <w:sz w:val="24"/>
        </w:rPr>
      </w:pPr>
      <w:r>
        <w:rPr>
          <w:sz w:val="24"/>
        </w:rPr>
        <w:t>remplir les conditions pour bénéficier de l’APA, notamment au regard du niveau de dépendance,</w:t>
      </w:r>
    </w:p>
    <w:p w14:paraId="0A5F403D" w14:textId="77777777" w:rsidR="00EA3E2B" w:rsidRDefault="009030F8" w:rsidP="00935665">
      <w:pPr>
        <w:pStyle w:val="Paragraphedeliste"/>
        <w:numPr>
          <w:ilvl w:val="1"/>
          <w:numId w:val="30"/>
        </w:numPr>
        <w:tabs>
          <w:tab w:val="left" w:pos="1758"/>
          <w:tab w:val="left" w:pos="1759"/>
        </w:tabs>
        <w:ind w:left="1701" w:right="1296"/>
        <w:jc w:val="both"/>
        <w:rPr>
          <w:sz w:val="24"/>
        </w:rPr>
      </w:pPr>
      <w:r>
        <w:rPr>
          <w:sz w:val="24"/>
        </w:rPr>
        <w:t>être dans une situation d’urgence : isolement, absence d’aidant, précarité sociale, retour à domicile pour fin de</w:t>
      </w:r>
      <w:r>
        <w:rPr>
          <w:spacing w:val="-4"/>
          <w:sz w:val="24"/>
        </w:rPr>
        <w:t xml:space="preserve"> </w:t>
      </w:r>
      <w:r>
        <w:rPr>
          <w:sz w:val="24"/>
        </w:rPr>
        <w:t>vie.</w:t>
      </w:r>
    </w:p>
    <w:p w14:paraId="03302161" w14:textId="77777777" w:rsidR="00EA3E2B" w:rsidRDefault="00EA3E2B" w:rsidP="00E87200">
      <w:pPr>
        <w:pStyle w:val="Corpsdetexte"/>
        <w:jc w:val="both"/>
      </w:pPr>
    </w:p>
    <w:p w14:paraId="687D4912" w14:textId="77777777" w:rsidR="00EA3E2B" w:rsidRDefault="009030F8" w:rsidP="00E87200">
      <w:pPr>
        <w:pStyle w:val="Corpsdetexte"/>
        <w:ind w:left="1038" w:right="1296"/>
        <w:jc w:val="both"/>
      </w:pPr>
      <w:r>
        <w:t>Si la demande est recevable, l’équipe médico-sociale établit un plan d’aide d’urgence personnalisé correspondant aux besoins immédiats du demandeur en concertation avec ce dernier et son entourage éventuel.</w:t>
      </w:r>
    </w:p>
    <w:p w14:paraId="296938A5" w14:textId="77777777" w:rsidR="00EA3E2B" w:rsidRDefault="00EA3E2B" w:rsidP="00E87200">
      <w:pPr>
        <w:pStyle w:val="Corpsdetexte"/>
        <w:jc w:val="both"/>
        <w:rPr>
          <w:sz w:val="26"/>
        </w:rPr>
      </w:pPr>
    </w:p>
    <w:p w14:paraId="44AEDB25" w14:textId="77777777" w:rsidR="00EA3E2B" w:rsidRDefault="00EA3E2B" w:rsidP="00E87200">
      <w:pPr>
        <w:pStyle w:val="Corpsdetexte"/>
        <w:spacing w:before="4"/>
        <w:jc w:val="both"/>
        <w:rPr>
          <w:sz w:val="22"/>
        </w:rPr>
      </w:pPr>
    </w:p>
    <w:p w14:paraId="031A060B" w14:textId="77777777" w:rsidR="00EA3E2B" w:rsidRDefault="00531497" w:rsidP="00E87200">
      <w:pPr>
        <w:pStyle w:val="Titre5"/>
        <w:jc w:val="both"/>
        <w:rPr>
          <w:u w:val="none"/>
        </w:rPr>
      </w:pPr>
      <w:r w:rsidRPr="004B140D">
        <w:t>3</w:t>
      </w:r>
      <w:r w:rsidR="00E87200" w:rsidRPr="004B140D">
        <w:t>.3.3</w:t>
      </w:r>
      <w:r w:rsidR="001E3732">
        <w:t xml:space="preserve"> </w:t>
      </w:r>
      <w:r w:rsidR="009030F8" w:rsidRPr="004B140D">
        <w:t>-</w:t>
      </w:r>
      <w:r w:rsidR="009030F8" w:rsidRPr="004B140D">
        <w:rPr>
          <w:spacing w:val="-2"/>
        </w:rPr>
        <w:t xml:space="preserve"> </w:t>
      </w:r>
      <w:r w:rsidR="009030F8" w:rsidRPr="004B140D">
        <w:t>Dé</w:t>
      </w:r>
      <w:r w:rsidR="009030F8" w:rsidRPr="00531497">
        <w:t>cision</w:t>
      </w:r>
    </w:p>
    <w:p w14:paraId="1866812E" w14:textId="77777777" w:rsidR="00EA3E2B" w:rsidRDefault="00EA3E2B" w:rsidP="00E87200">
      <w:pPr>
        <w:pStyle w:val="Corpsdetexte"/>
        <w:spacing w:before="9"/>
        <w:jc w:val="both"/>
        <w:rPr>
          <w:b/>
          <w:sz w:val="15"/>
        </w:rPr>
      </w:pPr>
    </w:p>
    <w:p w14:paraId="2F76897F" w14:textId="77777777" w:rsidR="00EA3E2B" w:rsidRDefault="009030F8" w:rsidP="00E87200">
      <w:pPr>
        <w:pStyle w:val="Corpsdetexte"/>
        <w:spacing w:before="90"/>
        <w:ind w:left="1038"/>
        <w:jc w:val="both"/>
      </w:pPr>
      <w:r>
        <w:t>Si les conditions sont remplies pour l’attribution de l’APA en urgence :</w:t>
      </w:r>
    </w:p>
    <w:p w14:paraId="71859810" w14:textId="77777777" w:rsidR="00EA3E2B" w:rsidRDefault="00EA3E2B" w:rsidP="00E87200">
      <w:pPr>
        <w:pStyle w:val="Corpsdetexte"/>
        <w:jc w:val="both"/>
      </w:pPr>
    </w:p>
    <w:p w14:paraId="2D27903B" w14:textId="77777777" w:rsidR="00EA3E2B" w:rsidRDefault="009030F8" w:rsidP="00935665">
      <w:pPr>
        <w:pStyle w:val="Paragraphedeliste"/>
        <w:numPr>
          <w:ilvl w:val="1"/>
          <w:numId w:val="30"/>
        </w:numPr>
        <w:tabs>
          <w:tab w:val="left" w:pos="1758"/>
          <w:tab w:val="left" w:pos="1759"/>
        </w:tabs>
        <w:ind w:left="1701" w:right="1345"/>
        <w:jc w:val="both"/>
        <w:rPr>
          <w:b/>
          <w:sz w:val="24"/>
        </w:rPr>
      </w:pPr>
      <w:r>
        <w:rPr>
          <w:sz w:val="24"/>
        </w:rPr>
        <w:t>dans un délai de 48 heures à compter de la réception de la demande, le Président du Conseil départemental prend un arrêté accordant provisoirement l’APA pour une durée maximale de 2 mois.</w:t>
      </w:r>
      <w:r>
        <w:rPr>
          <w:spacing w:val="-3"/>
          <w:sz w:val="24"/>
        </w:rPr>
        <w:t xml:space="preserve"> </w:t>
      </w:r>
      <w:r>
        <w:rPr>
          <w:b/>
          <w:sz w:val="24"/>
        </w:rPr>
        <w:t>;</w:t>
      </w:r>
    </w:p>
    <w:p w14:paraId="61D4E8FE" w14:textId="77777777" w:rsidR="00EA3E2B" w:rsidRDefault="009030F8" w:rsidP="00935665">
      <w:pPr>
        <w:pStyle w:val="Paragraphedeliste"/>
        <w:numPr>
          <w:ilvl w:val="1"/>
          <w:numId w:val="30"/>
        </w:numPr>
        <w:tabs>
          <w:tab w:val="left" w:pos="1758"/>
          <w:tab w:val="left" w:pos="1759"/>
        </w:tabs>
        <w:ind w:left="1701" w:right="1297"/>
        <w:jc w:val="both"/>
        <w:rPr>
          <w:sz w:val="24"/>
        </w:rPr>
      </w:pPr>
      <w:r>
        <w:rPr>
          <w:sz w:val="24"/>
        </w:rPr>
        <w:t>les interventions prévues au plan d’aide doivent être réalisées exclusivement par un service prestataire</w:t>
      </w:r>
      <w:r>
        <w:rPr>
          <w:spacing w:val="-2"/>
          <w:sz w:val="24"/>
        </w:rPr>
        <w:t xml:space="preserve"> </w:t>
      </w:r>
      <w:r>
        <w:rPr>
          <w:sz w:val="24"/>
        </w:rPr>
        <w:t>;</w:t>
      </w:r>
    </w:p>
    <w:p w14:paraId="3FFB5601" w14:textId="77777777" w:rsidR="00EA3E2B" w:rsidRDefault="009030F8" w:rsidP="00935665">
      <w:pPr>
        <w:pStyle w:val="Paragraphedeliste"/>
        <w:numPr>
          <w:ilvl w:val="1"/>
          <w:numId w:val="30"/>
        </w:numPr>
        <w:tabs>
          <w:tab w:val="left" w:pos="1759"/>
        </w:tabs>
        <w:ind w:left="1701" w:right="1297"/>
        <w:jc w:val="both"/>
        <w:rPr>
          <w:sz w:val="24"/>
        </w:rPr>
      </w:pPr>
      <w:r>
        <w:rPr>
          <w:sz w:val="24"/>
        </w:rPr>
        <w:t>L’équipe médico-sociale examine la demande pour la période passée et à venir. En cas de refus de l’APA ou de minoration du plan d’aide, l’avance versée s’impute sur les montants d’APA versés ultérieurement ou fait l’objet d’une demande de remboursement si le demandeur n’est pas éligible à</w:t>
      </w:r>
      <w:r>
        <w:rPr>
          <w:spacing w:val="-4"/>
          <w:sz w:val="24"/>
        </w:rPr>
        <w:t xml:space="preserve"> </w:t>
      </w:r>
      <w:r>
        <w:rPr>
          <w:sz w:val="24"/>
        </w:rPr>
        <w:t>l’APA.</w:t>
      </w:r>
    </w:p>
    <w:p w14:paraId="281F3643" w14:textId="77777777" w:rsidR="00EA3E2B" w:rsidRDefault="00EA3E2B" w:rsidP="00E87200">
      <w:pPr>
        <w:pStyle w:val="Corpsdetexte"/>
        <w:jc w:val="both"/>
      </w:pPr>
    </w:p>
    <w:p w14:paraId="50717045" w14:textId="77777777" w:rsidR="00EA3E2B" w:rsidRDefault="009030F8" w:rsidP="00E87200">
      <w:pPr>
        <w:pStyle w:val="Corpsdetexte"/>
        <w:spacing w:before="1"/>
        <w:ind w:left="1038"/>
        <w:jc w:val="both"/>
      </w:pPr>
      <w:r>
        <w:t>Si les conditions ne sont pas remplies pour l’attribution de l’APA en urgence :</w:t>
      </w:r>
    </w:p>
    <w:p w14:paraId="2AECEF4B" w14:textId="77777777" w:rsidR="00EA3E2B" w:rsidRDefault="009030F8" w:rsidP="00935665">
      <w:pPr>
        <w:pStyle w:val="Paragraphedeliste"/>
        <w:numPr>
          <w:ilvl w:val="1"/>
          <w:numId w:val="30"/>
        </w:numPr>
        <w:tabs>
          <w:tab w:val="left" w:pos="1758"/>
          <w:tab w:val="left" w:pos="1759"/>
        </w:tabs>
        <w:ind w:left="1701" w:right="1628"/>
        <w:jc w:val="both"/>
        <w:rPr>
          <w:sz w:val="24"/>
        </w:rPr>
      </w:pPr>
      <w:r>
        <w:rPr>
          <w:sz w:val="24"/>
        </w:rPr>
        <w:t>la demande est traitée de manière</w:t>
      </w:r>
      <w:r w:rsidRPr="005C0338">
        <w:rPr>
          <w:sz w:val="24"/>
        </w:rPr>
        <w:t xml:space="preserve"> </w:t>
      </w:r>
      <w:r>
        <w:rPr>
          <w:sz w:val="24"/>
        </w:rPr>
        <w:t>accélérée,</w:t>
      </w:r>
    </w:p>
    <w:p w14:paraId="5EA4DD1F" w14:textId="26EA8A95" w:rsidR="00EA3E2B" w:rsidRDefault="009030F8" w:rsidP="00935665">
      <w:pPr>
        <w:pStyle w:val="Paragraphedeliste"/>
        <w:numPr>
          <w:ilvl w:val="1"/>
          <w:numId w:val="30"/>
        </w:numPr>
        <w:tabs>
          <w:tab w:val="left" w:pos="1758"/>
          <w:tab w:val="left" w:pos="1759"/>
        </w:tabs>
        <w:ind w:left="1701" w:right="1628"/>
        <w:jc w:val="both"/>
        <w:rPr>
          <w:sz w:val="24"/>
        </w:rPr>
      </w:pPr>
      <w:r>
        <w:rPr>
          <w:sz w:val="24"/>
        </w:rPr>
        <w:t>le dossier est examiné en équipe</w:t>
      </w:r>
      <w:r>
        <w:rPr>
          <w:spacing w:val="-3"/>
          <w:sz w:val="24"/>
        </w:rPr>
        <w:t xml:space="preserve"> </w:t>
      </w:r>
      <w:r>
        <w:rPr>
          <w:sz w:val="24"/>
        </w:rPr>
        <w:t>médico-sociale.</w:t>
      </w:r>
    </w:p>
    <w:p w14:paraId="75C3D609" w14:textId="77777777" w:rsidR="00EA3E2B" w:rsidRDefault="00EA3E2B" w:rsidP="00E87200">
      <w:pPr>
        <w:pStyle w:val="Corpsdetexte"/>
        <w:jc w:val="both"/>
        <w:rPr>
          <w:sz w:val="26"/>
        </w:rPr>
      </w:pPr>
    </w:p>
    <w:p w14:paraId="74F7070F" w14:textId="77777777" w:rsidR="00EA3E2B" w:rsidRPr="004B140D" w:rsidRDefault="00E87200" w:rsidP="00E87200">
      <w:pPr>
        <w:pStyle w:val="Titre5"/>
        <w:jc w:val="both"/>
        <w:rPr>
          <w:u w:val="none"/>
        </w:rPr>
      </w:pPr>
      <w:r w:rsidRPr="004B140D">
        <w:t>3.4</w:t>
      </w:r>
      <w:r w:rsidR="001E3732">
        <w:t xml:space="preserve"> </w:t>
      </w:r>
      <w:r w:rsidR="009030F8" w:rsidRPr="004B140D">
        <w:t>- Prise en</w:t>
      </w:r>
      <w:r w:rsidR="009030F8" w:rsidRPr="004B140D">
        <w:rPr>
          <w:spacing w:val="-2"/>
        </w:rPr>
        <w:t xml:space="preserve"> </w:t>
      </w:r>
      <w:r w:rsidR="009030F8" w:rsidRPr="004B140D">
        <w:t>charge</w:t>
      </w:r>
    </w:p>
    <w:p w14:paraId="43D6CAF4" w14:textId="77777777" w:rsidR="00EA3E2B" w:rsidRPr="004B140D" w:rsidRDefault="00EA3E2B" w:rsidP="00E87200">
      <w:pPr>
        <w:pStyle w:val="Corpsdetexte"/>
        <w:spacing w:before="2"/>
        <w:jc w:val="both"/>
        <w:rPr>
          <w:b/>
          <w:sz w:val="16"/>
        </w:rPr>
      </w:pPr>
    </w:p>
    <w:p w14:paraId="2234B9E6" w14:textId="77777777" w:rsidR="00EA3E2B" w:rsidRPr="00A67D04" w:rsidRDefault="0045670D" w:rsidP="00E87200">
      <w:pPr>
        <w:pStyle w:val="Titre5"/>
        <w:jc w:val="both"/>
      </w:pPr>
      <w:r w:rsidRPr="00A67D04">
        <w:t>3.</w:t>
      </w:r>
      <w:r w:rsidR="00E87200" w:rsidRPr="00A67D04">
        <w:t>4</w:t>
      </w:r>
      <w:r w:rsidRPr="00A67D04">
        <w:t>.1</w:t>
      </w:r>
      <w:r w:rsidR="001E3732" w:rsidRPr="00A67D04">
        <w:t xml:space="preserve"> </w:t>
      </w:r>
      <w:r w:rsidR="009030F8" w:rsidRPr="00A67D04">
        <w:t>-</w:t>
      </w:r>
      <w:r w:rsidR="009030F8" w:rsidRPr="00A67D04">
        <w:rPr>
          <w:spacing w:val="-2"/>
        </w:rPr>
        <w:t xml:space="preserve"> </w:t>
      </w:r>
      <w:r w:rsidR="009030F8" w:rsidRPr="00A67D04">
        <w:t>Durée</w:t>
      </w:r>
    </w:p>
    <w:p w14:paraId="5BCC7C6D" w14:textId="77777777" w:rsidR="00EA3E2B" w:rsidRPr="00A67D04" w:rsidRDefault="00EA3E2B" w:rsidP="00E87200">
      <w:pPr>
        <w:pStyle w:val="Corpsdetexte"/>
        <w:spacing w:before="8"/>
        <w:jc w:val="both"/>
        <w:rPr>
          <w:b/>
          <w:sz w:val="15"/>
        </w:rPr>
      </w:pPr>
    </w:p>
    <w:p w14:paraId="4ECE5390" w14:textId="77777777" w:rsidR="00A5393B" w:rsidRPr="00A67D04" w:rsidRDefault="00E87200" w:rsidP="00E87200">
      <w:pPr>
        <w:pStyle w:val="Corpsdetexte"/>
        <w:spacing w:before="90"/>
        <w:ind w:left="1038" w:right="1281"/>
        <w:jc w:val="both"/>
      </w:pPr>
      <w:bookmarkStart w:id="153" w:name="_Hlk86327768"/>
      <w:r w:rsidRPr="00A67D04">
        <w:t xml:space="preserve">L’APA est révisable à tout moment afin de prendre en considération une modification de la situation. </w:t>
      </w:r>
    </w:p>
    <w:bookmarkEnd w:id="153"/>
    <w:p w14:paraId="5C689FB7" w14:textId="01803C88" w:rsidR="00A70C9B" w:rsidRPr="00E87200" w:rsidRDefault="00A70C9B" w:rsidP="00A70C9B">
      <w:pPr>
        <w:pStyle w:val="Corpsdetexte"/>
        <w:spacing w:before="90"/>
        <w:ind w:left="1038" w:right="1281"/>
        <w:jc w:val="both"/>
      </w:pPr>
      <w:r w:rsidRPr="00A67D04">
        <w:t xml:space="preserve">En cas de situation tendant vers une évolution rapide de l’autonomie de l’intéressé, le Président du Conseil départemental se réserve le droit d’attribuer les droits à l’APA pour une durée </w:t>
      </w:r>
      <w:r w:rsidR="00507086" w:rsidRPr="00A67D04">
        <w:t>limitée.</w:t>
      </w:r>
    </w:p>
    <w:p w14:paraId="34C4189B" w14:textId="77777777" w:rsidR="00EA3E2B" w:rsidRDefault="00EA3E2B" w:rsidP="00E87200">
      <w:pPr>
        <w:pStyle w:val="Corpsdetexte"/>
        <w:spacing w:before="5"/>
        <w:jc w:val="both"/>
      </w:pPr>
    </w:p>
    <w:p w14:paraId="61F0C614" w14:textId="77777777" w:rsidR="00EA3E2B" w:rsidRDefault="0045670D" w:rsidP="00E87200">
      <w:pPr>
        <w:pStyle w:val="Titre5"/>
        <w:jc w:val="both"/>
        <w:rPr>
          <w:u w:val="none"/>
        </w:rPr>
      </w:pPr>
      <w:r w:rsidRPr="004B140D">
        <w:t>3.</w:t>
      </w:r>
      <w:r w:rsidR="00E87200" w:rsidRPr="004B140D">
        <w:t>4</w:t>
      </w:r>
      <w:r w:rsidRPr="004B140D">
        <w:t>.2</w:t>
      </w:r>
      <w:r w:rsidR="001E3732">
        <w:t xml:space="preserve"> </w:t>
      </w:r>
      <w:r w:rsidR="009030F8" w:rsidRPr="004B140D">
        <w:t>-</w:t>
      </w:r>
      <w:r w:rsidR="009030F8">
        <w:t xml:space="preserve"> Date</w:t>
      </w:r>
      <w:r w:rsidR="009030F8">
        <w:rPr>
          <w:spacing w:val="-3"/>
        </w:rPr>
        <w:t xml:space="preserve"> </w:t>
      </w:r>
      <w:r w:rsidR="009030F8">
        <w:t>d’effet</w:t>
      </w:r>
    </w:p>
    <w:p w14:paraId="6CEBC9F3" w14:textId="77777777" w:rsidR="00EA3E2B" w:rsidRDefault="00EA3E2B" w:rsidP="00E87200">
      <w:pPr>
        <w:pStyle w:val="Corpsdetexte"/>
        <w:spacing w:before="10"/>
        <w:jc w:val="both"/>
        <w:rPr>
          <w:b/>
          <w:sz w:val="15"/>
        </w:rPr>
      </w:pPr>
    </w:p>
    <w:p w14:paraId="2CAF6391" w14:textId="77777777" w:rsidR="00EA3E2B" w:rsidRDefault="009030F8" w:rsidP="00E87200">
      <w:pPr>
        <w:pStyle w:val="Corpsdetexte"/>
        <w:spacing w:before="90"/>
        <w:ind w:left="1038" w:right="1295"/>
        <w:jc w:val="both"/>
      </w:pPr>
      <w:r>
        <w:t>A domicile, les droits des bénéficiaires sont ouverts au premier jour du mois de la proposition de l’équipe médico-sociale (lorsque celle-ci a lieu la première quinzaine du mois), ou au premier jour du mois qui suit la proposition de l’équipe médico-sociale (lorsque celle-ci a lieu la seconde quinzaine du mois.)</w:t>
      </w:r>
    </w:p>
    <w:p w14:paraId="5F8B87EB" w14:textId="77777777" w:rsidR="00EA3E2B" w:rsidRDefault="00EA3E2B" w:rsidP="00E87200">
      <w:pPr>
        <w:jc w:val="both"/>
        <w:sectPr w:rsidR="00EA3E2B">
          <w:pgSz w:w="11910" w:h="16840"/>
          <w:pgMar w:top="1320" w:right="120" w:bottom="1240" w:left="380" w:header="0" w:footer="1058" w:gutter="0"/>
          <w:cols w:space="720"/>
        </w:sectPr>
      </w:pPr>
    </w:p>
    <w:p w14:paraId="06EA1ED6" w14:textId="77777777" w:rsidR="00EA3E2B" w:rsidRDefault="0045670D" w:rsidP="00E87200">
      <w:pPr>
        <w:pStyle w:val="Titre5"/>
        <w:jc w:val="both"/>
        <w:rPr>
          <w:u w:val="none"/>
        </w:rPr>
      </w:pPr>
      <w:r w:rsidRPr="004B140D">
        <w:lastRenderedPageBreak/>
        <w:t>3.</w:t>
      </w:r>
      <w:r w:rsidR="00E87200" w:rsidRPr="004B140D">
        <w:t>4</w:t>
      </w:r>
      <w:r w:rsidRPr="004B140D">
        <w:t>.3</w:t>
      </w:r>
      <w:r w:rsidR="009030F8" w:rsidRPr="004B140D">
        <w:t xml:space="preserve"> -</w:t>
      </w:r>
      <w:r w:rsidR="009030F8">
        <w:t xml:space="preserve"> Prise en charge financière par le Département</w:t>
      </w:r>
    </w:p>
    <w:p w14:paraId="5EADB0C3" w14:textId="77777777" w:rsidR="00EA3E2B" w:rsidRDefault="009030F8" w:rsidP="00E87200">
      <w:pPr>
        <w:pStyle w:val="Titre6"/>
        <w:spacing w:before="1"/>
        <w:ind w:left="4406" w:right="1281" w:firstLine="16"/>
      </w:pPr>
      <w:r>
        <w:t>Art. R 232-10 du Code de l’Action Sociale et des Familles Art. D 232-31 du Code de l’Action Sociale et des Familles</w:t>
      </w:r>
    </w:p>
    <w:p w14:paraId="48630B72" w14:textId="77777777" w:rsidR="00EA3E2B" w:rsidRDefault="00EA3E2B" w:rsidP="00E87200">
      <w:pPr>
        <w:pStyle w:val="Corpsdetexte"/>
        <w:spacing w:before="6"/>
        <w:jc w:val="both"/>
        <w:rPr>
          <w:b/>
          <w:i/>
          <w:sz w:val="21"/>
        </w:rPr>
      </w:pPr>
    </w:p>
    <w:p w14:paraId="1ABAEFC1" w14:textId="77777777" w:rsidR="00EA3E2B" w:rsidRDefault="009030F8" w:rsidP="00E87200">
      <w:pPr>
        <w:pStyle w:val="Corpsdetexte"/>
        <w:spacing w:before="1"/>
        <w:ind w:left="1038" w:right="1301"/>
        <w:jc w:val="both"/>
      </w:pPr>
      <w:r>
        <w:t>Le montant du plan d'aide ne peut dépasser un plafond défini par décret en fonction du degré de perte d'autonomie déterminé à l'aide de la grille AGGIR et revalorisé au 1er janvier de chaque année (barème en annexe).</w:t>
      </w:r>
    </w:p>
    <w:p w14:paraId="108C82B4" w14:textId="77777777" w:rsidR="00EA3E2B" w:rsidRDefault="00EA3E2B" w:rsidP="00E87200">
      <w:pPr>
        <w:pStyle w:val="Corpsdetexte"/>
        <w:jc w:val="both"/>
      </w:pPr>
    </w:p>
    <w:p w14:paraId="797EE0B8" w14:textId="77777777" w:rsidR="00EA3E2B" w:rsidRDefault="009030F8" w:rsidP="00E87200">
      <w:pPr>
        <w:pStyle w:val="Corpsdetexte"/>
        <w:ind w:left="1038" w:right="1295"/>
        <w:jc w:val="both"/>
      </w:pPr>
      <w:r>
        <w:t>Les prestations intégrées dans le plan d’aide sont valorisées sur la base des tarifs réglementaires (voir barème en annexe).</w:t>
      </w:r>
    </w:p>
    <w:p w14:paraId="137FEEEE" w14:textId="77777777" w:rsidR="00EA3E2B" w:rsidRPr="00A67D04" w:rsidRDefault="009030F8" w:rsidP="00E87200">
      <w:pPr>
        <w:pStyle w:val="Corpsdetexte"/>
        <w:ind w:left="1038" w:right="1300"/>
        <w:jc w:val="both"/>
      </w:pPr>
      <w:r>
        <w:t xml:space="preserve">L’APA n’est pas versée si le </w:t>
      </w:r>
      <w:r w:rsidRPr="00A67D04">
        <w:t>montant mensuel du plan d’aide (déduction faite de la participation financière de l’intéressé) est inférieur ou égal à trois fois la valeur brute du SMIC</w:t>
      </w:r>
      <w:r w:rsidRPr="00A67D04">
        <w:rPr>
          <w:spacing w:val="-1"/>
        </w:rPr>
        <w:t xml:space="preserve"> </w:t>
      </w:r>
      <w:r w:rsidRPr="00A67D04">
        <w:t>horaire.</w:t>
      </w:r>
    </w:p>
    <w:p w14:paraId="2DFDCC25" w14:textId="77777777" w:rsidR="00EA3E2B" w:rsidRPr="00A67D04" w:rsidRDefault="00EA3E2B" w:rsidP="00E87200">
      <w:pPr>
        <w:pStyle w:val="Corpsdetexte"/>
        <w:spacing w:before="5"/>
        <w:jc w:val="both"/>
      </w:pPr>
    </w:p>
    <w:p w14:paraId="7C8D7D4E" w14:textId="77777777" w:rsidR="00EA3E2B" w:rsidRPr="00A67D04" w:rsidRDefault="0045670D" w:rsidP="00823BA8">
      <w:pPr>
        <w:pStyle w:val="Titre5"/>
        <w:rPr>
          <w:u w:val="none"/>
        </w:rPr>
      </w:pPr>
      <w:r w:rsidRPr="00A67D04">
        <w:t>3.</w:t>
      </w:r>
      <w:r w:rsidR="00E87200" w:rsidRPr="00A67D04">
        <w:t>4</w:t>
      </w:r>
      <w:r w:rsidRPr="00A67D04">
        <w:t>.4</w:t>
      </w:r>
      <w:r w:rsidR="001E3732" w:rsidRPr="00A67D04">
        <w:t xml:space="preserve"> </w:t>
      </w:r>
      <w:r w:rsidR="009030F8" w:rsidRPr="00A67D04">
        <w:t>-</w:t>
      </w:r>
      <w:r w:rsidR="009030F8" w:rsidRPr="00A67D04">
        <w:rPr>
          <w:spacing w:val="16"/>
        </w:rPr>
        <w:t xml:space="preserve"> </w:t>
      </w:r>
      <w:r w:rsidR="009030F8" w:rsidRPr="00A67D04">
        <w:t>Participation</w:t>
      </w:r>
      <w:r w:rsidR="009030F8" w:rsidRPr="00A67D04">
        <w:rPr>
          <w:spacing w:val="16"/>
        </w:rPr>
        <w:t xml:space="preserve"> </w:t>
      </w:r>
      <w:r w:rsidR="009030F8" w:rsidRPr="00A67D04">
        <w:t>du</w:t>
      </w:r>
      <w:r w:rsidR="009030F8" w:rsidRPr="00A67D04">
        <w:rPr>
          <w:spacing w:val="16"/>
        </w:rPr>
        <w:t xml:space="preserve"> </w:t>
      </w:r>
      <w:r w:rsidR="009030F8" w:rsidRPr="00A67D04">
        <w:t>bénéficiaire</w:t>
      </w:r>
      <w:r w:rsidR="009030F8" w:rsidRPr="00A67D04">
        <w:rPr>
          <w:spacing w:val="17"/>
        </w:rPr>
        <w:t xml:space="preserve"> </w:t>
      </w:r>
      <w:r w:rsidR="009030F8" w:rsidRPr="00A67D04">
        <w:t>de</w:t>
      </w:r>
      <w:r w:rsidR="009030F8" w:rsidRPr="00A67D04">
        <w:rPr>
          <w:spacing w:val="12"/>
        </w:rPr>
        <w:t xml:space="preserve"> </w:t>
      </w:r>
      <w:r w:rsidR="009030F8" w:rsidRPr="00A67D04">
        <w:t>l’Allocation</w:t>
      </w:r>
      <w:r w:rsidR="009030F8" w:rsidRPr="00A67D04">
        <w:rPr>
          <w:spacing w:val="16"/>
        </w:rPr>
        <w:t xml:space="preserve"> </w:t>
      </w:r>
      <w:r w:rsidR="009030F8" w:rsidRPr="00A67D04">
        <w:t>Personnalisée</w:t>
      </w:r>
    </w:p>
    <w:p w14:paraId="5B0D1FAE" w14:textId="77777777" w:rsidR="00EA3E2B" w:rsidRPr="00A67D04" w:rsidRDefault="009030F8" w:rsidP="00F2051E">
      <w:pPr>
        <w:ind w:left="2457"/>
        <w:jc w:val="both"/>
        <w:rPr>
          <w:b/>
          <w:sz w:val="24"/>
        </w:rPr>
      </w:pPr>
      <w:r w:rsidRPr="00A67D04">
        <w:rPr>
          <w:spacing w:val="-60"/>
          <w:sz w:val="24"/>
          <w:u w:val="thick"/>
        </w:rPr>
        <w:t xml:space="preserve"> </w:t>
      </w:r>
      <w:r w:rsidRPr="00A67D04">
        <w:rPr>
          <w:b/>
          <w:sz w:val="24"/>
          <w:u w:val="thick"/>
        </w:rPr>
        <w:t>d’Autonomie</w:t>
      </w:r>
    </w:p>
    <w:p w14:paraId="21854A47" w14:textId="77777777" w:rsidR="00CE35AE" w:rsidRPr="00A67D04" w:rsidRDefault="009030F8" w:rsidP="00CE35AE">
      <w:pPr>
        <w:pStyle w:val="Titre6"/>
        <w:ind w:left="3261"/>
      </w:pPr>
      <w:r w:rsidRPr="00A67D04">
        <w:t>Art. L. 232-4 et R. 232-5 du Code de l’Action Sociale et des Familles</w:t>
      </w:r>
      <w:r w:rsidR="00CE35AE" w:rsidRPr="00A67D04">
        <w:t>,</w:t>
      </w:r>
    </w:p>
    <w:p w14:paraId="117F4722" w14:textId="77777777" w:rsidR="00A70C9B" w:rsidRPr="00A67D04" w:rsidRDefault="00A70C9B" w:rsidP="00A70C9B">
      <w:pPr>
        <w:pStyle w:val="Titre6"/>
        <w:ind w:left="3261" w:right="1345"/>
      </w:pPr>
      <w:r w:rsidRPr="00A67D04">
        <w:t xml:space="preserve">Décret n° 2018-1085 du 04 décembre 2018 relatif à la communication d'informations nécessaires à l'appréciation des ressources des bénéficiaires de l’APA </w:t>
      </w:r>
    </w:p>
    <w:p w14:paraId="5AD8A5D0" w14:textId="77777777" w:rsidR="00EA3E2B" w:rsidRPr="00A67D04" w:rsidRDefault="009030F8" w:rsidP="00E87200">
      <w:pPr>
        <w:pStyle w:val="Corpsdetexte"/>
        <w:spacing w:before="201"/>
        <w:ind w:left="1038" w:right="1294"/>
        <w:jc w:val="both"/>
      </w:pPr>
      <w:r w:rsidRPr="00A67D04">
        <w:t>La participation du bénéficiaire de l’APA est calculée et actualisée en fonction de ses ressources précisées ci-dessous et du montant du plan d'aide, selon un barème national revalorisé chaque année au 1er janvier en application de l'article L 232-3-1 du code de l’action sociale et des</w:t>
      </w:r>
      <w:r w:rsidRPr="00A67D04">
        <w:rPr>
          <w:spacing w:val="-3"/>
        </w:rPr>
        <w:t xml:space="preserve"> </w:t>
      </w:r>
      <w:r w:rsidRPr="00A67D04">
        <w:t>familles.</w:t>
      </w:r>
    </w:p>
    <w:p w14:paraId="445DFAD3" w14:textId="77777777" w:rsidR="00EA3E2B" w:rsidRPr="00A67D04" w:rsidRDefault="00EA3E2B" w:rsidP="00E87200">
      <w:pPr>
        <w:pStyle w:val="Corpsdetexte"/>
        <w:jc w:val="both"/>
      </w:pPr>
    </w:p>
    <w:p w14:paraId="646C3775" w14:textId="77777777" w:rsidR="00EA3E2B" w:rsidRPr="00A67D04" w:rsidRDefault="009030F8" w:rsidP="00E87200">
      <w:pPr>
        <w:pStyle w:val="Corpsdetexte"/>
        <w:ind w:left="1038" w:right="1299"/>
        <w:jc w:val="both"/>
      </w:pPr>
      <w:r w:rsidRPr="00A67D04">
        <w:t>Cette participation est susceptible d’évoluer lorsque les montants réglementaires sont revalorisés.</w:t>
      </w:r>
    </w:p>
    <w:p w14:paraId="2698764C" w14:textId="77777777" w:rsidR="000C34EA" w:rsidRPr="00A67D04" w:rsidRDefault="000C34EA" w:rsidP="000C34EA">
      <w:pPr>
        <w:pStyle w:val="Corpsdetexte"/>
        <w:ind w:right="1299"/>
        <w:jc w:val="both"/>
      </w:pPr>
    </w:p>
    <w:p w14:paraId="41FEFF93" w14:textId="77777777" w:rsidR="00EA3E2B" w:rsidRPr="00A67D04" w:rsidRDefault="009030F8" w:rsidP="00E87200">
      <w:pPr>
        <w:pStyle w:val="Corpsdetexte"/>
        <w:spacing w:before="162"/>
        <w:ind w:left="1038"/>
        <w:jc w:val="both"/>
      </w:pPr>
      <w:r w:rsidRPr="00A67D04">
        <w:t>La participation financière du bénéficiaire prend en compte les ressources suivantes :</w:t>
      </w:r>
    </w:p>
    <w:p w14:paraId="6E9F8C8E" w14:textId="77777777" w:rsidR="00EA3E2B" w:rsidRPr="00A67D04" w:rsidRDefault="00EA3E2B" w:rsidP="00E87200">
      <w:pPr>
        <w:pStyle w:val="Corpsdetexte"/>
        <w:jc w:val="both"/>
      </w:pPr>
    </w:p>
    <w:p w14:paraId="79E021D6" w14:textId="77777777" w:rsidR="00EA3E2B" w:rsidRPr="00A67D04" w:rsidRDefault="009030F8" w:rsidP="00E87200">
      <w:pPr>
        <w:pStyle w:val="Corpsdetexte"/>
        <w:ind w:left="1038" w:right="1299"/>
        <w:jc w:val="both"/>
      </w:pPr>
      <w:r w:rsidRPr="00A67D04">
        <w:t>1° les revenus déclarés de l’année de référence tel que mentionnés sur le dernier avis d’imposition ou de non-imposition, les revenus soumis au prélèvement libératoire en application de l’article 125 A du Code Général des Impôts et le cas échéant, de ceux du conjoint, du concubin ou de la personne avec qui il a conclu un pacte civil de solidarité pour l’année civile de référence.</w:t>
      </w:r>
    </w:p>
    <w:p w14:paraId="267F117E" w14:textId="77777777" w:rsidR="005E6DD9" w:rsidRPr="00A67D04" w:rsidRDefault="005E6DD9" w:rsidP="005E6DD9">
      <w:pPr>
        <w:pStyle w:val="Corpsdetexte"/>
        <w:ind w:left="1038" w:right="1299"/>
        <w:jc w:val="both"/>
        <w:rPr>
          <w:sz w:val="26"/>
        </w:rPr>
      </w:pPr>
      <w:r w:rsidRPr="00A67D04">
        <w:t>Afin de faciliter l’actualisation annuelle du montant de cette participation, le législateur a prévu à l’article L153A du livre des procédures fiscales une dérogation au secret fiscal autorisant l’administration fiscale à communiquer aux Conseils départementaux les informations nécessaires à l’appréciation des ressources des bénéficiaires de l’APA.</w:t>
      </w:r>
    </w:p>
    <w:p w14:paraId="73CEE743" w14:textId="77777777" w:rsidR="00EA3E2B" w:rsidRPr="00A67D04" w:rsidRDefault="00EA3E2B" w:rsidP="00E87200">
      <w:pPr>
        <w:pStyle w:val="Corpsdetexte"/>
        <w:jc w:val="both"/>
      </w:pPr>
    </w:p>
    <w:p w14:paraId="638AE308" w14:textId="77777777" w:rsidR="00EA3E2B" w:rsidRDefault="009030F8" w:rsidP="00E87200">
      <w:pPr>
        <w:pStyle w:val="Corpsdetexte"/>
        <w:ind w:left="1038"/>
        <w:jc w:val="both"/>
      </w:pPr>
      <w:r w:rsidRPr="00A67D04">
        <w:t>2° les biens ou capitaux qui ne sont ni exploités ni placés, selon les modalités</w:t>
      </w:r>
      <w:r>
        <w:t xml:space="preserve"> fixées à</w:t>
      </w:r>
      <w:r>
        <w:rPr>
          <w:spacing w:val="24"/>
        </w:rPr>
        <w:t xml:space="preserve"> </w:t>
      </w:r>
      <w:r>
        <w:t>l’article</w:t>
      </w:r>
    </w:p>
    <w:p w14:paraId="6234A71C" w14:textId="77777777" w:rsidR="00EA3E2B" w:rsidRDefault="009030F8" w:rsidP="00E87200">
      <w:pPr>
        <w:pStyle w:val="Corpsdetexte"/>
        <w:ind w:left="1038"/>
        <w:jc w:val="both"/>
      </w:pPr>
      <w:r>
        <w:t>R.</w:t>
      </w:r>
      <w:r>
        <w:rPr>
          <w:spacing w:val="7"/>
        </w:rPr>
        <w:t xml:space="preserve"> </w:t>
      </w:r>
      <w:r>
        <w:t>132-1</w:t>
      </w:r>
      <w:r>
        <w:rPr>
          <w:spacing w:val="8"/>
        </w:rPr>
        <w:t xml:space="preserve"> </w:t>
      </w:r>
      <w:r>
        <w:t>qui</w:t>
      </w:r>
      <w:r>
        <w:rPr>
          <w:spacing w:val="8"/>
        </w:rPr>
        <w:t xml:space="preserve"> </w:t>
      </w:r>
      <w:r>
        <w:t>prévoit</w:t>
      </w:r>
      <w:r>
        <w:rPr>
          <w:spacing w:val="9"/>
        </w:rPr>
        <w:t xml:space="preserve"> </w:t>
      </w:r>
      <w:r>
        <w:t>qu’ils «</w:t>
      </w:r>
      <w:r>
        <w:rPr>
          <w:spacing w:val="-9"/>
        </w:rPr>
        <w:t xml:space="preserve"> </w:t>
      </w:r>
      <w:r>
        <w:t>sont</w:t>
      </w:r>
      <w:r>
        <w:rPr>
          <w:spacing w:val="8"/>
        </w:rPr>
        <w:t xml:space="preserve"> </w:t>
      </w:r>
      <w:r>
        <w:t>considérés</w:t>
      </w:r>
      <w:r>
        <w:rPr>
          <w:spacing w:val="10"/>
        </w:rPr>
        <w:t xml:space="preserve"> </w:t>
      </w:r>
      <w:r>
        <w:t>comme</w:t>
      </w:r>
      <w:r>
        <w:rPr>
          <w:spacing w:val="6"/>
        </w:rPr>
        <w:t xml:space="preserve"> </w:t>
      </w:r>
      <w:r>
        <w:t>procurant</w:t>
      </w:r>
      <w:r>
        <w:rPr>
          <w:spacing w:val="8"/>
        </w:rPr>
        <w:t xml:space="preserve"> </w:t>
      </w:r>
      <w:r>
        <w:t>un</w:t>
      </w:r>
      <w:r>
        <w:rPr>
          <w:spacing w:val="8"/>
        </w:rPr>
        <w:t xml:space="preserve"> </w:t>
      </w:r>
      <w:r>
        <w:t>revenu</w:t>
      </w:r>
      <w:r>
        <w:rPr>
          <w:spacing w:val="10"/>
        </w:rPr>
        <w:t xml:space="preserve"> </w:t>
      </w:r>
      <w:r>
        <w:t>annuel</w:t>
      </w:r>
      <w:r>
        <w:rPr>
          <w:spacing w:val="8"/>
        </w:rPr>
        <w:t xml:space="preserve"> </w:t>
      </w:r>
      <w:r>
        <w:t>évalué</w:t>
      </w:r>
      <w:r>
        <w:rPr>
          <w:spacing w:val="10"/>
        </w:rPr>
        <w:t xml:space="preserve"> </w:t>
      </w:r>
      <w:r>
        <w:t>à</w:t>
      </w:r>
      <w:r>
        <w:rPr>
          <w:spacing w:val="7"/>
        </w:rPr>
        <w:t xml:space="preserve"> </w:t>
      </w:r>
      <w:r>
        <w:t>50</w:t>
      </w:r>
    </w:p>
    <w:p w14:paraId="18FBCB05" w14:textId="77777777" w:rsidR="00EA3E2B" w:rsidRDefault="009030F8" w:rsidP="00E87200">
      <w:pPr>
        <w:pStyle w:val="Corpsdetexte"/>
        <w:ind w:left="1038" w:right="1296"/>
        <w:jc w:val="both"/>
      </w:pPr>
      <w:r>
        <w:t>% de leur valeur locative s’il s’agit d’immeubles bâtis, à 80 % de cette valeur s’il s’agit de terrains non bâtis et à 3 % du montant des capitaux. »</w:t>
      </w:r>
    </w:p>
    <w:p w14:paraId="0EA83D3C" w14:textId="77777777" w:rsidR="00EA3E2B" w:rsidRDefault="009030F8" w:rsidP="00E87200">
      <w:pPr>
        <w:pStyle w:val="Corpsdetexte"/>
        <w:spacing w:before="1"/>
        <w:ind w:left="1038" w:right="1298"/>
        <w:jc w:val="both"/>
      </w:pPr>
      <w:r>
        <w:t>Toutefois, cette disposition ne s’applique pas à la résidence principale lorsqu’elle est occupée par l’intéressé, son conjoint, son concubin ou la personne avec laquelle il a conclu un pacte de solidarité, ses enfants ou ses petits-enfants.</w:t>
      </w:r>
    </w:p>
    <w:p w14:paraId="6741E609" w14:textId="77777777" w:rsidR="00EA3E2B" w:rsidRDefault="00EA3E2B" w:rsidP="00E87200">
      <w:pPr>
        <w:pStyle w:val="Corpsdetexte"/>
        <w:jc w:val="both"/>
      </w:pPr>
    </w:p>
    <w:p w14:paraId="6622CCCC" w14:textId="77777777" w:rsidR="00EA3E2B" w:rsidRDefault="009030F8" w:rsidP="00A70C9B">
      <w:pPr>
        <w:pStyle w:val="Corpsdetexte"/>
        <w:ind w:left="1038"/>
        <w:jc w:val="both"/>
        <w:rPr>
          <w:sz w:val="26"/>
        </w:rPr>
      </w:pPr>
      <w:r>
        <w:t>3° la valeur des montants figurants dans les contrats des assurances-vie à hauteur de 3%.</w:t>
      </w:r>
    </w:p>
    <w:p w14:paraId="60178CAB" w14:textId="77777777" w:rsidR="00EA3E2B" w:rsidRDefault="009030F8" w:rsidP="00E87200">
      <w:pPr>
        <w:pStyle w:val="Corpsdetexte"/>
        <w:ind w:left="1038" w:right="1296"/>
        <w:jc w:val="both"/>
      </w:pPr>
      <w:r>
        <w:t>Lorsque le bénéficiaire vit en couple (conjoint, concubin, pacsé), il est fait masse des ressources qui sont divisées par un coefficient de 1,7.</w:t>
      </w:r>
    </w:p>
    <w:p w14:paraId="027C5ECE" w14:textId="77777777" w:rsidR="00EA3E2B" w:rsidRDefault="00EA3E2B" w:rsidP="00E87200">
      <w:pPr>
        <w:jc w:val="both"/>
        <w:sectPr w:rsidR="00EA3E2B">
          <w:pgSz w:w="11910" w:h="16840"/>
          <w:pgMar w:top="1320" w:right="120" w:bottom="1240" w:left="380" w:header="0" w:footer="1058" w:gutter="0"/>
          <w:cols w:space="720"/>
        </w:sectPr>
      </w:pPr>
    </w:p>
    <w:p w14:paraId="784DC0C7" w14:textId="77777777" w:rsidR="00EA3E2B" w:rsidRDefault="0045670D" w:rsidP="00E87200">
      <w:pPr>
        <w:pStyle w:val="Titre5"/>
        <w:jc w:val="both"/>
        <w:rPr>
          <w:u w:val="none"/>
        </w:rPr>
      </w:pPr>
      <w:r w:rsidRPr="004B140D">
        <w:lastRenderedPageBreak/>
        <w:t>3.</w:t>
      </w:r>
      <w:r w:rsidR="00452753" w:rsidRPr="004B140D">
        <w:t>4</w:t>
      </w:r>
      <w:r w:rsidRPr="004B140D">
        <w:t>.5</w:t>
      </w:r>
      <w:r w:rsidR="001E3732">
        <w:t xml:space="preserve"> </w:t>
      </w:r>
      <w:r w:rsidR="009030F8">
        <w:t>- Contenu du plan</w:t>
      </w:r>
      <w:r w:rsidR="009030F8">
        <w:rPr>
          <w:spacing w:val="-2"/>
        </w:rPr>
        <w:t xml:space="preserve"> </w:t>
      </w:r>
      <w:r w:rsidR="009030F8">
        <w:t>d’aide</w:t>
      </w:r>
    </w:p>
    <w:p w14:paraId="59E9781F" w14:textId="77777777" w:rsidR="00EA3E2B" w:rsidRDefault="009030F8" w:rsidP="00E87200">
      <w:pPr>
        <w:pStyle w:val="Titre6"/>
        <w:spacing w:before="1"/>
        <w:ind w:left="4701"/>
      </w:pPr>
      <w:r>
        <w:t>Art. R 232-8 du Code de l’action sociale et des familles</w:t>
      </w:r>
    </w:p>
    <w:p w14:paraId="6CB22855" w14:textId="77777777" w:rsidR="00EA3E2B" w:rsidRDefault="00EA3E2B" w:rsidP="00E87200">
      <w:pPr>
        <w:pStyle w:val="Corpsdetexte"/>
        <w:spacing w:before="6"/>
        <w:jc w:val="both"/>
        <w:rPr>
          <w:b/>
          <w:i/>
          <w:sz w:val="23"/>
        </w:rPr>
      </w:pPr>
    </w:p>
    <w:p w14:paraId="09C23460" w14:textId="77777777" w:rsidR="00EA3E2B" w:rsidRDefault="009030F8" w:rsidP="00E87200">
      <w:pPr>
        <w:pStyle w:val="Corpsdetexte"/>
        <w:spacing w:before="1"/>
        <w:ind w:left="1038" w:right="1299"/>
        <w:jc w:val="both"/>
      </w:pPr>
      <w:r>
        <w:t>Le plan d’aide élaboré par l’équipe médico-sociale a pour finalité de couvrir les dépenses de toutes natures liées à la dépendance de la personne âgée et ayant trait notamment :</w:t>
      </w:r>
    </w:p>
    <w:p w14:paraId="7A600523" w14:textId="77777777" w:rsidR="00EA3E2B" w:rsidRDefault="00EA3E2B" w:rsidP="00E87200">
      <w:pPr>
        <w:pStyle w:val="Corpsdetexte"/>
        <w:spacing w:before="11"/>
        <w:jc w:val="both"/>
        <w:rPr>
          <w:sz w:val="23"/>
        </w:rPr>
      </w:pPr>
    </w:p>
    <w:p w14:paraId="50B20DBE" w14:textId="77777777" w:rsidR="00EA3E2B" w:rsidRDefault="009030F8" w:rsidP="00935665">
      <w:pPr>
        <w:pStyle w:val="Paragraphedeliste"/>
        <w:numPr>
          <w:ilvl w:val="0"/>
          <w:numId w:val="36"/>
        </w:numPr>
        <w:tabs>
          <w:tab w:val="left" w:pos="1241"/>
        </w:tabs>
        <w:ind w:left="1077" w:right="1303" w:firstLine="0"/>
        <w:jc w:val="both"/>
        <w:rPr>
          <w:sz w:val="24"/>
        </w:rPr>
      </w:pPr>
      <w:r>
        <w:rPr>
          <w:sz w:val="24"/>
        </w:rPr>
        <w:t>à la rémunération des aides humaines employées par le bénéficiaire en gré à gré, en mandataire ou par un service d’aide à domicile autorisé par le</w:t>
      </w:r>
      <w:r w:rsidRPr="00823BA8">
        <w:rPr>
          <w:sz w:val="24"/>
        </w:rPr>
        <w:t xml:space="preserve"> </w:t>
      </w:r>
      <w:r>
        <w:rPr>
          <w:sz w:val="24"/>
        </w:rPr>
        <w:t>Département,</w:t>
      </w:r>
    </w:p>
    <w:p w14:paraId="59C61FF1" w14:textId="77777777" w:rsidR="00EA3E2B" w:rsidRDefault="009030F8" w:rsidP="00935665">
      <w:pPr>
        <w:pStyle w:val="Paragraphedeliste"/>
        <w:numPr>
          <w:ilvl w:val="0"/>
          <w:numId w:val="36"/>
        </w:numPr>
        <w:tabs>
          <w:tab w:val="left" w:pos="1239"/>
        </w:tabs>
        <w:ind w:left="1077" w:right="1303" w:firstLine="0"/>
        <w:jc w:val="both"/>
        <w:rPr>
          <w:sz w:val="24"/>
        </w:rPr>
      </w:pPr>
      <w:r>
        <w:rPr>
          <w:sz w:val="24"/>
        </w:rPr>
        <w:t>aux frais d’abonnement à un service de</w:t>
      </w:r>
      <w:r w:rsidRPr="00823BA8">
        <w:rPr>
          <w:sz w:val="24"/>
        </w:rPr>
        <w:t xml:space="preserve"> </w:t>
      </w:r>
      <w:r>
        <w:rPr>
          <w:sz w:val="24"/>
        </w:rPr>
        <w:t>téléassistance,</w:t>
      </w:r>
    </w:p>
    <w:p w14:paraId="20C44C4D" w14:textId="77777777" w:rsidR="00EA3E2B" w:rsidRDefault="009030F8" w:rsidP="00935665">
      <w:pPr>
        <w:pStyle w:val="Paragraphedeliste"/>
        <w:numPr>
          <w:ilvl w:val="0"/>
          <w:numId w:val="36"/>
        </w:numPr>
        <w:tabs>
          <w:tab w:val="left" w:pos="1239"/>
        </w:tabs>
        <w:ind w:left="1077" w:right="1303" w:firstLine="0"/>
        <w:jc w:val="both"/>
        <w:rPr>
          <w:sz w:val="24"/>
        </w:rPr>
      </w:pPr>
      <w:r>
        <w:rPr>
          <w:sz w:val="24"/>
        </w:rPr>
        <w:t>aux frais de change pour</w:t>
      </w:r>
      <w:r w:rsidRPr="00823BA8">
        <w:rPr>
          <w:sz w:val="24"/>
        </w:rPr>
        <w:t xml:space="preserve"> </w:t>
      </w:r>
      <w:r>
        <w:rPr>
          <w:sz w:val="24"/>
        </w:rPr>
        <w:t>incontinence,</w:t>
      </w:r>
    </w:p>
    <w:p w14:paraId="25AFE118" w14:textId="77777777" w:rsidR="00EA3E2B" w:rsidRPr="00A67D04" w:rsidRDefault="009030F8" w:rsidP="00935665">
      <w:pPr>
        <w:pStyle w:val="Paragraphedeliste"/>
        <w:numPr>
          <w:ilvl w:val="0"/>
          <w:numId w:val="36"/>
        </w:numPr>
        <w:tabs>
          <w:tab w:val="left" w:pos="1224"/>
        </w:tabs>
        <w:ind w:left="1077" w:right="1303" w:firstLine="0"/>
        <w:jc w:val="both"/>
        <w:rPr>
          <w:sz w:val="24"/>
        </w:rPr>
      </w:pPr>
      <w:r>
        <w:rPr>
          <w:sz w:val="24"/>
        </w:rPr>
        <w:t>aux frais de repas servis par une structure déclarée et proposant une offre de service à domicile globale, par un Etablissement d’Hébergement pour Personnes Agées Dépendantes (EHPAD) ou par un</w:t>
      </w:r>
      <w:r w:rsidRPr="00823BA8">
        <w:rPr>
          <w:sz w:val="24"/>
        </w:rPr>
        <w:t xml:space="preserve"> </w:t>
      </w:r>
      <w:r>
        <w:rPr>
          <w:sz w:val="24"/>
        </w:rPr>
        <w:t>foyer-restaurant</w:t>
      </w:r>
      <w:r w:rsidR="00B41B14" w:rsidRPr="00A67D04">
        <w:rPr>
          <w:sz w:val="24"/>
        </w:rPr>
        <w:t>, limité à un repas par jour</w:t>
      </w:r>
      <w:r w:rsidRPr="00A67D04">
        <w:rPr>
          <w:sz w:val="24"/>
        </w:rPr>
        <w:t>,</w:t>
      </w:r>
    </w:p>
    <w:p w14:paraId="675B1542" w14:textId="77777777" w:rsidR="00EA3E2B" w:rsidRPr="00A67D04" w:rsidRDefault="009030F8" w:rsidP="00935665">
      <w:pPr>
        <w:pStyle w:val="Paragraphedeliste"/>
        <w:numPr>
          <w:ilvl w:val="0"/>
          <w:numId w:val="36"/>
        </w:numPr>
        <w:tabs>
          <w:tab w:val="left" w:pos="1236"/>
        </w:tabs>
        <w:ind w:left="1077" w:right="1303" w:firstLine="0"/>
        <w:jc w:val="both"/>
        <w:rPr>
          <w:sz w:val="24"/>
        </w:rPr>
      </w:pPr>
      <w:r w:rsidRPr="00A67D04">
        <w:rPr>
          <w:sz w:val="24"/>
        </w:rPr>
        <w:t>aux frais d’accueil de jour dans des établissements habilités à cet effet ou en famille d’accueil agréée,</w:t>
      </w:r>
    </w:p>
    <w:p w14:paraId="2C4B6004" w14:textId="77777777" w:rsidR="00EA3E2B" w:rsidRPr="00A67D04" w:rsidRDefault="009030F8" w:rsidP="00935665">
      <w:pPr>
        <w:pStyle w:val="Paragraphedeliste"/>
        <w:numPr>
          <w:ilvl w:val="0"/>
          <w:numId w:val="36"/>
        </w:numPr>
        <w:tabs>
          <w:tab w:val="left" w:pos="1227"/>
        </w:tabs>
        <w:ind w:left="1077" w:right="1303" w:firstLine="0"/>
        <w:jc w:val="both"/>
        <w:rPr>
          <w:sz w:val="24"/>
        </w:rPr>
      </w:pPr>
      <w:r w:rsidRPr="00A67D04">
        <w:rPr>
          <w:sz w:val="24"/>
        </w:rPr>
        <w:t>aux frais d’hébergement temporaire, dans des établissements habilités à cet effet ou en famille d’accueil agréée,</w:t>
      </w:r>
    </w:p>
    <w:p w14:paraId="62AF4787" w14:textId="77777777" w:rsidR="00EA3E2B" w:rsidRPr="00A67D04" w:rsidRDefault="009030F8" w:rsidP="00935665">
      <w:pPr>
        <w:pStyle w:val="Paragraphedeliste"/>
        <w:numPr>
          <w:ilvl w:val="0"/>
          <w:numId w:val="36"/>
        </w:numPr>
        <w:tabs>
          <w:tab w:val="left" w:pos="1241"/>
        </w:tabs>
        <w:ind w:left="1077" w:right="1303" w:firstLine="0"/>
        <w:jc w:val="both"/>
        <w:rPr>
          <w:sz w:val="24"/>
        </w:rPr>
      </w:pPr>
      <w:r w:rsidRPr="00A67D04">
        <w:rPr>
          <w:sz w:val="24"/>
        </w:rPr>
        <w:t>aux indemnités pour sujétions particulières dues aux accueillants familiaux agréés,</w:t>
      </w:r>
    </w:p>
    <w:p w14:paraId="7957EA38" w14:textId="77777777" w:rsidR="00EA3E2B" w:rsidRPr="00A67D04" w:rsidRDefault="009030F8" w:rsidP="00935665">
      <w:pPr>
        <w:pStyle w:val="Paragraphedeliste"/>
        <w:numPr>
          <w:ilvl w:val="0"/>
          <w:numId w:val="36"/>
        </w:numPr>
        <w:tabs>
          <w:tab w:val="left" w:pos="1241"/>
        </w:tabs>
        <w:ind w:left="1077" w:right="1303" w:firstLine="0"/>
        <w:jc w:val="both"/>
        <w:rPr>
          <w:sz w:val="24"/>
        </w:rPr>
      </w:pPr>
      <w:r w:rsidRPr="00A67D04">
        <w:rPr>
          <w:sz w:val="24"/>
        </w:rPr>
        <w:t xml:space="preserve">aux besoins en aide technique avec l’accompagnement de </w:t>
      </w:r>
      <w:r w:rsidR="00B41B14" w:rsidRPr="00A67D04">
        <w:rPr>
          <w:sz w:val="24"/>
        </w:rPr>
        <w:t>l</w:t>
      </w:r>
      <w:r w:rsidR="00A70C9B" w:rsidRPr="00A67D04">
        <w:rPr>
          <w:sz w:val="24"/>
        </w:rPr>
        <w:t>’</w:t>
      </w:r>
      <w:proofErr w:type="spellStart"/>
      <w:r w:rsidR="00B41B14" w:rsidRPr="00A67D04">
        <w:rPr>
          <w:sz w:val="24"/>
        </w:rPr>
        <w:t>Equip’Sénior</w:t>
      </w:r>
      <w:proofErr w:type="spellEnd"/>
      <w:r w:rsidR="00A70C9B" w:rsidRPr="00A67D04">
        <w:rPr>
          <w:sz w:val="24"/>
        </w:rPr>
        <w:t xml:space="preserve"> la </w:t>
      </w:r>
      <w:proofErr w:type="spellStart"/>
      <w:r w:rsidR="00A70C9B" w:rsidRPr="00A67D04">
        <w:rPr>
          <w:sz w:val="24"/>
        </w:rPr>
        <w:t>Technicothèque</w:t>
      </w:r>
      <w:proofErr w:type="spellEnd"/>
      <w:r w:rsidRPr="00A67D04">
        <w:rPr>
          <w:sz w:val="24"/>
        </w:rPr>
        <w:t>,</w:t>
      </w:r>
    </w:p>
    <w:p w14:paraId="3CC160ED" w14:textId="77777777" w:rsidR="00EA3E2B" w:rsidRPr="00A67D04" w:rsidRDefault="009030F8" w:rsidP="00935665">
      <w:pPr>
        <w:pStyle w:val="Paragraphedeliste"/>
        <w:numPr>
          <w:ilvl w:val="0"/>
          <w:numId w:val="36"/>
        </w:numPr>
        <w:tabs>
          <w:tab w:val="left" w:pos="1217"/>
        </w:tabs>
        <w:ind w:left="1077" w:right="1303" w:firstLine="0"/>
        <w:jc w:val="both"/>
        <w:rPr>
          <w:sz w:val="24"/>
        </w:rPr>
      </w:pPr>
      <w:r w:rsidRPr="00A67D04">
        <w:rPr>
          <w:sz w:val="24"/>
        </w:rPr>
        <w:t>à la garde de nuit effectuée, en emploi direct, en mandataire ou par un service d’aide à domicile autorisé par le Département dans le cadre du répit de</w:t>
      </w:r>
      <w:r w:rsidRPr="00A67D04">
        <w:rPr>
          <w:spacing w:val="-5"/>
          <w:sz w:val="24"/>
        </w:rPr>
        <w:t xml:space="preserve"> </w:t>
      </w:r>
      <w:r w:rsidRPr="00A67D04">
        <w:rPr>
          <w:sz w:val="24"/>
        </w:rPr>
        <w:t>l’aidant.</w:t>
      </w:r>
    </w:p>
    <w:p w14:paraId="61B0443B" w14:textId="77777777" w:rsidR="00EA3E2B" w:rsidRDefault="00EA3E2B" w:rsidP="00E87200">
      <w:pPr>
        <w:pStyle w:val="Corpsdetexte"/>
        <w:jc w:val="both"/>
        <w:rPr>
          <w:sz w:val="26"/>
        </w:rPr>
      </w:pPr>
    </w:p>
    <w:p w14:paraId="423666FF" w14:textId="77777777" w:rsidR="00EA3E2B" w:rsidRDefault="00EA3E2B" w:rsidP="00E87200">
      <w:pPr>
        <w:pStyle w:val="Corpsdetexte"/>
        <w:spacing w:before="5"/>
        <w:jc w:val="both"/>
        <w:rPr>
          <w:sz w:val="22"/>
        </w:rPr>
      </w:pPr>
    </w:p>
    <w:p w14:paraId="3C1A1D21" w14:textId="77777777" w:rsidR="00EA3E2B" w:rsidRPr="004B140D" w:rsidRDefault="0045670D" w:rsidP="00E87200">
      <w:pPr>
        <w:pStyle w:val="Titre5"/>
        <w:jc w:val="both"/>
        <w:rPr>
          <w:u w:val="none"/>
        </w:rPr>
      </w:pPr>
      <w:r w:rsidRPr="004B140D">
        <w:t>3.</w:t>
      </w:r>
      <w:r w:rsidR="00452753" w:rsidRPr="004B140D">
        <w:t>4</w:t>
      </w:r>
      <w:r w:rsidRPr="004B140D">
        <w:t>.6</w:t>
      </w:r>
      <w:r w:rsidR="001E3732">
        <w:t xml:space="preserve"> </w:t>
      </w:r>
      <w:r w:rsidR="009030F8" w:rsidRPr="004B140D">
        <w:t>- Modalités de prise en charge de l’accueil</w:t>
      </w:r>
      <w:r w:rsidR="009030F8" w:rsidRPr="004B140D">
        <w:rPr>
          <w:spacing w:val="-7"/>
        </w:rPr>
        <w:t xml:space="preserve"> </w:t>
      </w:r>
      <w:r w:rsidR="009030F8" w:rsidRPr="004B140D">
        <w:t>temporaire</w:t>
      </w:r>
    </w:p>
    <w:p w14:paraId="50DC4252" w14:textId="77777777" w:rsidR="00EA3E2B" w:rsidRPr="004B140D" w:rsidRDefault="00EA3E2B" w:rsidP="00E87200">
      <w:pPr>
        <w:pStyle w:val="Corpsdetexte"/>
        <w:spacing w:before="2"/>
        <w:jc w:val="both"/>
        <w:rPr>
          <w:b/>
          <w:sz w:val="16"/>
        </w:rPr>
      </w:pPr>
    </w:p>
    <w:p w14:paraId="2CE91AA2" w14:textId="77777777" w:rsidR="00EA3E2B" w:rsidRPr="00CE35AE" w:rsidRDefault="009030F8" w:rsidP="001E3732">
      <w:pPr>
        <w:pStyle w:val="Titre5"/>
      </w:pPr>
      <w:r w:rsidRPr="004B140D">
        <w:t>3.</w:t>
      </w:r>
      <w:r w:rsidR="00452753" w:rsidRPr="004B140D">
        <w:t>4</w:t>
      </w:r>
      <w:r w:rsidR="0045670D" w:rsidRPr="004B140D">
        <w:t>.</w:t>
      </w:r>
      <w:r w:rsidRPr="004B140D">
        <w:t>6.1</w:t>
      </w:r>
      <w:r w:rsidR="001E3732">
        <w:t xml:space="preserve"> </w:t>
      </w:r>
      <w:r w:rsidR="00452753" w:rsidRPr="004B140D">
        <w:t>-</w:t>
      </w:r>
      <w:r w:rsidRPr="004B140D">
        <w:t xml:space="preserve"> L’accueil</w:t>
      </w:r>
      <w:r w:rsidRPr="00CE35AE">
        <w:t xml:space="preserve"> de jour</w:t>
      </w:r>
    </w:p>
    <w:p w14:paraId="05AF8056" w14:textId="77777777" w:rsidR="00EA3E2B" w:rsidRDefault="00EA3E2B" w:rsidP="00E87200">
      <w:pPr>
        <w:pStyle w:val="Corpsdetexte"/>
        <w:spacing w:before="9"/>
        <w:jc w:val="both"/>
        <w:rPr>
          <w:b/>
          <w:sz w:val="15"/>
        </w:rPr>
      </w:pPr>
    </w:p>
    <w:p w14:paraId="38DB21A9" w14:textId="77777777" w:rsidR="00EA3E2B" w:rsidRDefault="009030F8" w:rsidP="00E87200">
      <w:pPr>
        <w:pStyle w:val="Corpsdetexte"/>
        <w:spacing w:before="90"/>
        <w:ind w:left="1038" w:right="1294"/>
        <w:jc w:val="both"/>
      </w:pPr>
      <w:r>
        <w:t>Le plan d’aide peut couvrir les dépenses du bénéficiaire correspondant aux frais d’accueil de jour en EHPAD selon les modalités suivantes :</w:t>
      </w:r>
    </w:p>
    <w:p w14:paraId="49A70FA2" w14:textId="77777777" w:rsidR="00EA3E2B" w:rsidRDefault="009030F8" w:rsidP="00E87200">
      <w:pPr>
        <w:pStyle w:val="Corpsdetexte"/>
        <w:spacing w:before="5" w:line="237" w:lineRule="auto"/>
        <w:ind w:left="2298" w:right="1297" w:hanging="360"/>
        <w:jc w:val="both"/>
      </w:pPr>
      <w:r>
        <w:rPr>
          <w:rFonts w:ascii="Symbol" w:hAnsi="Symbol"/>
        </w:rPr>
        <w:t></w:t>
      </w:r>
      <w:r>
        <w:t xml:space="preserve"> Allocation d’un forfait journalier fixé par délibération du Conseil départemental (voir barème des tarifs en annexe), quel que soit le tarif de l’établissement, dans la limite du nombre de jours attribués par le plan d’aide.</w:t>
      </w:r>
    </w:p>
    <w:p w14:paraId="290F9F62" w14:textId="77777777" w:rsidR="00EA3E2B" w:rsidRDefault="009030F8" w:rsidP="00E87200">
      <w:pPr>
        <w:pStyle w:val="Corpsdetexte"/>
        <w:spacing w:before="7" w:line="237" w:lineRule="auto"/>
        <w:ind w:left="2298" w:right="1298" w:hanging="360"/>
        <w:jc w:val="both"/>
      </w:pPr>
      <w:r>
        <w:rPr>
          <w:rFonts w:ascii="Symbol" w:hAnsi="Symbol"/>
        </w:rPr>
        <w:t></w:t>
      </w:r>
      <w:r>
        <w:t xml:space="preserve"> Ce forfait a vocation à couvrir le tarif dépendance de l’établissement et, dans la mesure où le tarif dépendance est inférieur, ce forfait peut couvrir également tout ou partie du tarif hébergement.</w:t>
      </w:r>
    </w:p>
    <w:p w14:paraId="57622ACC" w14:textId="77777777" w:rsidR="00EA3E2B" w:rsidRDefault="009030F8" w:rsidP="00E87200">
      <w:pPr>
        <w:pStyle w:val="Corpsdetexte"/>
        <w:spacing w:before="7" w:line="237" w:lineRule="auto"/>
        <w:ind w:left="2298" w:right="1298" w:hanging="360"/>
        <w:jc w:val="both"/>
      </w:pPr>
      <w:r>
        <w:rPr>
          <w:rFonts w:ascii="Symbol" w:hAnsi="Symbol"/>
        </w:rPr>
        <w:t></w:t>
      </w:r>
      <w:r>
        <w:t xml:space="preserve"> Du forfait alloué est déduite la participation éventuelle du bénéficiaire, exprimée en pourcentage sur le plan d’aide.</w:t>
      </w:r>
    </w:p>
    <w:p w14:paraId="6C10B6CA" w14:textId="77777777" w:rsidR="00EA3E2B" w:rsidRDefault="009030F8" w:rsidP="00E87200">
      <w:pPr>
        <w:pStyle w:val="Corpsdetexte"/>
        <w:spacing w:before="5" w:line="237" w:lineRule="auto"/>
        <w:ind w:left="2298" w:right="1291" w:hanging="360"/>
        <w:jc w:val="both"/>
      </w:pPr>
      <w:r>
        <w:rPr>
          <w:rFonts w:ascii="Symbol" w:hAnsi="Symbol"/>
        </w:rPr>
        <w:t></w:t>
      </w:r>
      <w:r>
        <w:t xml:space="preserve"> Sont à la seule charge du bénéficiaire : sa participation, le dépassement de tarif non couvert par le forfait et les jours d’accueil en dépassement du nombre de jours contenus par le plan d’aide.</w:t>
      </w:r>
    </w:p>
    <w:p w14:paraId="584145B0" w14:textId="77777777" w:rsidR="00EA3E2B" w:rsidRDefault="00EA3E2B" w:rsidP="00E87200">
      <w:pPr>
        <w:pStyle w:val="Corpsdetexte"/>
        <w:jc w:val="both"/>
        <w:rPr>
          <w:sz w:val="26"/>
        </w:rPr>
      </w:pPr>
    </w:p>
    <w:p w14:paraId="5B1B56C4" w14:textId="77777777" w:rsidR="00EA3E2B" w:rsidRDefault="00EA3E2B" w:rsidP="00E87200">
      <w:pPr>
        <w:pStyle w:val="Corpsdetexte"/>
        <w:spacing w:before="3"/>
        <w:jc w:val="both"/>
        <w:rPr>
          <w:sz w:val="22"/>
        </w:rPr>
      </w:pPr>
    </w:p>
    <w:p w14:paraId="42DC7146" w14:textId="77777777" w:rsidR="00EA3E2B" w:rsidRDefault="009030F8" w:rsidP="00E87200">
      <w:pPr>
        <w:pStyle w:val="Corpsdetexte"/>
        <w:ind w:left="1038" w:right="1302"/>
        <w:jc w:val="both"/>
      </w:pPr>
      <w:r>
        <w:t>Les établissements d’accueil de jour adossés à un EHPAD peuvent soit organiser le transport des résidents en accueil de jour soit déduire le montant forfaitaire alloué à ce transport du tarif journalier.</w:t>
      </w:r>
    </w:p>
    <w:p w14:paraId="1DF25CA1" w14:textId="77777777" w:rsidR="00EA3E2B" w:rsidRDefault="00EA3E2B" w:rsidP="00E87200">
      <w:pPr>
        <w:jc w:val="both"/>
        <w:sectPr w:rsidR="00EA3E2B">
          <w:pgSz w:w="11910" w:h="16840"/>
          <w:pgMar w:top="1320" w:right="120" w:bottom="1240" w:left="380" w:header="0" w:footer="1058" w:gutter="0"/>
          <w:cols w:space="720"/>
        </w:sectPr>
      </w:pPr>
    </w:p>
    <w:p w14:paraId="75D849ED" w14:textId="77777777" w:rsidR="00EA3E2B" w:rsidRPr="00CE35AE" w:rsidRDefault="009030F8" w:rsidP="00E87200">
      <w:pPr>
        <w:pStyle w:val="Titre5"/>
        <w:spacing w:before="76"/>
        <w:ind w:left="2457" w:firstLine="0"/>
        <w:jc w:val="both"/>
      </w:pPr>
      <w:r w:rsidRPr="004B140D">
        <w:lastRenderedPageBreak/>
        <w:t>3.</w:t>
      </w:r>
      <w:r w:rsidR="00452753" w:rsidRPr="004B140D">
        <w:t>4</w:t>
      </w:r>
      <w:r w:rsidRPr="004B140D">
        <w:t>.6.2</w:t>
      </w:r>
      <w:r w:rsidR="001E3732">
        <w:t xml:space="preserve"> </w:t>
      </w:r>
      <w:r w:rsidRPr="004B140D">
        <w:t>- L’</w:t>
      </w:r>
      <w:r w:rsidRPr="00CE35AE">
        <w:t>hébergement temporaire</w:t>
      </w:r>
    </w:p>
    <w:p w14:paraId="05990735" w14:textId="77777777" w:rsidR="00EA3E2B" w:rsidRDefault="00EA3E2B" w:rsidP="00E87200">
      <w:pPr>
        <w:pStyle w:val="Corpsdetexte"/>
        <w:spacing w:before="10"/>
        <w:jc w:val="both"/>
        <w:rPr>
          <w:b/>
          <w:sz w:val="15"/>
        </w:rPr>
      </w:pPr>
    </w:p>
    <w:p w14:paraId="5AB62457" w14:textId="77777777" w:rsidR="00EA3E2B" w:rsidRDefault="009030F8" w:rsidP="00333A35">
      <w:pPr>
        <w:pStyle w:val="Corpsdetexte"/>
        <w:tabs>
          <w:tab w:val="left" w:pos="9923"/>
        </w:tabs>
        <w:spacing w:before="90"/>
        <w:ind w:left="1038" w:right="1295"/>
        <w:jc w:val="both"/>
      </w:pPr>
      <w:r>
        <w:t xml:space="preserve">Dans la limite des plafonds nationaux, le plan d’aide peut couvrir les dépenses du bénéficiaire correspondant aux frais d’hébergement temporaire dans un EHPAD disposant de places dédiées spécialement à l’accueil temporaire ou dans une famille d’accueil selon les modalités </w:t>
      </w:r>
      <w:r w:rsidR="008D0AFB">
        <w:br/>
      </w:r>
      <w:r w:rsidRPr="008D0AFB">
        <w:t>suivantes :</w:t>
      </w:r>
    </w:p>
    <w:p w14:paraId="189CFE44" w14:textId="77777777" w:rsidR="00EA3E2B" w:rsidRDefault="009030F8" w:rsidP="00E87200">
      <w:pPr>
        <w:pStyle w:val="Corpsdetexte"/>
        <w:spacing w:before="4" w:line="237" w:lineRule="auto"/>
        <w:ind w:left="2298" w:right="1293" w:hanging="360"/>
        <w:jc w:val="both"/>
      </w:pPr>
      <w:r>
        <w:rPr>
          <w:rFonts w:ascii="Symbol" w:hAnsi="Symbol"/>
        </w:rPr>
        <w:t></w:t>
      </w:r>
      <w:r>
        <w:t xml:space="preserve"> Le séjour en accueil temporaire ne peut excéder 90 jours continus ou discontinus sur une période de 12 mois à compter de la date de notification.</w:t>
      </w:r>
    </w:p>
    <w:p w14:paraId="59D33651" w14:textId="77777777" w:rsidR="00EA3E2B" w:rsidRDefault="009030F8" w:rsidP="00E87200">
      <w:pPr>
        <w:pStyle w:val="Corpsdetexte"/>
        <w:spacing w:before="5" w:line="237" w:lineRule="auto"/>
        <w:ind w:left="2298" w:right="1293" w:hanging="360"/>
        <w:jc w:val="both"/>
      </w:pPr>
      <w:r>
        <w:rPr>
          <w:rFonts w:ascii="Symbol" w:hAnsi="Symbol"/>
        </w:rPr>
        <w:t></w:t>
      </w:r>
      <w:r>
        <w:t xml:space="preserve"> Il ne doit pas s’agir d’une période probatoire d’entrée en établissement, pour laquelle c’est le dispositif de l’APA en établissement qui doit être sollicité.</w:t>
      </w:r>
    </w:p>
    <w:p w14:paraId="16D7A36F" w14:textId="77777777" w:rsidR="00EA3E2B" w:rsidRDefault="009030F8" w:rsidP="00E87200">
      <w:pPr>
        <w:pStyle w:val="Corpsdetexte"/>
        <w:spacing w:before="4" w:line="237" w:lineRule="auto"/>
        <w:ind w:left="2298" w:right="1292" w:hanging="360"/>
        <w:jc w:val="both"/>
      </w:pPr>
      <w:r>
        <w:rPr>
          <w:rFonts w:ascii="Symbol" w:hAnsi="Symbol"/>
        </w:rPr>
        <w:t></w:t>
      </w:r>
      <w:r>
        <w:t xml:space="preserve"> Il est alloué un forfait journalier (voir barème des tarifs en annexe), quel que soit le tarif de l’établissement, dans la limite du nombre de jours attribués par le plan d’aide.</w:t>
      </w:r>
    </w:p>
    <w:p w14:paraId="69A5A347" w14:textId="77777777" w:rsidR="00EA3E2B" w:rsidRDefault="009030F8" w:rsidP="00E87200">
      <w:pPr>
        <w:pStyle w:val="Corpsdetexte"/>
        <w:spacing w:before="7" w:line="237" w:lineRule="auto"/>
        <w:ind w:left="2298" w:right="1299" w:hanging="360"/>
        <w:jc w:val="both"/>
      </w:pPr>
      <w:r>
        <w:rPr>
          <w:rFonts w:ascii="Symbol" w:hAnsi="Symbol"/>
        </w:rPr>
        <w:t></w:t>
      </w:r>
      <w:r>
        <w:t xml:space="preserve"> Du forfait alloué est déduite la participation éventuelle du bénéficiaire, exprimée en pourcentage sur le plan d’aide.</w:t>
      </w:r>
    </w:p>
    <w:p w14:paraId="1275BF5A" w14:textId="77777777" w:rsidR="00EA3E2B" w:rsidRDefault="009030F8" w:rsidP="00E87200">
      <w:pPr>
        <w:pStyle w:val="Corpsdetexte"/>
        <w:spacing w:before="3"/>
        <w:ind w:left="2298" w:right="1301" w:hanging="360"/>
        <w:jc w:val="both"/>
      </w:pPr>
      <w:r>
        <w:rPr>
          <w:rFonts w:ascii="Symbol" w:hAnsi="Symbol"/>
        </w:rPr>
        <w:t></w:t>
      </w:r>
      <w:r>
        <w:t xml:space="preserve"> Pendant les périodes d’hébergement temporaire, les heures d’aide humaine sont suspendues.</w:t>
      </w:r>
    </w:p>
    <w:p w14:paraId="4A3A8A08" w14:textId="77777777" w:rsidR="00EA3E2B" w:rsidRDefault="00EA3E2B" w:rsidP="00E87200">
      <w:pPr>
        <w:pStyle w:val="Corpsdetexte"/>
        <w:spacing w:before="11"/>
        <w:jc w:val="both"/>
        <w:rPr>
          <w:sz w:val="23"/>
        </w:rPr>
      </w:pPr>
    </w:p>
    <w:p w14:paraId="42CE206F" w14:textId="77777777" w:rsidR="00EA3E2B" w:rsidRDefault="009030F8" w:rsidP="00E87200">
      <w:pPr>
        <w:pStyle w:val="Corpsdetexte"/>
        <w:ind w:left="1038" w:right="1293"/>
        <w:jc w:val="both"/>
      </w:pPr>
      <w:r>
        <w:t>En cas de reste à charge, le bénéficiaire qui remplit les conditions peut prétendre à l’aide sociale à l’hébergement pour couvrir en tout ou partie les frais d’hébergement temporaire, dans la mesure où l’hébergement temporaire a lieu dans un établissement habilité à l’aide sociale.</w:t>
      </w:r>
    </w:p>
    <w:p w14:paraId="78BF1FC2" w14:textId="77777777" w:rsidR="00EA3E2B" w:rsidRDefault="00EA3E2B" w:rsidP="00E87200">
      <w:pPr>
        <w:pStyle w:val="Corpsdetexte"/>
        <w:jc w:val="both"/>
        <w:rPr>
          <w:sz w:val="26"/>
        </w:rPr>
      </w:pPr>
    </w:p>
    <w:p w14:paraId="573242B9" w14:textId="77777777" w:rsidR="00EA3E2B" w:rsidRDefault="00EA3E2B" w:rsidP="00E87200">
      <w:pPr>
        <w:pStyle w:val="Corpsdetexte"/>
        <w:spacing w:before="2"/>
        <w:jc w:val="both"/>
        <w:rPr>
          <w:sz w:val="22"/>
        </w:rPr>
      </w:pPr>
    </w:p>
    <w:p w14:paraId="3E3686C1" w14:textId="77777777" w:rsidR="00EA3E2B" w:rsidRDefault="0045670D" w:rsidP="00E87200">
      <w:pPr>
        <w:pStyle w:val="Titre5"/>
        <w:jc w:val="both"/>
        <w:rPr>
          <w:u w:val="none"/>
        </w:rPr>
      </w:pPr>
      <w:r w:rsidRPr="004B140D">
        <w:t>3.</w:t>
      </w:r>
      <w:r w:rsidR="00464923" w:rsidRPr="004B140D">
        <w:t>4.7</w:t>
      </w:r>
      <w:r w:rsidR="001E3732">
        <w:t xml:space="preserve"> </w:t>
      </w:r>
      <w:r w:rsidR="009030F8" w:rsidRPr="004B140D">
        <w:t>-</w:t>
      </w:r>
      <w:r w:rsidR="009030F8">
        <w:t xml:space="preserve"> Modalités de prise en charge des aides</w:t>
      </w:r>
      <w:r w:rsidR="009030F8">
        <w:rPr>
          <w:spacing w:val="-8"/>
        </w:rPr>
        <w:t xml:space="preserve"> </w:t>
      </w:r>
      <w:r w:rsidR="009030F8">
        <w:t>techniques</w:t>
      </w:r>
    </w:p>
    <w:p w14:paraId="4CDC61E5" w14:textId="77777777" w:rsidR="00EA3E2B" w:rsidRDefault="009030F8" w:rsidP="00E87200">
      <w:pPr>
        <w:pStyle w:val="Titre6"/>
        <w:ind w:left="4541"/>
      </w:pPr>
      <w:r>
        <w:t>Art R. 232-7 du Code de l’Action Sociale et des Familles</w:t>
      </w:r>
    </w:p>
    <w:p w14:paraId="3DA4687B" w14:textId="77777777" w:rsidR="00EA3E2B" w:rsidRDefault="00EA3E2B" w:rsidP="00E87200">
      <w:pPr>
        <w:pStyle w:val="Corpsdetexte"/>
        <w:spacing w:before="7"/>
        <w:jc w:val="both"/>
        <w:rPr>
          <w:b/>
          <w:i/>
          <w:sz w:val="23"/>
        </w:rPr>
      </w:pPr>
    </w:p>
    <w:p w14:paraId="67490BCD" w14:textId="77777777" w:rsidR="00EA3E2B" w:rsidRDefault="009030F8" w:rsidP="00E87200">
      <w:pPr>
        <w:pStyle w:val="Corpsdetexte"/>
        <w:ind w:left="1038" w:right="1300"/>
        <w:jc w:val="both"/>
      </w:pPr>
      <w:r>
        <w:t>Les aides techniques doivent contribuer à maintenir ou améliorer l’autonomie dans la vie quotidienne, la participation à la vie sociale, les liens avec l’entourage ou la sécurité de la personne et contribuer à favoriser ou accompagner le maintien ou le retour à domicile.</w:t>
      </w:r>
    </w:p>
    <w:p w14:paraId="78569E7F" w14:textId="77777777" w:rsidR="00EA3E2B" w:rsidRDefault="00EA3E2B" w:rsidP="00E87200">
      <w:pPr>
        <w:pStyle w:val="Corpsdetexte"/>
        <w:jc w:val="both"/>
      </w:pPr>
    </w:p>
    <w:p w14:paraId="2E0B64F9" w14:textId="77777777" w:rsidR="00EA3E2B" w:rsidRDefault="009030F8" w:rsidP="00E87200">
      <w:pPr>
        <w:pStyle w:val="Corpsdetexte"/>
        <w:spacing w:before="1"/>
        <w:ind w:left="1038" w:right="1297"/>
        <w:jc w:val="both"/>
      </w:pPr>
      <w:r>
        <w:t>Les équipements pris en charge par le Département dans le cadre de l’APA sont listés en annexe.</w:t>
      </w:r>
    </w:p>
    <w:p w14:paraId="062D8199" w14:textId="77777777" w:rsidR="00EA3E2B" w:rsidRDefault="00EA3E2B" w:rsidP="00E87200">
      <w:pPr>
        <w:pStyle w:val="Corpsdetexte"/>
        <w:spacing w:before="11"/>
        <w:jc w:val="both"/>
        <w:rPr>
          <w:sz w:val="23"/>
        </w:rPr>
      </w:pPr>
    </w:p>
    <w:p w14:paraId="1AD17598" w14:textId="77777777" w:rsidR="00EA3E2B" w:rsidRDefault="009030F8" w:rsidP="00E87200">
      <w:pPr>
        <w:pStyle w:val="Corpsdetexte"/>
        <w:ind w:left="1038" w:right="1297"/>
        <w:jc w:val="both"/>
      </w:pPr>
      <w:r>
        <w:t>Dans le cadre d’une évaluation multidimensionnelle de la situation et des besoins des personnes âgées et de leurs proches aidants, le besoin d’aide technique est constaté par un membre de l’équipe médico-sociale APA.</w:t>
      </w:r>
    </w:p>
    <w:p w14:paraId="709905BB" w14:textId="77777777" w:rsidR="00EA3E2B" w:rsidRDefault="00EA3E2B" w:rsidP="00E87200">
      <w:pPr>
        <w:pStyle w:val="Corpsdetexte"/>
        <w:jc w:val="both"/>
      </w:pPr>
    </w:p>
    <w:p w14:paraId="397DDC02" w14:textId="77777777" w:rsidR="00EA3E2B" w:rsidRDefault="009030F8" w:rsidP="00E87200">
      <w:pPr>
        <w:pStyle w:val="Corpsdetexte"/>
        <w:ind w:left="1038" w:right="1294"/>
        <w:jc w:val="both"/>
      </w:pPr>
      <w:r>
        <w:t>Un opérateur externe, composé d’un ergothérapeute et d’un travailleur social, a la charge de l’évaluation du besoin en aide technique à domicile, de l’assistance technique et logistique et de la mise à disposition de l’aide technique.</w:t>
      </w:r>
    </w:p>
    <w:p w14:paraId="2C6E02FB" w14:textId="77777777" w:rsidR="00EA3E2B" w:rsidRDefault="00EA3E2B" w:rsidP="00E87200">
      <w:pPr>
        <w:pStyle w:val="Corpsdetexte"/>
        <w:spacing w:before="1"/>
        <w:jc w:val="both"/>
      </w:pPr>
    </w:p>
    <w:p w14:paraId="13753140" w14:textId="77777777" w:rsidR="00EA3E2B" w:rsidRDefault="009030F8" w:rsidP="00E87200">
      <w:pPr>
        <w:pStyle w:val="Corpsdetexte"/>
        <w:ind w:left="1038" w:right="1299"/>
        <w:jc w:val="both"/>
      </w:pPr>
      <w:r>
        <w:t>La prise en charge du montant de l’aide technique peut s’effectuer dans le cadre du plan d’aide</w:t>
      </w:r>
      <w:r>
        <w:rPr>
          <w:spacing w:val="-1"/>
        </w:rPr>
        <w:t xml:space="preserve"> </w:t>
      </w:r>
      <w:r>
        <w:t>APA.</w:t>
      </w:r>
    </w:p>
    <w:p w14:paraId="11EF2477" w14:textId="77777777" w:rsidR="00EA3E2B" w:rsidRDefault="00EA3E2B" w:rsidP="00E87200">
      <w:pPr>
        <w:pStyle w:val="Corpsdetexte"/>
        <w:jc w:val="both"/>
      </w:pPr>
    </w:p>
    <w:p w14:paraId="1E56B642" w14:textId="77777777" w:rsidR="00EA3E2B" w:rsidRDefault="009030F8" w:rsidP="00E87200">
      <w:pPr>
        <w:pStyle w:val="Corpsdetexte"/>
        <w:ind w:left="1038" w:right="1294"/>
        <w:jc w:val="both"/>
      </w:pPr>
      <w:r>
        <w:t>En cas de reste à charge, la Conférence des Financeurs pour la Prévention et la Perte d’Autonomie (CFPPA) peut participer selon ses modalités de fonctionnement.</w:t>
      </w:r>
    </w:p>
    <w:p w14:paraId="7F9AD152" w14:textId="77777777" w:rsidR="00EA3E2B" w:rsidRDefault="00EA3E2B" w:rsidP="00E87200">
      <w:pPr>
        <w:pStyle w:val="Corpsdetexte"/>
        <w:spacing w:before="4"/>
        <w:jc w:val="both"/>
        <w:rPr>
          <w:sz w:val="23"/>
        </w:rPr>
      </w:pPr>
    </w:p>
    <w:p w14:paraId="715D44B3" w14:textId="77777777" w:rsidR="00EA3E2B" w:rsidRDefault="009030F8" w:rsidP="00E87200">
      <w:pPr>
        <w:pStyle w:val="Corpsdetexte"/>
        <w:ind w:left="1038" w:right="1296"/>
        <w:jc w:val="both"/>
      </w:pPr>
      <w:r>
        <w:t>Dans le cadre du plan d’aide APA, le paiement de l’aide technique s’effectue sur le premier mois du plan d’aide. L’impact sur la participation est lissé sur la durée du plan d’aide.</w:t>
      </w:r>
    </w:p>
    <w:p w14:paraId="2221886E" w14:textId="77777777" w:rsidR="00EA3E2B" w:rsidRDefault="00EA3E2B" w:rsidP="00E87200">
      <w:pPr>
        <w:jc w:val="both"/>
        <w:sectPr w:rsidR="00EA3E2B">
          <w:pgSz w:w="11910" w:h="16840"/>
          <w:pgMar w:top="1320" w:right="120" w:bottom="1240" w:left="380" w:header="0" w:footer="1058" w:gutter="0"/>
          <w:cols w:space="720"/>
        </w:sectPr>
      </w:pPr>
    </w:p>
    <w:p w14:paraId="7B7BB21C" w14:textId="77777777" w:rsidR="00EA3E2B" w:rsidRPr="004B140D" w:rsidRDefault="0045670D" w:rsidP="00E87200">
      <w:pPr>
        <w:pStyle w:val="Titre5"/>
        <w:jc w:val="both"/>
        <w:rPr>
          <w:u w:val="none"/>
        </w:rPr>
      </w:pPr>
      <w:r w:rsidRPr="004B140D">
        <w:lastRenderedPageBreak/>
        <w:t>3.</w:t>
      </w:r>
      <w:r w:rsidR="000C34EA" w:rsidRPr="004B140D">
        <w:t>4.8</w:t>
      </w:r>
      <w:r w:rsidR="001E3732">
        <w:t xml:space="preserve"> -</w:t>
      </w:r>
      <w:r w:rsidR="009030F8" w:rsidRPr="004B140D">
        <w:t xml:space="preserve"> Modalités de prise en charge de l’aide aux</w:t>
      </w:r>
      <w:r w:rsidR="009030F8" w:rsidRPr="004B140D">
        <w:rPr>
          <w:spacing w:val="-6"/>
        </w:rPr>
        <w:t xml:space="preserve"> </w:t>
      </w:r>
      <w:r w:rsidR="009030F8" w:rsidRPr="004B140D">
        <w:t>aidants</w:t>
      </w:r>
    </w:p>
    <w:p w14:paraId="536CC752" w14:textId="77777777" w:rsidR="00EA3E2B" w:rsidRPr="004B140D" w:rsidRDefault="00EA3E2B" w:rsidP="00E87200">
      <w:pPr>
        <w:pStyle w:val="Corpsdetexte"/>
        <w:spacing w:before="3"/>
        <w:jc w:val="both"/>
        <w:rPr>
          <w:b/>
          <w:sz w:val="16"/>
        </w:rPr>
      </w:pPr>
    </w:p>
    <w:p w14:paraId="0F27650A" w14:textId="77777777" w:rsidR="00EA3E2B" w:rsidRDefault="000C34EA" w:rsidP="00E87200">
      <w:pPr>
        <w:pStyle w:val="Titre5"/>
        <w:jc w:val="both"/>
      </w:pPr>
      <w:r w:rsidRPr="004B140D">
        <w:t>3.4.8.1</w:t>
      </w:r>
      <w:r w:rsidR="001E3732">
        <w:t xml:space="preserve"> </w:t>
      </w:r>
      <w:r w:rsidR="009030F8" w:rsidRPr="004B140D">
        <w:t>- Définition du proche</w:t>
      </w:r>
      <w:r w:rsidR="009030F8" w:rsidRPr="004B140D">
        <w:rPr>
          <w:spacing w:val="-4"/>
        </w:rPr>
        <w:t xml:space="preserve"> </w:t>
      </w:r>
      <w:r w:rsidR="009030F8" w:rsidRPr="004B140D">
        <w:t>aidant</w:t>
      </w:r>
    </w:p>
    <w:p w14:paraId="755BF8B6" w14:textId="77777777" w:rsidR="00EA3E2B" w:rsidRDefault="009030F8" w:rsidP="00E87200">
      <w:pPr>
        <w:pStyle w:val="Titre6"/>
        <w:ind w:left="4010"/>
      </w:pPr>
      <w:r>
        <w:t>Article L 113-1-3 du Code de l’Action Sociale et des Familles</w:t>
      </w:r>
    </w:p>
    <w:p w14:paraId="64615447" w14:textId="77777777" w:rsidR="00EA3E2B" w:rsidRDefault="00EA3E2B" w:rsidP="00E87200">
      <w:pPr>
        <w:pStyle w:val="Corpsdetexte"/>
        <w:spacing w:before="6"/>
        <w:jc w:val="both"/>
        <w:rPr>
          <w:b/>
          <w:i/>
          <w:sz w:val="23"/>
        </w:rPr>
      </w:pPr>
    </w:p>
    <w:p w14:paraId="04EB12DF" w14:textId="77777777" w:rsidR="00EA3E2B" w:rsidRDefault="009030F8" w:rsidP="00E87200">
      <w:pPr>
        <w:spacing w:before="1"/>
        <w:ind w:left="1038" w:right="1294"/>
        <w:jc w:val="both"/>
        <w:rPr>
          <w:b/>
          <w:i/>
          <w:sz w:val="24"/>
        </w:rPr>
      </w:pPr>
      <w:r>
        <w:rPr>
          <w:sz w:val="24"/>
        </w:rPr>
        <w:t xml:space="preserve">Est considéré comme un proche aidant d’une personne âgée </w:t>
      </w:r>
      <w:r>
        <w:rPr>
          <w:b/>
          <w:i/>
          <w:sz w:val="24"/>
        </w:rPr>
        <w:t>« son conjoint, le partenaire avec qui elle a conclu un PACS ou son concubin, un parent ou un allié, définis comme aidants familiaux, ou une personne résidant avec elle ou entretenant avec elle des liens étroits et stables, qui lui vient en aide de manière régulière et fréquente, à titre non professionnel, pour accomplir tout ou partie des actes de la vie quotidienne.</w:t>
      </w:r>
      <w:r>
        <w:rPr>
          <w:b/>
          <w:i/>
          <w:spacing w:val="-10"/>
          <w:sz w:val="24"/>
        </w:rPr>
        <w:t xml:space="preserve"> </w:t>
      </w:r>
      <w:r>
        <w:rPr>
          <w:b/>
          <w:i/>
          <w:sz w:val="24"/>
        </w:rPr>
        <w:t>»</w:t>
      </w:r>
    </w:p>
    <w:p w14:paraId="493F97C7" w14:textId="77777777" w:rsidR="00EA3E2B" w:rsidRDefault="00EA3E2B" w:rsidP="00E87200">
      <w:pPr>
        <w:pStyle w:val="Corpsdetexte"/>
        <w:jc w:val="both"/>
        <w:rPr>
          <w:b/>
          <w:i/>
        </w:rPr>
      </w:pPr>
    </w:p>
    <w:p w14:paraId="27AE91EC" w14:textId="77777777" w:rsidR="00EA3E2B" w:rsidRDefault="009030F8" w:rsidP="00E87200">
      <w:pPr>
        <w:pStyle w:val="Corpsdetexte"/>
        <w:ind w:left="1038" w:right="1298"/>
        <w:jc w:val="both"/>
      </w:pPr>
      <w:r>
        <w:t>Dans le cadre de l’APA, ce statut peut ouvrir droit à des solutions de répit qui peuvent donner lieu à un déplafonnement du plan d’aide ainsi qu’à des solutions de relais en cas d’hospitalisation de l’aidant.</w:t>
      </w:r>
    </w:p>
    <w:p w14:paraId="6F20E266" w14:textId="77777777" w:rsidR="00EA3E2B" w:rsidRDefault="00EA3E2B" w:rsidP="00E87200">
      <w:pPr>
        <w:pStyle w:val="Corpsdetexte"/>
        <w:jc w:val="both"/>
      </w:pPr>
    </w:p>
    <w:p w14:paraId="5B9A50D3" w14:textId="77777777" w:rsidR="00EA3E2B" w:rsidRDefault="009030F8" w:rsidP="00E87200">
      <w:pPr>
        <w:pStyle w:val="Corpsdetexte"/>
        <w:ind w:left="1038" w:right="1295"/>
        <w:jc w:val="both"/>
      </w:pPr>
      <w:r>
        <w:t>Ces dispositifs sont conditionnés par le caractère indispensable de l’aide ou de la présence du proche aidant et de l’impossibilité de le remplacer.</w:t>
      </w:r>
    </w:p>
    <w:p w14:paraId="4A1B8C8A" w14:textId="77777777" w:rsidR="00EA3E2B" w:rsidRDefault="00EA3E2B" w:rsidP="00E87200">
      <w:pPr>
        <w:pStyle w:val="Corpsdetexte"/>
        <w:spacing w:before="5"/>
        <w:jc w:val="both"/>
      </w:pPr>
    </w:p>
    <w:p w14:paraId="1DEB5477" w14:textId="77777777" w:rsidR="00EA3E2B" w:rsidRPr="004B140D" w:rsidRDefault="0045670D" w:rsidP="00E87200">
      <w:pPr>
        <w:pStyle w:val="Titre5"/>
        <w:jc w:val="both"/>
        <w:rPr>
          <w:u w:val="none"/>
        </w:rPr>
      </w:pPr>
      <w:r w:rsidRPr="004B140D">
        <w:t>3.</w:t>
      </w:r>
      <w:r w:rsidR="000C34EA" w:rsidRPr="004B140D">
        <w:t>4</w:t>
      </w:r>
      <w:r w:rsidRPr="004B140D">
        <w:t>.</w:t>
      </w:r>
      <w:r w:rsidR="000C34EA" w:rsidRPr="004B140D">
        <w:t>8</w:t>
      </w:r>
      <w:r w:rsidRPr="004B140D">
        <w:t>.2</w:t>
      </w:r>
      <w:r w:rsidR="001E3732">
        <w:t xml:space="preserve"> </w:t>
      </w:r>
      <w:r w:rsidR="009030F8" w:rsidRPr="004B140D">
        <w:t>- Aide au répit de</w:t>
      </w:r>
      <w:r w:rsidR="009030F8" w:rsidRPr="004B140D">
        <w:rPr>
          <w:spacing w:val="-4"/>
        </w:rPr>
        <w:t xml:space="preserve"> </w:t>
      </w:r>
      <w:r w:rsidR="009030F8" w:rsidRPr="004B140D">
        <w:t>l’aidant</w:t>
      </w:r>
    </w:p>
    <w:p w14:paraId="681413E6" w14:textId="77777777" w:rsidR="00EA3E2B" w:rsidRPr="004B140D" w:rsidRDefault="009030F8" w:rsidP="00E87200">
      <w:pPr>
        <w:pStyle w:val="Titre6"/>
        <w:ind w:left="3067"/>
      </w:pPr>
      <w:r w:rsidRPr="004B140D">
        <w:t>Art. L 232-3-2 et D 232-9-1 du Code de l’Action Sociale et des Familles</w:t>
      </w:r>
    </w:p>
    <w:p w14:paraId="654C4102" w14:textId="77777777" w:rsidR="00EA3E2B" w:rsidRPr="004B140D" w:rsidRDefault="00EA3E2B" w:rsidP="00E87200">
      <w:pPr>
        <w:pStyle w:val="Corpsdetexte"/>
        <w:spacing w:before="7"/>
        <w:jc w:val="both"/>
        <w:rPr>
          <w:b/>
          <w:i/>
          <w:sz w:val="23"/>
        </w:rPr>
      </w:pPr>
    </w:p>
    <w:p w14:paraId="3966DD7E" w14:textId="77777777" w:rsidR="00EA3E2B" w:rsidRPr="004B140D" w:rsidRDefault="009030F8" w:rsidP="00E87200">
      <w:pPr>
        <w:pStyle w:val="Corpsdetexte"/>
        <w:ind w:left="1038" w:right="1296"/>
        <w:jc w:val="both"/>
      </w:pPr>
      <w:r w:rsidRPr="004B140D">
        <w:t>L’équipe médico-sociale apprécie les besoins du demandeur et de ses proches aidants dans le cadre de l’évaluation multidimensionnelle.</w:t>
      </w:r>
    </w:p>
    <w:p w14:paraId="3A4BF69A" w14:textId="77777777" w:rsidR="00EA3E2B" w:rsidRPr="004B140D" w:rsidRDefault="009030F8" w:rsidP="00E87200">
      <w:pPr>
        <w:pStyle w:val="Corpsdetexte"/>
        <w:ind w:left="1038"/>
        <w:jc w:val="both"/>
      </w:pPr>
      <w:r w:rsidRPr="004B140D">
        <w:t>Le besoin de répit peut être évalué à tout moment sur la durée du plan d’aide.</w:t>
      </w:r>
    </w:p>
    <w:p w14:paraId="0F4044E5" w14:textId="77777777" w:rsidR="00EA3E2B" w:rsidRPr="004B140D" w:rsidRDefault="00EA3E2B" w:rsidP="00E87200">
      <w:pPr>
        <w:pStyle w:val="Corpsdetexte"/>
        <w:jc w:val="both"/>
      </w:pPr>
    </w:p>
    <w:p w14:paraId="2F9FBB97" w14:textId="77777777" w:rsidR="00EA3E2B" w:rsidRPr="004B140D" w:rsidRDefault="009030F8" w:rsidP="00E87200">
      <w:pPr>
        <w:pStyle w:val="Corpsdetexte"/>
        <w:ind w:left="1038" w:right="1298"/>
        <w:jc w:val="both"/>
      </w:pPr>
      <w:r w:rsidRPr="004B140D">
        <w:t>En cas de besoin, l'équipe médico-sociale peut proposer, dans le cadre du plan d'aide, le recours à de l’accueil de jour, de l’hébergement temporaire, de l’aide humaine à domicile, de la garde de nuit ou du portage de repas.</w:t>
      </w:r>
    </w:p>
    <w:p w14:paraId="1DEC64C0" w14:textId="77777777" w:rsidR="00EA3E2B" w:rsidRPr="004B140D" w:rsidRDefault="00EA3E2B" w:rsidP="00E87200">
      <w:pPr>
        <w:pStyle w:val="Corpsdetexte"/>
        <w:spacing w:before="1"/>
        <w:jc w:val="both"/>
      </w:pPr>
    </w:p>
    <w:p w14:paraId="10E1EBE0" w14:textId="77777777" w:rsidR="00EA3E2B" w:rsidRPr="004B140D" w:rsidRDefault="009030F8" w:rsidP="00E87200">
      <w:pPr>
        <w:pStyle w:val="Corpsdetexte"/>
        <w:ind w:left="1038" w:right="1296"/>
        <w:jc w:val="both"/>
      </w:pPr>
      <w:r w:rsidRPr="004B140D">
        <w:t>Dans le cas où le plafond du plan d’aide est atteint et ne permet pas d’intégrer tout ou partie de l’aide au répit des aidants, le plan d’aide peut être déplafonné par l’équipe médico-sociale (voir le barème en annexe).</w:t>
      </w:r>
    </w:p>
    <w:p w14:paraId="4622A6D9" w14:textId="77777777" w:rsidR="00EA3E2B" w:rsidRPr="004B140D" w:rsidRDefault="00EA3E2B" w:rsidP="00E87200">
      <w:pPr>
        <w:pStyle w:val="Corpsdetexte"/>
        <w:jc w:val="both"/>
      </w:pPr>
    </w:p>
    <w:p w14:paraId="3A67AEB2" w14:textId="77777777" w:rsidR="00EA3E2B" w:rsidRPr="004B140D" w:rsidRDefault="009030F8" w:rsidP="00E87200">
      <w:pPr>
        <w:pStyle w:val="Corpsdetexte"/>
        <w:ind w:left="1038" w:right="1299"/>
        <w:jc w:val="both"/>
      </w:pPr>
      <w:r w:rsidRPr="004B140D">
        <w:t>Le montant des prestations attribuées au-delà du plafond est pris en compte pour calculer le taux de participation du bénéficiaire. Ce montant est attribué annuellement.</w:t>
      </w:r>
    </w:p>
    <w:p w14:paraId="36A5B0AA" w14:textId="77777777" w:rsidR="00EA3E2B" w:rsidRPr="004B140D" w:rsidRDefault="00EA3E2B" w:rsidP="00E87200">
      <w:pPr>
        <w:pStyle w:val="Corpsdetexte"/>
        <w:spacing w:before="2"/>
        <w:jc w:val="both"/>
      </w:pPr>
    </w:p>
    <w:p w14:paraId="0D7746F9" w14:textId="77777777" w:rsidR="00EA3E2B" w:rsidRDefault="0045670D" w:rsidP="00E87200">
      <w:pPr>
        <w:pStyle w:val="Titre5"/>
        <w:jc w:val="both"/>
        <w:rPr>
          <w:u w:val="none"/>
        </w:rPr>
      </w:pPr>
      <w:r w:rsidRPr="004B140D">
        <w:t>3.</w:t>
      </w:r>
      <w:r w:rsidR="000C34EA" w:rsidRPr="004B140D">
        <w:t>4</w:t>
      </w:r>
      <w:r w:rsidRPr="004B140D">
        <w:t>.</w:t>
      </w:r>
      <w:r w:rsidR="000C34EA" w:rsidRPr="004B140D">
        <w:t>8</w:t>
      </w:r>
      <w:r w:rsidRPr="004B140D">
        <w:t>.3</w:t>
      </w:r>
      <w:r w:rsidR="001E3732">
        <w:t xml:space="preserve"> -</w:t>
      </w:r>
      <w:r w:rsidR="009030F8" w:rsidRPr="004B140D">
        <w:t xml:space="preserve"> Garde de</w:t>
      </w:r>
      <w:r w:rsidR="009030F8">
        <w:rPr>
          <w:spacing w:val="-3"/>
        </w:rPr>
        <w:t xml:space="preserve"> </w:t>
      </w:r>
      <w:r w:rsidR="009030F8">
        <w:t>nuit</w:t>
      </w:r>
    </w:p>
    <w:p w14:paraId="33EA706F" w14:textId="77777777" w:rsidR="00EA3E2B" w:rsidRDefault="00EA3E2B" w:rsidP="00E87200">
      <w:pPr>
        <w:pStyle w:val="Corpsdetexte"/>
        <w:spacing w:before="9"/>
        <w:jc w:val="both"/>
        <w:rPr>
          <w:b/>
          <w:sz w:val="15"/>
        </w:rPr>
      </w:pPr>
    </w:p>
    <w:p w14:paraId="43E83215" w14:textId="77777777" w:rsidR="00EA3E2B" w:rsidRDefault="009030F8" w:rsidP="00E87200">
      <w:pPr>
        <w:pStyle w:val="Corpsdetexte"/>
        <w:spacing w:before="90"/>
        <w:ind w:left="1038" w:right="1297"/>
        <w:jc w:val="both"/>
      </w:pPr>
      <w:r>
        <w:t>Afin de permettre le répit de l’aidant et dans la limite des plafonds indiqués au barème annexé, le plan d’aide peut, en tout ou partie, couvrir les dépenses du bénéficiaire correspondant aux frais de garde de nuit réalisée au domicile du bénéficiaire de l’APA, occasionnellement ou</w:t>
      </w:r>
      <w:r>
        <w:rPr>
          <w:spacing w:val="1"/>
        </w:rPr>
        <w:t xml:space="preserve"> </w:t>
      </w:r>
      <w:r>
        <w:t>régulièrement.</w:t>
      </w:r>
    </w:p>
    <w:p w14:paraId="3DD62EB7" w14:textId="77777777" w:rsidR="00EA3E2B" w:rsidRDefault="009030F8" w:rsidP="00E87200">
      <w:pPr>
        <w:pStyle w:val="Corpsdetexte"/>
        <w:spacing w:before="1"/>
        <w:ind w:left="1038" w:right="1303"/>
        <w:jc w:val="both"/>
      </w:pPr>
      <w:r>
        <w:t>La garde de nuit peut être réalisée en emploi direct, par un service mandataire agréé ou un service prestataire autorisé.</w:t>
      </w:r>
    </w:p>
    <w:p w14:paraId="5CCAE936" w14:textId="77777777" w:rsidR="00EA3E2B" w:rsidRDefault="009030F8" w:rsidP="00E87200">
      <w:pPr>
        <w:pStyle w:val="Corpsdetexte"/>
        <w:ind w:left="1038"/>
        <w:jc w:val="both"/>
      </w:pPr>
      <w:r>
        <w:t>Cette garde de nuit est limitée à 2 nuitées par semaine selon les tarifs annexés.</w:t>
      </w:r>
    </w:p>
    <w:p w14:paraId="6F61A870" w14:textId="77777777" w:rsidR="00EA3E2B" w:rsidRDefault="009030F8" w:rsidP="00E87200">
      <w:pPr>
        <w:pStyle w:val="Corpsdetexte"/>
        <w:ind w:left="1038" w:right="1318"/>
        <w:jc w:val="both"/>
      </w:pPr>
      <w:r>
        <w:t>Le montant alloué à la garde de nuit est soumis au taux de participation intégré au plan d’aide. Le versement s’effectue au bénéficiaire sur présentation des factures acquittées.</w:t>
      </w:r>
    </w:p>
    <w:p w14:paraId="1087B924" w14:textId="77777777" w:rsidR="00EA3E2B" w:rsidRDefault="00EA3E2B" w:rsidP="00E87200">
      <w:pPr>
        <w:jc w:val="both"/>
        <w:sectPr w:rsidR="00EA3E2B">
          <w:pgSz w:w="11910" w:h="16840"/>
          <w:pgMar w:top="1320" w:right="120" w:bottom="1240" w:left="380" w:header="0" w:footer="1058" w:gutter="0"/>
          <w:cols w:space="720"/>
        </w:sectPr>
      </w:pPr>
    </w:p>
    <w:p w14:paraId="41D655A5" w14:textId="77777777" w:rsidR="00EA3E2B" w:rsidRPr="004B140D" w:rsidRDefault="0045670D" w:rsidP="00E87200">
      <w:pPr>
        <w:pStyle w:val="Titre5"/>
        <w:jc w:val="both"/>
        <w:rPr>
          <w:u w:val="none"/>
        </w:rPr>
      </w:pPr>
      <w:r w:rsidRPr="004B140D">
        <w:lastRenderedPageBreak/>
        <w:t>3.</w:t>
      </w:r>
      <w:r w:rsidR="000C34EA" w:rsidRPr="004B140D">
        <w:t>4</w:t>
      </w:r>
      <w:r w:rsidRPr="004B140D">
        <w:t>.</w:t>
      </w:r>
      <w:r w:rsidR="000C34EA" w:rsidRPr="004B140D">
        <w:t>8</w:t>
      </w:r>
      <w:r w:rsidRPr="004B140D">
        <w:t>.4</w:t>
      </w:r>
      <w:r w:rsidR="001E3732">
        <w:t xml:space="preserve"> </w:t>
      </w:r>
      <w:r w:rsidR="009030F8" w:rsidRPr="004B140D">
        <w:t>- Hospitalisation de</w:t>
      </w:r>
      <w:r w:rsidR="009030F8" w:rsidRPr="004B140D">
        <w:rPr>
          <w:spacing w:val="-3"/>
        </w:rPr>
        <w:t xml:space="preserve"> </w:t>
      </w:r>
      <w:r w:rsidR="009030F8" w:rsidRPr="004B140D">
        <w:t>l’aidant</w:t>
      </w:r>
    </w:p>
    <w:p w14:paraId="56A0844A" w14:textId="77777777" w:rsidR="00EA3E2B" w:rsidRDefault="009030F8" w:rsidP="00E87200">
      <w:pPr>
        <w:pStyle w:val="Titre6"/>
        <w:spacing w:before="1"/>
        <w:ind w:left="2642"/>
      </w:pPr>
      <w:r w:rsidRPr="004B140D">
        <w:t>Art. L</w:t>
      </w:r>
      <w:r>
        <w:t xml:space="preserve"> 232-3-3 al 1 et D 232-9-2 du Code de l’Action Sociale et des Familles</w:t>
      </w:r>
    </w:p>
    <w:p w14:paraId="66FFF38E" w14:textId="77777777" w:rsidR="00EA3E2B" w:rsidRDefault="00EA3E2B" w:rsidP="00E87200">
      <w:pPr>
        <w:pStyle w:val="Corpsdetexte"/>
        <w:jc w:val="both"/>
        <w:rPr>
          <w:b/>
          <w:i/>
          <w:sz w:val="25"/>
        </w:rPr>
      </w:pPr>
    </w:p>
    <w:p w14:paraId="042F8547" w14:textId="77777777" w:rsidR="00EA3E2B" w:rsidRDefault="009030F8" w:rsidP="00E87200">
      <w:pPr>
        <w:pStyle w:val="Corpsdetexte"/>
        <w:ind w:left="1038" w:right="1299"/>
        <w:jc w:val="both"/>
      </w:pPr>
      <w:r>
        <w:t>Le plan d’aide d’un bénéficiaire de l’APA peut, pour faire face à l’hospitalisation de son proche aidant, être ponctuellement ajusté. En cas de besoin, un déplafonnement du plan d’aide est possible (voir barème en annexe).</w:t>
      </w:r>
    </w:p>
    <w:p w14:paraId="2E189D7B" w14:textId="77777777" w:rsidR="00EA3E2B" w:rsidRDefault="00EA3E2B" w:rsidP="00E87200">
      <w:pPr>
        <w:pStyle w:val="Corpsdetexte"/>
        <w:jc w:val="both"/>
      </w:pPr>
    </w:p>
    <w:p w14:paraId="015E435E" w14:textId="77777777" w:rsidR="00EA3E2B" w:rsidRDefault="009030F8" w:rsidP="00E87200">
      <w:pPr>
        <w:pStyle w:val="Corpsdetexte"/>
        <w:spacing w:before="1"/>
        <w:ind w:left="1038"/>
        <w:jc w:val="both"/>
      </w:pPr>
      <w:r>
        <w:t>Le taux de participation appliqué est celui du plan d’aide en cours.</w:t>
      </w:r>
    </w:p>
    <w:p w14:paraId="184B0BCC" w14:textId="77777777" w:rsidR="00EA3E2B" w:rsidRDefault="00EA3E2B" w:rsidP="00E87200">
      <w:pPr>
        <w:pStyle w:val="Corpsdetexte"/>
        <w:spacing w:before="11"/>
        <w:jc w:val="both"/>
        <w:rPr>
          <w:sz w:val="23"/>
        </w:rPr>
      </w:pPr>
    </w:p>
    <w:p w14:paraId="12104FC1" w14:textId="77777777" w:rsidR="00EA3E2B" w:rsidRDefault="009030F8" w:rsidP="00E87200">
      <w:pPr>
        <w:pStyle w:val="Corpsdetexte"/>
        <w:ind w:left="1038" w:right="1299"/>
        <w:jc w:val="both"/>
      </w:pPr>
      <w:r>
        <w:t>Le bénéficiaire de l’APA ou son proche aidant adresse une demande au Président du Conseil Départemental indiquant la date et la durée prévisible de l’hospitalisation, les caractéristiques de l’aide apportée par l’aidant et la nature de la solution de relais souhaitée.</w:t>
      </w:r>
    </w:p>
    <w:p w14:paraId="16D05866" w14:textId="77777777" w:rsidR="00EA3E2B" w:rsidRDefault="00EA3E2B" w:rsidP="00E87200">
      <w:pPr>
        <w:pStyle w:val="Corpsdetexte"/>
        <w:jc w:val="both"/>
      </w:pPr>
    </w:p>
    <w:p w14:paraId="51DC0281" w14:textId="77777777" w:rsidR="00EA3E2B" w:rsidRDefault="009030F8" w:rsidP="00E87200">
      <w:pPr>
        <w:pStyle w:val="Corpsdetexte"/>
        <w:ind w:left="1038" w:right="1302"/>
        <w:jc w:val="both"/>
      </w:pPr>
      <w:r>
        <w:t>Dans le cas d’une hospitalisation programmée, la demande doit être adressée dès que la date en est connue et au maximum un mois avant celle-ci.</w:t>
      </w:r>
    </w:p>
    <w:p w14:paraId="0058EEF7" w14:textId="77777777" w:rsidR="00EA3E2B" w:rsidRDefault="00EA3E2B" w:rsidP="00E87200">
      <w:pPr>
        <w:pStyle w:val="Corpsdetexte"/>
        <w:spacing w:before="1"/>
        <w:jc w:val="both"/>
      </w:pPr>
    </w:p>
    <w:p w14:paraId="6ED4184C" w14:textId="77777777" w:rsidR="00EA3E2B" w:rsidRDefault="009030F8" w:rsidP="00E87200">
      <w:pPr>
        <w:pStyle w:val="Corpsdetexte"/>
        <w:ind w:left="1038" w:right="1298"/>
        <w:jc w:val="both"/>
      </w:pPr>
      <w:r>
        <w:t>L’équipe médico-sociale peut proposer, après échange avec le bénéficiaire et son aidant, la ou les solutions de relais les plus adaptées pour la durée de l’hospitalisation de l’aidant : accueil temporaire, aide humaine à domicile, garde de nuit ou portage de repas.</w:t>
      </w:r>
    </w:p>
    <w:p w14:paraId="59B52002" w14:textId="77777777" w:rsidR="00EA3E2B" w:rsidRDefault="00EA3E2B" w:rsidP="00E87200">
      <w:pPr>
        <w:pStyle w:val="Corpsdetexte"/>
        <w:jc w:val="both"/>
        <w:rPr>
          <w:sz w:val="20"/>
        </w:rPr>
      </w:pPr>
    </w:p>
    <w:p w14:paraId="1499D375" w14:textId="77777777" w:rsidR="00EA3E2B" w:rsidRDefault="00EA3E2B" w:rsidP="00E87200">
      <w:pPr>
        <w:pStyle w:val="Corpsdetexte"/>
        <w:jc w:val="both"/>
        <w:rPr>
          <w:sz w:val="20"/>
        </w:rPr>
      </w:pPr>
    </w:p>
    <w:p w14:paraId="6C51E41A" w14:textId="77777777" w:rsidR="00EA3E2B" w:rsidRDefault="00EA3E2B" w:rsidP="00E87200">
      <w:pPr>
        <w:pStyle w:val="Corpsdetexte"/>
        <w:spacing w:before="4"/>
        <w:jc w:val="both"/>
        <w:rPr>
          <w:sz w:val="22"/>
        </w:rPr>
      </w:pPr>
    </w:p>
    <w:p w14:paraId="1CA8A6EB" w14:textId="77777777" w:rsidR="00EA3E2B" w:rsidRDefault="00C31A6C" w:rsidP="00E87200">
      <w:pPr>
        <w:pStyle w:val="Titre3"/>
        <w:jc w:val="both"/>
      </w:pPr>
      <w:bookmarkStart w:id="154" w:name="_bookmark63"/>
      <w:bookmarkStart w:id="155" w:name="_Toc130808471"/>
      <w:bookmarkEnd w:id="154"/>
      <w:r>
        <w:t>4</w:t>
      </w:r>
      <w:r w:rsidR="009030F8">
        <w:t>- Modalités de</w:t>
      </w:r>
      <w:r w:rsidR="009030F8">
        <w:rPr>
          <w:spacing w:val="-3"/>
        </w:rPr>
        <w:t xml:space="preserve"> </w:t>
      </w:r>
      <w:r w:rsidR="009030F8">
        <w:t>révision</w:t>
      </w:r>
      <w:bookmarkEnd w:id="155"/>
    </w:p>
    <w:p w14:paraId="0D184763" w14:textId="77777777" w:rsidR="00EA3E2B" w:rsidRDefault="009030F8" w:rsidP="00C1413F">
      <w:pPr>
        <w:spacing w:line="275" w:lineRule="exact"/>
        <w:ind w:left="3600" w:firstLine="720"/>
        <w:jc w:val="both"/>
        <w:rPr>
          <w:b/>
          <w:i/>
          <w:sz w:val="24"/>
        </w:rPr>
      </w:pPr>
      <w:r>
        <w:rPr>
          <w:b/>
          <w:i/>
          <w:sz w:val="24"/>
        </w:rPr>
        <w:t>Art. L 232-14 du Code de l’Action Sociale et des Familles</w:t>
      </w:r>
    </w:p>
    <w:p w14:paraId="77775569" w14:textId="77777777" w:rsidR="00EA3E2B" w:rsidRDefault="00EA3E2B" w:rsidP="00E87200">
      <w:pPr>
        <w:pStyle w:val="Corpsdetexte"/>
        <w:spacing w:before="8"/>
        <w:jc w:val="both"/>
        <w:rPr>
          <w:b/>
          <w:i/>
          <w:sz w:val="15"/>
        </w:rPr>
      </w:pPr>
    </w:p>
    <w:p w14:paraId="3814A30B" w14:textId="2EBD746A" w:rsidR="00EA3E2B" w:rsidRDefault="00725B3F" w:rsidP="00E87200">
      <w:pPr>
        <w:pStyle w:val="Corpsdetexte"/>
        <w:spacing w:before="90"/>
        <w:ind w:left="1038" w:right="1293"/>
        <w:jc w:val="both"/>
      </w:pPr>
      <w:r>
        <w:t>À tout moment</w:t>
      </w:r>
      <w:r w:rsidR="009030F8">
        <w:t>, le bénéficiaire ou son représentant peut demander aux services du Département chargés de l’Allocation Personnalisée d’Autonomie (APA), la révision de son plan d’aide :</w:t>
      </w:r>
    </w:p>
    <w:p w14:paraId="0ABFA741" w14:textId="77777777" w:rsidR="00EA3E2B" w:rsidRDefault="00EA3E2B" w:rsidP="00E87200">
      <w:pPr>
        <w:pStyle w:val="Corpsdetexte"/>
        <w:spacing w:before="1"/>
        <w:jc w:val="both"/>
      </w:pPr>
    </w:p>
    <w:p w14:paraId="75801C50" w14:textId="67C4E8FD" w:rsidR="00EA3E2B" w:rsidRPr="00A87A90" w:rsidRDefault="00A87A90" w:rsidP="00A87A90">
      <w:pPr>
        <w:tabs>
          <w:tab w:val="left" w:pos="1258"/>
        </w:tabs>
        <w:ind w:left="993" w:right="1293"/>
        <w:jc w:val="both"/>
        <w:rPr>
          <w:sz w:val="24"/>
        </w:rPr>
      </w:pPr>
      <w:r>
        <w:rPr>
          <w:sz w:val="24"/>
        </w:rPr>
        <w:t xml:space="preserve">- </w:t>
      </w:r>
      <w:r w:rsidR="009030F8" w:rsidRPr="00A87A90">
        <w:rPr>
          <w:sz w:val="24"/>
        </w:rPr>
        <w:t>soit pour une modification des prestations intégrées dans le plan d’aide ou de leur répartition,</w:t>
      </w:r>
    </w:p>
    <w:p w14:paraId="4ECB0FA4" w14:textId="76F2D078" w:rsidR="00EA3E2B" w:rsidRPr="00A87A90" w:rsidRDefault="00A87A90" w:rsidP="00A87A90">
      <w:pPr>
        <w:tabs>
          <w:tab w:val="left" w:pos="1193"/>
        </w:tabs>
        <w:ind w:left="993" w:right="1298"/>
        <w:jc w:val="both"/>
        <w:rPr>
          <w:sz w:val="24"/>
        </w:rPr>
      </w:pPr>
      <w:r>
        <w:rPr>
          <w:sz w:val="24"/>
        </w:rPr>
        <w:t xml:space="preserve">- </w:t>
      </w:r>
      <w:r w:rsidR="009030F8" w:rsidRPr="00A87A90">
        <w:rPr>
          <w:sz w:val="24"/>
        </w:rPr>
        <w:t>soit pour la prise en compte de ses ressources actualisées ou d’un changement intervenu au niveau de sa situation familiale, de nature à entraîner une diminution de sa participation au financement du plan</w:t>
      </w:r>
      <w:r w:rsidR="009030F8" w:rsidRPr="00A87A90">
        <w:rPr>
          <w:spacing w:val="-1"/>
          <w:sz w:val="24"/>
        </w:rPr>
        <w:t xml:space="preserve"> </w:t>
      </w:r>
      <w:r w:rsidR="009030F8" w:rsidRPr="00A87A90">
        <w:rPr>
          <w:sz w:val="24"/>
        </w:rPr>
        <w:t>d’aide,</w:t>
      </w:r>
    </w:p>
    <w:p w14:paraId="5F23D3AE" w14:textId="6728DFC0" w:rsidR="00EA3E2B" w:rsidRPr="00A87A90" w:rsidRDefault="00A87A90" w:rsidP="00A87A90">
      <w:pPr>
        <w:tabs>
          <w:tab w:val="left" w:pos="1207"/>
        </w:tabs>
        <w:ind w:left="993" w:right="1294"/>
        <w:jc w:val="both"/>
        <w:rPr>
          <w:sz w:val="24"/>
        </w:rPr>
      </w:pPr>
      <w:r>
        <w:rPr>
          <w:sz w:val="24"/>
        </w:rPr>
        <w:t xml:space="preserve">- </w:t>
      </w:r>
      <w:r w:rsidR="009030F8" w:rsidRPr="00A87A90">
        <w:rPr>
          <w:sz w:val="24"/>
        </w:rPr>
        <w:t>soit enfin, pour faire constater une modification de son état de dépendance entraînant des besoins différents. Dans ce cas, le bénéficiaire doit transmettre à l’appui de sa demande un nouveau certificat médical renseigné par son médecin traitant, à l’aide du formulaire prévu à cet</w:t>
      </w:r>
      <w:r w:rsidR="009030F8" w:rsidRPr="00A87A90">
        <w:rPr>
          <w:spacing w:val="-1"/>
          <w:sz w:val="24"/>
        </w:rPr>
        <w:t xml:space="preserve"> </w:t>
      </w:r>
      <w:r w:rsidR="009030F8" w:rsidRPr="00A87A90">
        <w:rPr>
          <w:sz w:val="24"/>
        </w:rPr>
        <w:t>effet.</w:t>
      </w:r>
    </w:p>
    <w:p w14:paraId="7C7C9086" w14:textId="77777777" w:rsidR="00EA3E2B" w:rsidRDefault="00EA3E2B" w:rsidP="00E87200">
      <w:pPr>
        <w:pStyle w:val="Corpsdetexte"/>
        <w:jc w:val="both"/>
      </w:pPr>
    </w:p>
    <w:p w14:paraId="51C16E79" w14:textId="77777777" w:rsidR="00EA3E2B" w:rsidRDefault="009030F8" w:rsidP="00E87200">
      <w:pPr>
        <w:pStyle w:val="Corpsdetexte"/>
        <w:ind w:left="1038" w:right="1297"/>
        <w:jc w:val="both"/>
      </w:pPr>
      <w:r>
        <w:t>La révision du plan d’aide peut également intervenir à l’initiative du Président du Conseil départemental lorsque la situation ou les modalités de mise en œuvre du plan d’aide le requièrent ou l’imposent. Cette disposition est notamment susceptible d’être appliquée à l’issue d’un contrôle d’effectivité ou d’utilisation de l’APA.</w:t>
      </w:r>
    </w:p>
    <w:p w14:paraId="04B7F34C" w14:textId="77777777" w:rsidR="00A70C9B" w:rsidRDefault="00A70C9B" w:rsidP="00E87200">
      <w:pPr>
        <w:pStyle w:val="Titre3"/>
        <w:jc w:val="both"/>
        <w:rPr>
          <w:u w:val="single"/>
        </w:rPr>
      </w:pPr>
    </w:p>
    <w:p w14:paraId="1FFD6E32" w14:textId="6CAF66C5" w:rsidR="00EA3E2B" w:rsidRPr="00CD55F6" w:rsidRDefault="00C31A6C" w:rsidP="00CD55F6">
      <w:pPr>
        <w:pStyle w:val="Titre3"/>
      </w:pPr>
      <w:bookmarkStart w:id="156" w:name="_bookmark64"/>
      <w:bookmarkStart w:id="157" w:name="_Toc130808472"/>
      <w:bookmarkEnd w:id="156"/>
      <w:r w:rsidRPr="00CD55F6">
        <w:t>5</w:t>
      </w:r>
      <w:r w:rsidR="009030F8" w:rsidRPr="00CD55F6">
        <w:t>- Modalités de versement</w:t>
      </w:r>
      <w:bookmarkEnd w:id="157"/>
    </w:p>
    <w:p w14:paraId="587947DC" w14:textId="77777777" w:rsidR="00EA3E2B" w:rsidRDefault="00EA3E2B" w:rsidP="00E87200">
      <w:pPr>
        <w:pStyle w:val="Corpsdetexte"/>
        <w:spacing w:before="3"/>
        <w:jc w:val="both"/>
        <w:rPr>
          <w:b/>
          <w:i/>
          <w:sz w:val="16"/>
        </w:rPr>
      </w:pPr>
    </w:p>
    <w:p w14:paraId="3FC698A4" w14:textId="77777777" w:rsidR="00EA3E2B" w:rsidRDefault="0045670D" w:rsidP="00E87200">
      <w:pPr>
        <w:pStyle w:val="Titre5"/>
        <w:jc w:val="both"/>
      </w:pPr>
      <w:r>
        <w:t xml:space="preserve">5.1 </w:t>
      </w:r>
      <w:r w:rsidR="006C5983">
        <w:t xml:space="preserve">- </w:t>
      </w:r>
      <w:r w:rsidR="009030F8">
        <w:t>Paiement à la personne</w:t>
      </w:r>
      <w:r w:rsidR="009030F8">
        <w:rPr>
          <w:spacing w:val="-2"/>
        </w:rPr>
        <w:t xml:space="preserve"> </w:t>
      </w:r>
      <w:r w:rsidR="009030F8">
        <w:t>âgée</w:t>
      </w:r>
    </w:p>
    <w:p w14:paraId="40DA9DA0" w14:textId="77777777" w:rsidR="00EA3E2B" w:rsidRDefault="009030F8" w:rsidP="00E87200">
      <w:pPr>
        <w:ind w:left="3242"/>
        <w:jc w:val="both"/>
        <w:rPr>
          <w:b/>
          <w:i/>
          <w:sz w:val="24"/>
        </w:rPr>
      </w:pPr>
      <w:r>
        <w:rPr>
          <w:b/>
          <w:i/>
          <w:sz w:val="24"/>
        </w:rPr>
        <w:t>Art. L 232-25 et R 232-30 du Code de l’Action Sociale et des Familles</w:t>
      </w:r>
    </w:p>
    <w:p w14:paraId="1DDDD8FF" w14:textId="77777777" w:rsidR="00EA3E2B" w:rsidRDefault="00EA3E2B" w:rsidP="00E87200">
      <w:pPr>
        <w:pStyle w:val="Corpsdetexte"/>
        <w:spacing w:before="8"/>
        <w:jc w:val="both"/>
        <w:rPr>
          <w:b/>
          <w:i/>
          <w:sz w:val="23"/>
        </w:rPr>
      </w:pPr>
    </w:p>
    <w:p w14:paraId="62DA6841" w14:textId="77777777" w:rsidR="00EA3E2B" w:rsidRDefault="009030F8" w:rsidP="00E87200">
      <w:pPr>
        <w:pStyle w:val="Corpsdetexte"/>
        <w:ind w:left="1038" w:right="1292"/>
        <w:jc w:val="both"/>
      </w:pPr>
      <w:r>
        <w:t xml:space="preserve">Pour les prestations donnant lieu à paiement direct sur le compte du bénéficiaire </w:t>
      </w:r>
      <w:r>
        <w:rPr>
          <w:sz w:val="28"/>
        </w:rPr>
        <w:t xml:space="preserve">de </w:t>
      </w:r>
      <w:r>
        <w:t>l’Allocation Personnalisée d’Autonomie (APA), le mandatement de l’allocation intervient au plus tard le 10 de chaque mois pour l’échéance du mois en cours.</w:t>
      </w:r>
    </w:p>
    <w:p w14:paraId="36FD4558" w14:textId="77777777" w:rsidR="00A87A90" w:rsidRDefault="00A87A90" w:rsidP="00E87200">
      <w:pPr>
        <w:pStyle w:val="Corpsdetexte"/>
        <w:ind w:left="1038" w:right="1298"/>
        <w:jc w:val="both"/>
      </w:pPr>
    </w:p>
    <w:p w14:paraId="718A4DFC" w14:textId="77777777" w:rsidR="00A87A90" w:rsidRDefault="00A87A90" w:rsidP="00E87200">
      <w:pPr>
        <w:pStyle w:val="Corpsdetexte"/>
        <w:ind w:left="1038" w:right="1298"/>
        <w:jc w:val="both"/>
      </w:pPr>
    </w:p>
    <w:p w14:paraId="6FDE799A" w14:textId="2D5A054E" w:rsidR="00EA3E2B" w:rsidRDefault="009030F8" w:rsidP="00E87200">
      <w:pPr>
        <w:pStyle w:val="Corpsdetexte"/>
        <w:ind w:left="1038" w:right="1298"/>
        <w:jc w:val="both"/>
      </w:pPr>
      <w:r>
        <w:lastRenderedPageBreak/>
        <w:t>Le premier versement s’effectue après transmission des justificatifs, précisés dans la notification, aux services du Département.</w:t>
      </w:r>
    </w:p>
    <w:p w14:paraId="44EBE9AE" w14:textId="77777777" w:rsidR="00EA3E2B" w:rsidRDefault="00EA3E2B" w:rsidP="00E87200">
      <w:pPr>
        <w:pStyle w:val="Corpsdetexte"/>
        <w:spacing w:before="10"/>
        <w:jc w:val="both"/>
        <w:rPr>
          <w:sz w:val="23"/>
        </w:rPr>
      </w:pPr>
    </w:p>
    <w:p w14:paraId="29707EDF" w14:textId="77777777" w:rsidR="00EA3E2B" w:rsidRDefault="009030F8" w:rsidP="00E87200">
      <w:pPr>
        <w:pStyle w:val="Corpsdetexte"/>
        <w:ind w:left="1038" w:right="1298"/>
        <w:jc w:val="both"/>
      </w:pPr>
      <w:r>
        <w:t>L’APA est incessible et insaisissable, sauf pour le paiement des frais d’entretien de la personne âgée dépendante relevant des aides humaines. En cas de non-paiement de ces frais, la personne physique ou morale ou l’organisme qui en assume la charge peut obtenir du Président du Conseil départemental que l’élément de la prestation lui soit versé</w:t>
      </w:r>
      <w:r>
        <w:rPr>
          <w:spacing w:val="-22"/>
        </w:rPr>
        <w:t xml:space="preserve"> </w:t>
      </w:r>
      <w:r>
        <w:t>directement.</w:t>
      </w:r>
    </w:p>
    <w:p w14:paraId="5BBFEF80" w14:textId="77777777" w:rsidR="00EA3E2B" w:rsidRDefault="00EA3E2B" w:rsidP="00E87200">
      <w:pPr>
        <w:pStyle w:val="Corpsdetexte"/>
        <w:jc w:val="both"/>
      </w:pPr>
    </w:p>
    <w:p w14:paraId="6D53EE12" w14:textId="77777777" w:rsidR="00EA3E2B" w:rsidRPr="00A67D04" w:rsidRDefault="009030F8" w:rsidP="00E87200">
      <w:pPr>
        <w:pStyle w:val="Corpsdetexte"/>
        <w:spacing w:before="1"/>
        <w:ind w:left="1038" w:right="1298"/>
        <w:jc w:val="both"/>
      </w:pPr>
      <w:r w:rsidRPr="00A67D04">
        <w:t>Dans le cas des aides pour matériel à usage unique, l’aide est versée mensuellement sous forme de chèque sérénité.</w:t>
      </w:r>
    </w:p>
    <w:p w14:paraId="47E109F2" w14:textId="77777777" w:rsidR="00C1413F" w:rsidRDefault="00C1413F" w:rsidP="00E87200">
      <w:pPr>
        <w:pStyle w:val="Corpsdetexte"/>
        <w:spacing w:before="1"/>
        <w:ind w:left="1038" w:right="1298"/>
        <w:jc w:val="both"/>
      </w:pPr>
      <w:r w:rsidRPr="00A67D04">
        <w:t>Dans le cas des aides humaines, l’aide est versée mensuellement sous forme de chèques autonomie.</w:t>
      </w:r>
    </w:p>
    <w:p w14:paraId="1F4767DA" w14:textId="77777777" w:rsidR="00EA3E2B" w:rsidRDefault="00EA3E2B" w:rsidP="00E87200">
      <w:pPr>
        <w:pStyle w:val="Corpsdetexte"/>
        <w:spacing w:before="4"/>
        <w:jc w:val="both"/>
        <w:rPr>
          <w:sz w:val="22"/>
        </w:rPr>
      </w:pPr>
    </w:p>
    <w:p w14:paraId="1167CEFE" w14:textId="77777777" w:rsidR="00EA3E2B" w:rsidRDefault="0045670D" w:rsidP="00E87200">
      <w:pPr>
        <w:pStyle w:val="Titre5"/>
        <w:jc w:val="both"/>
        <w:rPr>
          <w:u w:val="none"/>
        </w:rPr>
      </w:pPr>
      <w:r>
        <w:t>5.2</w:t>
      </w:r>
      <w:r w:rsidR="006C5983">
        <w:t xml:space="preserve"> </w:t>
      </w:r>
      <w:r w:rsidR="009030F8">
        <w:t xml:space="preserve">- </w:t>
      </w:r>
      <w:r w:rsidR="009030F8" w:rsidRPr="0045670D">
        <w:t>Paiement</w:t>
      </w:r>
      <w:r w:rsidR="009030F8">
        <w:t xml:space="preserve"> aux services intervenant auprès de la personne</w:t>
      </w:r>
      <w:r w:rsidR="009030F8">
        <w:rPr>
          <w:spacing w:val="-6"/>
        </w:rPr>
        <w:t xml:space="preserve"> </w:t>
      </w:r>
      <w:r w:rsidR="009030F8">
        <w:t>âgée</w:t>
      </w:r>
    </w:p>
    <w:p w14:paraId="567CB3F9" w14:textId="77777777" w:rsidR="00EA3E2B" w:rsidRDefault="009030F8" w:rsidP="00E87200">
      <w:pPr>
        <w:pStyle w:val="Titre6"/>
        <w:ind w:left="4435"/>
      </w:pPr>
      <w:r>
        <w:t>Art. L 232-15 du Code de l’Action Sociale et des Familles</w:t>
      </w:r>
    </w:p>
    <w:p w14:paraId="09113F29" w14:textId="77777777" w:rsidR="00EA3E2B" w:rsidRDefault="00EA3E2B" w:rsidP="00E87200">
      <w:pPr>
        <w:pStyle w:val="Corpsdetexte"/>
        <w:spacing w:before="6"/>
        <w:jc w:val="both"/>
        <w:rPr>
          <w:b/>
          <w:i/>
          <w:sz w:val="23"/>
        </w:rPr>
      </w:pPr>
    </w:p>
    <w:p w14:paraId="75B0CA5A" w14:textId="77777777" w:rsidR="00EA3E2B" w:rsidRDefault="009030F8" w:rsidP="00E87200">
      <w:pPr>
        <w:pStyle w:val="Corpsdetexte"/>
        <w:ind w:left="1038" w:right="1299"/>
        <w:jc w:val="both"/>
      </w:pPr>
      <w:r>
        <w:t>Le paiement aux établissements ou aux services intervenant auprès de la personne âgée est effectué dans la limite des prestations réalisées et du plan d’aide sur présentation de factures mensuelles établies à terme échu.</w:t>
      </w:r>
    </w:p>
    <w:p w14:paraId="1A4FE352" w14:textId="77777777" w:rsidR="00EA3E2B" w:rsidRDefault="00EA3E2B" w:rsidP="00E87200">
      <w:pPr>
        <w:pStyle w:val="Corpsdetexte"/>
        <w:spacing w:before="1"/>
        <w:jc w:val="both"/>
      </w:pPr>
    </w:p>
    <w:p w14:paraId="05D087C0" w14:textId="77777777" w:rsidR="00EA3E2B" w:rsidRDefault="009030F8" w:rsidP="00E87200">
      <w:pPr>
        <w:pStyle w:val="Corpsdetexte"/>
        <w:ind w:left="1038" w:right="1298"/>
        <w:jc w:val="both"/>
      </w:pPr>
      <w:r>
        <w:t>Le contrôle du service fait est assuré par l’exploitation des justificatifs transmis à l’appui ou des données collectées par le système de télégestion ou de télétransmission.</w:t>
      </w:r>
    </w:p>
    <w:p w14:paraId="2BF484C0" w14:textId="77777777" w:rsidR="00EA3E2B" w:rsidRDefault="00EA3E2B" w:rsidP="00E87200">
      <w:pPr>
        <w:pStyle w:val="Corpsdetexte"/>
        <w:jc w:val="both"/>
      </w:pPr>
    </w:p>
    <w:p w14:paraId="5E9595D6" w14:textId="77777777" w:rsidR="00EA3E2B" w:rsidRDefault="009030F8" w:rsidP="00F16E3D">
      <w:pPr>
        <w:pStyle w:val="Corpsdetexte"/>
        <w:ind w:left="1038" w:right="1345"/>
        <w:jc w:val="both"/>
        <w:rPr>
          <w:rFonts w:ascii="Arial" w:hAnsi="Arial"/>
          <w:sz w:val="20"/>
        </w:rPr>
      </w:pPr>
      <w:r>
        <w:t>La personne âgée doit s’acquitter de sa participation au plan d’aide auprès du prestataire qui lui présente une facture mensuelle</w:t>
      </w:r>
      <w:r>
        <w:rPr>
          <w:rFonts w:ascii="Arial" w:hAnsi="Arial"/>
          <w:sz w:val="20"/>
        </w:rPr>
        <w:t>.</w:t>
      </w:r>
    </w:p>
    <w:p w14:paraId="2BA215A6" w14:textId="77777777" w:rsidR="00EA3E2B" w:rsidRDefault="00EA3E2B" w:rsidP="00E87200">
      <w:pPr>
        <w:pStyle w:val="Corpsdetexte"/>
        <w:spacing w:before="2"/>
        <w:jc w:val="both"/>
        <w:rPr>
          <w:rFonts w:ascii="Arial"/>
          <w:sz w:val="38"/>
        </w:rPr>
      </w:pPr>
    </w:p>
    <w:p w14:paraId="04255228" w14:textId="77777777" w:rsidR="00EA3E2B" w:rsidRDefault="0045670D" w:rsidP="00E87200">
      <w:pPr>
        <w:pStyle w:val="Titre5"/>
        <w:jc w:val="both"/>
        <w:rPr>
          <w:u w:val="none"/>
        </w:rPr>
      </w:pPr>
      <w:r>
        <w:t>5.3</w:t>
      </w:r>
      <w:r w:rsidR="006C5983">
        <w:t xml:space="preserve"> </w:t>
      </w:r>
      <w:r w:rsidR="009030F8">
        <w:t>-</w:t>
      </w:r>
      <w:r w:rsidR="009030F8">
        <w:rPr>
          <w:spacing w:val="-1"/>
        </w:rPr>
        <w:t xml:space="preserve"> </w:t>
      </w:r>
      <w:r w:rsidR="009030F8" w:rsidRPr="0045670D">
        <w:t>Hospitalisation</w:t>
      </w:r>
    </w:p>
    <w:p w14:paraId="26CD7BA2" w14:textId="77777777" w:rsidR="00EA3E2B" w:rsidRDefault="009030F8" w:rsidP="00E87200">
      <w:pPr>
        <w:pStyle w:val="Titre6"/>
        <w:ind w:left="4363"/>
      </w:pPr>
      <w:r>
        <w:t>Art. R. 232-32 du Code de l’Action Sociale et des Familles</w:t>
      </w:r>
    </w:p>
    <w:p w14:paraId="340CCB0C" w14:textId="77777777" w:rsidR="00EA3E2B" w:rsidRDefault="009030F8" w:rsidP="00E87200">
      <w:pPr>
        <w:ind w:left="1038" w:right="1296"/>
        <w:jc w:val="both"/>
        <w:rPr>
          <w:b/>
          <w:i/>
          <w:sz w:val="24"/>
        </w:rPr>
      </w:pPr>
      <w:r>
        <w:rPr>
          <w:b/>
          <w:i/>
          <w:sz w:val="24"/>
        </w:rPr>
        <w:t>« En cas d’hospitalisation dans un service de soins, de suite ou de réadaptation, le service de l’allocation est maintenu pendant les 30 premiers jours ; au-delà, le service de l’allocation personnalisée d’autonomie est suspendu. Le service de l’APA est repris, sans nouvelle demande, à compter du premier jour du mois en cours.</w:t>
      </w:r>
      <w:r>
        <w:rPr>
          <w:b/>
          <w:i/>
          <w:spacing w:val="-3"/>
          <w:sz w:val="24"/>
        </w:rPr>
        <w:t xml:space="preserve"> </w:t>
      </w:r>
      <w:r>
        <w:rPr>
          <w:b/>
          <w:i/>
          <w:sz w:val="24"/>
        </w:rPr>
        <w:t>»</w:t>
      </w:r>
    </w:p>
    <w:p w14:paraId="69D652FD" w14:textId="77777777" w:rsidR="00EA3E2B" w:rsidRDefault="00EA3E2B" w:rsidP="00E87200">
      <w:pPr>
        <w:pStyle w:val="Corpsdetexte"/>
        <w:spacing w:before="7"/>
        <w:jc w:val="both"/>
        <w:rPr>
          <w:b/>
          <w:i/>
          <w:sz w:val="23"/>
        </w:rPr>
      </w:pPr>
    </w:p>
    <w:p w14:paraId="5E3AA6A0" w14:textId="77777777" w:rsidR="00EA3E2B" w:rsidRDefault="009030F8" w:rsidP="00E87200">
      <w:pPr>
        <w:pStyle w:val="Corpsdetexte"/>
        <w:spacing w:before="1"/>
        <w:ind w:left="1038" w:right="1301"/>
        <w:jc w:val="both"/>
      </w:pPr>
      <w:r>
        <w:t>Lorsque le bénéficiaire de l’APA est hospitalisé dans un établissement de santé pour recevoir des soins de courte durée, de suite et de réadaptation, le Département doit en être informé par le bénéficiaire, le représentant légal, le service prestataire ou l’établissement de santé.</w:t>
      </w:r>
    </w:p>
    <w:p w14:paraId="0B17257D" w14:textId="77777777" w:rsidR="00EA3E2B" w:rsidRDefault="00EA3E2B" w:rsidP="00E87200">
      <w:pPr>
        <w:pStyle w:val="Corpsdetexte"/>
        <w:spacing w:before="11"/>
        <w:jc w:val="both"/>
        <w:rPr>
          <w:sz w:val="23"/>
        </w:rPr>
      </w:pPr>
    </w:p>
    <w:p w14:paraId="1205EC54" w14:textId="77777777" w:rsidR="00EA3E2B" w:rsidRDefault="009030F8" w:rsidP="00E87200">
      <w:pPr>
        <w:pStyle w:val="Corpsdetexte"/>
        <w:ind w:left="1038"/>
        <w:jc w:val="both"/>
      </w:pPr>
      <w:r>
        <w:t>Cette disposition a pour finalité de permettre à la personne âgée de continuer à bénéficier :</w:t>
      </w:r>
    </w:p>
    <w:p w14:paraId="762AAD0F" w14:textId="77777777" w:rsidR="00A87A90" w:rsidRDefault="00A87A90" w:rsidP="00A87A90">
      <w:pPr>
        <w:pStyle w:val="Corpsdetexte"/>
        <w:ind w:left="1038"/>
        <w:jc w:val="both"/>
      </w:pPr>
      <w:r>
        <w:t xml:space="preserve">- </w:t>
      </w:r>
      <w:r w:rsidR="009030F8" w:rsidRPr="00A87A90">
        <w:t xml:space="preserve">de l’aide dont elle peut avoir besoin pendant son hospitalisation conformément à l’évaluation </w:t>
      </w:r>
    </w:p>
    <w:p w14:paraId="084803AC" w14:textId="2AC22C4F" w:rsidR="00EA3E2B" w:rsidRPr="00A87A90" w:rsidRDefault="00A87A90" w:rsidP="00A87A90">
      <w:pPr>
        <w:pStyle w:val="Corpsdetexte"/>
        <w:ind w:left="1038"/>
        <w:jc w:val="both"/>
      </w:pPr>
      <w:r>
        <w:t xml:space="preserve">- </w:t>
      </w:r>
      <w:r w:rsidR="009030F8" w:rsidRPr="00A87A90">
        <w:t>de l’équipe médico-sociale,</w:t>
      </w:r>
    </w:p>
    <w:p w14:paraId="4DC196F4" w14:textId="0F9ACC8A" w:rsidR="00EA3E2B" w:rsidRPr="00A87A90" w:rsidRDefault="00A87A90" w:rsidP="00A87A90">
      <w:pPr>
        <w:pStyle w:val="Corpsdetexte"/>
        <w:ind w:left="1038" w:right="1345"/>
        <w:jc w:val="both"/>
      </w:pPr>
      <w:r>
        <w:t xml:space="preserve">- </w:t>
      </w:r>
      <w:r w:rsidR="009030F8" w:rsidRPr="00A87A90">
        <w:t>du financement nécessaire à la rémunération des aides à domicile qu’elle emploie si leur contrat de travail n’a pas été résilié, sous réserve de justifier des dépenses ou du</w:t>
      </w:r>
      <w:r w:rsidR="009030F8" w:rsidRPr="00A87A90">
        <w:rPr>
          <w:spacing w:val="-16"/>
        </w:rPr>
        <w:t xml:space="preserve"> </w:t>
      </w:r>
      <w:r w:rsidR="009030F8" w:rsidRPr="00A87A90">
        <w:t>besoin.</w:t>
      </w:r>
    </w:p>
    <w:p w14:paraId="16C8F4B2" w14:textId="77777777" w:rsidR="00EA3E2B" w:rsidRDefault="00EA3E2B" w:rsidP="00E87200">
      <w:pPr>
        <w:jc w:val="both"/>
        <w:rPr>
          <w:sz w:val="24"/>
        </w:rPr>
        <w:sectPr w:rsidR="00EA3E2B">
          <w:pgSz w:w="11910" w:h="16840"/>
          <w:pgMar w:top="1320" w:right="120" w:bottom="1240" w:left="380" w:header="0" w:footer="1058" w:gutter="0"/>
          <w:cols w:space="720"/>
        </w:sectPr>
      </w:pPr>
    </w:p>
    <w:p w14:paraId="36601347" w14:textId="77777777" w:rsidR="00EA3E2B" w:rsidRDefault="0045670D" w:rsidP="00E87200">
      <w:pPr>
        <w:pStyle w:val="Titre5"/>
        <w:jc w:val="both"/>
        <w:rPr>
          <w:u w:val="none"/>
        </w:rPr>
      </w:pPr>
      <w:r>
        <w:lastRenderedPageBreak/>
        <w:t>5.4</w:t>
      </w:r>
      <w:r w:rsidR="006C5983">
        <w:t xml:space="preserve"> </w:t>
      </w:r>
      <w:r w:rsidR="009030F8">
        <w:t>-</w:t>
      </w:r>
      <w:r w:rsidR="009030F8">
        <w:rPr>
          <w:spacing w:val="13"/>
        </w:rPr>
        <w:t xml:space="preserve"> </w:t>
      </w:r>
      <w:r w:rsidR="009030F8">
        <w:t>Interruption</w:t>
      </w:r>
      <w:r w:rsidR="009030F8">
        <w:rPr>
          <w:spacing w:val="11"/>
        </w:rPr>
        <w:t xml:space="preserve"> </w:t>
      </w:r>
      <w:r w:rsidR="009030F8">
        <w:t>de</w:t>
      </w:r>
      <w:r w:rsidR="009030F8">
        <w:rPr>
          <w:spacing w:val="12"/>
        </w:rPr>
        <w:t xml:space="preserve"> </w:t>
      </w:r>
      <w:r w:rsidR="009030F8">
        <w:t>l’aide</w:t>
      </w:r>
      <w:r w:rsidR="009030F8">
        <w:rPr>
          <w:spacing w:val="14"/>
        </w:rPr>
        <w:t xml:space="preserve"> </w:t>
      </w:r>
      <w:r w:rsidR="009030F8">
        <w:t>–</w:t>
      </w:r>
      <w:r w:rsidR="009030F8">
        <w:rPr>
          <w:spacing w:val="14"/>
        </w:rPr>
        <w:t xml:space="preserve"> </w:t>
      </w:r>
      <w:r w:rsidR="009030F8">
        <w:t>Autres</w:t>
      </w:r>
      <w:r w:rsidR="009030F8">
        <w:rPr>
          <w:spacing w:val="10"/>
        </w:rPr>
        <w:t xml:space="preserve"> </w:t>
      </w:r>
      <w:r w:rsidR="009030F8">
        <w:t>événements</w:t>
      </w:r>
      <w:r w:rsidR="009030F8">
        <w:rPr>
          <w:spacing w:val="10"/>
        </w:rPr>
        <w:t xml:space="preserve"> </w:t>
      </w:r>
      <w:r w:rsidR="009030F8">
        <w:t>entrainant</w:t>
      </w:r>
      <w:r w:rsidR="009030F8">
        <w:rPr>
          <w:spacing w:val="10"/>
        </w:rPr>
        <w:t xml:space="preserve"> </w:t>
      </w:r>
      <w:r w:rsidR="009030F8">
        <w:t>la</w:t>
      </w:r>
      <w:r w:rsidR="009030F8">
        <w:rPr>
          <w:spacing w:val="12"/>
        </w:rPr>
        <w:t xml:space="preserve"> </w:t>
      </w:r>
      <w:r w:rsidR="009030F8">
        <w:t>suspension</w:t>
      </w:r>
    </w:p>
    <w:p w14:paraId="1ED050A1" w14:textId="77777777" w:rsidR="00EA3E2B" w:rsidRPr="00CE35AE" w:rsidRDefault="009030F8" w:rsidP="00E87200">
      <w:pPr>
        <w:spacing w:before="1"/>
        <w:ind w:left="2457"/>
        <w:jc w:val="both"/>
        <w:rPr>
          <w:b/>
          <w:sz w:val="24"/>
          <w:u w:val="single"/>
        </w:rPr>
      </w:pPr>
      <w:r>
        <w:rPr>
          <w:spacing w:val="-60"/>
          <w:sz w:val="24"/>
          <w:u w:val="thick"/>
        </w:rPr>
        <w:t xml:space="preserve"> </w:t>
      </w:r>
      <w:r w:rsidRPr="00CE35AE">
        <w:rPr>
          <w:b/>
          <w:sz w:val="24"/>
          <w:u w:val="single"/>
        </w:rPr>
        <w:t>de l’Allocation Personnalisée d’Autonomie</w:t>
      </w:r>
    </w:p>
    <w:p w14:paraId="38B1EF0E" w14:textId="77777777" w:rsidR="00EA3E2B" w:rsidRDefault="00EA3E2B" w:rsidP="00E87200">
      <w:pPr>
        <w:pStyle w:val="Corpsdetexte"/>
        <w:spacing w:before="9"/>
        <w:jc w:val="both"/>
        <w:rPr>
          <w:b/>
          <w:sz w:val="15"/>
        </w:rPr>
      </w:pPr>
    </w:p>
    <w:p w14:paraId="1D2CB944" w14:textId="77777777" w:rsidR="00EA3E2B" w:rsidRDefault="009030F8" w:rsidP="00E87200">
      <w:pPr>
        <w:pStyle w:val="Corpsdetexte"/>
        <w:spacing w:before="90"/>
        <w:ind w:left="1038"/>
        <w:jc w:val="both"/>
      </w:pPr>
      <w:r>
        <w:t>Les droits à l’Allocation Personnalisée d’Autonomie à domicile s’interrompent :</w:t>
      </w:r>
    </w:p>
    <w:p w14:paraId="57CC1CA0" w14:textId="01AF9033" w:rsidR="00EA3E2B" w:rsidRPr="00FE09CB" w:rsidRDefault="00FD6883" w:rsidP="00FE09CB">
      <w:pPr>
        <w:tabs>
          <w:tab w:val="left" w:pos="1200"/>
        </w:tabs>
        <w:ind w:left="1077" w:right="1302"/>
        <w:jc w:val="both"/>
        <w:rPr>
          <w:sz w:val="24"/>
        </w:rPr>
      </w:pPr>
      <w:r>
        <w:rPr>
          <w:sz w:val="24"/>
        </w:rPr>
        <w:t xml:space="preserve">- </w:t>
      </w:r>
      <w:r w:rsidR="009030F8" w:rsidRPr="00FE09CB">
        <w:rPr>
          <w:sz w:val="24"/>
        </w:rPr>
        <w:t>au jour d’entrée de la personne âgée dans un établissement d’hébergement pour personnes âgées dépendantes</w:t>
      </w:r>
      <w:r w:rsidR="009030F8" w:rsidRPr="00FE09CB">
        <w:rPr>
          <w:spacing w:val="-1"/>
          <w:sz w:val="24"/>
        </w:rPr>
        <w:t xml:space="preserve"> </w:t>
      </w:r>
      <w:r w:rsidR="009030F8" w:rsidRPr="00FE09CB">
        <w:rPr>
          <w:sz w:val="24"/>
        </w:rPr>
        <w:t>(EHPAD),</w:t>
      </w:r>
    </w:p>
    <w:p w14:paraId="4C73056F" w14:textId="336EAFA5" w:rsidR="00EA3E2B" w:rsidRPr="00FD6883" w:rsidRDefault="00FD6883" w:rsidP="00FD6883">
      <w:pPr>
        <w:tabs>
          <w:tab w:val="left" w:pos="1186"/>
        </w:tabs>
        <w:ind w:left="1077" w:right="1293"/>
        <w:jc w:val="both"/>
        <w:rPr>
          <w:sz w:val="24"/>
        </w:rPr>
      </w:pPr>
      <w:r>
        <w:rPr>
          <w:sz w:val="24"/>
        </w:rPr>
        <w:t xml:space="preserve">- </w:t>
      </w:r>
      <w:r w:rsidR="009030F8" w:rsidRPr="00FD6883">
        <w:rPr>
          <w:sz w:val="24"/>
        </w:rPr>
        <w:t>au décès, sachant que les droits à l’APA peuvent être maintenus quelques jours sous réserve de justifier des dépenses ou du</w:t>
      </w:r>
      <w:r w:rsidR="009030F8" w:rsidRPr="00FD6883">
        <w:rPr>
          <w:spacing w:val="-4"/>
          <w:sz w:val="24"/>
        </w:rPr>
        <w:t xml:space="preserve"> </w:t>
      </w:r>
      <w:r w:rsidR="009030F8" w:rsidRPr="00FD6883">
        <w:rPr>
          <w:sz w:val="24"/>
        </w:rPr>
        <w:t>besoin,</w:t>
      </w:r>
    </w:p>
    <w:p w14:paraId="73A44EF5" w14:textId="35619C78" w:rsidR="00EA3E2B" w:rsidRPr="00FD6883" w:rsidRDefault="00FD6883" w:rsidP="00FD6883">
      <w:pPr>
        <w:tabs>
          <w:tab w:val="left" w:pos="1207"/>
        </w:tabs>
        <w:ind w:left="1077" w:right="1294"/>
        <w:jc w:val="both"/>
        <w:rPr>
          <w:sz w:val="24"/>
        </w:rPr>
      </w:pPr>
      <w:r>
        <w:rPr>
          <w:sz w:val="24"/>
        </w:rPr>
        <w:t xml:space="preserve">- </w:t>
      </w:r>
      <w:r w:rsidR="009030F8" w:rsidRPr="00FD6883">
        <w:rPr>
          <w:sz w:val="24"/>
        </w:rPr>
        <w:t>en cas de changement de domicile de la personne : l’APA est suspendue au bout de trois mois si le bénéficiaire quitte le département de l’Aude ; si le bénéficiaire conserve son domicile de secours dans l’Aude, une révision permet de mettre en place un nouveau plan d’aide avec de nouvelles</w:t>
      </w:r>
      <w:r w:rsidR="009030F8" w:rsidRPr="00FD6883">
        <w:rPr>
          <w:spacing w:val="-1"/>
          <w:sz w:val="24"/>
        </w:rPr>
        <w:t xml:space="preserve"> </w:t>
      </w:r>
      <w:r w:rsidR="009030F8" w:rsidRPr="00FD6883">
        <w:rPr>
          <w:sz w:val="24"/>
        </w:rPr>
        <w:t>modalités.</w:t>
      </w:r>
    </w:p>
    <w:p w14:paraId="017612D4" w14:textId="77777777" w:rsidR="00EA3E2B" w:rsidRDefault="00EA3E2B" w:rsidP="00E87200">
      <w:pPr>
        <w:pStyle w:val="Corpsdetexte"/>
        <w:spacing w:before="5"/>
        <w:jc w:val="both"/>
        <w:rPr>
          <w:sz w:val="38"/>
        </w:rPr>
      </w:pPr>
    </w:p>
    <w:p w14:paraId="29BD1261" w14:textId="0EF881BA" w:rsidR="00EA3E2B" w:rsidRDefault="00CD55F6" w:rsidP="00E87200">
      <w:pPr>
        <w:pStyle w:val="Titre3"/>
        <w:jc w:val="both"/>
      </w:pPr>
      <w:bookmarkStart w:id="158" w:name="_bookmark65"/>
      <w:bookmarkStart w:id="159" w:name="_Toc130808473"/>
      <w:bookmarkEnd w:id="158"/>
      <w:r>
        <w:t>6</w:t>
      </w:r>
      <w:r w:rsidR="009030F8">
        <w:t>- Contrôle de l’allocation personnalisée</w:t>
      </w:r>
      <w:r w:rsidR="009030F8">
        <w:rPr>
          <w:spacing w:val="-5"/>
        </w:rPr>
        <w:t xml:space="preserve"> </w:t>
      </w:r>
      <w:r w:rsidR="009030F8">
        <w:t>d’autonomie</w:t>
      </w:r>
      <w:bookmarkEnd w:id="159"/>
    </w:p>
    <w:p w14:paraId="5576D207" w14:textId="77777777" w:rsidR="00EA3E2B" w:rsidRDefault="00EA3E2B" w:rsidP="00E87200">
      <w:pPr>
        <w:pStyle w:val="Corpsdetexte"/>
        <w:jc w:val="both"/>
        <w:rPr>
          <w:b/>
          <w:i/>
          <w:sz w:val="16"/>
        </w:rPr>
      </w:pPr>
    </w:p>
    <w:p w14:paraId="4A644420" w14:textId="77777777" w:rsidR="00EA3E2B" w:rsidRDefault="0045670D" w:rsidP="00E87200">
      <w:pPr>
        <w:pStyle w:val="Titre5"/>
        <w:jc w:val="both"/>
      </w:pPr>
      <w:r>
        <w:t>6.1</w:t>
      </w:r>
      <w:r w:rsidR="006C5983">
        <w:t xml:space="preserve"> </w:t>
      </w:r>
      <w:r w:rsidR="009030F8">
        <w:t xml:space="preserve">- </w:t>
      </w:r>
      <w:r w:rsidR="009030F8" w:rsidRPr="0045670D">
        <w:t>Obligations</w:t>
      </w:r>
      <w:r w:rsidR="009030F8">
        <w:t xml:space="preserve"> du</w:t>
      </w:r>
      <w:r w:rsidR="009030F8">
        <w:rPr>
          <w:spacing w:val="-3"/>
        </w:rPr>
        <w:t xml:space="preserve"> </w:t>
      </w:r>
      <w:r w:rsidR="009030F8">
        <w:t xml:space="preserve">bénéficiaire </w:t>
      </w:r>
    </w:p>
    <w:p w14:paraId="03965F3D" w14:textId="77777777" w:rsidR="00EA3E2B" w:rsidRDefault="009030F8" w:rsidP="00CE35AE">
      <w:pPr>
        <w:ind w:left="8647" w:right="1295" w:hanging="4536"/>
        <w:jc w:val="both"/>
        <w:rPr>
          <w:b/>
          <w:i/>
          <w:sz w:val="24"/>
        </w:rPr>
      </w:pPr>
      <w:r>
        <w:rPr>
          <w:b/>
          <w:i/>
          <w:sz w:val="24"/>
        </w:rPr>
        <w:t>Art. L 232-7, R 232-8 et R 232-15 du Code de l’Action</w:t>
      </w:r>
      <w:r w:rsidR="00CE35AE">
        <w:rPr>
          <w:b/>
          <w:i/>
          <w:spacing w:val="-9"/>
          <w:sz w:val="24"/>
        </w:rPr>
        <w:t xml:space="preserve"> S</w:t>
      </w:r>
      <w:r>
        <w:rPr>
          <w:b/>
          <w:i/>
          <w:sz w:val="24"/>
        </w:rPr>
        <w:t>ociale</w:t>
      </w:r>
      <w:r w:rsidR="00CE35AE">
        <w:rPr>
          <w:b/>
          <w:i/>
          <w:sz w:val="24"/>
        </w:rPr>
        <w:t xml:space="preserve"> </w:t>
      </w:r>
      <w:r>
        <w:rPr>
          <w:b/>
          <w:i/>
          <w:sz w:val="24"/>
        </w:rPr>
        <w:t>et des Familles</w:t>
      </w:r>
    </w:p>
    <w:p w14:paraId="3AD051F2" w14:textId="77777777" w:rsidR="00EA3E2B" w:rsidRDefault="00EA3E2B" w:rsidP="00E87200">
      <w:pPr>
        <w:pStyle w:val="Corpsdetexte"/>
        <w:spacing w:before="6"/>
        <w:jc w:val="both"/>
        <w:rPr>
          <w:b/>
          <w:i/>
          <w:sz w:val="23"/>
        </w:rPr>
      </w:pPr>
    </w:p>
    <w:p w14:paraId="64E47FE3" w14:textId="77777777" w:rsidR="00B41B14" w:rsidRDefault="00B41B14" w:rsidP="00B41B14">
      <w:pPr>
        <w:pStyle w:val="Corpsdetexte"/>
        <w:ind w:left="1038" w:right="1299"/>
        <w:jc w:val="both"/>
      </w:pPr>
      <w:r>
        <w:t>Le bénéficiaire de l’APA doit consacrer mensuellement la totalité des sommes perçues et sa participation correspondante à la mise en œuvre de son plan d’aide.</w:t>
      </w:r>
    </w:p>
    <w:p w14:paraId="2D0B128A" w14:textId="77777777" w:rsidR="00B41B14" w:rsidRDefault="00B41B14" w:rsidP="00B41B14">
      <w:pPr>
        <w:pStyle w:val="Corpsdetexte"/>
        <w:jc w:val="both"/>
      </w:pPr>
    </w:p>
    <w:p w14:paraId="024340C4" w14:textId="77777777" w:rsidR="00B41B14" w:rsidRDefault="00B41B14" w:rsidP="00B41B14">
      <w:pPr>
        <w:pStyle w:val="Corpsdetexte"/>
        <w:spacing w:before="1"/>
        <w:ind w:left="1038" w:right="1295"/>
        <w:jc w:val="both"/>
      </w:pPr>
      <w:r>
        <w:t xml:space="preserve">En cas d’emploi direct, le bénéficiaire de l’APA doit conserver pendant 2 ans et tenir à la disposition du Département les justificatifs </w:t>
      </w:r>
      <w:r>
        <w:rPr>
          <w:spacing w:val="3"/>
        </w:rPr>
        <w:t xml:space="preserve">de </w:t>
      </w:r>
      <w:r>
        <w:t>la rémunération de ses aides à domicile et de leur déclaration à l’URSSAF ou aux chèques emplois</w:t>
      </w:r>
      <w:r>
        <w:rPr>
          <w:spacing w:val="-3"/>
        </w:rPr>
        <w:t xml:space="preserve"> </w:t>
      </w:r>
      <w:r>
        <w:t>services.</w:t>
      </w:r>
    </w:p>
    <w:p w14:paraId="6918403F" w14:textId="77777777" w:rsidR="00B41B14" w:rsidRDefault="00B41B14" w:rsidP="00B41B14">
      <w:pPr>
        <w:pStyle w:val="Corpsdetexte"/>
        <w:ind w:left="1038"/>
        <w:jc w:val="both"/>
      </w:pPr>
    </w:p>
    <w:p w14:paraId="09C62F6B" w14:textId="77777777" w:rsidR="00EA3E2B" w:rsidRDefault="009030F8" w:rsidP="00E87200">
      <w:pPr>
        <w:pStyle w:val="Corpsdetexte"/>
        <w:ind w:left="1038" w:right="1297"/>
        <w:jc w:val="both"/>
      </w:pPr>
      <w:r>
        <w:t>Le bénéficiaire doit informer les services du Département de tout changement survenant dans sa situation : hospitalisation, changement d’intervenant à domicile, changement de domicile, accueil dans un établissement, modification de ressources (y compris la perception de la majoration pour tierce personne ou Prestation Complémentaire de Recours à une Tierce Personne servies par un régime de sécurité sociale).</w:t>
      </w:r>
    </w:p>
    <w:p w14:paraId="1315D87E" w14:textId="77777777" w:rsidR="00EA3E2B" w:rsidRDefault="00EA3E2B" w:rsidP="00E87200">
      <w:pPr>
        <w:pStyle w:val="Corpsdetexte"/>
        <w:spacing w:before="1"/>
        <w:jc w:val="both"/>
      </w:pPr>
    </w:p>
    <w:p w14:paraId="481F0B3A" w14:textId="77777777" w:rsidR="00EA3E2B" w:rsidRDefault="009030F8" w:rsidP="00E87200">
      <w:pPr>
        <w:pStyle w:val="Corpsdetexte"/>
        <w:ind w:left="1038" w:right="1306"/>
        <w:jc w:val="both"/>
      </w:pPr>
      <w:r>
        <w:t>Si le bénéficiaire ne respecte pas l’une ou l’autre de ces obligations, le versement de son allocation pourra être suspendu et les sommes indûment perçues pourront être récupérées.</w:t>
      </w:r>
    </w:p>
    <w:p w14:paraId="69FE8569" w14:textId="77777777" w:rsidR="00EA3E2B" w:rsidRDefault="00EA3E2B" w:rsidP="00E87200">
      <w:pPr>
        <w:pStyle w:val="Corpsdetexte"/>
        <w:jc w:val="both"/>
      </w:pPr>
    </w:p>
    <w:p w14:paraId="64510913" w14:textId="3527D449" w:rsidR="00EA3E2B" w:rsidRDefault="009030F8" w:rsidP="00E87200">
      <w:pPr>
        <w:ind w:left="1038" w:right="1296"/>
        <w:jc w:val="both"/>
        <w:rPr>
          <w:b/>
          <w:i/>
          <w:sz w:val="24"/>
        </w:rPr>
      </w:pPr>
      <w:r>
        <w:rPr>
          <w:sz w:val="24"/>
        </w:rPr>
        <w:t>Pour les dépenses autres que de personnel</w:t>
      </w:r>
      <w:r w:rsidR="00725B3F">
        <w:rPr>
          <w:sz w:val="24"/>
        </w:rPr>
        <w:t>,</w:t>
      </w:r>
      <w:r>
        <w:rPr>
          <w:sz w:val="24"/>
        </w:rPr>
        <w:t xml:space="preserve"> inscrites dans son plan d’aide, le bénéficiaire doit conserver pendant 6 mois les justificatifs correspondants et comprenant le paiement de sa participation </w:t>
      </w:r>
      <w:r>
        <w:rPr>
          <w:b/>
          <w:i/>
          <w:sz w:val="24"/>
        </w:rPr>
        <w:t>(Art. R. 232-15 du Code de l’Action Sociale et des Familles).</w:t>
      </w:r>
    </w:p>
    <w:p w14:paraId="13D60861" w14:textId="77777777" w:rsidR="00EA3E2B" w:rsidRDefault="00EA3E2B" w:rsidP="00E87200">
      <w:pPr>
        <w:jc w:val="both"/>
        <w:rPr>
          <w:sz w:val="24"/>
        </w:rPr>
        <w:sectPr w:rsidR="00EA3E2B">
          <w:pgSz w:w="11910" w:h="16840"/>
          <w:pgMar w:top="1320" w:right="120" w:bottom="1240" w:left="380" w:header="0" w:footer="1058" w:gutter="0"/>
          <w:cols w:space="720"/>
        </w:sectPr>
      </w:pPr>
    </w:p>
    <w:p w14:paraId="150C28FD" w14:textId="77777777" w:rsidR="00EA3E2B" w:rsidRDefault="0045670D" w:rsidP="00E87200">
      <w:pPr>
        <w:pStyle w:val="Titre5"/>
        <w:jc w:val="both"/>
        <w:rPr>
          <w:u w:val="none"/>
        </w:rPr>
      </w:pPr>
      <w:r>
        <w:lastRenderedPageBreak/>
        <w:t>6.2</w:t>
      </w:r>
      <w:r w:rsidR="006C5983">
        <w:t xml:space="preserve"> </w:t>
      </w:r>
      <w:r w:rsidR="009030F8">
        <w:t xml:space="preserve">- </w:t>
      </w:r>
      <w:r w:rsidR="009030F8" w:rsidRPr="0045670D">
        <w:t>Modalités</w:t>
      </w:r>
      <w:r w:rsidR="009030F8">
        <w:t xml:space="preserve"> de</w:t>
      </w:r>
      <w:r w:rsidR="009030F8">
        <w:rPr>
          <w:spacing w:val="-4"/>
        </w:rPr>
        <w:t xml:space="preserve"> </w:t>
      </w:r>
      <w:r w:rsidR="009030F8">
        <w:t>contrôle</w:t>
      </w:r>
      <w:r w:rsidR="009030F8">
        <w:rPr>
          <w:spacing w:val="1"/>
        </w:rPr>
        <w:t xml:space="preserve"> </w:t>
      </w:r>
    </w:p>
    <w:p w14:paraId="0E8D2AC9" w14:textId="77777777" w:rsidR="00EA3E2B" w:rsidRDefault="009030F8" w:rsidP="00CE35AE">
      <w:pPr>
        <w:pStyle w:val="Titre6"/>
        <w:spacing w:before="1"/>
        <w:ind w:left="2880" w:right="1295" w:firstLine="806"/>
      </w:pPr>
      <w:r>
        <w:t>Art. L 232-16, L 232.26, R. 232-16 et R 232-17 du Code de</w:t>
      </w:r>
      <w:r>
        <w:rPr>
          <w:spacing w:val="-10"/>
        </w:rPr>
        <w:t xml:space="preserve"> </w:t>
      </w:r>
      <w:r>
        <w:t>l’Action</w:t>
      </w:r>
    </w:p>
    <w:p w14:paraId="58AF0F53" w14:textId="77777777" w:rsidR="00EA3E2B" w:rsidRDefault="009030F8" w:rsidP="00CE35AE">
      <w:pPr>
        <w:ind w:left="7088" w:right="1294" w:firstLine="720"/>
        <w:jc w:val="both"/>
        <w:rPr>
          <w:b/>
          <w:i/>
          <w:sz w:val="24"/>
        </w:rPr>
      </w:pPr>
      <w:r>
        <w:rPr>
          <w:b/>
          <w:i/>
          <w:sz w:val="24"/>
        </w:rPr>
        <w:t>Sociale et des</w:t>
      </w:r>
      <w:r>
        <w:rPr>
          <w:b/>
          <w:i/>
          <w:spacing w:val="-2"/>
          <w:sz w:val="24"/>
        </w:rPr>
        <w:t xml:space="preserve"> </w:t>
      </w:r>
      <w:r>
        <w:rPr>
          <w:b/>
          <w:i/>
          <w:sz w:val="24"/>
        </w:rPr>
        <w:t>Familles</w:t>
      </w:r>
    </w:p>
    <w:p w14:paraId="4EEBC6BB" w14:textId="77777777" w:rsidR="00EA3E2B" w:rsidRDefault="009030F8" w:rsidP="00E87200">
      <w:pPr>
        <w:spacing w:before="180"/>
        <w:ind w:left="1326" w:right="1297"/>
        <w:jc w:val="both"/>
        <w:rPr>
          <w:b/>
          <w:i/>
          <w:sz w:val="24"/>
        </w:rPr>
      </w:pPr>
      <w:r>
        <w:rPr>
          <w:b/>
          <w:i/>
          <w:sz w:val="24"/>
        </w:rPr>
        <w:t>« Pour vérifier les déclarations des intéressés et s'assurer de l'effectivité de l'aide qu'ils reçoivent, les services chargés de l'évaluation des droits à l'allocation personnalisée d'autonomie et du contrôle de son utilisation peuvent demander toutes les informations nécessaires aux administrations publiques, notamment aux administrations fiscales, aux collectivités territoriales, aux organismes de sécurité sociale et de retraite complémentaire qui sont tenus de les leur communiquer. Lesdites informations doivent être limitées aux données nécessaires à l'identification de la situation du demandeur en vue de l'attribution de l'allocation personnalisée d'autonomie et au contrôle de l'effectivité de l'aide, en adéquation avec le montant d'allocation versé. Elles sont transmises et utilisées dans des conditions garantissant leur confidentialité. »</w:t>
      </w:r>
    </w:p>
    <w:p w14:paraId="4633DD22" w14:textId="77777777" w:rsidR="00EA3E2B" w:rsidRDefault="009030F8" w:rsidP="00E87200">
      <w:pPr>
        <w:spacing w:before="181"/>
        <w:ind w:left="1386"/>
        <w:jc w:val="both"/>
        <w:rPr>
          <w:b/>
          <w:i/>
          <w:sz w:val="24"/>
        </w:rPr>
      </w:pPr>
      <w:r>
        <w:rPr>
          <w:b/>
          <w:i/>
          <w:sz w:val="24"/>
        </w:rPr>
        <w:t>« Le Département organise le contrôle d’effectivité de l’aide. »</w:t>
      </w:r>
    </w:p>
    <w:p w14:paraId="4EB73C17" w14:textId="77777777" w:rsidR="00EA3E2B" w:rsidRDefault="00EA3E2B" w:rsidP="00E87200">
      <w:pPr>
        <w:pStyle w:val="Corpsdetexte"/>
        <w:jc w:val="both"/>
        <w:rPr>
          <w:b/>
          <w:i/>
          <w:sz w:val="26"/>
        </w:rPr>
      </w:pPr>
    </w:p>
    <w:p w14:paraId="668916EB" w14:textId="77777777" w:rsidR="00EA3E2B" w:rsidRDefault="009030F8" w:rsidP="00E87200">
      <w:pPr>
        <w:pStyle w:val="Corpsdetexte"/>
        <w:spacing w:before="152"/>
        <w:ind w:left="1038"/>
        <w:jc w:val="both"/>
      </w:pPr>
      <w:r>
        <w:t>À tout moment, les services du Département peuvent contrôler la bonne utilisation de l’APA.</w:t>
      </w:r>
    </w:p>
    <w:p w14:paraId="34412A09" w14:textId="77777777" w:rsidR="00EA3E2B" w:rsidRDefault="00EA3E2B" w:rsidP="00E87200">
      <w:pPr>
        <w:pStyle w:val="Corpsdetexte"/>
        <w:jc w:val="both"/>
      </w:pPr>
    </w:p>
    <w:p w14:paraId="42F66DFE" w14:textId="77777777" w:rsidR="00EA3E2B" w:rsidRDefault="009030F8" w:rsidP="00E87200">
      <w:pPr>
        <w:pStyle w:val="Corpsdetexte"/>
        <w:ind w:left="1038" w:right="1297"/>
        <w:jc w:val="both"/>
      </w:pPr>
      <w:r>
        <w:t>En plus des visites sollicitées par le bénéficiaire ou son entourage, l’un des membres de l’équipe médico-sociale peut se rendre à tout moment au domicile du bénéficiaire afin de s’assurer de la mise en œuvre de l’aide apportée, de la qualité du service rendu et son adéquation aux besoins de la personne.</w:t>
      </w:r>
    </w:p>
    <w:p w14:paraId="02E67122" w14:textId="77777777" w:rsidR="00EA3E2B" w:rsidRDefault="00EA3E2B" w:rsidP="00E87200">
      <w:pPr>
        <w:pStyle w:val="Corpsdetexte"/>
        <w:jc w:val="both"/>
      </w:pPr>
    </w:p>
    <w:p w14:paraId="5D8EE03E" w14:textId="77777777" w:rsidR="00EA3E2B" w:rsidRDefault="009030F8" w:rsidP="00E87200">
      <w:pPr>
        <w:pStyle w:val="Corpsdetexte"/>
        <w:ind w:left="1038" w:right="1298"/>
        <w:jc w:val="both"/>
      </w:pPr>
      <w:r>
        <w:t>A l’occasion de cette visite, annoncée ou inopinée au domicile de la personne âgée dépendante bénéficiaire de l’APA, il sera notamment vérifié l’effectivité de l’aide apportée à la personne dépendante, la nature des prestations assurées, leur adéquation avec les besoins de l’intéressé.</w:t>
      </w:r>
    </w:p>
    <w:p w14:paraId="4D3DA1E3" w14:textId="77777777" w:rsidR="00EA3E2B" w:rsidRDefault="00EA3E2B" w:rsidP="00E87200">
      <w:pPr>
        <w:pStyle w:val="Corpsdetexte"/>
        <w:jc w:val="both"/>
      </w:pPr>
    </w:p>
    <w:p w14:paraId="50785981" w14:textId="5407BCD3" w:rsidR="00EA3E2B" w:rsidRDefault="009030F8" w:rsidP="00E87200">
      <w:pPr>
        <w:pStyle w:val="Corpsdetexte"/>
        <w:spacing w:before="1"/>
        <w:ind w:left="1038" w:right="1294"/>
        <w:jc w:val="both"/>
      </w:pPr>
      <w:r>
        <w:t>Lorsque l’APA a pour objet de financer partiellement ou en totalité le recours à des aides à domicile employées, de gré à gré ou en mandataire, par le bénéficiaire, le contrôle est assuré à périodicité trimestrielle par les services du Département ainsi qu’à l’occasion de tout réexamen du dossier. Il tient compte de la participation laissée à la charge de la personne bénéficiaire de</w:t>
      </w:r>
      <w:r>
        <w:rPr>
          <w:spacing w:val="-4"/>
        </w:rPr>
        <w:t xml:space="preserve"> </w:t>
      </w:r>
      <w:r>
        <w:t>l’APA.</w:t>
      </w:r>
    </w:p>
    <w:p w14:paraId="340E941D" w14:textId="77777777" w:rsidR="00EA3E2B" w:rsidRDefault="00EA3E2B" w:rsidP="00E87200">
      <w:pPr>
        <w:pStyle w:val="Corpsdetexte"/>
        <w:spacing w:before="4"/>
        <w:jc w:val="both"/>
      </w:pPr>
    </w:p>
    <w:p w14:paraId="2E54E5BE" w14:textId="77777777" w:rsidR="00EA3E2B" w:rsidRDefault="0045670D" w:rsidP="00E87200">
      <w:pPr>
        <w:pStyle w:val="Titre5"/>
        <w:jc w:val="both"/>
        <w:rPr>
          <w:u w:val="none"/>
        </w:rPr>
      </w:pPr>
      <w:r>
        <w:t>6.3</w:t>
      </w:r>
      <w:r w:rsidR="006C5983">
        <w:t xml:space="preserve"> </w:t>
      </w:r>
      <w:r w:rsidR="009030F8">
        <w:t>-</w:t>
      </w:r>
      <w:r w:rsidR="009030F8">
        <w:rPr>
          <w:spacing w:val="-2"/>
        </w:rPr>
        <w:t xml:space="preserve"> </w:t>
      </w:r>
      <w:r w:rsidR="009030F8" w:rsidRPr="0045670D">
        <w:t>Suspension</w:t>
      </w:r>
    </w:p>
    <w:p w14:paraId="09FE6F43" w14:textId="77777777" w:rsidR="00EA3E2B" w:rsidRDefault="009030F8" w:rsidP="00CE35AE">
      <w:pPr>
        <w:pStyle w:val="Titre6"/>
        <w:tabs>
          <w:tab w:val="left" w:pos="3686"/>
        </w:tabs>
        <w:ind w:left="3544"/>
      </w:pPr>
      <w:r>
        <w:t>Art. L232-7 et R232-16 du Code de l’Action Sociale et des Familles</w:t>
      </w:r>
    </w:p>
    <w:p w14:paraId="00FF0A87" w14:textId="77777777" w:rsidR="00EA3E2B" w:rsidRDefault="00EA3E2B" w:rsidP="00E87200">
      <w:pPr>
        <w:pStyle w:val="Corpsdetexte"/>
        <w:spacing w:before="4"/>
        <w:jc w:val="both"/>
        <w:rPr>
          <w:b/>
          <w:i/>
          <w:sz w:val="23"/>
        </w:rPr>
      </w:pPr>
    </w:p>
    <w:p w14:paraId="53437E76" w14:textId="77777777" w:rsidR="00EA3E2B" w:rsidRDefault="009030F8" w:rsidP="00E87200">
      <w:pPr>
        <w:pStyle w:val="Corpsdetexte"/>
        <w:ind w:left="1038" w:right="1296"/>
        <w:jc w:val="both"/>
      </w:pPr>
      <w:r>
        <w:t>Il est procédé à la suspension du versement de l’APA, après que le bénéficiaire en ait été avisé par courrier émanant du Département :</w:t>
      </w:r>
    </w:p>
    <w:p w14:paraId="5F574F28" w14:textId="77777777" w:rsidR="00EA3E2B" w:rsidRDefault="00EA3E2B" w:rsidP="00E87200">
      <w:pPr>
        <w:pStyle w:val="Corpsdetexte"/>
        <w:jc w:val="both"/>
      </w:pPr>
    </w:p>
    <w:p w14:paraId="3384921D" w14:textId="77777777" w:rsidR="00EA3E2B" w:rsidRDefault="009030F8" w:rsidP="00E87200">
      <w:pPr>
        <w:pStyle w:val="Corpsdetexte"/>
        <w:spacing w:before="1"/>
        <w:ind w:left="1038" w:right="1304"/>
        <w:jc w:val="both"/>
      </w:pPr>
      <w:r>
        <w:rPr>
          <w:rFonts w:ascii="Wingdings" w:hAnsi="Wingdings"/>
        </w:rPr>
        <w:t></w:t>
      </w:r>
      <w:r>
        <w:t xml:space="preserve"> en cas d’absence d’effectivité, de carence dans les aides apportées à la personne âgée ou si le service rendu présente un risque pour la santé, la sécurité, ou le bien-être de la personne,</w:t>
      </w:r>
    </w:p>
    <w:p w14:paraId="7FE6418A" w14:textId="77777777" w:rsidR="00EA3E2B" w:rsidRDefault="00EA3E2B" w:rsidP="00E87200">
      <w:pPr>
        <w:pStyle w:val="Corpsdetexte"/>
        <w:jc w:val="both"/>
      </w:pPr>
    </w:p>
    <w:p w14:paraId="3F6D57A0" w14:textId="77777777" w:rsidR="00EA3E2B" w:rsidRDefault="009030F8" w:rsidP="00E87200">
      <w:pPr>
        <w:pStyle w:val="Corpsdetexte"/>
        <w:ind w:left="1038" w:right="1295"/>
        <w:jc w:val="both"/>
      </w:pPr>
      <w:r>
        <w:rPr>
          <w:rFonts w:ascii="Wingdings" w:hAnsi="Wingdings"/>
        </w:rPr>
        <w:t></w:t>
      </w:r>
      <w:r>
        <w:t xml:space="preserve"> à défaut de déclaration, dans le délai d’un mois, au Président du Conseil départemental du ou des personnes qu’il emploie ou du service auquel il a recours,</w:t>
      </w:r>
    </w:p>
    <w:p w14:paraId="60C75EC7" w14:textId="77777777" w:rsidR="00EA3E2B" w:rsidRDefault="00EA3E2B" w:rsidP="00E87200">
      <w:pPr>
        <w:pStyle w:val="Corpsdetexte"/>
        <w:jc w:val="both"/>
      </w:pPr>
    </w:p>
    <w:p w14:paraId="5B8BE756" w14:textId="77777777" w:rsidR="00EA3E2B" w:rsidRDefault="009030F8" w:rsidP="00E87200">
      <w:pPr>
        <w:pStyle w:val="Corpsdetexte"/>
        <w:ind w:left="1038" w:right="1294"/>
        <w:jc w:val="both"/>
      </w:pPr>
      <w:r>
        <w:rPr>
          <w:rFonts w:ascii="Wingdings" w:hAnsi="Wingdings"/>
        </w:rPr>
        <w:t></w:t>
      </w:r>
      <w:r>
        <w:t xml:space="preserve"> si le bénéficiaire ne produit pas, dans le délai d’un mois après demande du Président du Conseil départemental, les justificatifs de l’utilisation des sommes allouées et du paiement de sa participation à sa charge.</w:t>
      </w:r>
    </w:p>
    <w:p w14:paraId="2136AF6D" w14:textId="77777777" w:rsidR="00EA3E2B" w:rsidRDefault="00EA3E2B" w:rsidP="00E87200">
      <w:pPr>
        <w:jc w:val="both"/>
        <w:sectPr w:rsidR="00EA3E2B">
          <w:pgSz w:w="11910" w:h="16840"/>
          <w:pgMar w:top="1320" w:right="120" w:bottom="1240" w:left="380" w:header="0" w:footer="1058" w:gutter="0"/>
          <w:cols w:space="720"/>
        </w:sectPr>
      </w:pPr>
    </w:p>
    <w:p w14:paraId="49F4B2A0" w14:textId="77777777" w:rsidR="00EA3E2B" w:rsidRDefault="009030F8" w:rsidP="00E87200">
      <w:pPr>
        <w:pStyle w:val="Corpsdetexte"/>
        <w:spacing w:before="72"/>
        <w:ind w:left="1038" w:right="1300"/>
        <w:jc w:val="both"/>
      </w:pPr>
      <w:r>
        <w:lastRenderedPageBreak/>
        <w:t>Sans préjudice du recouvrement des sommes indûment perçues, la suspension peut également être mise en œuvre en cas de non-utilisation de l’APA pour les prestations prévues au plan d’aide.</w:t>
      </w:r>
    </w:p>
    <w:p w14:paraId="4B758FA6" w14:textId="77777777" w:rsidR="00EA3E2B" w:rsidRDefault="00EA3E2B" w:rsidP="00E87200">
      <w:pPr>
        <w:pStyle w:val="Corpsdetexte"/>
        <w:jc w:val="both"/>
      </w:pPr>
    </w:p>
    <w:p w14:paraId="78149FE1" w14:textId="77777777" w:rsidR="00EA3E2B" w:rsidRDefault="009030F8" w:rsidP="00E87200">
      <w:pPr>
        <w:pStyle w:val="Corpsdetexte"/>
        <w:ind w:left="1038" w:right="1301"/>
        <w:jc w:val="both"/>
      </w:pPr>
      <w:r>
        <w:t>Le versement de l'APA est rétabli au premier jour du mois au cours duquel le bénéficiaire justifie qu'il a remédié aux carences constatées.</w:t>
      </w:r>
    </w:p>
    <w:p w14:paraId="4A466D01" w14:textId="77777777" w:rsidR="00EA3E2B" w:rsidRDefault="00EA3E2B" w:rsidP="00E87200">
      <w:pPr>
        <w:pStyle w:val="Corpsdetexte"/>
        <w:spacing w:before="5"/>
        <w:jc w:val="both"/>
      </w:pPr>
    </w:p>
    <w:p w14:paraId="0AD0995B" w14:textId="77777777" w:rsidR="00EA3E2B" w:rsidRDefault="0045670D" w:rsidP="00E87200">
      <w:pPr>
        <w:pStyle w:val="Titre5"/>
        <w:jc w:val="both"/>
        <w:rPr>
          <w:u w:val="none"/>
        </w:rPr>
      </w:pPr>
      <w:r>
        <w:t>6.4</w:t>
      </w:r>
      <w:r w:rsidR="006C5983">
        <w:t xml:space="preserve"> </w:t>
      </w:r>
      <w:r w:rsidR="009030F8">
        <w:t xml:space="preserve">- Action du </w:t>
      </w:r>
      <w:r w:rsidR="009030F8" w:rsidRPr="0045670D">
        <w:t>bénéficiaire</w:t>
      </w:r>
      <w:r w:rsidR="009030F8">
        <w:t xml:space="preserve"> et recouvrement</w:t>
      </w:r>
      <w:r w:rsidR="009030F8">
        <w:rPr>
          <w:spacing w:val="-3"/>
        </w:rPr>
        <w:t xml:space="preserve"> </w:t>
      </w:r>
      <w:r w:rsidR="009030F8">
        <w:t>d’indu</w:t>
      </w:r>
    </w:p>
    <w:p w14:paraId="7F97F14D" w14:textId="77777777" w:rsidR="00EA3E2B" w:rsidRDefault="009030F8" w:rsidP="00CE35AE">
      <w:pPr>
        <w:pStyle w:val="Titre6"/>
        <w:ind w:left="3686" w:firstLine="667"/>
      </w:pPr>
      <w:r>
        <w:t>Art. L. 232-25 du Code de l’Action Sociale et des Familles</w:t>
      </w:r>
    </w:p>
    <w:p w14:paraId="03110E7D" w14:textId="77777777" w:rsidR="00EA3E2B" w:rsidRDefault="009030F8" w:rsidP="00E87200">
      <w:pPr>
        <w:ind w:left="1038" w:right="1299"/>
        <w:jc w:val="both"/>
        <w:rPr>
          <w:b/>
          <w:i/>
        </w:rPr>
      </w:pPr>
      <w:r>
        <w:rPr>
          <w:b/>
          <w:i/>
          <w:sz w:val="24"/>
        </w:rPr>
        <w:t>« L'action du bénéficiaire pour le versement de l'allocation personnalisée d'autonomie se prescrit par deux ans. Ledit bénéficiaire doit apporter la preuve de l'effectivité de l'aide qu'il a reçue ou des frais qu'il a dû acquitter pour que son action soit recevable</w:t>
      </w:r>
      <w:r>
        <w:rPr>
          <w:b/>
          <w:i/>
          <w:spacing w:val="-11"/>
          <w:sz w:val="24"/>
        </w:rPr>
        <w:t xml:space="preserve"> </w:t>
      </w:r>
      <w:r>
        <w:rPr>
          <w:b/>
          <w:i/>
          <w:sz w:val="24"/>
        </w:rPr>
        <w:t>»</w:t>
      </w:r>
      <w:r>
        <w:rPr>
          <w:b/>
          <w:i/>
        </w:rPr>
        <w:t>.</w:t>
      </w:r>
    </w:p>
    <w:p w14:paraId="40657A19" w14:textId="77777777" w:rsidR="00EA3E2B" w:rsidRDefault="00EA3E2B" w:rsidP="00E87200">
      <w:pPr>
        <w:pStyle w:val="Corpsdetexte"/>
        <w:spacing w:before="7"/>
        <w:jc w:val="both"/>
        <w:rPr>
          <w:b/>
          <w:i/>
          <w:sz w:val="23"/>
        </w:rPr>
      </w:pPr>
    </w:p>
    <w:p w14:paraId="1009DCC4" w14:textId="77777777" w:rsidR="00EA3E2B" w:rsidRDefault="009030F8" w:rsidP="00E87200">
      <w:pPr>
        <w:pStyle w:val="Corpsdetexte"/>
        <w:ind w:left="1038" w:right="1295"/>
        <w:jc w:val="both"/>
      </w:pPr>
      <w:r>
        <w:t>Les sommes versées au titre de l’APA et non utilisées par le bénéficiaire pour les prestations finançables dans le cadre de son plan d’aide constituent des indus et donnent lieu à recouvrement dans le délai légal de 2 ans :</w:t>
      </w:r>
    </w:p>
    <w:p w14:paraId="656700DA" w14:textId="77777777" w:rsidR="00EA3E2B" w:rsidRDefault="00EA3E2B" w:rsidP="00E87200">
      <w:pPr>
        <w:pStyle w:val="Corpsdetexte"/>
        <w:jc w:val="both"/>
      </w:pPr>
    </w:p>
    <w:p w14:paraId="3B988722" w14:textId="77777777" w:rsidR="00EA3E2B" w:rsidRDefault="009030F8" w:rsidP="00E87200">
      <w:pPr>
        <w:pStyle w:val="Corpsdetexte"/>
        <w:spacing w:before="1"/>
        <w:ind w:left="1038"/>
        <w:jc w:val="both"/>
      </w:pPr>
      <w:r>
        <w:rPr>
          <w:rFonts w:ascii="Wingdings" w:hAnsi="Wingdings"/>
        </w:rPr>
        <w:t></w:t>
      </w:r>
      <w:r>
        <w:t xml:space="preserve"> soit par retenue sur les échéances à venir,</w:t>
      </w:r>
    </w:p>
    <w:p w14:paraId="6584F851" w14:textId="77777777" w:rsidR="00EA3E2B" w:rsidRDefault="009030F8" w:rsidP="00E87200">
      <w:pPr>
        <w:pStyle w:val="Corpsdetexte"/>
        <w:spacing w:line="480" w:lineRule="auto"/>
        <w:ind w:left="1038" w:right="1574"/>
        <w:jc w:val="both"/>
      </w:pPr>
      <w:r>
        <w:rPr>
          <w:rFonts w:ascii="Wingdings" w:hAnsi="Wingdings"/>
        </w:rPr>
        <w:t></w:t>
      </w:r>
      <w:r>
        <w:t xml:space="preserve"> soit par remboursement à réception d’un ordre de reversement émis par le Trésor Public. Cette prescription ne s’applique pas en cas de fraude ou de fausse déclaration.</w:t>
      </w:r>
    </w:p>
    <w:p w14:paraId="39373AE1" w14:textId="77777777" w:rsidR="00EA3E2B" w:rsidRDefault="00EA3E2B" w:rsidP="00E87200">
      <w:pPr>
        <w:pStyle w:val="Corpsdetexte"/>
        <w:spacing w:before="3"/>
        <w:jc w:val="both"/>
        <w:rPr>
          <w:sz w:val="35"/>
        </w:rPr>
      </w:pPr>
    </w:p>
    <w:p w14:paraId="16DAA275" w14:textId="77777777" w:rsidR="00EA3E2B" w:rsidRDefault="00C31A6C" w:rsidP="00E87200">
      <w:pPr>
        <w:pStyle w:val="Titre3"/>
        <w:jc w:val="both"/>
      </w:pPr>
      <w:bookmarkStart w:id="160" w:name="_bookmark66"/>
      <w:bookmarkStart w:id="161" w:name="_Toc130808474"/>
      <w:bookmarkEnd w:id="160"/>
      <w:r>
        <w:t>7</w:t>
      </w:r>
      <w:r w:rsidR="009030F8">
        <w:t>- Recours et</w:t>
      </w:r>
      <w:r w:rsidR="009030F8">
        <w:rPr>
          <w:spacing w:val="-3"/>
        </w:rPr>
        <w:t xml:space="preserve"> </w:t>
      </w:r>
      <w:r w:rsidR="009030F8">
        <w:t>récupération</w:t>
      </w:r>
      <w:bookmarkEnd w:id="161"/>
    </w:p>
    <w:p w14:paraId="5C971860" w14:textId="77777777" w:rsidR="00EA3E2B" w:rsidRDefault="009030F8" w:rsidP="00E87200">
      <w:pPr>
        <w:spacing w:line="275" w:lineRule="exact"/>
        <w:ind w:left="2694"/>
        <w:jc w:val="both"/>
        <w:rPr>
          <w:b/>
          <w:i/>
          <w:sz w:val="24"/>
        </w:rPr>
      </w:pPr>
      <w:r>
        <w:rPr>
          <w:b/>
          <w:i/>
          <w:sz w:val="24"/>
        </w:rPr>
        <w:t>Art. L. 232-19 et Art. L. 232-24 du Code de l’Action Sociale et des Familles</w:t>
      </w:r>
    </w:p>
    <w:p w14:paraId="2B8F0BB8" w14:textId="77777777" w:rsidR="00EA3E2B" w:rsidRDefault="00EA3E2B" w:rsidP="00E87200">
      <w:pPr>
        <w:pStyle w:val="Corpsdetexte"/>
        <w:spacing w:before="7"/>
        <w:jc w:val="both"/>
        <w:rPr>
          <w:b/>
          <w:i/>
          <w:sz w:val="23"/>
        </w:rPr>
      </w:pPr>
    </w:p>
    <w:p w14:paraId="29C15A73" w14:textId="0BD7751F" w:rsidR="00EA3E2B" w:rsidRDefault="009030F8" w:rsidP="00FD6883">
      <w:pPr>
        <w:pStyle w:val="Corpsdetexte"/>
        <w:spacing w:line="360" w:lineRule="auto"/>
        <w:ind w:left="1038" w:right="7581"/>
        <w:jc w:val="both"/>
      </w:pPr>
      <w:r>
        <w:t xml:space="preserve">Obligation alimentaire : non </w:t>
      </w:r>
      <w:r w:rsidR="00FD6883">
        <w:t>H</w:t>
      </w:r>
      <w:r>
        <w:t>ypothèque légale : non Recours sur succession : non</w:t>
      </w:r>
    </w:p>
    <w:p w14:paraId="79B7C7FD" w14:textId="77777777" w:rsidR="00EA3E2B" w:rsidRDefault="009030F8" w:rsidP="00FD6883">
      <w:pPr>
        <w:pStyle w:val="Corpsdetexte"/>
        <w:spacing w:line="360" w:lineRule="auto"/>
        <w:ind w:left="1038" w:right="7725"/>
        <w:jc w:val="both"/>
      </w:pPr>
      <w:r>
        <w:t>Recours sur donataire : non Recours sur légataire : non Assurance-vie : non</w:t>
      </w:r>
    </w:p>
    <w:p w14:paraId="41C1FF75" w14:textId="77777777" w:rsidR="00EA3E2B" w:rsidRDefault="009030F8" w:rsidP="00E87200">
      <w:pPr>
        <w:pStyle w:val="Corpsdetexte"/>
        <w:ind w:left="1038"/>
        <w:jc w:val="both"/>
      </w:pPr>
      <w:r>
        <w:t>Bénéficiaire revenu à meilleure fortune : non</w:t>
      </w:r>
    </w:p>
    <w:p w14:paraId="4A720292" w14:textId="22E72ABC" w:rsidR="00EA3E2B" w:rsidRDefault="00EA3E2B" w:rsidP="00E87200">
      <w:pPr>
        <w:pStyle w:val="Corpsdetexte"/>
        <w:jc w:val="both"/>
        <w:rPr>
          <w:sz w:val="20"/>
        </w:rPr>
      </w:pPr>
    </w:p>
    <w:p w14:paraId="195F431E" w14:textId="77777777" w:rsidR="00653591" w:rsidRDefault="00653591" w:rsidP="00E87200">
      <w:pPr>
        <w:pStyle w:val="Corpsdetexte"/>
        <w:jc w:val="both"/>
        <w:rPr>
          <w:sz w:val="20"/>
        </w:rPr>
      </w:pPr>
    </w:p>
    <w:p w14:paraId="12D9776E" w14:textId="77777777" w:rsidR="00EA3E2B" w:rsidRDefault="00C31A6C" w:rsidP="00E87200">
      <w:pPr>
        <w:pStyle w:val="Titre3"/>
        <w:jc w:val="both"/>
      </w:pPr>
      <w:bookmarkStart w:id="162" w:name="_bookmark67"/>
      <w:bookmarkStart w:id="163" w:name="_Toc130808475"/>
      <w:bookmarkEnd w:id="162"/>
      <w:r>
        <w:t>8</w:t>
      </w:r>
      <w:r w:rsidR="009030F8">
        <w:t>- Carte mobilité</w:t>
      </w:r>
      <w:r w:rsidR="009030F8">
        <w:rPr>
          <w:spacing w:val="-3"/>
        </w:rPr>
        <w:t xml:space="preserve"> </w:t>
      </w:r>
      <w:r w:rsidR="009030F8">
        <w:t>inclusion</w:t>
      </w:r>
      <w:bookmarkEnd w:id="163"/>
    </w:p>
    <w:p w14:paraId="3BC76903" w14:textId="77777777" w:rsidR="00EA3E2B" w:rsidRDefault="009030F8" w:rsidP="00E87200">
      <w:pPr>
        <w:ind w:left="4555"/>
        <w:jc w:val="both"/>
        <w:rPr>
          <w:b/>
          <w:i/>
          <w:sz w:val="24"/>
        </w:rPr>
      </w:pPr>
      <w:r>
        <w:rPr>
          <w:b/>
          <w:i/>
          <w:sz w:val="24"/>
        </w:rPr>
        <w:t>Art. L-241.3 du Code de l’Action Sociale et des Familles</w:t>
      </w:r>
    </w:p>
    <w:p w14:paraId="6C147ED0" w14:textId="77777777" w:rsidR="00EA3E2B" w:rsidRDefault="00EA3E2B" w:rsidP="00E87200">
      <w:pPr>
        <w:pStyle w:val="Corpsdetexte"/>
        <w:spacing w:before="9"/>
        <w:jc w:val="both"/>
        <w:rPr>
          <w:b/>
          <w:i/>
          <w:sz w:val="15"/>
        </w:rPr>
      </w:pPr>
    </w:p>
    <w:p w14:paraId="6951F2E3" w14:textId="77777777" w:rsidR="00EA3E2B" w:rsidRDefault="009030F8" w:rsidP="00E87200">
      <w:pPr>
        <w:pStyle w:val="Corpsdetexte"/>
        <w:spacing w:before="90"/>
        <w:ind w:left="1038" w:right="1294"/>
        <w:jc w:val="both"/>
      </w:pPr>
      <w:r>
        <w:t>Lorsque le demandeur est bénéficiaire de l'Allocation Personnalisée à l'Autonomie et classé dans les Groupes Iso Ressources 1 ou 2 de la grille nationale, les cartes mobilité inclusion mention "invalidité" et mention "stationnement" peuvent être délivrées à titre définitif par le Président du Conseil Départemental.</w:t>
      </w:r>
    </w:p>
    <w:p w14:paraId="07DFDC17" w14:textId="77777777" w:rsidR="00EA3E2B" w:rsidRDefault="00EA3E2B" w:rsidP="00E87200">
      <w:pPr>
        <w:jc w:val="both"/>
        <w:sectPr w:rsidR="00EA3E2B">
          <w:pgSz w:w="11910" w:h="16840"/>
          <w:pgMar w:top="1320" w:right="120" w:bottom="1240" w:left="380" w:header="0" w:footer="1058" w:gutter="0"/>
          <w:cols w:space="720"/>
        </w:sectPr>
      </w:pPr>
    </w:p>
    <w:p w14:paraId="320B07DE"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67665531" wp14:editId="5BDF1C74">
                <wp:extent cx="5904230" cy="339090"/>
                <wp:effectExtent l="9525" t="9525" r="10795" b="13335"/>
                <wp:docPr id="26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F596C2" w14:textId="77777777" w:rsidR="000D6A8A" w:rsidRDefault="000D6A8A" w:rsidP="004129EA">
                            <w:pPr>
                              <w:pStyle w:val="Titre2"/>
                            </w:pPr>
                            <w:bookmarkStart w:id="164" w:name="_bookmark68"/>
                            <w:bookmarkEnd w:id="164"/>
                            <w:r>
                              <w:rPr>
                                <w:spacing w:val="-71"/>
                              </w:rPr>
                              <w:t xml:space="preserve"> </w:t>
                            </w:r>
                            <w:bookmarkStart w:id="165" w:name="_Toc34123019"/>
                            <w:bookmarkStart w:id="166" w:name="_Toc130808476"/>
                            <w:r>
                              <w:t>L’ACCUEIL FAMILIAL</w:t>
                            </w:r>
                            <w:bookmarkEnd w:id="165"/>
                            <w:bookmarkEnd w:id="166"/>
                          </w:p>
                        </w:txbxContent>
                      </wps:txbx>
                      <wps:bodyPr rot="0" vert="horz" wrap="square" lIns="0" tIns="0" rIns="0" bIns="0" anchor="t" anchorCtr="0" upright="1">
                        <a:noAutofit/>
                      </wps:bodyPr>
                    </wps:wsp>
                  </a:graphicData>
                </a:graphic>
              </wp:inline>
            </w:drawing>
          </mc:Choice>
          <mc:Fallback>
            <w:pict>
              <v:shape w14:anchorId="67665531" id="Text Box 243" o:spid="_x0000_s1032"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" filled="f" strokeweight=".48pt">
                <v:textbox inset="0,0,0,0">
                  <w:txbxContent>
                    <w:p w14:paraId="42F596C2" w14:textId="77777777" w:rsidR="000D6A8A" w:rsidRDefault="000D6A8A" w:rsidP="004129EA">
                      <w:pPr>
                        <w:pStyle w:val="Titre2"/>
                      </w:pPr>
                      <w:bookmarkStart w:id="167" w:name="_bookmark68"/>
                      <w:bookmarkEnd w:id="167"/>
                      <w:r>
                        <w:rPr>
                          <w:spacing w:val="-71"/>
                        </w:rPr>
                        <w:t xml:space="preserve"> </w:t>
                      </w:r>
                      <w:bookmarkStart w:id="168" w:name="_Toc34123019"/>
                      <w:bookmarkStart w:id="169" w:name="_Toc130808476"/>
                      <w:r>
                        <w:t>L’ACCUEIL FAMILIAL</w:t>
                      </w:r>
                      <w:bookmarkEnd w:id="168"/>
                      <w:bookmarkEnd w:id="169"/>
                    </w:p>
                  </w:txbxContent>
                </v:textbox>
                <w10:anchorlock/>
              </v:shape>
            </w:pict>
          </mc:Fallback>
        </mc:AlternateContent>
      </w:r>
    </w:p>
    <w:p w14:paraId="6C399B40" w14:textId="77777777" w:rsidR="00EA3E2B" w:rsidRDefault="009030F8" w:rsidP="00E87200">
      <w:pPr>
        <w:pStyle w:val="Titre6"/>
        <w:spacing w:before="79"/>
        <w:ind w:left="3307"/>
      </w:pPr>
      <w:r>
        <w:t>Art. L. 441-1 à L. 443-10 du Code de l’Action Sociale et des Familles</w:t>
      </w:r>
    </w:p>
    <w:p w14:paraId="7905CAA7" w14:textId="77777777" w:rsidR="00EA3E2B" w:rsidRDefault="00EA3E2B" w:rsidP="00E87200">
      <w:pPr>
        <w:pStyle w:val="Corpsdetexte"/>
        <w:jc w:val="both"/>
        <w:rPr>
          <w:b/>
          <w:i/>
          <w:sz w:val="20"/>
        </w:rPr>
      </w:pPr>
    </w:p>
    <w:p w14:paraId="6E3C51CA" w14:textId="792A1957" w:rsidR="00EA3E2B" w:rsidRDefault="004129EA" w:rsidP="00E87200">
      <w:pPr>
        <w:pStyle w:val="Titre3"/>
        <w:jc w:val="both"/>
      </w:pPr>
      <w:bookmarkStart w:id="170" w:name="_bookmark69"/>
      <w:bookmarkStart w:id="171" w:name="_Toc130808477"/>
      <w:bookmarkEnd w:id="170"/>
      <w:r>
        <w:t>1</w:t>
      </w:r>
      <w:r w:rsidR="009030F8">
        <w:t>-</w:t>
      </w:r>
      <w:r w:rsidR="009030F8">
        <w:rPr>
          <w:spacing w:val="-2"/>
        </w:rPr>
        <w:t xml:space="preserve"> </w:t>
      </w:r>
      <w:r w:rsidR="009030F8">
        <w:t>Définition</w:t>
      </w:r>
      <w:bookmarkEnd w:id="171"/>
    </w:p>
    <w:p w14:paraId="1B1AAC98" w14:textId="77777777" w:rsidR="00EA3E2B" w:rsidRDefault="00EA3E2B" w:rsidP="00E87200">
      <w:pPr>
        <w:pStyle w:val="Corpsdetexte"/>
        <w:spacing w:before="8"/>
        <w:jc w:val="both"/>
        <w:rPr>
          <w:b/>
          <w:i/>
          <w:sz w:val="15"/>
        </w:rPr>
      </w:pPr>
    </w:p>
    <w:p w14:paraId="695C0095" w14:textId="492BB88B" w:rsidR="00EA3E2B" w:rsidRDefault="009030F8" w:rsidP="00E87200">
      <w:pPr>
        <w:pStyle w:val="Corpsdetexte"/>
        <w:spacing w:before="90"/>
        <w:ind w:left="1038" w:right="1302"/>
        <w:jc w:val="both"/>
      </w:pPr>
      <w:r>
        <w:t>L’accueil familial chez des particuliers à titre onéreux constitue une solution de prise en charge intermédiaire pour des personnes âgées qui ne peuvent plus vivre à leur domicile et qui ne souhaitent pas vivre en établissement.</w:t>
      </w:r>
    </w:p>
    <w:p w14:paraId="098F4B45" w14:textId="77777777" w:rsidR="00EA3E2B" w:rsidRDefault="009030F8" w:rsidP="00E87200">
      <w:pPr>
        <w:pStyle w:val="Corpsdetexte"/>
        <w:ind w:left="1038" w:right="1302"/>
        <w:jc w:val="both"/>
      </w:pPr>
      <w:r>
        <w:t>L’accueillant familial doit être agréé par le Président du Conseil départemental et passer un contrat avec la personne accueillie.</w:t>
      </w:r>
    </w:p>
    <w:p w14:paraId="59474233" w14:textId="77777777" w:rsidR="00EA3E2B" w:rsidRDefault="009030F8" w:rsidP="00E87200">
      <w:pPr>
        <w:pStyle w:val="Corpsdetexte"/>
        <w:spacing w:before="1"/>
        <w:ind w:left="1038" w:right="1303"/>
        <w:jc w:val="both"/>
      </w:pPr>
      <w:r>
        <w:t>L’aide est cumulable avec l’Allocation Compensatrice pour aide d’une Tierce Personne, l’Allocation Personnalisée d’Autonomie, la Prestation de Compensation du Handicap.</w:t>
      </w:r>
    </w:p>
    <w:p w14:paraId="1DC377D8" w14:textId="77777777" w:rsidR="00EA3E2B" w:rsidRDefault="00EA3E2B" w:rsidP="00E87200">
      <w:pPr>
        <w:pStyle w:val="Corpsdetexte"/>
        <w:jc w:val="both"/>
        <w:rPr>
          <w:sz w:val="26"/>
        </w:rPr>
      </w:pPr>
    </w:p>
    <w:p w14:paraId="6ED960B9" w14:textId="77777777" w:rsidR="00EA3E2B" w:rsidRDefault="00EA3E2B" w:rsidP="00E87200">
      <w:pPr>
        <w:pStyle w:val="Corpsdetexte"/>
        <w:spacing w:before="5"/>
        <w:jc w:val="both"/>
        <w:rPr>
          <w:sz w:val="36"/>
        </w:rPr>
      </w:pPr>
    </w:p>
    <w:p w14:paraId="24608F72" w14:textId="77777777" w:rsidR="00EA3E2B" w:rsidRDefault="004129EA" w:rsidP="00E87200">
      <w:pPr>
        <w:pStyle w:val="Titre3"/>
        <w:jc w:val="both"/>
      </w:pPr>
      <w:bookmarkStart w:id="172" w:name="_bookmark70"/>
      <w:bookmarkStart w:id="173" w:name="_Toc130808478"/>
      <w:bookmarkEnd w:id="172"/>
      <w:r>
        <w:t>2</w:t>
      </w:r>
      <w:r w:rsidR="009030F8">
        <w:t>- Qui peut en bénéficier</w:t>
      </w:r>
      <w:r w:rsidR="009030F8">
        <w:rPr>
          <w:spacing w:val="-1"/>
        </w:rPr>
        <w:t xml:space="preserve"> </w:t>
      </w:r>
      <w:r w:rsidR="009030F8">
        <w:t>?</w:t>
      </w:r>
      <w:bookmarkEnd w:id="173"/>
    </w:p>
    <w:p w14:paraId="276BD42B" w14:textId="77777777" w:rsidR="00EA3E2B" w:rsidRDefault="00EA3E2B" w:rsidP="00E87200">
      <w:pPr>
        <w:pStyle w:val="Corpsdetexte"/>
        <w:spacing w:before="11"/>
        <w:jc w:val="both"/>
        <w:rPr>
          <w:b/>
          <w:i/>
          <w:sz w:val="15"/>
        </w:rPr>
      </w:pPr>
    </w:p>
    <w:p w14:paraId="6EB74199" w14:textId="77777777" w:rsidR="00EA3E2B" w:rsidRDefault="0045670D" w:rsidP="00E87200">
      <w:pPr>
        <w:pStyle w:val="Titre5"/>
        <w:jc w:val="both"/>
      </w:pPr>
      <w:r>
        <w:t>2.1</w:t>
      </w:r>
      <w:r w:rsidR="006C5983">
        <w:t xml:space="preserve"> </w:t>
      </w:r>
      <w:r w:rsidR="009030F8">
        <w:t>- Condition</w:t>
      </w:r>
      <w:r w:rsidR="009030F8">
        <w:rPr>
          <w:spacing w:val="-1"/>
        </w:rPr>
        <w:t xml:space="preserve"> </w:t>
      </w:r>
      <w:r w:rsidR="009030F8">
        <w:t>d’âge</w:t>
      </w:r>
    </w:p>
    <w:p w14:paraId="075C6B78" w14:textId="77777777" w:rsidR="00EA3E2B" w:rsidRDefault="00EA3E2B" w:rsidP="00E87200">
      <w:pPr>
        <w:pStyle w:val="Corpsdetexte"/>
        <w:spacing w:before="9"/>
        <w:jc w:val="both"/>
        <w:rPr>
          <w:b/>
          <w:sz w:val="15"/>
        </w:rPr>
      </w:pPr>
    </w:p>
    <w:p w14:paraId="7F9388D2" w14:textId="77777777" w:rsidR="00EA3E2B" w:rsidRDefault="009030F8" w:rsidP="00E87200">
      <w:pPr>
        <w:pStyle w:val="Corpsdetexte"/>
        <w:spacing w:before="90"/>
        <w:ind w:left="1038" w:right="1281"/>
        <w:jc w:val="both"/>
      </w:pPr>
      <w:r>
        <w:t>Toute personne âgée de 65 ans et les personnes de plus de 60 ans reconnues inaptes au travail peuvent bénéficier d’une prise en charge au titre d’un accueil familial.</w:t>
      </w:r>
    </w:p>
    <w:p w14:paraId="59F4E343" w14:textId="77777777" w:rsidR="00EA3E2B" w:rsidRDefault="00EA3E2B" w:rsidP="00E87200">
      <w:pPr>
        <w:pStyle w:val="Corpsdetexte"/>
        <w:spacing w:before="4"/>
        <w:jc w:val="both"/>
        <w:rPr>
          <w:sz w:val="38"/>
        </w:rPr>
      </w:pPr>
    </w:p>
    <w:p w14:paraId="22BF6EAA" w14:textId="77777777" w:rsidR="00EA3E2B" w:rsidRDefault="0045670D" w:rsidP="00E87200">
      <w:pPr>
        <w:pStyle w:val="Titre5"/>
        <w:jc w:val="both"/>
        <w:rPr>
          <w:u w:val="none"/>
        </w:rPr>
      </w:pPr>
      <w:r>
        <w:t>2.2</w:t>
      </w:r>
      <w:r w:rsidR="006C5983">
        <w:t xml:space="preserve"> </w:t>
      </w:r>
      <w:r w:rsidR="009030F8">
        <w:t xml:space="preserve">- </w:t>
      </w:r>
      <w:r w:rsidR="009030F8" w:rsidRPr="0045670D">
        <w:t>Condition</w:t>
      </w:r>
      <w:r w:rsidR="009030F8">
        <w:t xml:space="preserve"> de</w:t>
      </w:r>
      <w:r w:rsidR="009030F8">
        <w:rPr>
          <w:spacing w:val="-2"/>
        </w:rPr>
        <w:t xml:space="preserve"> </w:t>
      </w:r>
      <w:r w:rsidR="009030F8">
        <w:t>ressources</w:t>
      </w:r>
    </w:p>
    <w:p w14:paraId="250523C3" w14:textId="77777777" w:rsidR="00EA3E2B" w:rsidRDefault="00EA3E2B" w:rsidP="00E87200">
      <w:pPr>
        <w:pStyle w:val="Corpsdetexte"/>
        <w:spacing w:before="9"/>
        <w:jc w:val="both"/>
        <w:rPr>
          <w:b/>
          <w:sz w:val="15"/>
        </w:rPr>
      </w:pPr>
    </w:p>
    <w:p w14:paraId="5139A590" w14:textId="77777777" w:rsidR="00EA3E2B" w:rsidRDefault="009030F8" w:rsidP="00E87200">
      <w:pPr>
        <w:pStyle w:val="Corpsdetexte"/>
        <w:spacing w:before="90"/>
        <w:ind w:left="1038" w:right="1300"/>
        <w:jc w:val="both"/>
      </w:pPr>
      <w:r>
        <w:t>Les personnes ne disposant pas de ressources suffisantes pour régler les frais d’hébergement chez un accueillant familial y compris avec l’aide de leurs débiteurs d’aliments, peuvent bénéficier d’une prise en charge.</w:t>
      </w:r>
    </w:p>
    <w:p w14:paraId="2B916838" w14:textId="77777777" w:rsidR="00EA3E2B" w:rsidRDefault="00EA3E2B" w:rsidP="00E87200">
      <w:pPr>
        <w:pStyle w:val="Corpsdetexte"/>
        <w:jc w:val="both"/>
      </w:pPr>
    </w:p>
    <w:p w14:paraId="0457FD32" w14:textId="77777777" w:rsidR="00EA3E2B" w:rsidRDefault="009030F8" w:rsidP="00E87200">
      <w:pPr>
        <w:pStyle w:val="Corpsdetexte"/>
        <w:spacing w:before="1"/>
        <w:ind w:left="1038" w:right="1300"/>
        <w:jc w:val="both"/>
      </w:pPr>
      <w:r>
        <w:t>Sont prises en compte les ressources de toute nature, y compris les intérêts que produisent ou produiraient les capitaux, à l’exception des prestations familiales, de l’allocation logement, des créances</w:t>
      </w:r>
      <w:r>
        <w:rPr>
          <w:spacing w:val="-3"/>
        </w:rPr>
        <w:t xml:space="preserve"> </w:t>
      </w:r>
      <w:r>
        <w:t>alimentaires.</w:t>
      </w:r>
    </w:p>
    <w:p w14:paraId="3E991A44" w14:textId="77777777" w:rsidR="00EA3E2B" w:rsidRDefault="009030F8" w:rsidP="00E87200">
      <w:pPr>
        <w:pStyle w:val="Corpsdetexte"/>
        <w:ind w:left="1038" w:right="1299"/>
        <w:jc w:val="both"/>
      </w:pPr>
      <w:r>
        <w:t>La retraite du combattant et les pensions attachées aux distinctions honorifiques n’entrent pas en ligne de compte dans le calcul des ressources.</w:t>
      </w:r>
    </w:p>
    <w:p w14:paraId="129177E6" w14:textId="77777777" w:rsidR="00EA3E2B" w:rsidRDefault="00EA3E2B" w:rsidP="00E87200">
      <w:pPr>
        <w:pStyle w:val="Corpsdetexte"/>
        <w:jc w:val="both"/>
      </w:pPr>
    </w:p>
    <w:p w14:paraId="71B17A2F" w14:textId="77777777" w:rsidR="00EA3E2B" w:rsidRDefault="009030F8" w:rsidP="00E87200">
      <w:pPr>
        <w:pStyle w:val="Corpsdetexte"/>
        <w:ind w:left="1038" w:right="1303"/>
        <w:jc w:val="both"/>
      </w:pPr>
      <w:r>
        <w:t>Les capacités contributives des obligés alimentaires sont évaluées au vu des pièces justificatives fournies : bulletins de salaire, talons de pension, avis d’imposition, etc.</w:t>
      </w:r>
    </w:p>
    <w:p w14:paraId="40A94FCA" w14:textId="77777777" w:rsidR="00EA3E2B" w:rsidRDefault="00EA3E2B" w:rsidP="00E87200">
      <w:pPr>
        <w:pStyle w:val="Corpsdetexte"/>
        <w:spacing w:before="2"/>
        <w:jc w:val="both"/>
        <w:rPr>
          <w:sz w:val="38"/>
        </w:rPr>
      </w:pPr>
    </w:p>
    <w:p w14:paraId="3A66D5D2" w14:textId="77777777" w:rsidR="00EA3E2B" w:rsidRDefault="0045670D" w:rsidP="00E87200">
      <w:pPr>
        <w:pStyle w:val="Titre5"/>
        <w:jc w:val="both"/>
        <w:rPr>
          <w:u w:val="none"/>
        </w:rPr>
      </w:pPr>
      <w:r>
        <w:t>2.3</w:t>
      </w:r>
      <w:r w:rsidR="006C5983">
        <w:t xml:space="preserve"> </w:t>
      </w:r>
      <w:r w:rsidR="009030F8">
        <w:t>- Condi</w:t>
      </w:r>
      <w:r w:rsidR="009030F8" w:rsidRPr="0045670D">
        <w:t>t</w:t>
      </w:r>
      <w:r w:rsidR="009030F8">
        <w:t>ion d’agrément de</w:t>
      </w:r>
      <w:r w:rsidR="009030F8">
        <w:rPr>
          <w:spacing w:val="-2"/>
        </w:rPr>
        <w:t xml:space="preserve"> </w:t>
      </w:r>
      <w:r w:rsidR="009030F8">
        <w:t>l’accueillant</w:t>
      </w:r>
    </w:p>
    <w:p w14:paraId="1625A02D" w14:textId="77777777" w:rsidR="00EA3E2B" w:rsidRDefault="00EA3E2B" w:rsidP="00E87200">
      <w:pPr>
        <w:pStyle w:val="Corpsdetexte"/>
        <w:spacing w:before="8"/>
        <w:jc w:val="both"/>
        <w:rPr>
          <w:b/>
          <w:sz w:val="15"/>
        </w:rPr>
      </w:pPr>
    </w:p>
    <w:p w14:paraId="3C7E8B61" w14:textId="77777777" w:rsidR="00EA3E2B" w:rsidRDefault="009030F8" w:rsidP="00E87200">
      <w:pPr>
        <w:pStyle w:val="Corpsdetexte"/>
        <w:spacing w:before="90"/>
        <w:ind w:left="1038" w:right="1299"/>
        <w:jc w:val="both"/>
      </w:pPr>
      <w:r>
        <w:t>L’accueillant familial doit avoir reçu un agrément délivré par le Président du Conseil départemental.</w:t>
      </w:r>
    </w:p>
    <w:p w14:paraId="5DB5E872" w14:textId="77777777" w:rsidR="00EA3E2B" w:rsidRDefault="009030F8" w:rsidP="00E87200">
      <w:pPr>
        <w:pStyle w:val="Corpsdetexte"/>
        <w:ind w:left="1038" w:right="1295"/>
        <w:jc w:val="both"/>
      </w:pPr>
      <w:r>
        <w:t>La décision d’agrément fixe, dans la limite de trois, le nombre de personnes qui peuvent être accueillies. Elle précise s’il s’agit d’un agrément temporaire ou permanent, à temps partiel ou à temps complet.</w:t>
      </w:r>
    </w:p>
    <w:p w14:paraId="26A33FF2" w14:textId="77777777" w:rsidR="00EA3E2B" w:rsidRDefault="009030F8" w:rsidP="00E87200">
      <w:pPr>
        <w:pStyle w:val="Corpsdetexte"/>
        <w:spacing w:before="1"/>
        <w:ind w:left="1038"/>
        <w:jc w:val="both"/>
      </w:pPr>
      <w:r>
        <w:t>Un contrat d’accueil doit être passé entre la famille d’accueil et la personne accueillie.</w:t>
      </w:r>
    </w:p>
    <w:p w14:paraId="5FD8FB48" w14:textId="77777777" w:rsidR="00EA3E2B" w:rsidRDefault="00EA3E2B" w:rsidP="00E87200">
      <w:pPr>
        <w:jc w:val="both"/>
        <w:sectPr w:rsidR="00EA3E2B">
          <w:pgSz w:w="11910" w:h="16840"/>
          <w:pgMar w:top="1400" w:right="120" w:bottom="1240" w:left="380" w:header="0" w:footer="1058" w:gutter="0"/>
          <w:cols w:space="720"/>
        </w:sectPr>
      </w:pPr>
    </w:p>
    <w:p w14:paraId="222CE73A" w14:textId="036D212D" w:rsidR="00EA3E2B" w:rsidRDefault="004129EA" w:rsidP="00E87200">
      <w:pPr>
        <w:pStyle w:val="Titre3"/>
        <w:jc w:val="both"/>
      </w:pPr>
      <w:bookmarkStart w:id="174" w:name="_bookmark71"/>
      <w:bookmarkStart w:id="175" w:name="_Toc130808479"/>
      <w:bookmarkEnd w:id="174"/>
      <w:r>
        <w:lastRenderedPageBreak/>
        <w:t>3</w:t>
      </w:r>
      <w:r w:rsidR="009030F8">
        <w:t>- Modalités</w:t>
      </w:r>
      <w:r w:rsidR="009030F8">
        <w:rPr>
          <w:spacing w:val="-2"/>
        </w:rPr>
        <w:t xml:space="preserve"> </w:t>
      </w:r>
      <w:r w:rsidR="009030F8">
        <w:t>d’attribution</w:t>
      </w:r>
      <w:bookmarkEnd w:id="175"/>
    </w:p>
    <w:p w14:paraId="2FAF6F64" w14:textId="40FDFFC3" w:rsidR="00EA3E2B" w:rsidRDefault="00EA3E2B" w:rsidP="00E87200">
      <w:pPr>
        <w:pStyle w:val="Corpsdetexte"/>
        <w:spacing w:before="3"/>
        <w:jc w:val="both"/>
        <w:rPr>
          <w:b/>
          <w:i/>
          <w:sz w:val="16"/>
        </w:rPr>
      </w:pPr>
    </w:p>
    <w:p w14:paraId="78512891" w14:textId="26C79F6E" w:rsidR="00EA3E2B" w:rsidRDefault="0045670D" w:rsidP="00E87200">
      <w:pPr>
        <w:pStyle w:val="Titre5"/>
        <w:jc w:val="both"/>
      </w:pPr>
      <w:r>
        <w:t>3.1</w:t>
      </w:r>
      <w:r w:rsidR="006C5983">
        <w:t xml:space="preserve"> </w:t>
      </w:r>
      <w:r w:rsidR="009030F8">
        <w:t>-</w:t>
      </w:r>
      <w:r w:rsidR="009030F8">
        <w:rPr>
          <w:spacing w:val="-2"/>
        </w:rPr>
        <w:t xml:space="preserve"> </w:t>
      </w:r>
      <w:r w:rsidR="009030F8">
        <w:t>Décision</w:t>
      </w:r>
    </w:p>
    <w:p w14:paraId="5C8E2953" w14:textId="77777777" w:rsidR="00EA3E2B" w:rsidRDefault="00EA3E2B" w:rsidP="00E87200">
      <w:pPr>
        <w:pStyle w:val="Corpsdetexte"/>
        <w:spacing w:before="9"/>
        <w:jc w:val="both"/>
        <w:rPr>
          <w:b/>
          <w:sz w:val="15"/>
        </w:rPr>
      </w:pPr>
    </w:p>
    <w:p w14:paraId="54D44FA9" w14:textId="77777777" w:rsidR="00EA3E2B" w:rsidRDefault="009030F8" w:rsidP="00E87200">
      <w:pPr>
        <w:pStyle w:val="Corpsdetexte"/>
        <w:spacing w:before="90"/>
        <w:ind w:left="1038"/>
        <w:jc w:val="both"/>
      </w:pPr>
      <w:r>
        <w:t>Après instruction de la demande par les services du Département.</w:t>
      </w:r>
    </w:p>
    <w:p w14:paraId="7000DF8E" w14:textId="77777777" w:rsidR="00EA3E2B" w:rsidRDefault="009030F8" w:rsidP="00E87200">
      <w:pPr>
        <w:pStyle w:val="Corpsdetexte"/>
        <w:ind w:left="1038" w:right="1297"/>
        <w:jc w:val="both"/>
      </w:pPr>
      <w:r>
        <w:t>L’admission à l’aide sociale ou le rejet de la demande est prononcé par le Président du Conseil départemental. En cas d’admission à l’aide sociale, le Président du Conseil départemental fixe la participation de l’aide sociale et les participations au titre de l’obligation alimentaire.</w:t>
      </w:r>
    </w:p>
    <w:p w14:paraId="6C8D50A1" w14:textId="77777777" w:rsidR="00EA3E2B" w:rsidRDefault="00EA3E2B" w:rsidP="00E87200">
      <w:pPr>
        <w:pStyle w:val="Corpsdetexte"/>
        <w:spacing w:before="2"/>
        <w:jc w:val="both"/>
        <w:rPr>
          <w:sz w:val="38"/>
        </w:rPr>
      </w:pPr>
    </w:p>
    <w:p w14:paraId="045B2F0C" w14:textId="77777777" w:rsidR="00EA3E2B" w:rsidRDefault="0045670D" w:rsidP="00E87200">
      <w:pPr>
        <w:pStyle w:val="Titre5"/>
        <w:jc w:val="both"/>
        <w:rPr>
          <w:u w:val="none"/>
        </w:rPr>
      </w:pPr>
      <w:r>
        <w:t>3.2</w:t>
      </w:r>
      <w:r w:rsidR="006C5983">
        <w:t xml:space="preserve"> </w:t>
      </w:r>
      <w:r w:rsidR="009030F8">
        <w:t xml:space="preserve">- </w:t>
      </w:r>
      <w:r w:rsidR="009030F8" w:rsidRPr="0045670D">
        <w:t>Prise</w:t>
      </w:r>
      <w:r w:rsidR="009030F8">
        <w:t xml:space="preserve"> en</w:t>
      </w:r>
      <w:r w:rsidR="009030F8">
        <w:rPr>
          <w:spacing w:val="-2"/>
        </w:rPr>
        <w:t xml:space="preserve"> </w:t>
      </w:r>
      <w:r w:rsidR="009030F8">
        <w:t>charge</w:t>
      </w:r>
    </w:p>
    <w:p w14:paraId="39288AE5" w14:textId="77777777" w:rsidR="00EA3E2B" w:rsidRDefault="00EA3E2B" w:rsidP="00E87200">
      <w:pPr>
        <w:pStyle w:val="Corpsdetexte"/>
        <w:spacing w:before="9"/>
        <w:jc w:val="both"/>
        <w:rPr>
          <w:b/>
          <w:sz w:val="15"/>
        </w:rPr>
      </w:pPr>
    </w:p>
    <w:p w14:paraId="63653B1F" w14:textId="77777777" w:rsidR="00EA3E2B" w:rsidRDefault="009030F8" w:rsidP="00E87200">
      <w:pPr>
        <w:pStyle w:val="Corpsdetexte"/>
        <w:spacing w:before="90"/>
        <w:ind w:left="1038" w:right="1294"/>
        <w:jc w:val="both"/>
      </w:pPr>
      <w:r>
        <w:t xml:space="preserve">La participation de l’aide sociale correspond à la différence entre les </w:t>
      </w:r>
      <w:r>
        <w:rPr>
          <w:b/>
        </w:rPr>
        <w:t xml:space="preserve">charges </w:t>
      </w:r>
      <w:r>
        <w:t xml:space="preserve">(les frais d’accueil, les charges diverses, l’argent de poche) et les </w:t>
      </w:r>
      <w:r>
        <w:rPr>
          <w:b/>
        </w:rPr>
        <w:t xml:space="preserve">ressources </w:t>
      </w:r>
      <w:r>
        <w:t>du demandeur (revenus + allocations y compris A.P.A., A.C.T.P. ou P.C.H.) et le cas échéant l’aide de ses obligés alimentaires).</w:t>
      </w:r>
    </w:p>
    <w:p w14:paraId="3D99FC7D" w14:textId="77777777" w:rsidR="00EA3E2B" w:rsidRDefault="00EA3E2B" w:rsidP="00E87200">
      <w:pPr>
        <w:pStyle w:val="Corpsdetexte"/>
        <w:spacing w:before="5"/>
        <w:jc w:val="both"/>
      </w:pPr>
    </w:p>
    <w:p w14:paraId="57781449" w14:textId="77777777" w:rsidR="00EA3E2B" w:rsidRDefault="0045670D" w:rsidP="00E87200">
      <w:pPr>
        <w:pStyle w:val="Titre5"/>
        <w:jc w:val="both"/>
        <w:rPr>
          <w:u w:val="none"/>
        </w:rPr>
      </w:pPr>
      <w:r>
        <w:t>3.2.1</w:t>
      </w:r>
      <w:r w:rsidR="006C5983">
        <w:t xml:space="preserve"> </w:t>
      </w:r>
      <w:r w:rsidR="009030F8">
        <w:t>- Les</w:t>
      </w:r>
      <w:r w:rsidR="009030F8">
        <w:rPr>
          <w:spacing w:val="-3"/>
        </w:rPr>
        <w:t xml:space="preserve"> </w:t>
      </w:r>
      <w:r w:rsidR="009030F8" w:rsidRPr="0045670D">
        <w:t>charges</w:t>
      </w:r>
    </w:p>
    <w:p w14:paraId="34AF1C4C" w14:textId="77777777" w:rsidR="00EA3E2B" w:rsidRDefault="00EA3E2B" w:rsidP="00E87200">
      <w:pPr>
        <w:pStyle w:val="Corpsdetexte"/>
        <w:spacing w:before="2"/>
        <w:jc w:val="both"/>
        <w:rPr>
          <w:b/>
          <w:sz w:val="16"/>
        </w:rPr>
      </w:pPr>
    </w:p>
    <w:p w14:paraId="3CDD590A" w14:textId="77777777" w:rsidR="00EA3E2B" w:rsidRDefault="009030F8" w:rsidP="00E87200">
      <w:pPr>
        <w:spacing w:before="90"/>
        <w:ind w:left="1038"/>
        <w:jc w:val="both"/>
        <w:rPr>
          <w:b/>
          <w:sz w:val="24"/>
        </w:rPr>
      </w:pPr>
      <w:r>
        <w:rPr>
          <w:b/>
          <w:sz w:val="24"/>
        </w:rPr>
        <w:t>Les frais d’accueil comprennent :</w:t>
      </w:r>
    </w:p>
    <w:p w14:paraId="12ADAEC6" w14:textId="77777777" w:rsidR="00EA3E2B" w:rsidRDefault="00EA3E2B" w:rsidP="00E87200">
      <w:pPr>
        <w:pStyle w:val="Corpsdetexte"/>
        <w:spacing w:before="7"/>
        <w:jc w:val="both"/>
        <w:rPr>
          <w:b/>
          <w:sz w:val="23"/>
        </w:rPr>
      </w:pPr>
    </w:p>
    <w:p w14:paraId="2C16A91D" w14:textId="7694C9D5" w:rsidR="00EA3E2B" w:rsidRPr="00FD6883" w:rsidRDefault="00FD6883" w:rsidP="00FD6883">
      <w:pPr>
        <w:tabs>
          <w:tab w:val="left" w:pos="1276"/>
        </w:tabs>
        <w:ind w:left="1077" w:right="1294"/>
        <w:jc w:val="both"/>
        <w:rPr>
          <w:sz w:val="24"/>
        </w:rPr>
      </w:pPr>
      <w:r>
        <w:rPr>
          <w:sz w:val="24"/>
        </w:rPr>
        <w:t xml:space="preserve">- </w:t>
      </w:r>
      <w:r w:rsidR="009030F8" w:rsidRPr="00FD6883">
        <w:rPr>
          <w:sz w:val="24"/>
        </w:rPr>
        <w:t>la rémunération journalière des services rendus (</w:t>
      </w:r>
      <w:r w:rsidR="009030F8" w:rsidRPr="00FD6883">
        <w:rPr>
          <w:sz w:val="24"/>
          <w:u w:val="single"/>
        </w:rPr>
        <w:t>salaire net auquel s’ajoutent les cotisations salariales et patronales)</w:t>
      </w:r>
      <w:r w:rsidR="009030F8" w:rsidRPr="00FD6883">
        <w:rPr>
          <w:sz w:val="24"/>
        </w:rPr>
        <w:t xml:space="preserve"> ainsi que l’indemnité de</w:t>
      </w:r>
      <w:r w:rsidR="009030F8" w:rsidRPr="00FD6883">
        <w:rPr>
          <w:spacing w:val="-4"/>
          <w:sz w:val="24"/>
        </w:rPr>
        <w:t xml:space="preserve"> </w:t>
      </w:r>
      <w:r w:rsidR="009030F8" w:rsidRPr="00FD6883">
        <w:rPr>
          <w:sz w:val="24"/>
          <w:u w:val="single"/>
        </w:rPr>
        <w:t>congés,</w:t>
      </w:r>
    </w:p>
    <w:p w14:paraId="7C628670" w14:textId="6C804500" w:rsidR="00EA3E2B" w:rsidRPr="00FD6883" w:rsidRDefault="00FD6883" w:rsidP="00FD6883">
      <w:pPr>
        <w:tabs>
          <w:tab w:val="left" w:pos="1276"/>
        </w:tabs>
        <w:ind w:left="1058"/>
        <w:jc w:val="both"/>
        <w:rPr>
          <w:sz w:val="24"/>
        </w:rPr>
      </w:pPr>
      <w:r>
        <w:rPr>
          <w:sz w:val="24"/>
        </w:rPr>
        <w:t xml:space="preserve">- </w:t>
      </w:r>
      <w:r w:rsidR="009030F8" w:rsidRPr="00FD6883">
        <w:rPr>
          <w:sz w:val="24"/>
        </w:rPr>
        <w:t>l’indemnité pour sujétions</w:t>
      </w:r>
      <w:r w:rsidR="009030F8" w:rsidRPr="00FD6883">
        <w:rPr>
          <w:spacing w:val="-3"/>
          <w:sz w:val="24"/>
        </w:rPr>
        <w:t xml:space="preserve"> </w:t>
      </w:r>
      <w:r w:rsidR="009030F8" w:rsidRPr="00FD6883">
        <w:rPr>
          <w:sz w:val="24"/>
        </w:rPr>
        <w:t>particulières,</w:t>
      </w:r>
    </w:p>
    <w:p w14:paraId="6ACC6CC6" w14:textId="3761640C" w:rsidR="00EA3E2B" w:rsidRPr="00FD6883" w:rsidRDefault="00FD6883" w:rsidP="00FD6883">
      <w:pPr>
        <w:tabs>
          <w:tab w:val="left" w:pos="1276"/>
        </w:tabs>
        <w:ind w:left="1058"/>
        <w:jc w:val="both"/>
        <w:rPr>
          <w:sz w:val="24"/>
        </w:rPr>
      </w:pPr>
      <w:r>
        <w:rPr>
          <w:sz w:val="24"/>
        </w:rPr>
        <w:t xml:space="preserve">- </w:t>
      </w:r>
      <w:r w:rsidR="009030F8" w:rsidRPr="00FD6883">
        <w:rPr>
          <w:sz w:val="24"/>
        </w:rPr>
        <w:t xml:space="preserve">l’indemnité représentative des </w:t>
      </w:r>
      <w:r w:rsidR="009030F8" w:rsidRPr="00FD6883">
        <w:rPr>
          <w:sz w:val="24"/>
          <w:u w:val="single"/>
        </w:rPr>
        <w:t>frais d’entretien courant</w:t>
      </w:r>
      <w:r w:rsidR="009030F8" w:rsidRPr="00FD6883">
        <w:rPr>
          <w:sz w:val="24"/>
        </w:rPr>
        <w:t xml:space="preserve"> de la personne</w:t>
      </w:r>
      <w:r w:rsidR="009030F8" w:rsidRPr="00FD6883">
        <w:rPr>
          <w:spacing w:val="-3"/>
          <w:sz w:val="24"/>
        </w:rPr>
        <w:t xml:space="preserve"> </w:t>
      </w:r>
      <w:r w:rsidR="009030F8" w:rsidRPr="00FD6883">
        <w:rPr>
          <w:sz w:val="24"/>
        </w:rPr>
        <w:t>accueillie,</w:t>
      </w:r>
    </w:p>
    <w:p w14:paraId="3F75CBF6" w14:textId="1A142B2D" w:rsidR="00EA3E2B" w:rsidRPr="00FD6883" w:rsidRDefault="00FD6883" w:rsidP="00FD6883">
      <w:pPr>
        <w:tabs>
          <w:tab w:val="left" w:pos="1276"/>
        </w:tabs>
        <w:ind w:left="1058"/>
        <w:jc w:val="both"/>
        <w:rPr>
          <w:sz w:val="24"/>
        </w:rPr>
      </w:pPr>
      <w:r>
        <w:rPr>
          <w:sz w:val="24"/>
        </w:rPr>
        <w:t xml:space="preserve">- </w:t>
      </w:r>
      <w:r w:rsidR="009030F8" w:rsidRPr="00FD6883">
        <w:rPr>
          <w:sz w:val="24"/>
        </w:rPr>
        <w:t>l’indemnité représentative de la ou des pièces réservées à la personne accueillie</w:t>
      </w:r>
      <w:r w:rsidR="009030F8" w:rsidRPr="00FD6883">
        <w:rPr>
          <w:spacing w:val="-10"/>
          <w:sz w:val="24"/>
        </w:rPr>
        <w:t xml:space="preserve"> </w:t>
      </w:r>
      <w:r w:rsidR="009030F8" w:rsidRPr="00FD6883">
        <w:rPr>
          <w:sz w:val="24"/>
        </w:rPr>
        <w:t>(loyer).</w:t>
      </w:r>
    </w:p>
    <w:p w14:paraId="251E62BA" w14:textId="77777777" w:rsidR="00EA3E2B" w:rsidRDefault="00EA3E2B" w:rsidP="00E87200">
      <w:pPr>
        <w:pStyle w:val="Corpsdetexte"/>
        <w:spacing w:before="5"/>
        <w:jc w:val="both"/>
      </w:pPr>
    </w:p>
    <w:p w14:paraId="19BE428E" w14:textId="77777777" w:rsidR="00EA3E2B" w:rsidRDefault="009030F8" w:rsidP="00E87200">
      <w:pPr>
        <w:pStyle w:val="Titre5"/>
        <w:ind w:left="1038" w:firstLine="0"/>
        <w:jc w:val="both"/>
        <w:rPr>
          <w:u w:val="none"/>
        </w:rPr>
      </w:pPr>
      <w:r>
        <w:rPr>
          <w:u w:val="none"/>
        </w:rPr>
        <w:t>Le minimum réglementaire ou argent de poche :</w:t>
      </w:r>
    </w:p>
    <w:p w14:paraId="330BF1EA" w14:textId="77777777" w:rsidR="00EA3E2B" w:rsidRDefault="00EA3E2B" w:rsidP="00E87200">
      <w:pPr>
        <w:pStyle w:val="Corpsdetexte"/>
        <w:spacing w:before="7"/>
        <w:jc w:val="both"/>
        <w:rPr>
          <w:b/>
          <w:sz w:val="23"/>
        </w:rPr>
      </w:pPr>
    </w:p>
    <w:p w14:paraId="6C4C7DEA" w14:textId="115FE78F" w:rsidR="00EA3E2B" w:rsidRPr="00FD6883" w:rsidRDefault="00FD6883" w:rsidP="00FD6883">
      <w:pPr>
        <w:tabs>
          <w:tab w:val="left" w:pos="1276"/>
        </w:tabs>
        <w:ind w:left="1077" w:right="1294"/>
        <w:jc w:val="both"/>
        <w:rPr>
          <w:sz w:val="24"/>
        </w:rPr>
      </w:pPr>
      <w:r>
        <w:rPr>
          <w:sz w:val="24"/>
        </w:rPr>
        <w:t xml:space="preserve">- </w:t>
      </w:r>
      <w:r w:rsidR="009030F8" w:rsidRPr="00FD6883">
        <w:rPr>
          <w:sz w:val="24"/>
        </w:rPr>
        <w:t>au titre de l’argent de poche : 10 % des revenus sont à la disposition de la personne hébergée avec un minimum réglementaire égal à 1 % du montant annuel du minimum</w:t>
      </w:r>
      <w:r w:rsidR="009030F8" w:rsidRPr="00FD6883">
        <w:rPr>
          <w:spacing w:val="-11"/>
          <w:sz w:val="24"/>
        </w:rPr>
        <w:t xml:space="preserve"> </w:t>
      </w:r>
      <w:r w:rsidR="009030F8" w:rsidRPr="00FD6883">
        <w:rPr>
          <w:sz w:val="24"/>
        </w:rPr>
        <w:t>vieillesse.</w:t>
      </w:r>
    </w:p>
    <w:p w14:paraId="4D876707" w14:textId="77777777" w:rsidR="00EA3E2B" w:rsidRDefault="00EA3E2B" w:rsidP="00E87200">
      <w:pPr>
        <w:pStyle w:val="Corpsdetexte"/>
        <w:spacing w:before="5"/>
        <w:jc w:val="both"/>
      </w:pPr>
    </w:p>
    <w:p w14:paraId="5E885C78" w14:textId="77777777" w:rsidR="00EA3E2B" w:rsidRDefault="009030F8" w:rsidP="00E87200">
      <w:pPr>
        <w:pStyle w:val="Titre5"/>
        <w:ind w:left="1038" w:firstLine="0"/>
        <w:jc w:val="both"/>
        <w:rPr>
          <w:u w:val="none"/>
        </w:rPr>
      </w:pPr>
      <w:r>
        <w:rPr>
          <w:u w:val="none"/>
        </w:rPr>
        <w:t>Les autres sommes à laisser à disposition :</w:t>
      </w:r>
    </w:p>
    <w:p w14:paraId="30505B22" w14:textId="77777777" w:rsidR="00EA3E2B" w:rsidRDefault="00EA3E2B" w:rsidP="00E87200">
      <w:pPr>
        <w:pStyle w:val="Corpsdetexte"/>
        <w:spacing w:before="7"/>
        <w:jc w:val="both"/>
        <w:rPr>
          <w:b/>
          <w:sz w:val="23"/>
        </w:rPr>
      </w:pPr>
    </w:p>
    <w:p w14:paraId="15C504A4" w14:textId="69686DA2" w:rsidR="00EA3E2B" w:rsidRPr="00FD6883" w:rsidRDefault="00FD6883" w:rsidP="00FD6883">
      <w:pPr>
        <w:tabs>
          <w:tab w:val="left" w:pos="1276"/>
        </w:tabs>
        <w:ind w:left="1077" w:right="1294"/>
        <w:jc w:val="both"/>
        <w:rPr>
          <w:sz w:val="24"/>
        </w:rPr>
      </w:pPr>
      <w:r>
        <w:rPr>
          <w:sz w:val="24"/>
        </w:rPr>
        <w:t xml:space="preserve">- </w:t>
      </w:r>
      <w:r w:rsidR="009030F8" w:rsidRPr="00FD6883">
        <w:rPr>
          <w:sz w:val="24"/>
        </w:rPr>
        <w:t>au titre de l’aide sociale facultative, sous réserve qu’il ne dispose pas d’une épargne ou de capitaux supérieurs à 15.000 €, les sommes couvrant ses charges incompressibles sur remise de justificatifs : cotisations à une mutuelle d’assurance sociale complémentaire après déduction du chèque santé, frais de gestion de tutelle, primes d’assurance en responsabilité civile.</w:t>
      </w:r>
    </w:p>
    <w:p w14:paraId="424FC086" w14:textId="2DDF732A" w:rsidR="00EA3E2B" w:rsidRPr="00FD6883" w:rsidRDefault="00FD6883" w:rsidP="00FD6883">
      <w:pPr>
        <w:tabs>
          <w:tab w:val="left" w:pos="1276"/>
        </w:tabs>
        <w:ind w:left="1077" w:right="1294"/>
        <w:jc w:val="both"/>
        <w:rPr>
          <w:sz w:val="24"/>
        </w:rPr>
      </w:pPr>
      <w:r>
        <w:rPr>
          <w:sz w:val="24"/>
        </w:rPr>
        <w:t xml:space="preserve">- </w:t>
      </w:r>
      <w:r w:rsidR="009030F8" w:rsidRPr="00FD6883">
        <w:rPr>
          <w:sz w:val="24"/>
        </w:rPr>
        <w:t xml:space="preserve">les sommes permettant à son éventuel conjoint resté au domicile de disposer de ressources au moins égales au minimum </w:t>
      </w:r>
      <w:proofErr w:type="gramStart"/>
      <w:r w:rsidR="009030F8" w:rsidRPr="00FD6883">
        <w:rPr>
          <w:sz w:val="24"/>
        </w:rPr>
        <w:t>vieillesse majoré</w:t>
      </w:r>
      <w:proofErr w:type="gramEnd"/>
      <w:r w:rsidR="009030F8" w:rsidRPr="00FD6883">
        <w:rPr>
          <w:sz w:val="24"/>
        </w:rPr>
        <w:t>, dans le cas où le couple ne dispose pas d’une épargne ou de capitaux supérieurs à 15 000 €, de ses charges de loyer ou de prêt immobilier et des taxes (foncière, d’habitation) et imposition sur le revenu auxquelles il peut être</w:t>
      </w:r>
      <w:r w:rsidR="009030F8" w:rsidRPr="00FD6883">
        <w:rPr>
          <w:spacing w:val="-20"/>
          <w:sz w:val="24"/>
        </w:rPr>
        <w:t xml:space="preserve"> </w:t>
      </w:r>
      <w:r w:rsidR="009030F8" w:rsidRPr="00FD6883">
        <w:rPr>
          <w:sz w:val="24"/>
        </w:rPr>
        <w:t>assujetti.</w:t>
      </w:r>
    </w:p>
    <w:p w14:paraId="0899B052" w14:textId="77777777" w:rsidR="00EA3E2B" w:rsidRDefault="00EA3E2B" w:rsidP="00E87200">
      <w:pPr>
        <w:pStyle w:val="Corpsdetexte"/>
        <w:spacing w:before="5"/>
        <w:jc w:val="both"/>
      </w:pPr>
    </w:p>
    <w:p w14:paraId="0B0DF2E3" w14:textId="77777777" w:rsidR="00EA3E2B" w:rsidRDefault="0045670D" w:rsidP="00E87200">
      <w:pPr>
        <w:pStyle w:val="Titre5"/>
        <w:jc w:val="both"/>
        <w:rPr>
          <w:u w:val="none"/>
        </w:rPr>
      </w:pPr>
      <w:r>
        <w:t>3.2.2</w:t>
      </w:r>
      <w:r w:rsidR="006C5983">
        <w:t xml:space="preserve"> </w:t>
      </w:r>
      <w:r w:rsidR="009030F8">
        <w:t>- Les</w:t>
      </w:r>
      <w:r w:rsidR="009030F8">
        <w:rPr>
          <w:spacing w:val="-3"/>
        </w:rPr>
        <w:t xml:space="preserve"> </w:t>
      </w:r>
      <w:r w:rsidR="009030F8">
        <w:t>ressources</w:t>
      </w:r>
      <w:r w:rsidR="009030F8">
        <w:rPr>
          <w:spacing w:val="3"/>
        </w:rPr>
        <w:t xml:space="preserve"> </w:t>
      </w:r>
    </w:p>
    <w:p w14:paraId="312BB1AD" w14:textId="77777777" w:rsidR="00EA3E2B" w:rsidRDefault="009030F8" w:rsidP="00E87200">
      <w:pPr>
        <w:pStyle w:val="Titre6"/>
        <w:ind w:left="2783"/>
      </w:pPr>
      <w:r>
        <w:t>Art. L. 132-1 à L. 132-3 et Art. R. 132-1 du Code de l’Action Sociale et des</w:t>
      </w:r>
    </w:p>
    <w:p w14:paraId="744C1110" w14:textId="77777777" w:rsidR="00EA3E2B" w:rsidRDefault="009030F8" w:rsidP="00E87200">
      <w:pPr>
        <w:pStyle w:val="Corpsdetexte"/>
        <w:spacing w:before="3" w:line="237" w:lineRule="auto"/>
        <w:ind w:left="1038" w:right="1292" w:firstLine="8204"/>
        <w:jc w:val="both"/>
      </w:pPr>
      <w:r>
        <w:rPr>
          <w:b/>
          <w:i/>
        </w:rPr>
        <w:t xml:space="preserve">Familles </w:t>
      </w:r>
      <w:r>
        <w:t>Les ressources du bénéficiaire de quelque nature qu’elles soient, hors allocation logement, y compris les intérêts de capitaux placés ou les revenus de biens immobiliers sont affectées dans la limite de 90 % de leur montant au remboursement des frais d’hébergement.</w:t>
      </w:r>
    </w:p>
    <w:p w14:paraId="25377D23" w14:textId="77777777" w:rsidR="00EA3E2B" w:rsidRDefault="00EA3E2B" w:rsidP="00E87200">
      <w:pPr>
        <w:spacing w:line="237" w:lineRule="auto"/>
        <w:jc w:val="both"/>
        <w:sectPr w:rsidR="00EA3E2B">
          <w:pgSz w:w="11910" w:h="16840"/>
          <w:pgMar w:top="1320" w:right="120" w:bottom="1240" w:left="380" w:header="0" w:footer="1058" w:gutter="0"/>
          <w:cols w:space="720"/>
        </w:sectPr>
      </w:pPr>
    </w:p>
    <w:p w14:paraId="5CC877F6" w14:textId="77777777" w:rsidR="00EA3E2B" w:rsidRDefault="009030F8" w:rsidP="00E87200">
      <w:pPr>
        <w:pStyle w:val="Corpsdetexte"/>
        <w:spacing w:before="72"/>
        <w:ind w:left="1038" w:right="1281"/>
        <w:jc w:val="both"/>
      </w:pPr>
      <w:r>
        <w:lastRenderedPageBreak/>
        <w:t>La retraite de combattant et les pensions attachées aux distinctions honorifiques ne sont pas affectées.</w:t>
      </w:r>
    </w:p>
    <w:p w14:paraId="11AF06D1" w14:textId="77777777" w:rsidR="00EA3E2B" w:rsidRDefault="009030F8" w:rsidP="00E87200">
      <w:pPr>
        <w:pStyle w:val="Corpsdetexte"/>
        <w:ind w:left="1038" w:right="1283"/>
        <w:jc w:val="both"/>
      </w:pPr>
      <w:r>
        <w:t>L’allocation logement à caractère social est affectée intégralement au remboursement des frais d’hébergement.</w:t>
      </w:r>
    </w:p>
    <w:p w14:paraId="02A5295D" w14:textId="77777777" w:rsidR="00EA3E2B" w:rsidRDefault="00EA3E2B" w:rsidP="00E87200">
      <w:pPr>
        <w:pStyle w:val="Corpsdetexte"/>
        <w:spacing w:before="5"/>
        <w:jc w:val="both"/>
      </w:pPr>
    </w:p>
    <w:p w14:paraId="1530996C" w14:textId="77777777" w:rsidR="00EA3E2B" w:rsidRDefault="0045670D" w:rsidP="00E87200">
      <w:pPr>
        <w:pStyle w:val="Titre5"/>
        <w:jc w:val="both"/>
        <w:rPr>
          <w:u w:val="none"/>
        </w:rPr>
      </w:pPr>
      <w:r>
        <w:t>3.2.3</w:t>
      </w:r>
      <w:r w:rsidR="006C5983">
        <w:t xml:space="preserve"> </w:t>
      </w:r>
      <w:r w:rsidR="009030F8">
        <w:t>- Date</w:t>
      </w:r>
      <w:r w:rsidR="009030F8">
        <w:rPr>
          <w:spacing w:val="-3"/>
        </w:rPr>
        <w:t xml:space="preserve"> </w:t>
      </w:r>
      <w:r w:rsidR="009030F8" w:rsidRPr="0045670D">
        <w:t>d’effet</w:t>
      </w:r>
    </w:p>
    <w:p w14:paraId="047A8667" w14:textId="77777777" w:rsidR="00EA3E2B" w:rsidRDefault="00EA3E2B" w:rsidP="00E87200">
      <w:pPr>
        <w:pStyle w:val="Corpsdetexte"/>
        <w:spacing w:before="9"/>
        <w:jc w:val="both"/>
        <w:rPr>
          <w:b/>
          <w:sz w:val="15"/>
        </w:rPr>
      </w:pPr>
    </w:p>
    <w:p w14:paraId="6B82D071" w14:textId="77777777" w:rsidR="00EA3E2B" w:rsidRDefault="009030F8" w:rsidP="00E87200">
      <w:pPr>
        <w:pStyle w:val="Corpsdetexte"/>
        <w:spacing w:before="90"/>
        <w:ind w:left="1038" w:right="1300"/>
        <w:jc w:val="both"/>
      </w:pPr>
      <w:r>
        <w:t>La prise en charge des frais d’accueil peut prendre effet à compter de la date d’arrivée chez l’accueillant familial à condition que l’aide ait été demandée dans les délais fixés par voie réglementaire. Le délai est de deux mois avec une prolongation de deux mois supplémentaires.</w:t>
      </w:r>
    </w:p>
    <w:p w14:paraId="148373A4" w14:textId="77777777" w:rsidR="00EA3E2B" w:rsidRDefault="009030F8" w:rsidP="00E87200">
      <w:pPr>
        <w:pStyle w:val="Corpsdetexte"/>
        <w:ind w:left="1038" w:right="1297"/>
        <w:jc w:val="both"/>
      </w:pPr>
      <w:r>
        <w:t>Passé ce délai, les frais seront pris en charge à compter du 1er jour du mois du dépôt de la demande auprès des CCAS, CIAS ou mairie du domicile de secours.</w:t>
      </w:r>
    </w:p>
    <w:p w14:paraId="11F82655" w14:textId="77777777" w:rsidR="00EA3E2B" w:rsidRDefault="00EA3E2B" w:rsidP="00E87200">
      <w:pPr>
        <w:pStyle w:val="Corpsdetexte"/>
        <w:spacing w:before="5"/>
        <w:jc w:val="both"/>
      </w:pPr>
    </w:p>
    <w:p w14:paraId="77E356DA" w14:textId="77777777" w:rsidR="00EA3E2B" w:rsidRDefault="0045670D" w:rsidP="00E87200">
      <w:pPr>
        <w:pStyle w:val="Titre5"/>
        <w:jc w:val="both"/>
        <w:rPr>
          <w:u w:val="none"/>
        </w:rPr>
      </w:pPr>
      <w:r>
        <w:t>3.2.4</w:t>
      </w:r>
      <w:r w:rsidR="006C5983">
        <w:t xml:space="preserve"> </w:t>
      </w:r>
      <w:r w:rsidR="009030F8">
        <w:t xml:space="preserve">- </w:t>
      </w:r>
      <w:r w:rsidR="009030F8" w:rsidRPr="0045670D">
        <w:t>Durée</w:t>
      </w:r>
      <w:r w:rsidR="009030F8">
        <w:t xml:space="preserve"> de</w:t>
      </w:r>
      <w:r w:rsidR="009030F8">
        <w:rPr>
          <w:spacing w:val="-4"/>
        </w:rPr>
        <w:t xml:space="preserve"> </w:t>
      </w:r>
      <w:r w:rsidR="009030F8">
        <w:t>l’aide</w:t>
      </w:r>
    </w:p>
    <w:p w14:paraId="6787F070" w14:textId="77777777" w:rsidR="00EA3E2B" w:rsidRDefault="00EA3E2B" w:rsidP="00E87200">
      <w:pPr>
        <w:pStyle w:val="Corpsdetexte"/>
        <w:spacing w:before="9"/>
        <w:jc w:val="both"/>
        <w:rPr>
          <w:b/>
          <w:sz w:val="15"/>
        </w:rPr>
      </w:pPr>
    </w:p>
    <w:p w14:paraId="651FF3A5" w14:textId="77777777" w:rsidR="00EA3E2B" w:rsidRDefault="009030F8" w:rsidP="00E87200">
      <w:pPr>
        <w:pStyle w:val="Corpsdetexte"/>
        <w:spacing w:before="90"/>
        <w:ind w:left="1038" w:right="1281"/>
        <w:jc w:val="both"/>
      </w:pPr>
      <w:r>
        <w:t>L’aide est accordée pour 2 ans. Trois mois avant le terme de la période prise en charge, le bénéficiaire doit renouveler sa demande.</w:t>
      </w:r>
    </w:p>
    <w:p w14:paraId="15D2DD8E" w14:textId="77777777" w:rsidR="00EA3E2B" w:rsidRDefault="00EA3E2B" w:rsidP="00E87200">
      <w:pPr>
        <w:pStyle w:val="Corpsdetexte"/>
        <w:jc w:val="both"/>
        <w:rPr>
          <w:sz w:val="26"/>
        </w:rPr>
      </w:pPr>
    </w:p>
    <w:p w14:paraId="558A578B" w14:textId="77777777" w:rsidR="00EA3E2B" w:rsidRDefault="00EA3E2B" w:rsidP="00E87200">
      <w:pPr>
        <w:pStyle w:val="Corpsdetexte"/>
        <w:spacing w:before="5"/>
        <w:jc w:val="both"/>
        <w:rPr>
          <w:sz w:val="36"/>
        </w:rPr>
      </w:pPr>
    </w:p>
    <w:p w14:paraId="374D49DC" w14:textId="77777777" w:rsidR="00EA3E2B" w:rsidRDefault="004129EA" w:rsidP="00E87200">
      <w:pPr>
        <w:pStyle w:val="Titre3"/>
        <w:jc w:val="both"/>
      </w:pPr>
      <w:bookmarkStart w:id="176" w:name="_bookmark72"/>
      <w:bookmarkStart w:id="177" w:name="_Toc130808480"/>
      <w:bookmarkEnd w:id="176"/>
      <w:r>
        <w:t>4</w:t>
      </w:r>
      <w:r w:rsidR="009030F8">
        <w:t>- Modalités de</w:t>
      </w:r>
      <w:r w:rsidR="009030F8">
        <w:rPr>
          <w:spacing w:val="-4"/>
        </w:rPr>
        <w:t xml:space="preserve"> </w:t>
      </w:r>
      <w:r w:rsidR="009030F8">
        <w:t>versement</w:t>
      </w:r>
      <w:bookmarkEnd w:id="177"/>
    </w:p>
    <w:p w14:paraId="2B175903" w14:textId="77777777" w:rsidR="00EA3E2B" w:rsidRDefault="00EA3E2B" w:rsidP="00E87200">
      <w:pPr>
        <w:pStyle w:val="Corpsdetexte"/>
        <w:spacing w:before="6"/>
        <w:jc w:val="both"/>
        <w:rPr>
          <w:b/>
          <w:i/>
          <w:sz w:val="15"/>
        </w:rPr>
      </w:pPr>
    </w:p>
    <w:p w14:paraId="39BE84A2" w14:textId="77777777" w:rsidR="00EA3E2B" w:rsidRDefault="009030F8" w:rsidP="00E87200">
      <w:pPr>
        <w:pStyle w:val="Corpsdetexte"/>
        <w:spacing w:before="90"/>
        <w:ind w:left="1038" w:right="1281"/>
        <w:jc w:val="both"/>
      </w:pPr>
      <w:r>
        <w:t>La participation de l’aide sociale aux frais de l’accueil familial est versée directement au bénéficiaire qui doit régler les frais d’accueil à l’accueillant familial.</w:t>
      </w:r>
    </w:p>
    <w:p w14:paraId="5CF30BB3" w14:textId="77777777" w:rsidR="00EA3E2B" w:rsidRDefault="009030F8" w:rsidP="00E87200">
      <w:pPr>
        <w:pStyle w:val="Corpsdetexte"/>
        <w:ind w:left="1038" w:right="1281"/>
        <w:jc w:val="both"/>
      </w:pPr>
      <w:r>
        <w:t>Les services départementaux procèdent au recouvrement des contributions mises à la charge des obligés alimentaires.</w:t>
      </w:r>
    </w:p>
    <w:p w14:paraId="7314AB7D" w14:textId="77777777" w:rsidR="00EA3E2B" w:rsidRDefault="00EA3E2B" w:rsidP="00E87200">
      <w:pPr>
        <w:pStyle w:val="Corpsdetexte"/>
        <w:jc w:val="both"/>
        <w:rPr>
          <w:sz w:val="26"/>
        </w:rPr>
      </w:pPr>
    </w:p>
    <w:p w14:paraId="7B03D5F7" w14:textId="77777777" w:rsidR="00EA3E2B" w:rsidRDefault="00EA3E2B" w:rsidP="00E87200">
      <w:pPr>
        <w:pStyle w:val="Corpsdetexte"/>
        <w:spacing w:before="5"/>
        <w:jc w:val="both"/>
        <w:rPr>
          <w:sz w:val="36"/>
        </w:rPr>
      </w:pPr>
    </w:p>
    <w:bookmarkStart w:id="178" w:name="_Toc130808481"/>
    <w:p w14:paraId="5D3452CC" w14:textId="77777777" w:rsidR="00EA3E2B" w:rsidRDefault="001168F1" w:rsidP="00E87200">
      <w:pPr>
        <w:pStyle w:val="Titre3"/>
        <w:jc w:val="both"/>
      </w:pPr>
      <w:r>
        <mc:AlternateContent>
          <mc:Choice Requires="wps">
            <w:drawing>
              <wp:anchor distT="0" distB="0" distL="114300" distR="114300" simplePos="0" relativeHeight="251704320" behindDoc="0" locked="0" layoutInCell="1" allowOverlap="1" wp14:anchorId="185CE394" wp14:editId="3E936E7F">
                <wp:simplePos x="0" y="0"/>
                <wp:positionH relativeFrom="page">
                  <wp:posOffset>901065</wp:posOffset>
                </wp:positionH>
                <wp:positionV relativeFrom="paragraph">
                  <wp:posOffset>158750</wp:posOffset>
                </wp:positionV>
                <wp:extent cx="45720" cy="15240"/>
                <wp:effectExtent l="0" t="0" r="0" b="0"/>
                <wp:wrapNone/>
                <wp:docPr id="2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6DFF" id="Rectangle 240" o:spid="_x0000_s1026" style="position:absolute;margin-left:70.95pt;margin-top:12.5pt;width:3.6pt;height:1.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" fillcolor="black" stroked="f">
                <w10:wrap anchorx="page"/>
              </v:rect>
            </w:pict>
          </mc:Fallback>
        </mc:AlternateContent>
      </w:r>
      <w:bookmarkStart w:id="179" w:name="_bookmark73"/>
      <w:bookmarkEnd w:id="179"/>
      <w:r w:rsidR="009E2724">
        <w:t>5</w:t>
      </w:r>
      <w:r w:rsidR="009030F8">
        <w:t>- Bénéficiaires résidant dans une famille d’accueil en dehors du département de</w:t>
      </w:r>
      <w:r w:rsidR="009030F8">
        <w:rPr>
          <w:spacing w:val="-6"/>
        </w:rPr>
        <w:t xml:space="preserve"> </w:t>
      </w:r>
      <w:r w:rsidR="009030F8">
        <w:t>l’Aude</w:t>
      </w:r>
      <w:bookmarkEnd w:id="178"/>
    </w:p>
    <w:p w14:paraId="3B5955DE" w14:textId="77777777" w:rsidR="00EA3E2B" w:rsidRDefault="00EA3E2B" w:rsidP="00E87200">
      <w:pPr>
        <w:pStyle w:val="Corpsdetexte"/>
        <w:spacing w:before="9"/>
        <w:jc w:val="both"/>
        <w:rPr>
          <w:b/>
          <w:i/>
          <w:sz w:val="15"/>
        </w:rPr>
      </w:pPr>
    </w:p>
    <w:p w14:paraId="6D4005DB" w14:textId="77777777" w:rsidR="00EA3E2B" w:rsidRDefault="009030F8" w:rsidP="00E87200">
      <w:pPr>
        <w:pStyle w:val="Corpsdetexte"/>
        <w:spacing w:before="90"/>
        <w:ind w:left="1038" w:right="1281"/>
        <w:jc w:val="both"/>
      </w:pPr>
      <w:r>
        <w:t>Le présent règlement départemental d’aide sociale s’applique aux personnes âgées ayant leur domicile de secours dans l’Aude et hébergées dans un autre département.</w:t>
      </w:r>
    </w:p>
    <w:p w14:paraId="4C2D8517" w14:textId="77777777" w:rsidR="00EA3E2B" w:rsidRDefault="00EA3E2B" w:rsidP="00E87200">
      <w:pPr>
        <w:pStyle w:val="Corpsdetexte"/>
        <w:spacing w:before="4"/>
        <w:jc w:val="both"/>
        <w:rPr>
          <w:sz w:val="38"/>
        </w:rPr>
      </w:pPr>
    </w:p>
    <w:p w14:paraId="095797CE" w14:textId="77777777" w:rsidR="00EA3E2B" w:rsidRDefault="004129EA" w:rsidP="00E87200">
      <w:pPr>
        <w:pStyle w:val="Titre3"/>
        <w:jc w:val="both"/>
      </w:pPr>
      <w:bookmarkStart w:id="180" w:name="_bookmark74"/>
      <w:bookmarkStart w:id="181" w:name="_Toc130808482"/>
      <w:bookmarkEnd w:id="180"/>
      <w:r>
        <w:t>6</w:t>
      </w:r>
      <w:r w:rsidR="009030F8">
        <w:t>- Recours et</w:t>
      </w:r>
      <w:r w:rsidR="009030F8">
        <w:rPr>
          <w:spacing w:val="-3"/>
        </w:rPr>
        <w:t xml:space="preserve"> </w:t>
      </w:r>
      <w:r w:rsidR="009030F8">
        <w:t>récupération</w:t>
      </w:r>
      <w:bookmarkEnd w:id="181"/>
    </w:p>
    <w:p w14:paraId="00676227" w14:textId="77777777" w:rsidR="00EA3E2B" w:rsidRDefault="00EA3E2B" w:rsidP="00E87200">
      <w:pPr>
        <w:pStyle w:val="Corpsdetexte"/>
        <w:spacing w:before="6"/>
        <w:jc w:val="both"/>
        <w:rPr>
          <w:b/>
          <w:i/>
          <w:sz w:val="15"/>
        </w:rPr>
      </w:pPr>
    </w:p>
    <w:p w14:paraId="192D1B02" w14:textId="77777777" w:rsidR="00EA3E2B" w:rsidRDefault="009030F8" w:rsidP="00FD6883">
      <w:pPr>
        <w:pStyle w:val="Corpsdetexte"/>
        <w:spacing w:before="90" w:line="360" w:lineRule="auto"/>
        <w:ind w:left="1038" w:right="7694"/>
        <w:jc w:val="both"/>
      </w:pPr>
      <w:r>
        <w:t>Obligation alimentaire : oui Hypothèque légale : oui</w:t>
      </w:r>
    </w:p>
    <w:p w14:paraId="7271CEFA" w14:textId="77777777" w:rsidR="00EA3E2B" w:rsidRDefault="009030F8" w:rsidP="00FD6883">
      <w:pPr>
        <w:pStyle w:val="Corpsdetexte"/>
        <w:spacing w:before="2" w:line="360" w:lineRule="auto"/>
        <w:ind w:left="1038"/>
        <w:jc w:val="both"/>
      </w:pPr>
      <w:r>
        <w:t xml:space="preserve">Recours en récupération </w:t>
      </w:r>
      <w:r>
        <w:rPr>
          <w:sz w:val="28"/>
        </w:rPr>
        <w:t xml:space="preserve">: </w:t>
      </w:r>
      <w:r>
        <w:t>oui</w:t>
      </w:r>
    </w:p>
    <w:p w14:paraId="131E3E52" w14:textId="77777777" w:rsidR="00EA3E2B" w:rsidRDefault="009030F8" w:rsidP="00FD6883">
      <w:pPr>
        <w:pStyle w:val="Corpsdetexte"/>
        <w:spacing w:before="1" w:line="30" w:lineRule="atLeast"/>
        <w:ind w:left="1746"/>
        <w:jc w:val="both"/>
      </w:pPr>
      <w:r>
        <w:t>1/ contre la succession du bénéficiaire,</w:t>
      </w:r>
    </w:p>
    <w:p w14:paraId="0A499241" w14:textId="77777777" w:rsidR="00EA3E2B" w:rsidRDefault="00EA3E2B" w:rsidP="00FD6883">
      <w:pPr>
        <w:pStyle w:val="Corpsdetexte"/>
        <w:spacing w:line="30" w:lineRule="atLeast"/>
        <w:jc w:val="both"/>
      </w:pPr>
    </w:p>
    <w:p w14:paraId="437C7F83" w14:textId="77777777" w:rsidR="00EA3E2B" w:rsidRDefault="009030F8" w:rsidP="00FD6883">
      <w:pPr>
        <w:pStyle w:val="Corpsdetexte"/>
        <w:spacing w:line="30" w:lineRule="atLeast"/>
        <w:ind w:left="1746" w:right="1281"/>
        <w:jc w:val="both"/>
      </w:pPr>
      <w:r>
        <w:t>2/ contre le donataire, lorsque la donation est intervenue postérieurement à la demande d’aide sociale ou dans les dix ans qui ont précédé cette demande,</w:t>
      </w:r>
    </w:p>
    <w:p w14:paraId="1A348B66" w14:textId="77777777" w:rsidR="00EA3E2B" w:rsidRDefault="00EA3E2B" w:rsidP="00FD6883">
      <w:pPr>
        <w:pStyle w:val="Corpsdetexte"/>
        <w:spacing w:line="30" w:lineRule="atLeast"/>
        <w:jc w:val="both"/>
      </w:pPr>
    </w:p>
    <w:p w14:paraId="6CD4947B" w14:textId="77777777" w:rsidR="00EA3E2B" w:rsidRDefault="009030F8" w:rsidP="00FD6883">
      <w:pPr>
        <w:pStyle w:val="Corpsdetexte"/>
        <w:spacing w:line="30" w:lineRule="atLeast"/>
        <w:ind w:left="1746"/>
        <w:jc w:val="both"/>
      </w:pPr>
      <w:r>
        <w:t>3/ contre le légataire,</w:t>
      </w:r>
    </w:p>
    <w:p w14:paraId="32511704" w14:textId="77777777" w:rsidR="00EA3E2B" w:rsidRDefault="00EA3E2B" w:rsidP="00FD6883">
      <w:pPr>
        <w:pStyle w:val="Corpsdetexte"/>
        <w:spacing w:line="30" w:lineRule="atLeast"/>
        <w:jc w:val="both"/>
      </w:pPr>
    </w:p>
    <w:p w14:paraId="6BECB052" w14:textId="77777777" w:rsidR="00EA3E2B" w:rsidRDefault="009030F8" w:rsidP="00FD6883">
      <w:pPr>
        <w:pStyle w:val="Corpsdetexte"/>
        <w:spacing w:line="30" w:lineRule="atLeast"/>
        <w:ind w:left="1746"/>
        <w:jc w:val="both"/>
      </w:pPr>
      <w:r>
        <w:t>4/ contre le bénéficiaire revenu à meilleure fortune.</w:t>
      </w:r>
    </w:p>
    <w:p w14:paraId="723518A5" w14:textId="77777777" w:rsidR="00EA3E2B" w:rsidRDefault="00EA3E2B" w:rsidP="00E87200">
      <w:pPr>
        <w:jc w:val="both"/>
        <w:sectPr w:rsidR="00EA3E2B">
          <w:pgSz w:w="11910" w:h="16840"/>
          <w:pgMar w:top="1320" w:right="120" w:bottom="1240" w:left="380" w:header="0" w:footer="1058" w:gutter="0"/>
          <w:cols w:space="720"/>
        </w:sectPr>
      </w:pPr>
    </w:p>
    <w:p w14:paraId="79FF70A4"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3902CDC9" wp14:editId="3B9D7515">
                <wp:extent cx="5904230" cy="645160"/>
                <wp:effectExtent l="9525" t="9525" r="10795" b="12065"/>
                <wp:docPr id="26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45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821BE1" w14:textId="77777777" w:rsidR="000D6A8A" w:rsidRDefault="000D6A8A" w:rsidP="004129EA">
                            <w:pPr>
                              <w:pStyle w:val="Titre2"/>
                            </w:pPr>
                            <w:bookmarkStart w:id="182" w:name="_bookmark75"/>
                            <w:bookmarkEnd w:id="182"/>
                            <w:r>
                              <w:rPr>
                                <w:spacing w:val="-71"/>
                              </w:rPr>
                              <w:t xml:space="preserve"> </w:t>
                            </w:r>
                            <w:bookmarkStart w:id="183" w:name="_Toc34123026"/>
                            <w:bookmarkStart w:id="184" w:name="_Toc130808483"/>
                            <w:r>
                              <w:t>L’ALLOCATION PERSONNALISEE D’AUTONOMIE EN ETABLISSEMENT</w:t>
                            </w:r>
                            <w:bookmarkEnd w:id="183"/>
                            <w:bookmarkEnd w:id="184"/>
                          </w:p>
                        </w:txbxContent>
                      </wps:txbx>
                      <wps:bodyPr rot="0" vert="horz" wrap="square" lIns="0" tIns="0" rIns="0" bIns="0" anchor="t" anchorCtr="0" upright="1">
                        <a:noAutofit/>
                      </wps:bodyPr>
                    </wps:wsp>
                  </a:graphicData>
                </a:graphic>
              </wp:inline>
            </w:drawing>
          </mc:Choice>
          <mc:Fallback>
            <w:pict>
              <v:shape w14:anchorId="3902CDC9" id="Text Box 239" o:spid="_x0000_s1033" type="#_x0000_t202" style="width:464.9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" filled="f" strokeweight=".48pt">
                <v:textbox inset="0,0,0,0">
                  <w:txbxContent>
                    <w:p w14:paraId="7E821BE1" w14:textId="77777777" w:rsidR="000D6A8A" w:rsidRDefault="000D6A8A" w:rsidP="004129EA">
                      <w:pPr>
                        <w:pStyle w:val="Titre2"/>
                      </w:pPr>
                      <w:bookmarkStart w:id="185" w:name="_bookmark75"/>
                      <w:bookmarkEnd w:id="185"/>
                      <w:r>
                        <w:rPr>
                          <w:spacing w:val="-71"/>
                        </w:rPr>
                        <w:t xml:space="preserve"> </w:t>
                      </w:r>
                      <w:bookmarkStart w:id="186" w:name="_Toc34123026"/>
                      <w:bookmarkStart w:id="187" w:name="_Toc130808483"/>
                      <w:r>
                        <w:t>L’ALLOCATION PERSONNALISEE D’AUTONOMIE EN ETABLISSEMENT</w:t>
                      </w:r>
                      <w:bookmarkEnd w:id="186"/>
                      <w:bookmarkEnd w:id="187"/>
                    </w:p>
                  </w:txbxContent>
                </v:textbox>
                <w10:anchorlock/>
              </v:shape>
            </w:pict>
          </mc:Fallback>
        </mc:AlternateContent>
      </w:r>
    </w:p>
    <w:p w14:paraId="579149C6" w14:textId="77777777" w:rsidR="00EA3E2B" w:rsidRDefault="00EA3E2B" w:rsidP="00E87200">
      <w:pPr>
        <w:pStyle w:val="Corpsdetexte"/>
        <w:jc w:val="both"/>
        <w:rPr>
          <w:sz w:val="20"/>
        </w:rPr>
      </w:pPr>
    </w:p>
    <w:p w14:paraId="7BC8170E" w14:textId="77777777" w:rsidR="00EA3E2B" w:rsidRDefault="00EA3E2B" w:rsidP="00E87200">
      <w:pPr>
        <w:pStyle w:val="Corpsdetexte"/>
        <w:spacing w:before="8"/>
        <w:jc w:val="both"/>
        <w:rPr>
          <w:sz w:val="27"/>
        </w:rPr>
      </w:pPr>
    </w:p>
    <w:p w14:paraId="46296407" w14:textId="4E018C02" w:rsidR="00EA3E2B" w:rsidRDefault="009E2724" w:rsidP="009E2724">
      <w:pPr>
        <w:pStyle w:val="Titre3"/>
        <w:jc w:val="both"/>
      </w:pPr>
      <w:bookmarkStart w:id="188" w:name="_bookmark76"/>
      <w:bookmarkStart w:id="189" w:name="_Toc130808484"/>
      <w:bookmarkEnd w:id="188"/>
      <w:r>
        <w:t>1</w:t>
      </w:r>
      <w:r w:rsidR="009030F8">
        <w:t>-</w:t>
      </w:r>
      <w:r w:rsidR="009030F8">
        <w:rPr>
          <w:spacing w:val="-2"/>
        </w:rPr>
        <w:t xml:space="preserve"> </w:t>
      </w:r>
      <w:r w:rsidR="009030F8">
        <w:t>Définition</w:t>
      </w:r>
      <w:bookmarkEnd w:id="189"/>
    </w:p>
    <w:p w14:paraId="5AC83762" w14:textId="77777777" w:rsidR="006915DD" w:rsidRDefault="006915DD" w:rsidP="00E87200">
      <w:pPr>
        <w:pStyle w:val="Corpsdetexte"/>
        <w:jc w:val="both"/>
        <w:rPr>
          <w:b/>
          <w:i/>
          <w:sz w:val="20"/>
        </w:rPr>
      </w:pPr>
    </w:p>
    <w:p w14:paraId="42C77A71" w14:textId="77777777" w:rsidR="00EA3E2B" w:rsidRDefault="006C5983" w:rsidP="006C5983">
      <w:pPr>
        <w:pStyle w:val="Titre5"/>
      </w:pPr>
      <w:r>
        <w:t xml:space="preserve">1.1 </w:t>
      </w:r>
      <w:r w:rsidR="009030F8">
        <w:t>- Définition de la</w:t>
      </w:r>
      <w:r w:rsidR="009030F8">
        <w:rPr>
          <w:spacing w:val="-2"/>
        </w:rPr>
        <w:t xml:space="preserve"> </w:t>
      </w:r>
      <w:r w:rsidR="009030F8">
        <w:t>dépendance</w:t>
      </w:r>
    </w:p>
    <w:p w14:paraId="79B128D3" w14:textId="77777777" w:rsidR="00EA3E2B" w:rsidRDefault="009030F8" w:rsidP="002012B0">
      <w:pPr>
        <w:ind w:left="4536" w:right="1293"/>
        <w:jc w:val="both"/>
        <w:rPr>
          <w:b/>
          <w:i/>
          <w:sz w:val="24"/>
        </w:rPr>
      </w:pPr>
      <w:r>
        <w:rPr>
          <w:b/>
          <w:i/>
          <w:sz w:val="24"/>
        </w:rPr>
        <w:t>Art. L. 232-1 du Code de l’Action Sociale et des</w:t>
      </w:r>
      <w:r>
        <w:rPr>
          <w:b/>
          <w:i/>
          <w:spacing w:val="-7"/>
          <w:sz w:val="24"/>
        </w:rPr>
        <w:t xml:space="preserve"> </w:t>
      </w:r>
      <w:r>
        <w:rPr>
          <w:b/>
          <w:i/>
          <w:sz w:val="24"/>
        </w:rPr>
        <w:t>Familles</w:t>
      </w:r>
    </w:p>
    <w:p w14:paraId="4601ED8E" w14:textId="0996B4B2" w:rsidR="00EA3E2B" w:rsidRDefault="009030F8" w:rsidP="00725B3F">
      <w:pPr>
        <w:ind w:left="1139" w:right="1295" w:firstLine="307"/>
        <w:jc w:val="both"/>
        <w:rPr>
          <w:b/>
          <w:i/>
          <w:sz w:val="24"/>
        </w:rPr>
      </w:pPr>
      <w:r>
        <w:rPr>
          <w:b/>
          <w:i/>
          <w:sz w:val="24"/>
        </w:rPr>
        <w:t>« Toute personne âgée résidant en France qui se trouve dans l’incapacité</w:t>
      </w:r>
      <w:r>
        <w:rPr>
          <w:b/>
          <w:i/>
          <w:spacing w:val="-23"/>
          <w:sz w:val="24"/>
        </w:rPr>
        <w:t xml:space="preserve"> </w:t>
      </w:r>
      <w:r>
        <w:rPr>
          <w:b/>
          <w:i/>
          <w:sz w:val="24"/>
        </w:rPr>
        <w:t>d’assumer</w:t>
      </w:r>
      <w:r>
        <w:rPr>
          <w:b/>
          <w:i/>
          <w:spacing w:val="-2"/>
          <w:sz w:val="24"/>
        </w:rPr>
        <w:t xml:space="preserve"> </w:t>
      </w:r>
      <w:r>
        <w:rPr>
          <w:b/>
          <w:i/>
          <w:sz w:val="24"/>
        </w:rPr>
        <w:t>les conséquences du manque ou de la perte d’autonomie liées à son état physique ou</w:t>
      </w:r>
      <w:r>
        <w:rPr>
          <w:b/>
          <w:i/>
          <w:spacing w:val="-23"/>
          <w:sz w:val="24"/>
        </w:rPr>
        <w:t xml:space="preserve"> </w:t>
      </w:r>
      <w:r>
        <w:rPr>
          <w:b/>
          <w:i/>
          <w:sz w:val="24"/>
        </w:rPr>
        <w:t>mental</w:t>
      </w:r>
      <w:r>
        <w:rPr>
          <w:b/>
          <w:i/>
          <w:spacing w:val="-1"/>
          <w:sz w:val="24"/>
        </w:rPr>
        <w:t xml:space="preserve"> </w:t>
      </w:r>
      <w:r>
        <w:rPr>
          <w:b/>
          <w:i/>
          <w:sz w:val="24"/>
        </w:rPr>
        <w:t>a droit à une Allocation Personnalisée d’Autonomie permettant une prise en</w:t>
      </w:r>
      <w:r>
        <w:rPr>
          <w:b/>
          <w:i/>
          <w:spacing w:val="-20"/>
          <w:sz w:val="24"/>
        </w:rPr>
        <w:t xml:space="preserve"> </w:t>
      </w:r>
      <w:r>
        <w:rPr>
          <w:b/>
          <w:i/>
          <w:sz w:val="24"/>
        </w:rPr>
        <w:t>charge</w:t>
      </w:r>
      <w:r>
        <w:rPr>
          <w:b/>
          <w:i/>
          <w:spacing w:val="-2"/>
          <w:sz w:val="24"/>
        </w:rPr>
        <w:t xml:space="preserve"> </w:t>
      </w:r>
      <w:r>
        <w:rPr>
          <w:b/>
          <w:i/>
          <w:sz w:val="24"/>
        </w:rPr>
        <w:t>adaptée à ses besoins. Cette allocation, définie en des termes identiques sur l’ensemble</w:t>
      </w:r>
      <w:r>
        <w:rPr>
          <w:b/>
          <w:i/>
          <w:spacing w:val="-24"/>
          <w:sz w:val="24"/>
        </w:rPr>
        <w:t xml:space="preserve"> </w:t>
      </w:r>
      <w:r>
        <w:rPr>
          <w:b/>
          <w:i/>
          <w:sz w:val="24"/>
        </w:rPr>
        <w:t>du</w:t>
      </w:r>
      <w:r>
        <w:rPr>
          <w:b/>
          <w:i/>
          <w:spacing w:val="-1"/>
          <w:sz w:val="24"/>
        </w:rPr>
        <w:t xml:space="preserve"> </w:t>
      </w:r>
      <w:r>
        <w:rPr>
          <w:b/>
          <w:i/>
          <w:sz w:val="24"/>
        </w:rPr>
        <w:t>territoire national, est destinée aux personnes qui, nonobstant les soins qu’elles sont</w:t>
      </w:r>
      <w:r>
        <w:rPr>
          <w:b/>
          <w:i/>
          <w:spacing w:val="-27"/>
          <w:sz w:val="24"/>
        </w:rPr>
        <w:t xml:space="preserve"> </w:t>
      </w:r>
      <w:r>
        <w:rPr>
          <w:b/>
          <w:i/>
          <w:sz w:val="24"/>
        </w:rPr>
        <w:t>susceptibles</w:t>
      </w:r>
      <w:r>
        <w:rPr>
          <w:b/>
          <w:i/>
          <w:spacing w:val="-2"/>
          <w:sz w:val="24"/>
        </w:rPr>
        <w:t xml:space="preserve"> </w:t>
      </w:r>
      <w:r>
        <w:rPr>
          <w:b/>
          <w:i/>
          <w:sz w:val="24"/>
        </w:rPr>
        <w:t>de recevoir, ont besoin d’une aide pour l’accomplissement des actes essentiels de la vie</w:t>
      </w:r>
      <w:r>
        <w:rPr>
          <w:b/>
          <w:i/>
          <w:spacing w:val="-18"/>
          <w:sz w:val="24"/>
        </w:rPr>
        <w:t xml:space="preserve"> </w:t>
      </w:r>
      <w:r>
        <w:rPr>
          <w:b/>
          <w:i/>
          <w:sz w:val="24"/>
        </w:rPr>
        <w:t>ou</w:t>
      </w:r>
      <w:r w:rsidR="00725B3F">
        <w:rPr>
          <w:b/>
          <w:i/>
          <w:sz w:val="24"/>
        </w:rPr>
        <w:t xml:space="preserve"> </w:t>
      </w:r>
      <w:r>
        <w:rPr>
          <w:b/>
          <w:i/>
          <w:sz w:val="24"/>
        </w:rPr>
        <w:t>dont l’état nécessite une surveillance régulière.</w:t>
      </w:r>
      <w:r>
        <w:rPr>
          <w:b/>
          <w:i/>
          <w:spacing w:val="-16"/>
          <w:sz w:val="24"/>
        </w:rPr>
        <w:t xml:space="preserve"> </w:t>
      </w:r>
      <w:r>
        <w:rPr>
          <w:b/>
          <w:i/>
          <w:sz w:val="24"/>
        </w:rPr>
        <w:t>»</w:t>
      </w:r>
    </w:p>
    <w:p w14:paraId="530327C4" w14:textId="77777777" w:rsidR="00EA3E2B" w:rsidRDefault="00EA3E2B" w:rsidP="00E87200">
      <w:pPr>
        <w:pStyle w:val="Corpsdetexte"/>
        <w:jc w:val="both"/>
        <w:rPr>
          <w:b/>
          <w:i/>
        </w:rPr>
      </w:pPr>
    </w:p>
    <w:p w14:paraId="3B197979" w14:textId="77777777" w:rsidR="00EA3E2B" w:rsidRDefault="002E6170" w:rsidP="00E87200">
      <w:pPr>
        <w:pStyle w:val="Titre5"/>
        <w:jc w:val="both"/>
      </w:pPr>
      <w:r>
        <w:t>1.2</w:t>
      </w:r>
      <w:r w:rsidR="006C5983">
        <w:t xml:space="preserve"> </w:t>
      </w:r>
      <w:r w:rsidR="009030F8">
        <w:t>- Finalité de l’Allocation Personnalisée d’Autonomie en</w:t>
      </w:r>
      <w:r w:rsidR="009030F8">
        <w:rPr>
          <w:spacing w:val="-18"/>
        </w:rPr>
        <w:t xml:space="preserve"> </w:t>
      </w:r>
      <w:r w:rsidR="009030F8">
        <w:t>Établissement</w:t>
      </w:r>
    </w:p>
    <w:p w14:paraId="5B55E6AE" w14:textId="77777777" w:rsidR="00EA3E2B" w:rsidRDefault="00EA3E2B" w:rsidP="00E87200">
      <w:pPr>
        <w:pStyle w:val="Corpsdetexte"/>
        <w:spacing w:before="9"/>
        <w:jc w:val="both"/>
        <w:rPr>
          <w:b/>
          <w:sz w:val="15"/>
        </w:rPr>
      </w:pPr>
    </w:p>
    <w:p w14:paraId="097F853E" w14:textId="77777777" w:rsidR="00EA3E2B" w:rsidRDefault="009030F8" w:rsidP="00E87200">
      <w:pPr>
        <w:pStyle w:val="Corpsdetexte"/>
        <w:spacing w:before="90"/>
        <w:ind w:left="1038" w:right="1296"/>
        <w:jc w:val="both"/>
      </w:pPr>
      <w:r>
        <w:t>Pour les personnes résidant dans les établissements d’hébergement pour personnes âgées dépendantes (EHPAD) ou en Unités de Soins de Longue Durée (USLD), l’Allocation Personnalisée d’Autonomie (APA) est destinée à financer le tarif dépendance applicable à l’intéressé au regard de son degré de perte d’autonomie, diminué d’une participation réglementaire à sa charge.</w:t>
      </w:r>
    </w:p>
    <w:p w14:paraId="7C2761CE" w14:textId="77777777" w:rsidR="00EA3E2B" w:rsidRDefault="009030F8" w:rsidP="00E87200">
      <w:pPr>
        <w:pStyle w:val="Corpsdetexte"/>
        <w:ind w:left="1038" w:right="1297"/>
        <w:jc w:val="both"/>
      </w:pPr>
      <w:r>
        <w:t>Les tarifs dépendance propres à chaque EHPAD ou USLD sont fixés par le Président du Conseil départemental.</w:t>
      </w:r>
    </w:p>
    <w:p w14:paraId="0DE00437" w14:textId="77777777" w:rsidR="00EA3E2B" w:rsidRDefault="00EA3E2B" w:rsidP="00E87200">
      <w:pPr>
        <w:pStyle w:val="Corpsdetexte"/>
        <w:spacing w:before="5"/>
        <w:jc w:val="both"/>
      </w:pPr>
    </w:p>
    <w:p w14:paraId="660E6681" w14:textId="77777777" w:rsidR="00EA3E2B" w:rsidRDefault="002E6170" w:rsidP="00E87200">
      <w:pPr>
        <w:pStyle w:val="Titre5"/>
        <w:jc w:val="both"/>
        <w:rPr>
          <w:u w:val="none"/>
        </w:rPr>
      </w:pPr>
      <w:r>
        <w:t>1.3</w:t>
      </w:r>
      <w:r w:rsidR="006C5983">
        <w:t xml:space="preserve"> </w:t>
      </w:r>
      <w:r w:rsidR="009030F8">
        <w:t xml:space="preserve">- Règles de </w:t>
      </w:r>
      <w:r w:rsidR="009030F8" w:rsidRPr="002E6170">
        <w:t>cumul</w:t>
      </w:r>
      <w:r w:rsidR="009030F8">
        <w:t xml:space="preserve"> et de non</w:t>
      </w:r>
      <w:r w:rsidR="009030F8">
        <w:rPr>
          <w:spacing w:val="-3"/>
        </w:rPr>
        <w:t xml:space="preserve"> </w:t>
      </w:r>
      <w:r w:rsidR="009030F8">
        <w:t>cumul</w:t>
      </w:r>
    </w:p>
    <w:p w14:paraId="517F495D" w14:textId="77777777" w:rsidR="00EA3E2B" w:rsidRDefault="00EA3E2B" w:rsidP="00E87200">
      <w:pPr>
        <w:pStyle w:val="Corpsdetexte"/>
        <w:spacing w:before="9"/>
        <w:jc w:val="both"/>
        <w:rPr>
          <w:b/>
          <w:sz w:val="15"/>
        </w:rPr>
      </w:pPr>
    </w:p>
    <w:p w14:paraId="1B2E6135" w14:textId="77777777" w:rsidR="00EA3E2B" w:rsidRDefault="009030F8" w:rsidP="00E87200">
      <w:pPr>
        <w:pStyle w:val="Corpsdetexte"/>
        <w:spacing w:before="90"/>
        <w:ind w:left="1038"/>
        <w:jc w:val="both"/>
      </w:pPr>
      <w:r>
        <w:t>L’APA est cumulable avec l’aide sociale à l’hébergement.</w:t>
      </w:r>
    </w:p>
    <w:p w14:paraId="5D5401B9" w14:textId="77777777" w:rsidR="00EA3E2B" w:rsidRDefault="00EA3E2B" w:rsidP="00E87200">
      <w:pPr>
        <w:pStyle w:val="Corpsdetexte"/>
        <w:jc w:val="both"/>
      </w:pPr>
    </w:p>
    <w:p w14:paraId="7AD2FD61" w14:textId="77777777" w:rsidR="00EA3E2B" w:rsidRDefault="009030F8" w:rsidP="00E87200">
      <w:pPr>
        <w:pStyle w:val="Corpsdetexte"/>
        <w:ind w:left="1038" w:right="1293"/>
        <w:jc w:val="both"/>
      </w:pPr>
      <w:r>
        <w:t>Elle n’est pas cumulable avec la Majoration pour Tierce Personne (MTP) ou la Prestation Complémentaire de Recours à une Tierce Personne (PCRTP) servie</w:t>
      </w:r>
      <w:r>
        <w:rPr>
          <w:b/>
        </w:rPr>
        <w:t xml:space="preserve">s </w:t>
      </w:r>
      <w:r>
        <w:t>par la Sécurité Sociale, avec l’Allocation Compensatrice pour Tierce Personne (ACTP) ni avec la Prestation de Compensation du Handicap (PCH).</w:t>
      </w:r>
    </w:p>
    <w:p w14:paraId="0B4F7704" w14:textId="77777777" w:rsidR="00EA3E2B" w:rsidRDefault="00EA3E2B" w:rsidP="00E87200">
      <w:pPr>
        <w:pStyle w:val="Corpsdetexte"/>
        <w:jc w:val="both"/>
        <w:rPr>
          <w:sz w:val="26"/>
        </w:rPr>
      </w:pPr>
    </w:p>
    <w:p w14:paraId="029582D6" w14:textId="77777777" w:rsidR="00EA3E2B" w:rsidRDefault="00EA3E2B" w:rsidP="00E87200">
      <w:pPr>
        <w:pStyle w:val="Corpsdetexte"/>
        <w:spacing w:before="5"/>
        <w:jc w:val="both"/>
        <w:rPr>
          <w:sz w:val="20"/>
        </w:rPr>
      </w:pPr>
    </w:p>
    <w:p w14:paraId="3CC90FED" w14:textId="77777777" w:rsidR="00EA3E2B" w:rsidRDefault="002E6170" w:rsidP="00E87200">
      <w:pPr>
        <w:pStyle w:val="Titre5"/>
        <w:ind w:right="1204"/>
        <w:jc w:val="both"/>
        <w:rPr>
          <w:u w:val="none"/>
        </w:rPr>
      </w:pPr>
      <w:r>
        <w:t>1.4</w:t>
      </w:r>
      <w:r w:rsidR="006C5983">
        <w:t xml:space="preserve"> </w:t>
      </w:r>
      <w:r w:rsidR="009030F8">
        <w:t xml:space="preserve">- Droit d’option entre l’Allocation Personnalisée à l’Autonomie et </w:t>
      </w:r>
      <w:r w:rsidR="009030F8">
        <w:rPr>
          <w:spacing w:val="3"/>
        </w:rPr>
        <w:t xml:space="preserve">la </w:t>
      </w:r>
      <w:r w:rsidR="009030F8">
        <w:t>Prestation de Compensation du Handicap ou l’allocation</w:t>
      </w:r>
      <w:r w:rsidR="009030F8">
        <w:rPr>
          <w:spacing w:val="-8"/>
        </w:rPr>
        <w:t xml:space="preserve"> </w:t>
      </w:r>
      <w:r w:rsidR="009030F8">
        <w:t>compensatrice</w:t>
      </w:r>
    </w:p>
    <w:p w14:paraId="0874DC2F" w14:textId="77777777" w:rsidR="00EA3E2B" w:rsidRDefault="009030F8" w:rsidP="00F40C9D">
      <w:pPr>
        <w:pStyle w:val="Titre6"/>
        <w:spacing w:before="1"/>
        <w:ind w:left="4678"/>
      </w:pPr>
      <w:r>
        <w:t>Art. L245-9 du Code de l’Action Sociale et des Familles</w:t>
      </w:r>
    </w:p>
    <w:p w14:paraId="062F9C78" w14:textId="77777777" w:rsidR="00EA3E2B" w:rsidRDefault="00EA3E2B" w:rsidP="00E87200">
      <w:pPr>
        <w:pStyle w:val="Corpsdetexte"/>
        <w:spacing w:before="4"/>
        <w:jc w:val="both"/>
        <w:rPr>
          <w:b/>
          <w:i/>
        </w:rPr>
      </w:pPr>
    </w:p>
    <w:p w14:paraId="6B924D35" w14:textId="77777777" w:rsidR="00EA3E2B" w:rsidRDefault="009030F8" w:rsidP="006915DD">
      <w:pPr>
        <w:pStyle w:val="Paragraphedeliste"/>
        <w:tabs>
          <w:tab w:val="left" w:pos="1758"/>
          <w:tab w:val="left" w:pos="1759"/>
        </w:tabs>
        <w:ind w:left="1758" w:firstLine="0"/>
        <w:jc w:val="both"/>
        <w:rPr>
          <w:b/>
          <w:i/>
          <w:sz w:val="24"/>
        </w:rPr>
      </w:pPr>
      <w:r>
        <w:rPr>
          <w:b/>
          <w:i/>
          <w:sz w:val="24"/>
        </w:rPr>
        <w:t xml:space="preserve">Modifié par </w:t>
      </w:r>
      <w:hyperlink r:id="rId20">
        <w:r>
          <w:rPr>
            <w:b/>
            <w:i/>
            <w:sz w:val="24"/>
            <w:u w:val="thick"/>
          </w:rPr>
          <w:t>Loi n°2005-102 du 11 février 2005 - art. 12 JORF 12 février</w:t>
        </w:r>
        <w:r>
          <w:rPr>
            <w:b/>
            <w:i/>
            <w:spacing w:val="-7"/>
            <w:sz w:val="24"/>
            <w:u w:val="thick"/>
          </w:rPr>
          <w:t xml:space="preserve"> </w:t>
        </w:r>
        <w:r>
          <w:rPr>
            <w:b/>
            <w:i/>
            <w:sz w:val="24"/>
            <w:u w:val="thick"/>
          </w:rPr>
          <w:t>2005</w:t>
        </w:r>
      </w:hyperlink>
    </w:p>
    <w:p w14:paraId="66A8CB22" w14:textId="77777777" w:rsidR="00EA3E2B" w:rsidRDefault="00EA3E2B" w:rsidP="00E87200">
      <w:pPr>
        <w:pStyle w:val="Corpsdetexte"/>
        <w:spacing w:before="5"/>
        <w:jc w:val="both"/>
        <w:rPr>
          <w:b/>
          <w:i/>
          <w:sz w:val="16"/>
        </w:rPr>
      </w:pPr>
    </w:p>
    <w:p w14:paraId="7485D24E" w14:textId="77777777" w:rsidR="00EA3E2B" w:rsidRDefault="009030F8" w:rsidP="00F2051E">
      <w:pPr>
        <w:spacing w:before="90"/>
        <w:ind w:left="1038" w:right="1294"/>
        <w:jc w:val="both"/>
        <w:rPr>
          <w:b/>
          <w:i/>
          <w:sz w:val="24"/>
        </w:rPr>
      </w:pPr>
      <w:r>
        <w:rPr>
          <w:b/>
          <w:i/>
          <w:sz w:val="24"/>
        </w:rPr>
        <w:t xml:space="preserve">Toute personne qui a obtenu le bénéfice d'une prestation de compensation avant l'âge mentionné à l'article </w:t>
      </w:r>
      <w:hyperlink r:id="rId21">
        <w:r>
          <w:rPr>
            <w:b/>
            <w:i/>
            <w:sz w:val="24"/>
            <w:u w:val="thick"/>
          </w:rPr>
          <w:t xml:space="preserve">L. 245-1 </w:t>
        </w:r>
      </w:hyperlink>
      <w:r>
        <w:rPr>
          <w:b/>
          <w:i/>
          <w:sz w:val="24"/>
        </w:rPr>
        <w:t xml:space="preserve">et qui remplit les conditions prévues à l'article </w:t>
      </w:r>
      <w:hyperlink r:id="rId22">
        <w:r>
          <w:rPr>
            <w:b/>
            <w:i/>
            <w:sz w:val="24"/>
            <w:u w:val="thick"/>
          </w:rPr>
          <w:t>L. 232-1</w:t>
        </w:r>
        <w:r>
          <w:rPr>
            <w:b/>
            <w:i/>
            <w:sz w:val="24"/>
          </w:rPr>
          <w:t xml:space="preserve"> </w:t>
        </w:r>
      </w:hyperlink>
      <w:r>
        <w:rPr>
          <w:b/>
          <w:i/>
          <w:sz w:val="24"/>
        </w:rPr>
        <w:t>peut choisir, lorsqu'elle atteint cet âge et à chaque renouvellement de l'attribution de cette prestation, entre le maintien de celle-ci et le bénéfice de l'allocation personnalisée</w:t>
      </w:r>
      <w:r w:rsidR="00F2051E">
        <w:rPr>
          <w:b/>
          <w:i/>
          <w:sz w:val="24"/>
        </w:rPr>
        <w:t xml:space="preserve"> </w:t>
      </w:r>
      <w:r>
        <w:rPr>
          <w:b/>
          <w:i/>
          <w:sz w:val="24"/>
        </w:rPr>
        <w:t>d'autonomie. Lorsque la personne qui atteint cet âge n'exprime aucun choix, il est présumé qu'elle souhaite continuer à bénéficier de la prestation de compensation.</w:t>
      </w:r>
    </w:p>
    <w:p w14:paraId="4CE1FD4F" w14:textId="77777777" w:rsidR="00EA3E2B" w:rsidRDefault="00EA3E2B" w:rsidP="00E87200">
      <w:pPr>
        <w:pStyle w:val="Corpsdetexte"/>
        <w:spacing w:before="10"/>
        <w:jc w:val="both"/>
        <w:rPr>
          <w:b/>
          <w:i/>
          <w:sz w:val="23"/>
        </w:rPr>
      </w:pPr>
    </w:p>
    <w:p w14:paraId="1ACA9EAC" w14:textId="77777777" w:rsidR="006915DD" w:rsidRDefault="006915DD" w:rsidP="00E87200">
      <w:pPr>
        <w:pStyle w:val="Corpsdetexte"/>
        <w:ind w:left="1038" w:right="1299"/>
        <w:jc w:val="both"/>
      </w:pPr>
    </w:p>
    <w:p w14:paraId="14BFAD06" w14:textId="2233081A" w:rsidR="00EA3E2B" w:rsidRDefault="009030F8" w:rsidP="00E87200">
      <w:pPr>
        <w:pStyle w:val="Corpsdetexte"/>
        <w:ind w:left="1038" w:right="1299"/>
        <w:jc w:val="both"/>
      </w:pPr>
      <w:r>
        <w:lastRenderedPageBreak/>
        <w:t>Le droit d'option est exercé par la personne bénéficiaire, ou son représentant légal, préalablement informée des montants respectifs des deux prestations auxquelles elle peut avoir</w:t>
      </w:r>
      <w:r>
        <w:rPr>
          <w:spacing w:val="-1"/>
        </w:rPr>
        <w:t xml:space="preserve"> </w:t>
      </w:r>
      <w:r>
        <w:t>droit.</w:t>
      </w:r>
    </w:p>
    <w:p w14:paraId="185D732F" w14:textId="77777777" w:rsidR="00EA3E2B" w:rsidRDefault="009030F8" w:rsidP="00E87200">
      <w:pPr>
        <w:pStyle w:val="Corpsdetexte"/>
        <w:ind w:left="1038"/>
        <w:jc w:val="both"/>
      </w:pPr>
      <w:r>
        <w:t>Dans le cas d’une ACTP, le choix est réputé définitif.</w:t>
      </w:r>
    </w:p>
    <w:p w14:paraId="541887CC" w14:textId="77777777" w:rsidR="00EA3E2B" w:rsidRDefault="00EA3E2B" w:rsidP="00E87200">
      <w:pPr>
        <w:pStyle w:val="Corpsdetexte"/>
        <w:jc w:val="both"/>
      </w:pPr>
    </w:p>
    <w:p w14:paraId="4C1E8004" w14:textId="77777777" w:rsidR="00EA3E2B" w:rsidRDefault="009030F8" w:rsidP="00E87200">
      <w:pPr>
        <w:pStyle w:val="Corpsdetexte"/>
        <w:ind w:left="1038" w:right="1299"/>
        <w:jc w:val="both"/>
      </w:pPr>
      <w:r>
        <w:t>Toute personne bénéficiaire de l’APA en établissement peut demander le bénéfice de la PCH en établissement et exercer son droit d’option entre ces deux prestations dès lors qu’elle remplit les conditions d’éligibilité à la PCH.</w:t>
      </w:r>
    </w:p>
    <w:p w14:paraId="4921EA4D" w14:textId="77777777" w:rsidR="00EA3E2B" w:rsidRDefault="009030F8" w:rsidP="00E87200">
      <w:pPr>
        <w:pStyle w:val="Corpsdetexte"/>
        <w:ind w:left="1038" w:right="1302"/>
        <w:jc w:val="both"/>
      </w:pPr>
      <w:r>
        <w:t>Si elle n’exprime aucun choix, il est présumé qu’elle souhaite continuer de bénéficier de l’APA en établissement.</w:t>
      </w:r>
    </w:p>
    <w:p w14:paraId="35266570" w14:textId="77777777" w:rsidR="00EA3E2B" w:rsidRDefault="009030F8" w:rsidP="00E87200">
      <w:pPr>
        <w:pStyle w:val="Corpsdetexte"/>
        <w:ind w:left="1038"/>
        <w:jc w:val="both"/>
      </w:pPr>
      <w:r>
        <w:t>Ce choix n’est pas définitif et peut être revu à la date de renouvellement de l’aide.</w:t>
      </w:r>
    </w:p>
    <w:p w14:paraId="1D0E4EE2" w14:textId="77777777" w:rsidR="00EA3E2B" w:rsidRDefault="00EA3E2B" w:rsidP="00E87200">
      <w:pPr>
        <w:pStyle w:val="Corpsdetexte"/>
        <w:jc w:val="both"/>
        <w:rPr>
          <w:sz w:val="26"/>
        </w:rPr>
      </w:pPr>
    </w:p>
    <w:p w14:paraId="48F4FBBC" w14:textId="77777777" w:rsidR="00EA3E2B" w:rsidRDefault="00EA3E2B" w:rsidP="00E87200">
      <w:pPr>
        <w:pStyle w:val="Corpsdetexte"/>
        <w:spacing w:before="5"/>
        <w:jc w:val="both"/>
        <w:rPr>
          <w:sz w:val="36"/>
        </w:rPr>
      </w:pPr>
    </w:p>
    <w:bookmarkStart w:id="190" w:name="_Toc130808485"/>
    <w:p w14:paraId="796A27A5" w14:textId="77777777" w:rsidR="00EA3E2B" w:rsidRDefault="001168F1" w:rsidP="00E87200">
      <w:pPr>
        <w:pStyle w:val="Titre3"/>
        <w:jc w:val="both"/>
      </w:pPr>
      <w:r>
        <mc:AlternateContent>
          <mc:Choice Requires="wps">
            <w:drawing>
              <wp:anchor distT="0" distB="0" distL="114300" distR="114300" simplePos="0" relativeHeight="251707392" behindDoc="0" locked="0" layoutInCell="1" allowOverlap="1" wp14:anchorId="3759CD9E" wp14:editId="0B31F42D">
                <wp:simplePos x="0" y="0"/>
                <wp:positionH relativeFrom="page">
                  <wp:posOffset>901065</wp:posOffset>
                </wp:positionH>
                <wp:positionV relativeFrom="paragraph">
                  <wp:posOffset>159385</wp:posOffset>
                </wp:positionV>
                <wp:extent cx="45720" cy="15240"/>
                <wp:effectExtent l="0" t="0" r="0" b="0"/>
                <wp:wrapNone/>
                <wp:docPr id="26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DF639" id="Rectangle 237" o:spid="_x0000_s1026" style="position:absolute;margin-left:70.95pt;margin-top:12.55pt;width:3.6pt;height:1.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TzdQIAAPw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PStRPN1AgAA/AQAAA4AAAAA&#10;AAAAAAAAAAAALgIAAGRycy9lMm9Eb2MueG1sUEsBAi0AFAAGAAgAAAAhALtHTKreAAAACQEAAA8A&#10;AAAAAAAAAAAAAAAAzwQAAGRycy9kb3ducmV2LnhtbFBLBQYAAAAABAAEAPMAAADaBQAAAAA=&#10;" fillcolor="black" stroked="f">
                <w10:wrap anchorx="page"/>
              </v:rect>
            </w:pict>
          </mc:Fallback>
        </mc:AlternateContent>
      </w:r>
      <w:bookmarkStart w:id="191" w:name="_bookmark77"/>
      <w:bookmarkEnd w:id="191"/>
      <w:r w:rsidR="004129EA">
        <w:t>2</w:t>
      </w:r>
      <w:r w:rsidR="009030F8">
        <w:t>- Qui peut en bénéficier</w:t>
      </w:r>
      <w:r w:rsidR="009030F8">
        <w:rPr>
          <w:spacing w:val="-3"/>
        </w:rPr>
        <w:t xml:space="preserve"> </w:t>
      </w:r>
      <w:r w:rsidR="009030F8">
        <w:t>?</w:t>
      </w:r>
      <w:bookmarkEnd w:id="190"/>
    </w:p>
    <w:p w14:paraId="787FE8AA" w14:textId="77777777" w:rsidR="00EA3E2B" w:rsidRDefault="00EA3E2B" w:rsidP="00E87200">
      <w:pPr>
        <w:pStyle w:val="Corpsdetexte"/>
        <w:spacing w:before="2"/>
        <w:jc w:val="both"/>
        <w:rPr>
          <w:b/>
          <w:i/>
          <w:sz w:val="16"/>
        </w:rPr>
      </w:pPr>
    </w:p>
    <w:p w14:paraId="5E0DA82F" w14:textId="77777777" w:rsidR="00EA3E2B" w:rsidRDefault="002E6170" w:rsidP="00E87200">
      <w:pPr>
        <w:pStyle w:val="Titre5"/>
        <w:jc w:val="both"/>
      </w:pPr>
      <w:r>
        <w:t>2.1</w:t>
      </w:r>
      <w:r w:rsidR="006C5983">
        <w:t xml:space="preserve"> </w:t>
      </w:r>
      <w:r w:rsidR="009030F8">
        <w:t>- Conditions d’âge et de</w:t>
      </w:r>
      <w:r w:rsidR="009030F8">
        <w:rPr>
          <w:spacing w:val="-6"/>
        </w:rPr>
        <w:t xml:space="preserve"> </w:t>
      </w:r>
      <w:r w:rsidR="009030F8">
        <w:t>dépendance</w:t>
      </w:r>
    </w:p>
    <w:p w14:paraId="4CF9F89A" w14:textId="77777777" w:rsidR="00EA3E2B" w:rsidRDefault="00EA3E2B" w:rsidP="00E87200">
      <w:pPr>
        <w:pStyle w:val="Corpsdetexte"/>
        <w:spacing w:before="8"/>
        <w:jc w:val="both"/>
        <w:rPr>
          <w:b/>
          <w:sz w:val="15"/>
        </w:rPr>
      </w:pPr>
    </w:p>
    <w:p w14:paraId="2CC30A82" w14:textId="759ED3F2" w:rsidR="00EA3E2B" w:rsidRDefault="009030F8" w:rsidP="00E87200">
      <w:pPr>
        <w:pStyle w:val="Corpsdetexte"/>
        <w:spacing w:before="90"/>
        <w:ind w:left="1038" w:right="1294"/>
        <w:jc w:val="both"/>
      </w:pPr>
      <w:r>
        <w:t>Toute personne âgée d’au moins 60 ans qui se trouve dans l’incapacité d’assumer les conséquences du manque ou de la perte d’autonomie liées à son état physique ou mental et dont le niveau de dépendance est classé dans l’un des quatre premiers Groupes Iso-Ressources (GIR) de la grille AGGIR (GIR 1 à GIR 4) après évaluation médicale peut bénéficier de l’Allocation Personnalisée</w:t>
      </w:r>
      <w:r>
        <w:rPr>
          <w:spacing w:val="-4"/>
        </w:rPr>
        <w:t xml:space="preserve"> </w:t>
      </w:r>
      <w:r>
        <w:t>d’Autonomie.</w:t>
      </w:r>
    </w:p>
    <w:p w14:paraId="5176D98B" w14:textId="77777777" w:rsidR="00EA3E2B" w:rsidRDefault="00EA3E2B" w:rsidP="00E87200">
      <w:pPr>
        <w:pStyle w:val="Corpsdetexte"/>
        <w:spacing w:before="5"/>
        <w:jc w:val="both"/>
      </w:pPr>
    </w:p>
    <w:p w14:paraId="57848BCD" w14:textId="77777777" w:rsidR="00EA3E2B" w:rsidRDefault="002E6170" w:rsidP="00E87200">
      <w:pPr>
        <w:pStyle w:val="Titre5"/>
        <w:jc w:val="both"/>
        <w:rPr>
          <w:u w:val="none"/>
        </w:rPr>
      </w:pPr>
      <w:r>
        <w:t>2.2</w:t>
      </w:r>
      <w:r w:rsidR="006C5983">
        <w:t xml:space="preserve"> </w:t>
      </w:r>
      <w:r w:rsidR="009030F8">
        <w:t xml:space="preserve">- </w:t>
      </w:r>
      <w:r w:rsidR="009030F8" w:rsidRPr="002E6170">
        <w:t>Condition</w:t>
      </w:r>
      <w:r w:rsidR="009030F8">
        <w:t xml:space="preserve"> de</w:t>
      </w:r>
      <w:r w:rsidR="009030F8">
        <w:rPr>
          <w:spacing w:val="-2"/>
        </w:rPr>
        <w:t xml:space="preserve"> </w:t>
      </w:r>
      <w:r w:rsidR="009030F8">
        <w:t>ressources</w:t>
      </w:r>
      <w:r w:rsidR="009030F8">
        <w:rPr>
          <w:spacing w:val="4"/>
        </w:rPr>
        <w:t xml:space="preserve"> </w:t>
      </w:r>
    </w:p>
    <w:p w14:paraId="12F41D4E" w14:textId="77777777" w:rsidR="00EA3E2B" w:rsidRDefault="00EA3E2B" w:rsidP="00E87200">
      <w:pPr>
        <w:pStyle w:val="Corpsdetexte"/>
        <w:spacing w:before="8"/>
        <w:jc w:val="both"/>
        <w:rPr>
          <w:b/>
          <w:sz w:val="15"/>
        </w:rPr>
      </w:pPr>
    </w:p>
    <w:p w14:paraId="3A14E70B" w14:textId="77777777" w:rsidR="00EA3E2B" w:rsidRDefault="009030F8" w:rsidP="00E87200">
      <w:pPr>
        <w:pStyle w:val="Corpsdetexte"/>
        <w:spacing w:before="90"/>
        <w:ind w:left="1038" w:right="1281"/>
        <w:jc w:val="both"/>
      </w:pPr>
      <w:r>
        <w:t>Le bénéfice de l’Allocation Personnalisée d’Autonomie n’est pas assujetti à des conditions de ressources. En revanche, celles-ci sont prises en compte pour le calcul de la participation.</w:t>
      </w:r>
    </w:p>
    <w:p w14:paraId="4EF06331" w14:textId="77777777" w:rsidR="00EA3E2B" w:rsidRDefault="00EA3E2B" w:rsidP="00E87200">
      <w:pPr>
        <w:pStyle w:val="Corpsdetexte"/>
        <w:spacing w:before="5"/>
        <w:jc w:val="both"/>
        <w:rPr>
          <w:sz w:val="38"/>
        </w:rPr>
      </w:pPr>
    </w:p>
    <w:p w14:paraId="771A329A" w14:textId="77777777" w:rsidR="00EA3E2B" w:rsidRDefault="004129EA" w:rsidP="00E87200">
      <w:pPr>
        <w:pStyle w:val="Titre3"/>
        <w:jc w:val="both"/>
      </w:pPr>
      <w:bookmarkStart w:id="192" w:name="_bookmark78"/>
      <w:bookmarkStart w:id="193" w:name="_Toc130808486"/>
      <w:bookmarkEnd w:id="192"/>
      <w:r>
        <w:t>3</w:t>
      </w:r>
      <w:r w:rsidR="009030F8">
        <w:t>- Modalités</w:t>
      </w:r>
      <w:r w:rsidR="009030F8">
        <w:rPr>
          <w:spacing w:val="-3"/>
        </w:rPr>
        <w:t xml:space="preserve"> </w:t>
      </w:r>
      <w:r w:rsidR="009030F8">
        <w:t>d’attribution</w:t>
      </w:r>
      <w:bookmarkEnd w:id="193"/>
    </w:p>
    <w:p w14:paraId="43143C0D" w14:textId="77777777" w:rsidR="00EA3E2B" w:rsidRDefault="00EA3E2B" w:rsidP="00E87200">
      <w:pPr>
        <w:pStyle w:val="Corpsdetexte"/>
        <w:jc w:val="both"/>
        <w:rPr>
          <w:b/>
          <w:i/>
          <w:sz w:val="20"/>
        </w:rPr>
      </w:pPr>
    </w:p>
    <w:p w14:paraId="7A508D2B" w14:textId="77777777" w:rsidR="00EA3E2B" w:rsidRDefault="002E6170" w:rsidP="00E87200">
      <w:pPr>
        <w:pStyle w:val="Titre5"/>
        <w:jc w:val="both"/>
      </w:pPr>
      <w:r>
        <w:t>3.1</w:t>
      </w:r>
      <w:r w:rsidR="006C5983">
        <w:t xml:space="preserve"> </w:t>
      </w:r>
      <w:r w:rsidR="009030F8">
        <w:t>-</w:t>
      </w:r>
      <w:r w:rsidR="009030F8">
        <w:rPr>
          <w:spacing w:val="-2"/>
        </w:rPr>
        <w:t xml:space="preserve"> </w:t>
      </w:r>
      <w:r w:rsidR="009030F8">
        <w:t>Instruction</w:t>
      </w:r>
    </w:p>
    <w:p w14:paraId="7F44B1A3" w14:textId="77777777" w:rsidR="00EA3E2B" w:rsidRDefault="00EA3E2B" w:rsidP="00E87200">
      <w:pPr>
        <w:pStyle w:val="Corpsdetexte"/>
        <w:spacing w:before="2"/>
        <w:jc w:val="both"/>
        <w:rPr>
          <w:b/>
          <w:sz w:val="16"/>
        </w:rPr>
      </w:pPr>
    </w:p>
    <w:p w14:paraId="095FC6B6" w14:textId="77777777" w:rsidR="00EA3E2B" w:rsidRDefault="002E6170" w:rsidP="00E87200">
      <w:pPr>
        <w:pStyle w:val="Titre5"/>
        <w:jc w:val="both"/>
      </w:pPr>
      <w:r>
        <w:t>3.1.1</w:t>
      </w:r>
      <w:r w:rsidR="006C5983">
        <w:t xml:space="preserve"> </w:t>
      </w:r>
      <w:r w:rsidR="009030F8">
        <w:t>- Instruction</w:t>
      </w:r>
      <w:r w:rsidR="009030F8">
        <w:rPr>
          <w:spacing w:val="-2"/>
        </w:rPr>
        <w:t xml:space="preserve"> </w:t>
      </w:r>
      <w:r w:rsidR="009030F8">
        <w:t>administrative</w:t>
      </w:r>
    </w:p>
    <w:p w14:paraId="3A56D769" w14:textId="77777777" w:rsidR="00EA3E2B" w:rsidRDefault="009030F8" w:rsidP="00E87200">
      <w:pPr>
        <w:ind w:left="4361"/>
        <w:jc w:val="both"/>
        <w:rPr>
          <w:b/>
          <w:i/>
          <w:sz w:val="24"/>
        </w:rPr>
      </w:pPr>
      <w:r>
        <w:rPr>
          <w:b/>
          <w:i/>
          <w:sz w:val="24"/>
        </w:rPr>
        <w:t>Art. R. 232-23 du Code de l’Action Sociale et des Familles</w:t>
      </w:r>
    </w:p>
    <w:p w14:paraId="30929FD4" w14:textId="77777777" w:rsidR="00EA3E2B" w:rsidRDefault="00EA3E2B" w:rsidP="00E87200">
      <w:pPr>
        <w:pStyle w:val="Corpsdetexte"/>
        <w:spacing w:before="7"/>
        <w:jc w:val="both"/>
        <w:rPr>
          <w:b/>
          <w:i/>
          <w:sz w:val="23"/>
        </w:rPr>
      </w:pPr>
    </w:p>
    <w:p w14:paraId="040A42D7" w14:textId="77777777" w:rsidR="00EA3E2B" w:rsidRDefault="009030F8" w:rsidP="00E87200">
      <w:pPr>
        <w:pStyle w:val="Corpsdetexte"/>
        <w:ind w:left="1038" w:right="1295"/>
        <w:jc w:val="both"/>
      </w:pPr>
      <w:r>
        <w:t>Les personnes qui souhaitent bénéficier de l’Allocation Personnalisée d’Autonomie (APA) ou leur représentant légal, doivent adresser une demande au Président du Conseil départemental de leur département de domicile de secours. Les services du Département disposent de 10 jours pour accuser réception du dossier au demandeur et les informer des éventuelles pièces manquantes.</w:t>
      </w:r>
    </w:p>
    <w:p w14:paraId="18B2D5C6" w14:textId="77777777" w:rsidR="00EA3E2B" w:rsidRDefault="00EA3E2B" w:rsidP="00E87200">
      <w:pPr>
        <w:pStyle w:val="Corpsdetexte"/>
        <w:spacing w:before="5"/>
        <w:jc w:val="both"/>
      </w:pPr>
    </w:p>
    <w:p w14:paraId="1FBFD217" w14:textId="77777777" w:rsidR="00EA3E2B" w:rsidRDefault="002E6170" w:rsidP="00E87200">
      <w:pPr>
        <w:pStyle w:val="Titre5"/>
        <w:jc w:val="both"/>
        <w:rPr>
          <w:u w:val="none"/>
        </w:rPr>
      </w:pPr>
      <w:r>
        <w:t>3.1.2</w:t>
      </w:r>
      <w:r w:rsidR="006C5983">
        <w:t xml:space="preserve"> </w:t>
      </w:r>
      <w:r w:rsidR="009030F8">
        <w:t>- Evaluation du niveau de dépendance de la personne</w:t>
      </w:r>
      <w:r w:rsidR="009030F8">
        <w:rPr>
          <w:spacing w:val="-6"/>
        </w:rPr>
        <w:t xml:space="preserve"> </w:t>
      </w:r>
      <w:r w:rsidR="009030F8">
        <w:t>âgée</w:t>
      </w:r>
    </w:p>
    <w:p w14:paraId="1CEB88EF" w14:textId="77777777" w:rsidR="00EA3E2B" w:rsidRDefault="009030F8" w:rsidP="00E87200">
      <w:pPr>
        <w:pStyle w:val="Titre6"/>
        <w:ind w:left="4363"/>
      </w:pPr>
      <w:r>
        <w:t>Art. R. 232-18 du Code de l’Action Sociale et des</w:t>
      </w:r>
      <w:r>
        <w:rPr>
          <w:spacing w:val="-9"/>
        </w:rPr>
        <w:t xml:space="preserve"> </w:t>
      </w:r>
      <w:r>
        <w:t>Familles</w:t>
      </w:r>
    </w:p>
    <w:p w14:paraId="12F104BB" w14:textId="77777777" w:rsidR="00EA3E2B" w:rsidRDefault="009030F8" w:rsidP="00E87200">
      <w:pPr>
        <w:ind w:left="1038" w:right="1281"/>
        <w:jc w:val="both"/>
        <w:rPr>
          <w:b/>
          <w:i/>
          <w:sz w:val="24"/>
        </w:rPr>
      </w:pPr>
      <w:r>
        <w:rPr>
          <w:b/>
          <w:i/>
          <w:sz w:val="24"/>
        </w:rPr>
        <w:t>« Le niveau de perte d’autonomie des résidents est déterminé dans chaque établissement sous</w:t>
      </w:r>
      <w:r>
        <w:rPr>
          <w:b/>
          <w:i/>
          <w:spacing w:val="38"/>
          <w:sz w:val="24"/>
        </w:rPr>
        <w:t xml:space="preserve"> </w:t>
      </w:r>
      <w:r>
        <w:rPr>
          <w:b/>
          <w:i/>
          <w:sz w:val="24"/>
        </w:rPr>
        <w:t>la</w:t>
      </w:r>
      <w:r>
        <w:rPr>
          <w:b/>
          <w:i/>
          <w:spacing w:val="40"/>
          <w:sz w:val="24"/>
        </w:rPr>
        <w:t xml:space="preserve"> </w:t>
      </w:r>
      <w:r>
        <w:rPr>
          <w:b/>
          <w:i/>
          <w:sz w:val="24"/>
        </w:rPr>
        <w:t>responsabilité</w:t>
      </w:r>
      <w:r>
        <w:rPr>
          <w:b/>
          <w:i/>
          <w:spacing w:val="38"/>
          <w:sz w:val="24"/>
        </w:rPr>
        <w:t xml:space="preserve"> </w:t>
      </w:r>
      <w:r>
        <w:rPr>
          <w:b/>
          <w:i/>
          <w:sz w:val="24"/>
        </w:rPr>
        <w:t>du</w:t>
      </w:r>
      <w:r>
        <w:rPr>
          <w:b/>
          <w:i/>
          <w:spacing w:val="36"/>
          <w:sz w:val="24"/>
        </w:rPr>
        <w:t xml:space="preserve"> </w:t>
      </w:r>
      <w:r>
        <w:rPr>
          <w:b/>
          <w:i/>
          <w:sz w:val="24"/>
        </w:rPr>
        <w:t>médecin</w:t>
      </w:r>
      <w:r>
        <w:rPr>
          <w:b/>
          <w:i/>
          <w:spacing w:val="40"/>
          <w:sz w:val="24"/>
        </w:rPr>
        <w:t xml:space="preserve"> </w:t>
      </w:r>
      <w:r>
        <w:rPr>
          <w:b/>
          <w:i/>
          <w:sz w:val="24"/>
        </w:rPr>
        <w:t>coordonnateur</w:t>
      </w:r>
      <w:r>
        <w:rPr>
          <w:b/>
          <w:i/>
          <w:spacing w:val="40"/>
          <w:sz w:val="24"/>
        </w:rPr>
        <w:t xml:space="preserve"> </w:t>
      </w:r>
      <w:r>
        <w:rPr>
          <w:b/>
          <w:i/>
          <w:sz w:val="24"/>
        </w:rPr>
        <w:t>dans</w:t>
      </w:r>
      <w:r>
        <w:rPr>
          <w:b/>
          <w:i/>
          <w:spacing w:val="39"/>
          <w:sz w:val="24"/>
        </w:rPr>
        <w:t xml:space="preserve"> </w:t>
      </w:r>
      <w:r>
        <w:rPr>
          <w:b/>
          <w:i/>
          <w:sz w:val="24"/>
        </w:rPr>
        <w:t>les</w:t>
      </w:r>
      <w:r>
        <w:rPr>
          <w:b/>
          <w:i/>
          <w:spacing w:val="38"/>
          <w:sz w:val="24"/>
        </w:rPr>
        <w:t xml:space="preserve"> </w:t>
      </w:r>
      <w:r>
        <w:rPr>
          <w:b/>
          <w:i/>
          <w:sz w:val="24"/>
        </w:rPr>
        <w:t>conditions</w:t>
      </w:r>
      <w:r>
        <w:rPr>
          <w:b/>
          <w:i/>
          <w:spacing w:val="37"/>
          <w:sz w:val="24"/>
        </w:rPr>
        <w:t xml:space="preserve"> </w:t>
      </w:r>
      <w:r>
        <w:rPr>
          <w:b/>
          <w:i/>
          <w:sz w:val="24"/>
        </w:rPr>
        <w:t>prévues</w:t>
      </w:r>
      <w:r>
        <w:rPr>
          <w:b/>
          <w:i/>
          <w:spacing w:val="39"/>
          <w:sz w:val="24"/>
        </w:rPr>
        <w:t xml:space="preserve"> </w:t>
      </w:r>
      <w:r>
        <w:rPr>
          <w:b/>
          <w:i/>
          <w:sz w:val="24"/>
        </w:rPr>
        <w:t>à</w:t>
      </w:r>
      <w:r>
        <w:rPr>
          <w:b/>
          <w:i/>
          <w:spacing w:val="39"/>
          <w:sz w:val="24"/>
        </w:rPr>
        <w:t xml:space="preserve"> </w:t>
      </w:r>
      <w:r>
        <w:rPr>
          <w:b/>
          <w:i/>
          <w:sz w:val="24"/>
        </w:rPr>
        <w:t>l’article</w:t>
      </w:r>
    </w:p>
    <w:p w14:paraId="434F2D7C" w14:textId="77777777" w:rsidR="00EA3E2B" w:rsidRDefault="00EA3E2B" w:rsidP="00E87200">
      <w:pPr>
        <w:jc w:val="both"/>
        <w:rPr>
          <w:sz w:val="24"/>
        </w:rPr>
        <w:sectPr w:rsidR="00EA3E2B">
          <w:pgSz w:w="11910" w:h="16840"/>
          <w:pgMar w:top="1320" w:right="120" w:bottom="1240" w:left="380" w:header="0" w:footer="1058" w:gutter="0"/>
          <w:cols w:space="720"/>
        </w:sectPr>
      </w:pPr>
    </w:p>
    <w:p w14:paraId="4F90C6B0" w14:textId="77777777" w:rsidR="00EA3E2B" w:rsidRDefault="009030F8" w:rsidP="00E87200">
      <w:pPr>
        <w:spacing w:before="76"/>
        <w:ind w:left="1038" w:right="1302"/>
        <w:jc w:val="both"/>
        <w:rPr>
          <w:b/>
          <w:i/>
          <w:sz w:val="24"/>
        </w:rPr>
      </w:pPr>
      <w:r>
        <w:rPr>
          <w:b/>
          <w:i/>
          <w:sz w:val="24"/>
        </w:rPr>
        <w:lastRenderedPageBreak/>
        <w:t>R 314-170 ou, à défaut, sous la responsabilité d’un médecin conventionné au titre de l’assurance maladie. »</w:t>
      </w:r>
    </w:p>
    <w:p w14:paraId="00232336" w14:textId="77777777" w:rsidR="00EA3E2B" w:rsidRDefault="00EA3E2B" w:rsidP="00E87200">
      <w:pPr>
        <w:pStyle w:val="Corpsdetexte"/>
        <w:spacing w:before="7"/>
        <w:jc w:val="both"/>
        <w:rPr>
          <w:b/>
          <w:i/>
          <w:sz w:val="23"/>
        </w:rPr>
      </w:pPr>
    </w:p>
    <w:p w14:paraId="5F0A76DA" w14:textId="77777777" w:rsidR="00EA3E2B" w:rsidRDefault="009030F8" w:rsidP="00E87200">
      <w:pPr>
        <w:pStyle w:val="Corpsdetexte"/>
        <w:spacing w:before="1"/>
        <w:ind w:left="1038" w:right="1297"/>
        <w:jc w:val="both"/>
      </w:pPr>
      <w:r>
        <w:t>Dans le cadre de l’instruction de la demande d’APA, la grille d’évaluation du niveau de dépendance de la personne âgée est complétée, datée et signée par le médecin coordonnateur de l’établissement ou le médecin conventionné au titre de l’assurance maladie le cas échéant. Elle est transmise par l’établissement d’hébergement pour personnes âgées dépendantes (EHPAD) au Département, pour validation par le médecin de l’unité médicale.</w:t>
      </w:r>
    </w:p>
    <w:p w14:paraId="2F7E77CB" w14:textId="77777777" w:rsidR="00EA3E2B" w:rsidRDefault="009030F8" w:rsidP="00E87200">
      <w:pPr>
        <w:pStyle w:val="Corpsdetexte"/>
        <w:ind w:left="1038" w:right="1299"/>
        <w:jc w:val="both"/>
      </w:pPr>
      <w:r>
        <w:t>Celui-ci peut procéder, s’il l’estime approprié, à une visite de la personne âgée pour évaluer lui-même son niveau de dépendance.</w:t>
      </w:r>
    </w:p>
    <w:p w14:paraId="21C66C82" w14:textId="77777777" w:rsidR="00EA3E2B" w:rsidRDefault="00EA3E2B" w:rsidP="00E87200">
      <w:pPr>
        <w:pStyle w:val="Corpsdetexte"/>
        <w:spacing w:before="4"/>
        <w:jc w:val="both"/>
      </w:pPr>
    </w:p>
    <w:p w14:paraId="543D6ED3" w14:textId="77777777" w:rsidR="00EA3E2B" w:rsidRDefault="002E6170" w:rsidP="00E87200">
      <w:pPr>
        <w:pStyle w:val="Titre5"/>
        <w:jc w:val="both"/>
        <w:rPr>
          <w:u w:val="none"/>
        </w:rPr>
      </w:pPr>
      <w:r>
        <w:t>3.2</w:t>
      </w:r>
      <w:r w:rsidR="006C5983">
        <w:t xml:space="preserve"> </w:t>
      </w:r>
      <w:r w:rsidR="009030F8">
        <w:t>-</w:t>
      </w:r>
      <w:r w:rsidR="009030F8">
        <w:rPr>
          <w:spacing w:val="-2"/>
        </w:rPr>
        <w:t xml:space="preserve"> </w:t>
      </w:r>
      <w:r w:rsidR="009030F8" w:rsidRPr="002E6170">
        <w:t>Décision</w:t>
      </w:r>
    </w:p>
    <w:p w14:paraId="53D165F3" w14:textId="77777777" w:rsidR="00EA3E2B" w:rsidRDefault="00EA3E2B" w:rsidP="00E87200">
      <w:pPr>
        <w:pStyle w:val="Corpsdetexte"/>
        <w:spacing w:before="8"/>
        <w:jc w:val="both"/>
        <w:rPr>
          <w:b/>
          <w:sz w:val="15"/>
        </w:rPr>
      </w:pPr>
    </w:p>
    <w:p w14:paraId="2340F831" w14:textId="77777777" w:rsidR="00EA3E2B" w:rsidRDefault="009030F8" w:rsidP="00E87200">
      <w:pPr>
        <w:pStyle w:val="Corpsdetexte"/>
        <w:spacing w:before="90"/>
        <w:ind w:left="1038" w:right="1295"/>
        <w:jc w:val="both"/>
      </w:pPr>
      <w:r>
        <w:t>L’APA est accordée par décision du Président du Conseil départemental, après instruction par les services départementaux.</w:t>
      </w:r>
    </w:p>
    <w:p w14:paraId="0E7E2C45" w14:textId="77777777" w:rsidR="00EA3E2B" w:rsidRDefault="009030F8" w:rsidP="00E87200">
      <w:pPr>
        <w:pStyle w:val="Corpsdetexte"/>
        <w:spacing w:before="1"/>
        <w:ind w:left="1038" w:right="1295"/>
        <w:jc w:val="both"/>
      </w:pPr>
      <w:r>
        <w:t>L’intéressé ou son représentant peut exercer dans les deux mois suivant la date de notification de la décision un recours administratif auprès du Président du Conseil départemental. Ce recours administratif préalable est obligatoire avant tout recours contentieux devant la juridiction compétente.</w:t>
      </w:r>
    </w:p>
    <w:p w14:paraId="19751CF3" w14:textId="77777777" w:rsidR="00EA3E2B" w:rsidRDefault="00EA3E2B" w:rsidP="00E87200">
      <w:pPr>
        <w:pStyle w:val="Corpsdetexte"/>
        <w:spacing w:before="5"/>
        <w:jc w:val="both"/>
      </w:pPr>
    </w:p>
    <w:p w14:paraId="3CE44D80" w14:textId="77777777" w:rsidR="00EA3E2B" w:rsidRDefault="002E6170" w:rsidP="00E87200">
      <w:pPr>
        <w:pStyle w:val="Titre5"/>
        <w:jc w:val="both"/>
        <w:rPr>
          <w:u w:val="none"/>
        </w:rPr>
      </w:pPr>
      <w:r>
        <w:t>3.3</w:t>
      </w:r>
      <w:r w:rsidR="006C5983">
        <w:t xml:space="preserve"> </w:t>
      </w:r>
      <w:r w:rsidR="009030F8">
        <w:t>- Prise en</w:t>
      </w:r>
      <w:r w:rsidR="009030F8">
        <w:rPr>
          <w:spacing w:val="-2"/>
        </w:rPr>
        <w:t xml:space="preserve"> </w:t>
      </w:r>
      <w:r w:rsidR="009030F8">
        <w:t>charge</w:t>
      </w:r>
    </w:p>
    <w:p w14:paraId="1D7DFC52" w14:textId="77777777" w:rsidR="00EA3E2B" w:rsidRDefault="00EA3E2B" w:rsidP="00E87200">
      <w:pPr>
        <w:pStyle w:val="Corpsdetexte"/>
        <w:spacing w:before="2"/>
        <w:jc w:val="both"/>
        <w:rPr>
          <w:b/>
          <w:sz w:val="16"/>
        </w:rPr>
      </w:pPr>
    </w:p>
    <w:p w14:paraId="0545A0F2" w14:textId="77777777" w:rsidR="00EA3E2B" w:rsidRDefault="002E6170" w:rsidP="00E87200">
      <w:pPr>
        <w:pStyle w:val="Titre5"/>
        <w:jc w:val="both"/>
      </w:pPr>
      <w:r>
        <w:t>3.3.1</w:t>
      </w:r>
      <w:r w:rsidR="006C5983">
        <w:t xml:space="preserve"> </w:t>
      </w:r>
      <w:r w:rsidR="009030F8">
        <w:t>-</w:t>
      </w:r>
      <w:r w:rsidR="009030F8">
        <w:rPr>
          <w:spacing w:val="-2"/>
        </w:rPr>
        <w:t xml:space="preserve"> </w:t>
      </w:r>
      <w:r w:rsidR="009030F8">
        <w:t>Durée</w:t>
      </w:r>
    </w:p>
    <w:p w14:paraId="5B3C1E82" w14:textId="77777777" w:rsidR="00EA3E2B" w:rsidRDefault="00EA3E2B" w:rsidP="00E87200">
      <w:pPr>
        <w:pStyle w:val="Corpsdetexte"/>
        <w:spacing w:before="9"/>
        <w:jc w:val="both"/>
        <w:rPr>
          <w:b/>
          <w:sz w:val="15"/>
        </w:rPr>
      </w:pPr>
    </w:p>
    <w:p w14:paraId="2C6B3CB7" w14:textId="77777777" w:rsidR="00EA3E2B" w:rsidRDefault="009030F8" w:rsidP="00E87200">
      <w:pPr>
        <w:pStyle w:val="Corpsdetexte"/>
        <w:spacing w:before="90"/>
        <w:ind w:left="1038" w:right="1281"/>
        <w:jc w:val="both"/>
      </w:pPr>
      <w:r>
        <w:t>L’APA en établissement est attribuée, le plus souvent, pour 5 ans et est révisable à tout moment durant la période d’ouverture des droits.</w:t>
      </w:r>
    </w:p>
    <w:p w14:paraId="29050A01" w14:textId="77777777" w:rsidR="00EA3E2B" w:rsidRDefault="00EA3E2B" w:rsidP="00E87200">
      <w:pPr>
        <w:pStyle w:val="Corpsdetexte"/>
        <w:jc w:val="both"/>
        <w:rPr>
          <w:sz w:val="26"/>
        </w:rPr>
      </w:pPr>
    </w:p>
    <w:p w14:paraId="415D93D1" w14:textId="77777777" w:rsidR="00EA3E2B" w:rsidRDefault="00EA3E2B" w:rsidP="00E87200">
      <w:pPr>
        <w:pStyle w:val="Corpsdetexte"/>
        <w:spacing w:before="5"/>
        <w:jc w:val="both"/>
        <w:rPr>
          <w:sz w:val="22"/>
        </w:rPr>
      </w:pPr>
    </w:p>
    <w:p w14:paraId="3DFC8F65" w14:textId="77777777" w:rsidR="00EA3E2B" w:rsidRDefault="002E6170" w:rsidP="00E87200">
      <w:pPr>
        <w:pStyle w:val="Titre5"/>
        <w:jc w:val="both"/>
        <w:rPr>
          <w:u w:val="none"/>
        </w:rPr>
      </w:pPr>
      <w:r>
        <w:t>3.3.2</w:t>
      </w:r>
      <w:r w:rsidR="006C5983">
        <w:t xml:space="preserve"> </w:t>
      </w:r>
      <w:r w:rsidR="009030F8">
        <w:t>- Date</w:t>
      </w:r>
      <w:r w:rsidR="009030F8">
        <w:rPr>
          <w:spacing w:val="-3"/>
        </w:rPr>
        <w:t xml:space="preserve"> </w:t>
      </w:r>
      <w:r w:rsidR="009030F8">
        <w:t>d’effet</w:t>
      </w:r>
    </w:p>
    <w:p w14:paraId="1D15E0B2" w14:textId="77777777" w:rsidR="00EA3E2B" w:rsidRDefault="00EA3E2B" w:rsidP="00E87200">
      <w:pPr>
        <w:pStyle w:val="Corpsdetexte"/>
        <w:spacing w:before="9"/>
        <w:jc w:val="both"/>
        <w:rPr>
          <w:b/>
          <w:sz w:val="15"/>
        </w:rPr>
      </w:pPr>
    </w:p>
    <w:p w14:paraId="6B59DFAF" w14:textId="77777777" w:rsidR="00EA3E2B" w:rsidRDefault="009030F8" w:rsidP="00E87200">
      <w:pPr>
        <w:spacing w:before="90"/>
        <w:ind w:left="1038" w:right="1294"/>
        <w:jc w:val="both"/>
        <w:rPr>
          <w:sz w:val="24"/>
        </w:rPr>
      </w:pPr>
      <w:r>
        <w:rPr>
          <w:sz w:val="24"/>
        </w:rPr>
        <w:t xml:space="preserve">La décision de l’APA prend effet à la date du dossier complet </w:t>
      </w:r>
      <w:r>
        <w:rPr>
          <w:b/>
          <w:i/>
          <w:sz w:val="24"/>
        </w:rPr>
        <w:t xml:space="preserve">(Art. L. 232-14 du Code de l’Action Sociale et des Familles) </w:t>
      </w:r>
      <w:r>
        <w:rPr>
          <w:sz w:val="24"/>
        </w:rPr>
        <w:t>ou, le cas échéant, à la date d’entrée dans l’établissement, sous réserve que la demande ait été établie dans les deux mois suivant l’entrée dans l’établissement.</w:t>
      </w:r>
    </w:p>
    <w:p w14:paraId="71E7204D" w14:textId="77777777" w:rsidR="00EA3E2B" w:rsidRDefault="00EA3E2B" w:rsidP="00E87200">
      <w:pPr>
        <w:pStyle w:val="Corpsdetexte"/>
        <w:spacing w:before="9"/>
        <w:jc w:val="both"/>
        <w:rPr>
          <w:sz w:val="23"/>
        </w:rPr>
      </w:pPr>
    </w:p>
    <w:p w14:paraId="4ACF212F" w14:textId="77777777" w:rsidR="00EA3E2B" w:rsidRDefault="009030F8" w:rsidP="00E87200">
      <w:pPr>
        <w:pStyle w:val="Corpsdetexte"/>
        <w:ind w:left="1038"/>
        <w:jc w:val="both"/>
      </w:pPr>
      <w:r>
        <w:rPr>
          <w:u w:val="single"/>
        </w:rPr>
        <w:t>Le montant de l’allocation attribué repose sur la combinaison de trois éléments</w:t>
      </w:r>
      <w:r>
        <w:t xml:space="preserve"> </w:t>
      </w:r>
      <w:r>
        <w:rPr>
          <w:u w:val="single"/>
        </w:rPr>
        <w:t>:</w:t>
      </w:r>
    </w:p>
    <w:p w14:paraId="0738E19E" w14:textId="77777777" w:rsidR="00EA3E2B" w:rsidRDefault="00EA3E2B" w:rsidP="00E87200">
      <w:pPr>
        <w:pStyle w:val="Corpsdetexte"/>
        <w:spacing w:before="2"/>
        <w:jc w:val="both"/>
        <w:rPr>
          <w:sz w:val="16"/>
        </w:rPr>
      </w:pPr>
    </w:p>
    <w:p w14:paraId="2C342033" w14:textId="43DF16EA" w:rsidR="00EA3E2B" w:rsidRPr="006915DD" w:rsidRDefault="009030F8" w:rsidP="00935665">
      <w:pPr>
        <w:pStyle w:val="Paragraphedeliste"/>
        <w:numPr>
          <w:ilvl w:val="0"/>
          <w:numId w:val="29"/>
        </w:numPr>
        <w:spacing w:before="90"/>
        <w:ind w:left="1418"/>
        <w:jc w:val="both"/>
        <w:rPr>
          <w:sz w:val="24"/>
        </w:rPr>
      </w:pPr>
      <w:r w:rsidRPr="006915DD">
        <w:rPr>
          <w:sz w:val="24"/>
        </w:rPr>
        <w:t>le Groupe Iso-Ressources (GIR) du bénéficiaire, c’est-à-dire son degré</w:t>
      </w:r>
      <w:r w:rsidRPr="006915DD">
        <w:rPr>
          <w:spacing w:val="-8"/>
          <w:sz w:val="24"/>
        </w:rPr>
        <w:t xml:space="preserve"> </w:t>
      </w:r>
      <w:r w:rsidRPr="006915DD">
        <w:rPr>
          <w:sz w:val="24"/>
        </w:rPr>
        <w:t>d’autonomie,</w:t>
      </w:r>
    </w:p>
    <w:p w14:paraId="66C40809" w14:textId="77777777" w:rsidR="00EA3E2B" w:rsidRDefault="009030F8" w:rsidP="00935665">
      <w:pPr>
        <w:pStyle w:val="Paragraphedeliste"/>
        <w:numPr>
          <w:ilvl w:val="0"/>
          <w:numId w:val="29"/>
        </w:numPr>
        <w:ind w:left="1418" w:right="1345"/>
        <w:jc w:val="both"/>
        <w:rPr>
          <w:sz w:val="24"/>
        </w:rPr>
      </w:pPr>
      <w:r>
        <w:rPr>
          <w:sz w:val="24"/>
        </w:rPr>
        <w:t>le tarif dépendance de l’établissement applicable à l’intéressé et fixé par le Président du Conseil départemental</w:t>
      </w:r>
      <w:r>
        <w:rPr>
          <w:spacing w:val="-1"/>
          <w:sz w:val="24"/>
        </w:rPr>
        <w:t xml:space="preserve"> </w:t>
      </w:r>
      <w:r>
        <w:rPr>
          <w:sz w:val="24"/>
        </w:rPr>
        <w:t>compétent,</w:t>
      </w:r>
    </w:p>
    <w:p w14:paraId="0975345D" w14:textId="77777777" w:rsidR="00EA3E2B" w:rsidRDefault="009030F8" w:rsidP="00935665">
      <w:pPr>
        <w:pStyle w:val="Paragraphedeliste"/>
        <w:numPr>
          <w:ilvl w:val="0"/>
          <w:numId w:val="29"/>
        </w:numPr>
        <w:ind w:left="1418"/>
        <w:jc w:val="both"/>
        <w:rPr>
          <w:sz w:val="24"/>
        </w:rPr>
      </w:pPr>
      <w:r>
        <w:rPr>
          <w:sz w:val="24"/>
        </w:rPr>
        <w:t>les ressources du bénéficiaire, qui vont déterminer le niveau de sa</w:t>
      </w:r>
      <w:r>
        <w:rPr>
          <w:spacing w:val="-8"/>
          <w:sz w:val="24"/>
        </w:rPr>
        <w:t xml:space="preserve"> </w:t>
      </w:r>
      <w:r>
        <w:rPr>
          <w:sz w:val="24"/>
        </w:rPr>
        <w:t>participation.</w:t>
      </w:r>
    </w:p>
    <w:p w14:paraId="70668742" w14:textId="77777777" w:rsidR="00EA3E2B" w:rsidRDefault="00EA3E2B" w:rsidP="00E87200">
      <w:pPr>
        <w:pStyle w:val="Corpsdetexte"/>
        <w:spacing w:before="11"/>
        <w:jc w:val="both"/>
        <w:rPr>
          <w:sz w:val="23"/>
        </w:rPr>
      </w:pPr>
    </w:p>
    <w:p w14:paraId="285FE703" w14:textId="77777777" w:rsidR="00EA3E2B" w:rsidRDefault="009030F8" w:rsidP="00E87200">
      <w:pPr>
        <w:pStyle w:val="Corpsdetexte"/>
        <w:ind w:left="1038" w:right="1301"/>
        <w:jc w:val="both"/>
      </w:pPr>
      <w:r>
        <w:t>Ainsi, le montant mensuel de l'APA correspond à la différence entre le tarif dépendance de l'établissement correspondant au GIR du bénéficiaire, diminué du GIR 5/6 (appelé ticket modérateur) et de la participation laissée à sa charge.</w:t>
      </w:r>
    </w:p>
    <w:p w14:paraId="022E37A2" w14:textId="77777777" w:rsidR="00EA3E2B" w:rsidRDefault="00EA3E2B" w:rsidP="00E87200">
      <w:pPr>
        <w:pStyle w:val="Corpsdetexte"/>
        <w:jc w:val="both"/>
      </w:pPr>
    </w:p>
    <w:p w14:paraId="4218F7A6" w14:textId="77777777" w:rsidR="00EA3E2B" w:rsidRDefault="009030F8" w:rsidP="00E87200">
      <w:pPr>
        <w:pStyle w:val="Corpsdetexte"/>
        <w:ind w:left="1038" w:right="1295"/>
        <w:jc w:val="both"/>
      </w:pPr>
      <w:r>
        <w:t>L’évolution des éléments 2 et 3 du calcul de l’APA génère une modification de la participation du bénéficiaire sans révision de la</w:t>
      </w:r>
      <w:r>
        <w:rPr>
          <w:spacing w:val="-5"/>
        </w:rPr>
        <w:t xml:space="preserve"> </w:t>
      </w:r>
      <w:r>
        <w:t>décision.</w:t>
      </w:r>
    </w:p>
    <w:p w14:paraId="52E1852E" w14:textId="77777777" w:rsidR="00EA3E2B" w:rsidRDefault="00EA3E2B" w:rsidP="00E87200">
      <w:pPr>
        <w:jc w:val="both"/>
        <w:sectPr w:rsidR="00EA3E2B">
          <w:pgSz w:w="11910" w:h="16840"/>
          <w:pgMar w:top="1320" w:right="120" w:bottom="1240" w:left="380" w:header="0" w:footer="1058" w:gutter="0"/>
          <w:cols w:space="720"/>
        </w:sectPr>
      </w:pPr>
    </w:p>
    <w:p w14:paraId="30BF1971" w14:textId="77777777" w:rsidR="00EA3E2B" w:rsidRDefault="002E6170" w:rsidP="00F40C9D">
      <w:pPr>
        <w:pStyle w:val="Titre5"/>
        <w:ind w:left="2694"/>
        <w:jc w:val="both"/>
        <w:rPr>
          <w:u w:val="none"/>
        </w:rPr>
      </w:pPr>
      <w:r>
        <w:lastRenderedPageBreak/>
        <w:t>3.3.3</w:t>
      </w:r>
      <w:r w:rsidR="006C5983">
        <w:t xml:space="preserve"> </w:t>
      </w:r>
      <w:r w:rsidR="009030F8">
        <w:t xml:space="preserve">- </w:t>
      </w:r>
      <w:r w:rsidR="009030F8" w:rsidRPr="002E6170">
        <w:t>Examen</w:t>
      </w:r>
      <w:r w:rsidR="009030F8">
        <w:t xml:space="preserve"> des ressources pour le calcul de la participation du bénéficiaire</w:t>
      </w:r>
    </w:p>
    <w:p w14:paraId="2E3FD4D3" w14:textId="77777777" w:rsidR="00EA3E2B" w:rsidRDefault="009030F8" w:rsidP="00F40C9D">
      <w:pPr>
        <w:pStyle w:val="Titre6"/>
        <w:spacing w:before="1"/>
        <w:ind w:left="2977"/>
      </w:pPr>
      <w:r>
        <w:t>Art. L. 232-8, Art. R. 232-19 du Code de l’Action Sociale et des Familles.</w:t>
      </w:r>
    </w:p>
    <w:p w14:paraId="61D47526" w14:textId="77777777" w:rsidR="00EA3E2B" w:rsidRDefault="00EA3E2B" w:rsidP="00E87200">
      <w:pPr>
        <w:pStyle w:val="Corpsdetexte"/>
        <w:spacing w:before="6"/>
        <w:jc w:val="both"/>
        <w:rPr>
          <w:b/>
          <w:i/>
          <w:sz w:val="23"/>
        </w:rPr>
      </w:pPr>
    </w:p>
    <w:p w14:paraId="2E9F0C1F" w14:textId="77777777" w:rsidR="00EA3E2B" w:rsidRDefault="009030F8" w:rsidP="00E87200">
      <w:pPr>
        <w:pStyle w:val="Corpsdetexte"/>
        <w:spacing w:before="1"/>
        <w:ind w:left="1038" w:right="1291"/>
        <w:jc w:val="both"/>
      </w:pPr>
      <w:r>
        <w:t>La participation est calculée en fonction des revenus et du tarif dépendance de l’établissement applicable au bénéficiaire.</w:t>
      </w:r>
    </w:p>
    <w:p w14:paraId="26A0C885" w14:textId="77777777" w:rsidR="00EA3E2B" w:rsidRDefault="00EA3E2B" w:rsidP="00E87200">
      <w:pPr>
        <w:pStyle w:val="Corpsdetexte"/>
        <w:jc w:val="both"/>
      </w:pPr>
    </w:p>
    <w:p w14:paraId="01396632" w14:textId="77777777" w:rsidR="00EA3E2B" w:rsidRDefault="009030F8" w:rsidP="00E87200">
      <w:pPr>
        <w:ind w:left="1038" w:right="1292"/>
        <w:jc w:val="both"/>
        <w:rPr>
          <w:sz w:val="24"/>
        </w:rPr>
      </w:pPr>
      <w:r>
        <w:rPr>
          <w:sz w:val="24"/>
        </w:rPr>
        <w:t xml:space="preserve">Pour les revenus </w:t>
      </w:r>
      <w:r>
        <w:rPr>
          <w:b/>
          <w:i/>
          <w:sz w:val="24"/>
        </w:rPr>
        <w:t>(Art. R. 232-5 du Code de l’Action Sociale des Familles)</w:t>
      </w:r>
      <w:r>
        <w:rPr>
          <w:sz w:val="24"/>
        </w:rPr>
        <w:t xml:space="preserve">, il est tenu </w:t>
      </w:r>
      <w:r w:rsidR="00F40C9D">
        <w:rPr>
          <w:sz w:val="24"/>
        </w:rPr>
        <w:br/>
      </w:r>
      <w:r>
        <w:rPr>
          <w:sz w:val="24"/>
        </w:rPr>
        <w:t>compte</w:t>
      </w:r>
      <w:r>
        <w:rPr>
          <w:spacing w:val="-1"/>
          <w:sz w:val="24"/>
        </w:rPr>
        <w:t xml:space="preserve"> </w:t>
      </w:r>
      <w:r>
        <w:rPr>
          <w:sz w:val="24"/>
        </w:rPr>
        <w:t>:</w:t>
      </w:r>
    </w:p>
    <w:p w14:paraId="12123168" w14:textId="77777777" w:rsidR="00EA3E2B" w:rsidRDefault="009030F8" w:rsidP="00FD6883">
      <w:pPr>
        <w:pStyle w:val="Corpsdetexte"/>
        <w:ind w:left="1038" w:right="1298" w:firstLine="380"/>
        <w:jc w:val="both"/>
      </w:pPr>
      <w:r>
        <w:t>1° du revenu déclaré de l’année de référence tel que mentionné sur le dernier avis d’imposition ou de non-imposition, des revenus soumis au prélèvement libératoire en application de l’article 125 A du Code Général des Impôts et le cas échéant, de ceux du conjoint, du concubin ou de la personne avec qui il a conclu un pacte civil de solidarité pour l’année civile de référence.</w:t>
      </w:r>
    </w:p>
    <w:p w14:paraId="5EFE20D2" w14:textId="77777777" w:rsidR="00EA3E2B" w:rsidRDefault="009030F8" w:rsidP="00FD6883">
      <w:pPr>
        <w:pStyle w:val="Corpsdetexte"/>
        <w:ind w:left="1038" w:right="1300" w:firstLine="380"/>
        <w:jc w:val="both"/>
      </w:pPr>
      <w:r>
        <w:t>2° des biens ou capitaux qui ne sont ni exploités, ni placés, selon les modalités fixées à l’article R. 132-1 qui prévoit qu’ils « sont considérés comme procurant un revenu annuel égal à 50% de leur valeur locative s’il s’agit d’immeubles bâtis, à 80% de cette valeur s’il s’agit de terrains non bâtis et à 3% du montant des capitaux. »</w:t>
      </w:r>
    </w:p>
    <w:p w14:paraId="563E0CEA" w14:textId="77777777" w:rsidR="00EA3E2B" w:rsidRDefault="009030F8" w:rsidP="00E87200">
      <w:pPr>
        <w:pStyle w:val="Corpsdetexte"/>
        <w:spacing w:before="1"/>
        <w:ind w:left="1038" w:right="1298"/>
        <w:jc w:val="both"/>
      </w:pPr>
      <w:r>
        <w:t>Toutefois, cette disposition ne s’applique pas à la résidence principale lorsqu’elle est occupée par l’intéressé, son conjoint, son concubin ou la personne avec qui il a conclu un pacte de solidarité, ses enfants ou petits-enfants.</w:t>
      </w:r>
    </w:p>
    <w:p w14:paraId="25824F77" w14:textId="45B7C5FD" w:rsidR="00EA3E2B" w:rsidRDefault="009030F8" w:rsidP="00FD6883">
      <w:pPr>
        <w:pStyle w:val="Corpsdetexte"/>
        <w:ind w:left="1038" w:right="1300" w:firstLine="380"/>
        <w:jc w:val="both"/>
      </w:pPr>
      <w:r>
        <w:t>3° la valeur des montants figurants dans les contrats des assurances-vie à hauteur de</w:t>
      </w:r>
      <w:r w:rsidR="00F40C9D">
        <w:t xml:space="preserve"> </w:t>
      </w:r>
      <w:r>
        <w:t>3%.</w:t>
      </w:r>
    </w:p>
    <w:p w14:paraId="132F55A2" w14:textId="77777777" w:rsidR="00EA3E2B" w:rsidRDefault="00EA3E2B" w:rsidP="00E87200">
      <w:pPr>
        <w:pStyle w:val="Corpsdetexte"/>
        <w:spacing w:before="11"/>
        <w:jc w:val="both"/>
        <w:rPr>
          <w:sz w:val="23"/>
        </w:rPr>
      </w:pPr>
    </w:p>
    <w:p w14:paraId="19F4F3AF" w14:textId="2AEF19C0" w:rsidR="00EA3E2B" w:rsidRDefault="009030F8" w:rsidP="00E87200">
      <w:pPr>
        <w:pStyle w:val="Corpsdetexte"/>
        <w:ind w:left="1038" w:right="1281"/>
        <w:jc w:val="both"/>
      </w:pPr>
      <w:r>
        <w:t>Lorsque le bénéficiaire de l’APA en établissement est en couple, les ressources prises en compte pour le calcul de sa participation sont celle du couple</w:t>
      </w:r>
      <w:r w:rsidR="00725B3F">
        <w:t>,</w:t>
      </w:r>
      <w:r>
        <w:t xml:space="preserve"> divisées par deux.</w:t>
      </w:r>
    </w:p>
    <w:p w14:paraId="65352D28" w14:textId="77777777" w:rsidR="00EA3E2B" w:rsidRDefault="00EA3E2B" w:rsidP="00E87200">
      <w:pPr>
        <w:pStyle w:val="Corpsdetexte"/>
        <w:jc w:val="both"/>
        <w:rPr>
          <w:sz w:val="26"/>
        </w:rPr>
      </w:pPr>
    </w:p>
    <w:p w14:paraId="4412344B" w14:textId="77777777" w:rsidR="00EA3E2B" w:rsidRDefault="00EA3E2B" w:rsidP="00E87200">
      <w:pPr>
        <w:pStyle w:val="Corpsdetexte"/>
        <w:spacing w:before="5"/>
        <w:jc w:val="both"/>
        <w:rPr>
          <w:sz w:val="36"/>
        </w:rPr>
      </w:pPr>
    </w:p>
    <w:p w14:paraId="096CF625" w14:textId="77777777" w:rsidR="00EA3E2B" w:rsidRDefault="004129EA" w:rsidP="00E87200">
      <w:pPr>
        <w:pStyle w:val="Titre3"/>
        <w:jc w:val="both"/>
      </w:pPr>
      <w:bookmarkStart w:id="194" w:name="_bookmark79"/>
      <w:bookmarkStart w:id="195" w:name="_Toc130808487"/>
      <w:bookmarkEnd w:id="194"/>
      <w:r>
        <w:t>4</w:t>
      </w:r>
      <w:r w:rsidR="009030F8">
        <w:t>- Modalités de</w:t>
      </w:r>
      <w:r w:rsidR="009030F8">
        <w:rPr>
          <w:spacing w:val="-3"/>
        </w:rPr>
        <w:t xml:space="preserve"> </w:t>
      </w:r>
      <w:r w:rsidR="009030F8">
        <w:t>révision</w:t>
      </w:r>
      <w:bookmarkEnd w:id="195"/>
    </w:p>
    <w:p w14:paraId="342B9533" w14:textId="77777777" w:rsidR="00EA3E2B" w:rsidRDefault="00EA3E2B" w:rsidP="00E87200">
      <w:pPr>
        <w:pStyle w:val="Corpsdetexte"/>
        <w:spacing w:before="7"/>
        <w:jc w:val="both"/>
        <w:rPr>
          <w:b/>
          <w:i/>
          <w:sz w:val="15"/>
        </w:rPr>
      </w:pPr>
    </w:p>
    <w:p w14:paraId="0707A25E" w14:textId="063D36DD" w:rsidR="00EA3E2B" w:rsidRDefault="00725B3F" w:rsidP="00E87200">
      <w:pPr>
        <w:pStyle w:val="Corpsdetexte"/>
        <w:spacing w:before="90"/>
        <w:ind w:left="1038" w:right="1294"/>
        <w:jc w:val="both"/>
      </w:pPr>
      <w:r>
        <w:t>À tout moment</w:t>
      </w:r>
      <w:r w:rsidR="009030F8">
        <w:t>, le bénéficiaire ou son représentant peut demander aux services du Département chargés de l’Allocation Personnalisée d’Autonomie (APA) la révision de son allocation pour la prise en compte de ses ressources actualisées ou d’un changement intervenu au niveau de sa situation familiale, de nature à entraîner une diminution de sa participation au financement du tarif dépendance.</w:t>
      </w:r>
    </w:p>
    <w:p w14:paraId="4AECA5A6" w14:textId="77777777" w:rsidR="00EA3E2B" w:rsidRDefault="00EA3E2B" w:rsidP="00E87200">
      <w:pPr>
        <w:pStyle w:val="Corpsdetexte"/>
        <w:jc w:val="both"/>
      </w:pPr>
    </w:p>
    <w:p w14:paraId="739B9F4D" w14:textId="756E69C4" w:rsidR="00EA3E2B" w:rsidRDefault="009030F8" w:rsidP="00E87200">
      <w:pPr>
        <w:pStyle w:val="Corpsdetexte"/>
        <w:ind w:left="1038" w:right="1298"/>
        <w:jc w:val="both"/>
      </w:pPr>
      <w:r>
        <w:t>Il appartient à l’établissement d’hébergement pour personnes âgées dépendantes (EHPAD), de solliciter une révision du dossier en cas de modification de l’état de dépendance de la personne</w:t>
      </w:r>
      <w:r>
        <w:rPr>
          <w:spacing w:val="-3"/>
        </w:rPr>
        <w:t xml:space="preserve"> </w:t>
      </w:r>
      <w:r>
        <w:t>âgée.</w:t>
      </w:r>
    </w:p>
    <w:p w14:paraId="343B508C" w14:textId="77777777" w:rsidR="00EA3E2B" w:rsidRDefault="009030F8" w:rsidP="00E87200">
      <w:pPr>
        <w:pStyle w:val="Corpsdetexte"/>
        <w:ind w:left="1038" w:right="1302"/>
        <w:jc w:val="both"/>
      </w:pPr>
      <w:r>
        <w:t>La grille d’évaluation de son niveau de dépendance actualisée, datée et signée, doit être transmise à cet effet aux services départementaux pour examen.</w:t>
      </w:r>
    </w:p>
    <w:p w14:paraId="628DE333" w14:textId="77777777" w:rsidR="00EA3E2B" w:rsidRDefault="00EA3E2B" w:rsidP="00E87200">
      <w:pPr>
        <w:pStyle w:val="Corpsdetexte"/>
        <w:jc w:val="both"/>
      </w:pPr>
    </w:p>
    <w:p w14:paraId="7851FB48" w14:textId="77777777" w:rsidR="00EA3E2B" w:rsidRDefault="009030F8" w:rsidP="00E87200">
      <w:pPr>
        <w:pStyle w:val="Corpsdetexte"/>
        <w:spacing w:before="1"/>
        <w:ind w:left="1038" w:right="1294"/>
        <w:jc w:val="both"/>
      </w:pPr>
      <w:r>
        <w:t>Par ailleurs, les établissements sont tenus d’informer sans délai le Département de tout événement susceptible d’avoir un impact sur les droits ouverts au titre de l’APA (modification du niveau de dépendance, entrées et sorties de l’établissement, décès du résident).</w:t>
      </w:r>
    </w:p>
    <w:p w14:paraId="7C21FE9A" w14:textId="77777777" w:rsidR="00EA3E2B" w:rsidRDefault="00EA3E2B" w:rsidP="00E87200">
      <w:pPr>
        <w:jc w:val="both"/>
        <w:sectPr w:rsidR="00EA3E2B">
          <w:pgSz w:w="11910" w:h="16840"/>
          <w:pgMar w:top="1320" w:right="120" w:bottom="1240" w:left="380" w:header="0" w:footer="1058" w:gutter="0"/>
          <w:cols w:space="720"/>
        </w:sectPr>
      </w:pPr>
    </w:p>
    <w:p w14:paraId="3F31471E" w14:textId="0C45CDD4" w:rsidR="00EA3E2B" w:rsidRDefault="004129EA" w:rsidP="00E87200">
      <w:pPr>
        <w:pStyle w:val="Titre3"/>
        <w:jc w:val="both"/>
      </w:pPr>
      <w:bookmarkStart w:id="196" w:name="_bookmark80"/>
      <w:bookmarkStart w:id="197" w:name="_Toc130808488"/>
      <w:bookmarkEnd w:id="196"/>
      <w:r>
        <w:lastRenderedPageBreak/>
        <w:t>5</w:t>
      </w:r>
      <w:r w:rsidR="009030F8">
        <w:t>- Modalités de</w:t>
      </w:r>
      <w:r w:rsidR="009030F8">
        <w:rPr>
          <w:spacing w:val="-3"/>
        </w:rPr>
        <w:t xml:space="preserve"> </w:t>
      </w:r>
      <w:r w:rsidR="009030F8">
        <w:t>versement</w:t>
      </w:r>
      <w:bookmarkEnd w:id="197"/>
    </w:p>
    <w:p w14:paraId="60821666" w14:textId="77777777" w:rsidR="00B71D9B" w:rsidRDefault="00B71D9B" w:rsidP="006C5983">
      <w:pPr>
        <w:pStyle w:val="Corpsdetexte"/>
        <w:spacing w:before="6"/>
        <w:jc w:val="both"/>
      </w:pPr>
    </w:p>
    <w:p w14:paraId="79A23259" w14:textId="77777777" w:rsidR="00EA3E2B" w:rsidRDefault="002E6170" w:rsidP="00E87200">
      <w:pPr>
        <w:pStyle w:val="Titre5"/>
        <w:jc w:val="both"/>
      </w:pPr>
      <w:r>
        <w:t>5.1</w:t>
      </w:r>
      <w:r w:rsidR="006C5983">
        <w:t xml:space="preserve"> </w:t>
      </w:r>
      <w:r w:rsidR="009030F8">
        <w:t>- Etablissements sous forfait dépendance</w:t>
      </w:r>
      <w:r w:rsidR="009030F8">
        <w:rPr>
          <w:spacing w:val="-3"/>
        </w:rPr>
        <w:t xml:space="preserve"> </w:t>
      </w:r>
      <w:r w:rsidR="009030F8">
        <w:t>:</w:t>
      </w:r>
    </w:p>
    <w:p w14:paraId="5E7284BB" w14:textId="77777777" w:rsidR="00B71D9B" w:rsidRDefault="00B71D9B" w:rsidP="00B71D9B">
      <w:pPr>
        <w:pStyle w:val="Corpsdetexte"/>
        <w:ind w:left="1038" w:right="1299"/>
        <w:jc w:val="both"/>
      </w:pPr>
    </w:p>
    <w:p w14:paraId="6A5AD246" w14:textId="77777777" w:rsidR="00EA3E2B" w:rsidRDefault="009030F8" w:rsidP="00B71D9B">
      <w:pPr>
        <w:pStyle w:val="Corpsdetexte"/>
        <w:ind w:left="1038" w:right="1299"/>
        <w:jc w:val="both"/>
      </w:pPr>
      <w:r>
        <w:t>La contribution du Département à l’Allocation Personnalisée d’Autonomie en établissement est versée sous forme de dotation globale dite forfait dépendance aux établissements d’hébergement pour personnes âgées dépendantes (EHPAD) du département de l’Aude.</w:t>
      </w:r>
    </w:p>
    <w:p w14:paraId="3941A730" w14:textId="77777777" w:rsidR="00EA3E2B" w:rsidRDefault="009030F8" w:rsidP="00E87200">
      <w:pPr>
        <w:pStyle w:val="Corpsdetexte"/>
        <w:ind w:left="1038"/>
        <w:jc w:val="both"/>
      </w:pPr>
      <w:r>
        <w:t>Les bénéficiaires versent directement leur participation à l’établissement.</w:t>
      </w:r>
    </w:p>
    <w:p w14:paraId="26B7BB86" w14:textId="77777777" w:rsidR="00EA3E2B" w:rsidRDefault="00EA3E2B" w:rsidP="00E87200">
      <w:pPr>
        <w:pStyle w:val="Corpsdetexte"/>
        <w:spacing w:before="6"/>
        <w:jc w:val="both"/>
        <w:rPr>
          <w:sz w:val="20"/>
        </w:rPr>
      </w:pPr>
    </w:p>
    <w:p w14:paraId="71A1CA69" w14:textId="77777777" w:rsidR="00EA3E2B" w:rsidRDefault="002E6170" w:rsidP="00E87200">
      <w:pPr>
        <w:pStyle w:val="Titre5"/>
        <w:jc w:val="both"/>
        <w:rPr>
          <w:u w:val="none"/>
        </w:rPr>
      </w:pPr>
      <w:r>
        <w:t>5.2</w:t>
      </w:r>
      <w:r w:rsidR="006C5983">
        <w:t xml:space="preserve"> </w:t>
      </w:r>
      <w:r w:rsidR="009030F8">
        <w:t>-</w:t>
      </w:r>
      <w:r w:rsidR="009030F8">
        <w:rPr>
          <w:spacing w:val="15"/>
        </w:rPr>
        <w:t xml:space="preserve"> </w:t>
      </w:r>
      <w:r w:rsidR="009030F8" w:rsidRPr="002E6170">
        <w:t>Etablissements</w:t>
      </w:r>
      <w:r w:rsidR="009030F8">
        <w:rPr>
          <w:spacing w:val="16"/>
        </w:rPr>
        <w:t xml:space="preserve"> </w:t>
      </w:r>
      <w:r w:rsidR="009030F8">
        <w:t>payés</w:t>
      </w:r>
      <w:r w:rsidR="009030F8">
        <w:rPr>
          <w:spacing w:val="16"/>
        </w:rPr>
        <w:t xml:space="preserve"> </w:t>
      </w:r>
      <w:r w:rsidR="009030F8">
        <w:t>sur</w:t>
      </w:r>
      <w:r w:rsidR="009030F8">
        <w:rPr>
          <w:spacing w:val="15"/>
        </w:rPr>
        <w:t xml:space="preserve"> </w:t>
      </w:r>
      <w:r w:rsidR="009030F8">
        <w:t>factures</w:t>
      </w:r>
      <w:r w:rsidR="009030F8">
        <w:rPr>
          <w:spacing w:val="15"/>
        </w:rPr>
        <w:t xml:space="preserve"> </w:t>
      </w:r>
      <w:r w:rsidR="009030F8">
        <w:t>ou</w:t>
      </w:r>
      <w:r w:rsidR="009030F8">
        <w:rPr>
          <w:spacing w:val="17"/>
        </w:rPr>
        <w:t xml:space="preserve"> </w:t>
      </w:r>
      <w:r w:rsidR="009030F8">
        <w:t>situés</w:t>
      </w:r>
      <w:r w:rsidR="009030F8">
        <w:rPr>
          <w:spacing w:val="16"/>
        </w:rPr>
        <w:t xml:space="preserve"> </w:t>
      </w:r>
      <w:r w:rsidR="009030F8">
        <w:t>hors</w:t>
      </w:r>
      <w:r w:rsidR="009030F8">
        <w:rPr>
          <w:spacing w:val="16"/>
        </w:rPr>
        <w:t xml:space="preserve"> </w:t>
      </w:r>
      <w:r w:rsidR="009030F8">
        <w:t>du</w:t>
      </w:r>
      <w:r w:rsidR="009030F8">
        <w:rPr>
          <w:spacing w:val="17"/>
        </w:rPr>
        <w:t xml:space="preserve"> </w:t>
      </w:r>
      <w:r w:rsidR="009030F8">
        <w:t>département</w:t>
      </w:r>
      <w:r w:rsidR="009030F8">
        <w:rPr>
          <w:spacing w:val="14"/>
        </w:rPr>
        <w:t xml:space="preserve"> </w:t>
      </w:r>
      <w:r w:rsidR="009030F8">
        <w:t>de</w:t>
      </w:r>
    </w:p>
    <w:p w14:paraId="66DF09F7" w14:textId="77777777" w:rsidR="00EA3E2B" w:rsidRPr="00B71D9B" w:rsidRDefault="009030F8" w:rsidP="00E87200">
      <w:pPr>
        <w:ind w:left="2457"/>
        <w:jc w:val="both"/>
        <w:rPr>
          <w:b/>
          <w:sz w:val="24"/>
          <w:u w:val="single"/>
        </w:rPr>
      </w:pPr>
      <w:r>
        <w:rPr>
          <w:spacing w:val="-60"/>
          <w:sz w:val="24"/>
          <w:u w:val="thick"/>
        </w:rPr>
        <w:t xml:space="preserve"> </w:t>
      </w:r>
      <w:r w:rsidRPr="00B71D9B">
        <w:rPr>
          <w:b/>
          <w:sz w:val="24"/>
          <w:u w:val="single"/>
        </w:rPr>
        <w:t>l’Aude</w:t>
      </w:r>
    </w:p>
    <w:p w14:paraId="158E3142" w14:textId="77777777" w:rsidR="00EA3E2B" w:rsidRDefault="00EA3E2B" w:rsidP="00E87200">
      <w:pPr>
        <w:pStyle w:val="Corpsdetexte"/>
        <w:spacing w:before="8"/>
        <w:jc w:val="both"/>
        <w:rPr>
          <w:b/>
          <w:sz w:val="15"/>
        </w:rPr>
      </w:pPr>
    </w:p>
    <w:p w14:paraId="0B04735E" w14:textId="77777777" w:rsidR="00EA3E2B" w:rsidRDefault="009030F8" w:rsidP="00E87200">
      <w:pPr>
        <w:pStyle w:val="Corpsdetexte"/>
        <w:spacing w:before="90"/>
        <w:ind w:left="1038" w:right="1295"/>
        <w:jc w:val="both"/>
      </w:pPr>
      <w:r>
        <w:t>Pour les établissements non soumis à la dotation globale arrêtée par le Conseil départemental de l’Aude (les Unités de Soins Longues Durée et les établissements situés en dehors du Département), la contribution du Département à l’Allocation Personnalisée d’Autonomie en établissement est réglée, soit à l’établissement (sur la base de factures mensuelles, trimestrielles ou semestrielles), soit directement au bénéficiaire mensuellement.</w:t>
      </w:r>
    </w:p>
    <w:p w14:paraId="44CA8E14" w14:textId="77777777" w:rsidR="00EA3E2B" w:rsidRDefault="00EA3E2B" w:rsidP="00E87200">
      <w:pPr>
        <w:pStyle w:val="Corpsdetexte"/>
        <w:spacing w:before="1"/>
        <w:jc w:val="both"/>
      </w:pPr>
    </w:p>
    <w:p w14:paraId="29B96032" w14:textId="77777777" w:rsidR="00EA3E2B" w:rsidRDefault="009030F8" w:rsidP="00E87200">
      <w:pPr>
        <w:pStyle w:val="Corpsdetexte"/>
        <w:ind w:left="1038" w:right="1304"/>
        <w:jc w:val="both"/>
      </w:pPr>
      <w:r>
        <w:t>Pour faciliter la gestion des droits, le mode de paiement de l’APA est à l’appréciation des établissements et s’applique de façon identique à tous les résidents d’un même établissement.</w:t>
      </w:r>
    </w:p>
    <w:p w14:paraId="47AC2A37" w14:textId="77777777" w:rsidR="00EA3E2B" w:rsidRDefault="00EA3E2B" w:rsidP="00E87200">
      <w:pPr>
        <w:pStyle w:val="Corpsdetexte"/>
        <w:spacing w:before="5"/>
        <w:jc w:val="both"/>
      </w:pPr>
    </w:p>
    <w:p w14:paraId="32DC67D5" w14:textId="77777777" w:rsidR="00EA3E2B" w:rsidRDefault="002E6170" w:rsidP="00E87200">
      <w:pPr>
        <w:pStyle w:val="Titre5"/>
        <w:jc w:val="both"/>
        <w:rPr>
          <w:u w:val="none"/>
        </w:rPr>
      </w:pPr>
      <w:r>
        <w:t>5.3</w:t>
      </w:r>
      <w:r w:rsidR="007C054C">
        <w:t xml:space="preserve"> </w:t>
      </w:r>
      <w:r w:rsidR="009030F8">
        <w:t xml:space="preserve">- </w:t>
      </w:r>
      <w:r w:rsidR="009030F8" w:rsidRPr="002E6170">
        <w:t>Absence</w:t>
      </w:r>
      <w:r w:rsidR="009030F8">
        <w:t xml:space="preserve"> pour</w:t>
      </w:r>
      <w:r w:rsidR="009030F8">
        <w:rPr>
          <w:spacing w:val="-5"/>
        </w:rPr>
        <w:t xml:space="preserve"> </w:t>
      </w:r>
      <w:r w:rsidR="009030F8">
        <w:t>hospitalisation</w:t>
      </w:r>
    </w:p>
    <w:p w14:paraId="4C8826C7" w14:textId="77777777" w:rsidR="00EA3E2B" w:rsidRDefault="009030F8" w:rsidP="00E87200">
      <w:pPr>
        <w:pStyle w:val="Titre6"/>
        <w:ind w:left="4380"/>
      </w:pPr>
      <w:r>
        <w:t>Art. R. 232.32 du Code de l’Action Sociale et des Familles</w:t>
      </w:r>
    </w:p>
    <w:p w14:paraId="1E447650" w14:textId="77777777" w:rsidR="00EA3E2B" w:rsidRDefault="009030F8" w:rsidP="00E87200">
      <w:pPr>
        <w:ind w:left="1038" w:right="1295" w:firstLine="60"/>
        <w:jc w:val="both"/>
        <w:rPr>
          <w:b/>
          <w:i/>
          <w:sz w:val="24"/>
        </w:rPr>
      </w:pPr>
      <w:r>
        <w:rPr>
          <w:b/>
          <w:i/>
          <w:sz w:val="24"/>
        </w:rPr>
        <w:t>« Lorsque le bénéficiaire de l'allocation personnalisée d'autonomie est hospitalisé dans un établissement de santé pour recevoir des soins de courte durée, de suite et de réadaptation, le service de la prestation est maintenu pendant les trente premiers jours d'hospitalisation ; au-delà, le service de l'allocation est suspendu […]. Le service de l'allocation est repris, sans nouvelle demande, à compter du premier jour du mois au cours duquel l'intéressé n'est plus hospitalisé dans un des établissements mentionnés au premier alinéa.</w:t>
      </w:r>
      <w:r>
        <w:rPr>
          <w:b/>
          <w:i/>
          <w:spacing w:val="-10"/>
          <w:sz w:val="24"/>
        </w:rPr>
        <w:t xml:space="preserve"> </w:t>
      </w:r>
      <w:r>
        <w:rPr>
          <w:b/>
          <w:i/>
          <w:sz w:val="24"/>
        </w:rPr>
        <w:t>»</w:t>
      </w:r>
    </w:p>
    <w:p w14:paraId="437BA29E" w14:textId="77777777" w:rsidR="00EA3E2B" w:rsidRDefault="009030F8" w:rsidP="00E87200">
      <w:pPr>
        <w:pStyle w:val="Corpsdetexte"/>
        <w:ind w:left="1038" w:right="1297"/>
        <w:jc w:val="both"/>
      </w:pPr>
      <w:r>
        <w:t>Dans le cadre de l’application de cet article, en cas d’hospitalisation, le tarif dépendance pour la part financée par l’APA continue à être facturé pendant 30 jours, puis est suspendu jusqu’au retour du résident dans l’EHPAD. En revanche, le bénéficiaire est exonéré de la participation dès le premier jour</w:t>
      </w:r>
      <w:r>
        <w:rPr>
          <w:spacing w:val="-3"/>
        </w:rPr>
        <w:t xml:space="preserve"> </w:t>
      </w:r>
      <w:r>
        <w:t>d’absence.</w:t>
      </w:r>
    </w:p>
    <w:p w14:paraId="791A7324" w14:textId="77777777" w:rsidR="00EA3E2B" w:rsidRDefault="00EA3E2B" w:rsidP="00E87200">
      <w:pPr>
        <w:pStyle w:val="Corpsdetexte"/>
        <w:spacing w:before="1"/>
        <w:jc w:val="both"/>
      </w:pPr>
    </w:p>
    <w:p w14:paraId="06C033ED" w14:textId="77777777" w:rsidR="00EA3E2B" w:rsidRDefault="002E6170" w:rsidP="00E87200">
      <w:pPr>
        <w:pStyle w:val="Titre5"/>
        <w:jc w:val="both"/>
        <w:rPr>
          <w:u w:val="none"/>
        </w:rPr>
      </w:pPr>
      <w:r>
        <w:t>5.4</w:t>
      </w:r>
      <w:r w:rsidR="007C054C">
        <w:t xml:space="preserve"> </w:t>
      </w:r>
      <w:r w:rsidR="009030F8">
        <w:t xml:space="preserve">- Action du </w:t>
      </w:r>
      <w:r w:rsidR="009030F8" w:rsidRPr="002E6170">
        <w:t>bénéficiaire</w:t>
      </w:r>
      <w:r w:rsidR="009030F8">
        <w:t xml:space="preserve"> et recouvrement</w:t>
      </w:r>
      <w:r w:rsidR="009030F8">
        <w:rPr>
          <w:spacing w:val="-3"/>
        </w:rPr>
        <w:t xml:space="preserve"> </w:t>
      </w:r>
      <w:r w:rsidR="009030F8">
        <w:t>d’indu</w:t>
      </w:r>
    </w:p>
    <w:p w14:paraId="1694CAB7" w14:textId="77777777" w:rsidR="00EA3E2B" w:rsidRDefault="009030F8" w:rsidP="00E87200">
      <w:pPr>
        <w:pStyle w:val="Titre6"/>
        <w:ind w:left="4373"/>
      </w:pPr>
      <w:r>
        <w:t>Art. L. 232-25 du Code de l’Action Sociale et des Familles</w:t>
      </w:r>
    </w:p>
    <w:p w14:paraId="65318A1F" w14:textId="77777777" w:rsidR="00EA3E2B" w:rsidRDefault="009030F8" w:rsidP="00E87200">
      <w:pPr>
        <w:ind w:left="1038" w:right="1298"/>
        <w:jc w:val="both"/>
        <w:rPr>
          <w:b/>
          <w:i/>
        </w:rPr>
      </w:pPr>
      <w:r>
        <w:rPr>
          <w:b/>
          <w:i/>
          <w:sz w:val="24"/>
        </w:rPr>
        <w:t>« L'action du bénéficiaire pour le versement de l'allocation personnalisée d'autonomie se prescrit par deux ans. Ledit bénéficiaire doit apporter la preuve de l'effectivité de l'aide qu'il a reçue ou des frais qu'il a dû acquitter pour que son action soit recevable</w:t>
      </w:r>
      <w:r>
        <w:rPr>
          <w:b/>
          <w:i/>
          <w:spacing w:val="-11"/>
          <w:sz w:val="24"/>
        </w:rPr>
        <w:t xml:space="preserve"> </w:t>
      </w:r>
      <w:r>
        <w:rPr>
          <w:b/>
          <w:i/>
          <w:sz w:val="24"/>
        </w:rPr>
        <w:t>»</w:t>
      </w:r>
      <w:r>
        <w:rPr>
          <w:b/>
          <w:i/>
        </w:rPr>
        <w:t>.</w:t>
      </w:r>
    </w:p>
    <w:p w14:paraId="388CB794" w14:textId="77777777" w:rsidR="00EA3E2B" w:rsidRDefault="00EA3E2B" w:rsidP="00E87200">
      <w:pPr>
        <w:pStyle w:val="Corpsdetexte"/>
        <w:spacing w:before="7"/>
        <w:jc w:val="both"/>
        <w:rPr>
          <w:b/>
          <w:i/>
          <w:sz w:val="23"/>
        </w:rPr>
      </w:pPr>
    </w:p>
    <w:p w14:paraId="096B8D53" w14:textId="77777777" w:rsidR="00EA3E2B" w:rsidRDefault="009030F8" w:rsidP="00E87200">
      <w:pPr>
        <w:pStyle w:val="Corpsdetexte"/>
        <w:ind w:left="1038" w:right="1294"/>
        <w:jc w:val="both"/>
      </w:pPr>
      <w:r>
        <w:t>Les sommes versées au titre de l’APA et non utilisées par le bénéficiaire pour les prestations finançables dans le cadre de son plan d’aide constituent des indus et donnent lieu à recouvrement dans le délai légal de 2 ans :</w:t>
      </w:r>
    </w:p>
    <w:p w14:paraId="7E19537C" w14:textId="77777777" w:rsidR="00EA3E2B" w:rsidRDefault="00EA3E2B" w:rsidP="00E87200">
      <w:pPr>
        <w:pStyle w:val="Corpsdetexte"/>
        <w:jc w:val="both"/>
      </w:pPr>
    </w:p>
    <w:p w14:paraId="2CA4ADF0" w14:textId="77777777" w:rsidR="00EA3E2B" w:rsidRDefault="009030F8" w:rsidP="00E87200">
      <w:pPr>
        <w:pStyle w:val="Corpsdetexte"/>
        <w:ind w:left="1038"/>
        <w:jc w:val="both"/>
      </w:pPr>
      <w:r>
        <w:rPr>
          <w:rFonts w:ascii="Wingdings" w:hAnsi="Wingdings"/>
        </w:rPr>
        <w:t></w:t>
      </w:r>
      <w:r>
        <w:t xml:space="preserve"> soit par retenue sur les échéances à venir,</w:t>
      </w:r>
    </w:p>
    <w:p w14:paraId="44B1ADA0" w14:textId="77777777" w:rsidR="00EA3E2B" w:rsidRDefault="009030F8" w:rsidP="00E87200">
      <w:pPr>
        <w:pStyle w:val="Corpsdetexte"/>
        <w:spacing w:line="480" w:lineRule="auto"/>
        <w:ind w:left="1038" w:right="1574"/>
        <w:jc w:val="both"/>
      </w:pPr>
      <w:r>
        <w:rPr>
          <w:rFonts w:ascii="Wingdings" w:hAnsi="Wingdings"/>
        </w:rPr>
        <w:t></w:t>
      </w:r>
      <w:r>
        <w:t xml:space="preserve"> soit par remboursement à réception d’un ordre de reversement émis par le Trésor Public. Cette prescription ne s’applique pas en cas de fraude ou de fausse déclaration.</w:t>
      </w:r>
    </w:p>
    <w:p w14:paraId="6F5E9A01" w14:textId="77777777" w:rsidR="00EA3E2B" w:rsidRDefault="00EA3E2B" w:rsidP="00E87200">
      <w:pPr>
        <w:spacing w:line="480" w:lineRule="auto"/>
        <w:jc w:val="both"/>
        <w:sectPr w:rsidR="00EA3E2B">
          <w:pgSz w:w="11910" w:h="16840"/>
          <w:pgMar w:top="1320" w:right="120" w:bottom="1240" w:left="380" w:header="0" w:footer="1058" w:gutter="0"/>
          <w:cols w:space="720"/>
        </w:sectPr>
      </w:pPr>
    </w:p>
    <w:p w14:paraId="1B471220" w14:textId="6CF5F7A2" w:rsidR="00EA3E2B" w:rsidRDefault="004129EA" w:rsidP="00E87200">
      <w:pPr>
        <w:pStyle w:val="Titre3"/>
        <w:jc w:val="both"/>
      </w:pPr>
      <w:bookmarkStart w:id="198" w:name="_bookmark81"/>
      <w:bookmarkStart w:id="199" w:name="_Toc130808489"/>
      <w:bookmarkEnd w:id="198"/>
      <w:r>
        <w:lastRenderedPageBreak/>
        <w:t>6</w:t>
      </w:r>
      <w:r w:rsidR="009030F8">
        <w:t>- Recours et</w:t>
      </w:r>
      <w:r w:rsidR="009030F8">
        <w:rPr>
          <w:spacing w:val="-3"/>
        </w:rPr>
        <w:t xml:space="preserve"> </w:t>
      </w:r>
      <w:r w:rsidR="009030F8">
        <w:t>récupération</w:t>
      </w:r>
      <w:bookmarkEnd w:id="199"/>
    </w:p>
    <w:p w14:paraId="108F0F8C" w14:textId="77777777" w:rsidR="00EA3E2B" w:rsidRDefault="009030F8" w:rsidP="00E87200">
      <w:pPr>
        <w:spacing w:before="1" w:line="274" w:lineRule="exact"/>
        <w:ind w:left="2694"/>
        <w:jc w:val="both"/>
        <w:rPr>
          <w:b/>
          <w:i/>
          <w:sz w:val="24"/>
        </w:rPr>
      </w:pPr>
      <w:r>
        <w:rPr>
          <w:b/>
          <w:i/>
          <w:sz w:val="24"/>
        </w:rPr>
        <w:t>Art. L. 232-19 et Art. L. 232-24 du Code de l’Action Sociale et des Familles</w:t>
      </w:r>
    </w:p>
    <w:p w14:paraId="532E1D91" w14:textId="77777777" w:rsidR="00FD6883" w:rsidRDefault="00FD6883" w:rsidP="00FD6883">
      <w:pPr>
        <w:pStyle w:val="Corpsdetexte"/>
        <w:ind w:left="1038" w:right="7581"/>
        <w:jc w:val="both"/>
      </w:pPr>
    </w:p>
    <w:p w14:paraId="5B5430FE" w14:textId="2A31CA64" w:rsidR="00EA3E2B" w:rsidRDefault="009030F8" w:rsidP="00FD6883">
      <w:pPr>
        <w:pStyle w:val="Corpsdetexte"/>
        <w:spacing w:line="360" w:lineRule="auto"/>
        <w:ind w:left="1038" w:right="7579"/>
        <w:jc w:val="both"/>
      </w:pPr>
      <w:r>
        <w:t>Obligation alimentaire : non Hypothèque légale : non Recours sur succession : non Recours sur donataire : non Recours sur légataire : non</w:t>
      </w:r>
    </w:p>
    <w:p w14:paraId="47E876E2" w14:textId="769EA10C" w:rsidR="00EA3E2B" w:rsidRDefault="009030F8" w:rsidP="00FD6883">
      <w:pPr>
        <w:pStyle w:val="Corpsdetexte"/>
        <w:spacing w:line="360" w:lineRule="auto"/>
        <w:ind w:left="1038" w:right="6050"/>
        <w:jc w:val="both"/>
      </w:pPr>
      <w:r>
        <w:t>Bénéficiaire revenu à meilleure fortune : non Assurance-vie : non</w:t>
      </w:r>
    </w:p>
    <w:p w14:paraId="3E9550AE" w14:textId="77777777" w:rsidR="00653591" w:rsidRDefault="00653591" w:rsidP="00FD6883">
      <w:pPr>
        <w:pStyle w:val="Corpsdetexte"/>
        <w:spacing w:line="360" w:lineRule="auto"/>
        <w:ind w:left="1038" w:right="6050"/>
        <w:jc w:val="both"/>
      </w:pPr>
    </w:p>
    <w:p w14:paraId="3C25AA8C" w14:textId="77777777" w:rsidR="00EA3E2B" w:rsidRDefault="004129EA" w:rsidP="00E87200">
      <w:pPr>
        <w:pStyle w:val="Titre3"/>
        <w:jc w:val="both"/>
      </w:pPr>
      <w:bookmarkStart w:id="200" w:name="_bookmark82"/>
      <w:bookmarkStart w:id="201" w:name="_Toc130808490"/>
      <w:bookmarkEnd w:id="200"/>
      <w:r>
        <w:t>7</w:t>
      </w:r>
      <w:r w:rsidR="009030F8">
        <w:t>- Carte mobilité</w:t>
      </w:r>
      <w:r w:rsidR="009030F8">
        <w:rPr>
          <w:spacing w:val="-3"/>
        </w:rPr>
        <w:t xml:space="preserve"> </w:t>
      </w:r>
      <w:r w:rsidR="009030F8">
        <w:t>inclusion</w:t>
      </w:r>
      <w:bookmarkEnd w:id="201"/>
    </w:p>
    <w:p w14:paraId="0C0C8CA9" w14:textId="77777777" w:rsidR="00EA3E2B" w:rsidRDefault="009030F8" w:rsidP="00E87200">
      <w:pPr>
        <w:spacing w:line="275" w:lineRule="exact"/>
        <w:ind w:left="4555"/>
        <w:jc w:val="both"/>
        <w:rPr>
          <w:b/>
          <w:i/>
          <w:sz w:val="24"/>
        </w:rPr>
      </w:pPr>
      <w:r>
        <w:rPr>
          <w:b/>
          <w:i/>
          <w:sz w:val="24"/>
        </w:rPr>
        <w:t>Art. L-241.3 du Code de l’Action Sociale et des Familles</w:t>
      </w:r>
    </w:p>
    <w:p w14:paraId="587CF407" w14:textId="77777777" w:rsidR="00EA3E2B" w:rsidRDefault="00EA3E2B" w:rsidP="00E87200">
      <w:pPr>
        <w:pStyle w:val="Corpsdetexte"/>
        <w:spacing w:before="9"/>
        <w:jc w:val="both"/>
        <w:rPr>
          <w:b/>
          <w:i/>
          <w:sz w:val="15"/>
        </w:rPr>
      </w:pPr>
    </w:p>
    <w:p w14:paraId="4CAA9911" w14:textId="77777777" w:rsidR="00EA3E2B" w:rsidRDefault="009030F8" w:rsidP="00E87200">
      <w:pPr>
        <w:pStyle w:val="Corpsdetexte"/>
        <w:spacing w:before="90"/>
        <w:ind w:left="1038" w:right="1298"/>
        <w:jc w:val="both"/>
      </w:pPr>
      <w:r>
        <w:t>Lorsque le demandeur est bénéficiaire de l'allocation personnalisée à l'autonomie et classé dans les groupes iso ressources 1 ou 2 de la grille nationale, les cartes mobilité inclusion mention "invalidité" et mention "stationnement" peuvent être délivrées à titre définitif par le Président du Conseil Départemental.</w:t>
      </w:r>
    </w:p>
    <w:p w14:paraId="47BF09ED" w14:textId="77777777" w:rsidR="00EA3E2B" w:rsidRDefault="00EA3E2B" w:rsidP="00E87200">
      <w:pPr>
        <w:jc w:val="both"/>
        <w:sectPr w:rsidR="00EA3E2B">
          <w:pgSz w:w="11910" w:h="16840"/>
          <w:pgMar w:top="1320" w:right="120" w:bottom="1240" w:left="380" w:header="0" w:footer="1058" w:gutter="0"/>
          <w:cols w:space="720"/>
        </w:sectPr>
      </w:pPr>
    </w:p>
    <w:p w14:paraId="06ECA065"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10F8E58B" wp14:editId="55605972">
                <wp:extent cx="5904230" cy="352425"/>
                <wp:effectExtent l="0" t="0" r="20320" b="28575"/>
                <wp:docPr id="25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2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32FFAD" w14:textId="77777777" w:rsidR="000D6A8A" w:rsidRDefault="000D6A8A" w:rsidP="004129EA">
                            <w:pPr>
                              <w:pStyle w:val="Titre2"/>
                            </w:pPr>
                            <w:bookmarkStart w:id="202" w:name="_bookmark83"/>
                            <w:bookmarkStart w:id="203" w:name="_Toc34123034"/>
                            <w:bookmarkStart w:id="204" w:name="_Toc130808491"/>
                            <w:bookmarkEnd w:id="202"/>
                            <w:r>
                              <w:t>LA CARTE MOBILITE INCLUSION</w:t>
                            </w:r>
                            <w:bookmarkEnd w:id="203"/>
                            <w:bookmarkEnd w:id="204"/>
                          </w:p>
                        </w:txbxContent>
                      </wps:txbx>
                      <wps:bodyPr rot="0" vert="horz" wrap="square" lIns="0" tIns="0" rIns="0" bIns="0" anchor="t" anchorCtr="0" upright="1">
                        <a:noAutofit/>
                      </wps:bodyPr>
                    </wps:wsp>
                  </a:graphicData>
                </a:graphic>
              </wp:inline>
            </w:drawing>
          </mc:Choice>
          <mc:Fallback>
            <w:pict>
              <v:shape w14:anchorId="10F8E58B" id="Text Box 234" o:spid="_x0000_s1034" type="#_x0000_t202" style="width:464.9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" filled="f" strokeweight=".48pt">
                <v:textbox inset="0,0,0,0">
                  <w:txbxContent>
                    <w:p w14:paraId="7132FFAD" w14:textId="77777777" w:rsidR="000D6A8A" w:rsidRDefault="000D6A8A" w:rsidP="004129EA">
                      <w:pPr>
                        <w:pStyle w:val="Titre2"/>
                      </w:pPr>
                      <w:bookmarkStart w:id="205" w:name="_bookmark83"/>
                      <w:bookmarkStart w:id="206" w:name="_Toc34123034"/>
                      <w:bookmarkStart w:id="207" w:name="_Toc130808491"/>
                      <w:bookmarkEnd w:id="205"/>
                      <w:r>
                        <w:t>LA CARTE MOBILITE INCLUSION</w:t>
                      </w:r>
                      <w:bookmarkEnd w:id="206"/>
                      <w:bookmarkEnd w:id="207"/>
                    </w:p>
                  </w:txbxContent>
                </v:textbox>
                <w10:anchorlock/>
              </v:shape>
            </w:pict>
          </mc:Fallback>
        </mc:AlternateContent>
      </w:r>
    </w:p>
    <w:p w14:paraId="3ED1E742" w14:textId="77777777" w:rsidR="00EA3E2B" w:rsidRDefault="00EA3E2B" w:rsidP="00E87200">
      <w:pPr>
        <w:pStyle w:val="Corpsdetexte"/>
        <w:jc w:val="both"/>
        <w:rPr>
          <w:sz w:val="20"/>
        </w:rPr>
      </w:pPr>
    </w:p>
    <w:p w14:paraId="15A19B08" w14:textId="77777777" w:rsidR="00EA3E2B" w:rsidRDefault="00EA3E2B" w:rsidP="00E87200">
      <w:pPr>
        <w:pStyle w:val="Corpsdetexte"/>
        <w:jc w:val="both"/>
        <w:rPr>
          <w:sz w:val="17"/>
        </w:rPr>
      </w:pPr>
    </w:p>
    <w:p w14:paraId="73C54364" w14:textId="3329F5D7" w:rsidR="00EA3E2B" w:rsidRDefault="004129EA" w:rsidP="00E87200">
      <w:pPr>
        <w:pStyle w:val="Titre3"/>
        <w:jc w:val="both"/>
      </w:pPr>
      <w:bookmarkStart w:id="208" w:name="_bookmark84"/>
      <w:bookmarkStart w:id="209" w:name="_Toc130808492"/>
      <w:bookmarkEnd w:id="208"/>
      <w:r>
        <w:t>1</w:t>
      </w:r>
      <w:r w:rsidR="009030F8">
        <w:t>- Cadre</w:t>
      </w:r>
      <w:r w:rsidR="009030F8">
        <w:rPr>
          <w:spacing w:val="-3"/>
        </w:rPr>
        <w:t xml:space="preserve"> </w:t>
      </w:r>
      <w:r w:rsidR="009030F8">
        <w:t>réglementaire</w:t>
      </w:r>
      <w:bookmarkEnd w:id="209"/>
    </w:p>
    <w:p w14:paraId="71B74A16" w14:textId="77777777" w:rsidR="00EA3E2B" w:rsidRDefault="009030F8" w:rsidP="00E87200">
      <w:pPr>
        <w:ind w:left="2330"/>
        <w:jc w:val="both"/>
        <w:rPr>
          <w:b/>
          <w:i/>
          <w:sz w:val="24"/>
        </w:rPr>
      </w:pPr>
      <w:r>
        <w:rPr>
          <w:b/>
          <w:i/>
          <w:sz w:val="24"/>
        </w:rPr>
        <w:t>Nouvel article L. 241-3 et R. 241-12 du Code de l’action sociale et des familles.</w:t>
      </w:r>
    </w:p>
    <w:p w14:paraId="1FA22A73" w14:textId="77777777" w:rsidR="00EA3E2B" w:rsidRDefault="00EA3E2B" w:rsidP="00E87200">
      <w:pPr>
        <w:pStyle w:val="Corpsdetexte"/>
        <w:jc w:val="both"/>
        <w:rPr>
          <w:b/>
          <w:i/>
          <w:sz w:val="23"/>
        </w:rPr>
      </w:pPr>
    </w:p>
    <w:p w14:paraId="2B434C61" w14:textId="77777777" w:rsidR="00EA3E2B" w:rsidRDefault="009030F8" w:rsidP="00E87200">
      <w:pPr>
        <w:pStyle w:val="Corpsdetexte"/>
        <w:ind w:left="1038" w:right="1293"/>
        <w:jc w:val="both"/>
      </w:pPr>
      <w:r>
        <w:rPr>
          <w:b/>
          <w:i/>
        </w:rPr>
        <w:t xml:space="preserve">L’article 107 de la loi n° 2016-1321 du 7 octobre 2016 </w:t>
      </w:r>
      <w:r>
        <w:t>pour une République numérique a institué la carte mobilité inclusion (CMI). La CMI se substitue à compter du 1er janvier 2017 aux cartes de stationnement, d’invalidité et de priorité délivrées aux personnes handicapées en situation de handicap.</w:t>
      </w:r>
    </w:p>
    <w:p w14:paraId="4FD5ED78" w14:textId="77777777" w:rsidR="00EA3E2B" w:rsidRDefault="00EA3E2B" w:rsidP="00E87200">
      <w:pPr>
        <w:pStyle w:val="Corpsdetexte"/>
        <w:spacing w:before="10"/>
        <w:jc w:val="both"/>
        <w:rPr>
          <w:sz w:val="20"/>
        </w:rPr>
      </w:pPr>
    </w:p>
    <w:p w14:paraId="7B746345" w14:textId="4D892CE0" w:rsidR="00EA3E2B" w:rsidRDefault="009030F8" w:rsidP="00725B3F">
      <w:pPr>
        <w:pStyle w:val="Corpsdetexte"/>
        <w:ind w:left="1038" w:right="1294"/>
        <w:jc w:val="both"/>
      </w:pPr>
      <w:r>
        <w:t>L’autorité qui délivre la CMI aux personnes physiques est le Président du Conseil départemental. Le représentant de l’État dans le département délivre la CMI, mention</w:t>
      </w:r>
      <w:r w:rsidR="005E61FF">
        <w:t xml:space="preserve"> </w:t>
      </w:r>
      <w:r w:rsidR="00725B3F">
        <w:br/>
      </w:r>
      <w:r>
        <w:t xml:space="preserve">« stationnement </w:t>
      </w:r>
      <w:r>
        <w:rPr>
          <w:spacing w:val="-4"/>
        </w:rPr>
        <w:t xml:space="preserve">», </w:t>
      </w:r>
      <w:r>
        <w:t>aux organismes qui assurent le transport collectif de personnes handicapées.</w:t>
      </w:r>
    </w:p>
    <w:p w14:paraId="3B113757" w14:textId="77777777" w:rsidR="00EA3E2B" w:rsidRDefault="00EA3E2B" w:rsidP="00E87200">
      <w:pPr>
        <w:pStyle w:val="Corpsdetexte"/>
        <w:spacing w:before="9"/>
        <w:jc w:val="both"/>
        <w:rPr>
          <w:sz w:val="20"/>
        </w:rPr>
      </w:pPr>
    </w:p>
    <w:p w14:paraId="1E84E664" w14:textId="77777777" w:rsidR="00EA3E2B" w:rsidRDefault="009030F8" w:rsidP="00E87200">
      <w:pPr>
        <w:pStyle w:val="Corpsdetexte"/>
        <w:spacing w:before="1"/>
        <w:ind w:left="1038" w:right="1293"/>
        <w:jc w:val="both"/>
      </w:pPr>
      <w:r>
        <w:t>Aux termes de l'article 2 de la loi n° 93-1419 du 31 décembre 1993, l’Imprimerie Nationale est seule autorisée à réaliser les documents déclarés secrets ou dont l'exécution doit s'accompagner de mesures particulières de sécurité comportant des éléments spécifiques de sécurité destinés à empêcher les falsifications et les</w:t>
      </w:r>
      <w:r>
        <w:rPr>
          <w:spacing w:val="-5"/>
        </w:rPr>
        <w:t xml:space="preserve"> </w:t>
      </w:r>
      <w:r>
        <w:t>contrefaçons.</w:t>
      </w:r>
    </w:p>
    <w:p w14:paraId="6B873F60" w14:textId="77777777" w:rsidR="00EA3E2B" w:rsidRDefault="00EA3E2B" w:rsidP="00E87200">
      <w:pPr>
        <w:pStyle w:val="Corpsdetexte"/>
        <w:spacing w:before="7"/>
        <w:jc w:val="both"/>
        <w:rPr>
          <w:sz w:val="20"/>
        </w:rPr>
      </w:pPr>
    </w:p>
    <w:p w14:paraId="3E9736CB" w14:textId="77777777" w:rsidR="00EA3E2B" w:rsidRDefault="009030F8" w:rsidP="00E87200">
      <w:pPr>
        <w:pStyle w:val="Corpsdetexte"/>
        <w:ind w:left="1038" w:right="1293"/>
        <w:jc w:val="both"/>
      </w:pPr>
      <w:r>
        <w:t>L’Imprimerie Nationale s’est vue confier le monopole de la fabrication et la gestion du cycle de vie de la CMI par le décret d’application de l’article 107 de la loi pour une République numérique et de l’article 2 de la loi n° 93-1419 du 31 décembre 1993 relative à l'Imprimerie nationale.</w:t>
      </w:r>
    </w:p>
    <w:p w14:paraId="4A1DD965" w14:textId="77777777" w:rsidR="00EA3E2B" w:rsidRDefault="00EA3E2B" w:rsidP="00E87200">
      <w:pPr>
        <w:pStyle w:val="Corpsdetexte"/>
        <w:jc w:val="both"/>
        <w:rPr>
          <w:sz w:val="26"/>
        </w:rPr>
      </w:pPr>
    </w:p>
    <w:p w14:paraId="7629D4C0" w14:textId="77777777" w:rsidR="00EA3E2B" w:rsidRDefault="00EA3E2B" w:rsidP="00E87200">
      <w:pPr>
        <w:pStyle w:val="Corpsdetexte"/>
        <w:spacing w:before="9"/>
        <w:jc w:val="both"/>
        <w:rPr>
          <w:sz w:val="29"/>
        </w:rPr>
      </w:pPr>
    </w:p>
    <w:p w14:paraId="3DD3BA84" w14:textId="77777777" w:rsidR="00EA3E2B" w:rsidRDefault="004129EA" w:rsidP="00E87200">
      <w:pPr>
        <w:pStyle w:val="Titre3"/>
        <w:jc w:val="both"/>
      </w:pPr>
      <w:bookmarkStart w:id="210" w:name="_bookmark85"/>
      <w:bookmarkStart w:id="211" w:name="_Toc130808493"/>
      <w:bookmarkEnd w:id="210"/>
      <w:r>
        <w:t>2</w:t>
      </w:r>
      <w:r w:rsidR="009030F8">
        <w:t>- Dispositions</w:t>
      </w:r>
      <w:r w:rsidR="009030F8">
        <w:rPr>
          <w:spacing w:val="-3"/>
        </w:rPr>
        <w:t xml:space="preserve"> </w:t>
      </w:r>
      <w:r w:rsidR="009030F8">
        <w:t>générales</w:t>
      </w:r>
      <w:bookmarkEnd w:id="211"/>
    </w:p>
    <w:p w14:paraId="7EA74206" w14:textId="77777777" w:rsidR="00EA3E2B" w:rsidRDefault="00EA3E2B" w:rsidP="00E87200">
      <w:pPr>
        <w:pStyle w:val="Corpsdetexte"/>
        <w:spacing w:before="2"/>
        <w:jc w:val="both"/>
        <w:rPr>
          <w:b/>
          <w:i/>
          <w:sz w:val="16"/>
        </w:rPr>
      </w:pPr>
    </w:p>
    <w:p w14:paraId="719CEBD8" w14:textId="77777777" w:rsidR="00EA3E2B" w:rsidRDefault="002E6170" w:rsidP="00E87200">
      <w:pPr>
        <w:pStyle w:val="Titre5"/>
        <w:jc w:val="both"/>
      </w:pPr>
      <w:r>
        <w:t>2.1</w:t>
      </w:r>
      <w:r w:rsidR="007C054C">
        <w:t xml:space="preserve"> </w:t>
      </w:r>
      <w:r w:rsidR="009030F8">
        <w:t>- La Carte Mobilité Inclusion</w:t>
      </w:r>
      <w:r w:rsidR="009030F8">
        <w:rPr>
          <w:spacing w:val="-1"/>
        </w:rPr>
        <w:t xml:space="preserve"> </w:t>
      </w:r>
      <w:r w:rsidR="009030F8">
        <w:t>Invalidité</w:t>
      </w:r>
    </w:p>
    <w:p w14:paraId="2C10AD7D" w14:textId="77777777" w:rsidR="00EA3E2B" w:rsidRDefault="00EA3E2B" w:rsidP="00E87200">
      <w:pPr>
        <w:pStyle w:val="Corpsdetexte"/>
        <w:spacing w:before="10"/>
        <w:jc w:val="both"/>
        <w:rPr>
          <w:b/>
          <w:sz w:val="18"/>
        </w:rPr>
      </w:pPr>
    </w:p>
    <w:p w14:paraId="16DC5D2B" w14:textId="77777777" w:rsidR="00EA3E2B" w:rsidRDefault="009030F8" w:rsidP="00E87200">
      <w:pPr>
        <w:pStyle w:val="Corpsdetexte"/>
        <w:spacing w:before="90" w:line="276" w:lineRule="auto"/>
        <w:ind w:left="1038" w:right="1294"/>
        <w:jc w:val="both"/>
      </w:pPr>
      <w:r>
        <w:t>La Carte Mobilité Inclusion (CMI) mention Invalidité peut être attribuée aux personnes dont le taux d’incapacité déterminé en application du guide-barème pour l’évaluation des déficiences et incapacités des personnes handicapées est au moins 80%, ou qui ont été reconnues invalides de 3ème catégorie, ou qui sont bénéficiaires de l’Allocation Personnalisée d’Autonomie (APA) en groupe iso-ressources (GIR) 1 ou</w:t>
      </w:r>
      <w:r>
        <w:rPr>
          <w:spacing w:val="-3"/>
        </w:rPr>
        <w:t xml:space="preserve"> </w:t>
      </w:r>
      <w:r>
        <w:t>2.</w:t>
      </w:r>
    </w:p>
    <w:p w14:paraId="1EEEFC69" w14:textId="77777777" w:rsidR="00EA3E2B" w:rsidRDefault="009030F8" w:rsidP="00E87200">
      <w:pPr>
        <w:pStyle w:val="Corpsdetexte"/>
        <w:spacing w:line="276" w:lineRule="exact"/>
        <w:ind w:left="1038"/>
        <w:jc w:val="both"/>
      </w:pPr>
      <w:r>
        <w:t>Le titulaire de la CMI Invalidité peut bénéficier :</w:t>
      </w:r>
    </w:p>
    <w:p w14:paraId="51560E0D" w14:textId="77777777" w:rsidR="00EA3E2B" w:rsidRDefault="009030F8" w:rsidP="00935665">
      <w:pPr>
        <w:pStyle w:val="Paragraphedeliste"/>
        <w:numPr>
          <w:ilvl w:val="0"/>
          <w:numId w:val="28"/>
        </w:numPr>
        <w:tabs>
          <w:tab w:val="left" w:pos="1758"/>
          <w:tab w:val="left" w:pos="1759"/>
        </w:tabs>
        <w:spacing w:before="44" w:line="264" w:lineRule="auto"/>
        <w:ind w:right="1301"/>
        <w:jc w:val="both"/>
        <w:rPr>
          <w:sz w:val="24"/>
        </w:rPr>
      </w:pPr>
      <w:r>
        <w:rPr>
          <w:sz w:val="24"/>
        </w:rPr>
        <w:t xml:space="preserve">D’une </w:t>
      </w:r>
      <w:proofErr w:type="spellStart"/>
      <w:r>
        <w:rPr>
          <w:sz w:val="24"/>
        </w:rPr>
        <w:t>demi-part</w:t>
      </w:r>
      <w:proofErr w:type="spellEnd"/>
      <w:r>
        <w:rPr>
          <w:sz w:val="24"/>
        </w:rPr>
        <w:t xml:space="preserve"> dans le calcul de l’impôt sur le revenu (Code général des impôts Art.195)</w:t>
      </w:r>
    </w:p>
    <w:p w14:paraId="6D65F49E" w14:textId="0EDA586D" w:rsidR="00EA3E2B" w:rsidRDefault="009030F8" w:rsidP="00935665">
      <w:pPr>
        <w:pStyle w:val="Paragraphedeliste"/>
        <w:numPr>
          <w:ilvl w:val="0"/>
          <w:numId w:val="28"/>
        </w:numPr>
        <w:tabs>
          <w:tab w:val="left" w:pos="1758"/>
          <w:tab w:val="left" w:pos="1759"/>
        </w:tabs>
        <w:spacing w:before="13" w:line="264" w:lineRule="auto"/>
        <w:ind w:right="1301"/>
        <w:jc w:val="both"/>
        <w:rPr>
          <w:sz w:val="24"/>
        </w:rPr>
      </w:pPr>
      <w:r>
        <w:rPr>
          <w:sz w:val="24"/>
        </w:rPr>
        <w:t>D’un droit de priorité dans l’attribution des logements sociaux (Code de la construction et de l’habitation,</w:t>
      </w:r>
      <w:r>
        <w:rPr>
          <w:spacing w:val="-1"/>
          <w:sz w:val="24"/>
        </w:rPr>
        <w:t xml:space="preserve"> </w:t>
      </w:r>
      <w:r w:rsidR="00725B3F">
        <w:rPr>
          <w:sz w:val="24"/>
        </w:rPr>
        <w:t>art. L</w:t>
      </w:r>
      <w:r>
        <w:rPr>
          <w:sz w:val="24"/>
        </w:rPr>
        <w:t>441-1)</w:t>
      </w:r>
    </w:p>
    <w:p w14:paraId="7B6640D0" w14:textId="77777777" w:rsidR="00EA3E2B" w:rsidRDefault="009030F8" w:rsidP="00935665">
      <w:pPr>
        <w:pStyle w:val="Paragraphedeliste"/>
        <w:numPr>
          <w:ilvl w:val="0"/>
          <w:numId w:val="28"/>
        </w:numPr>
        <w:tabs>
          <w:tab w:val="left" w:pos="1758"/>
          <w:tab w:val="left" w:pos="1759"/>
        </w:tabs>
        <w:spacing w:before="13" w:line="264" w:lineRule="auto"/>
        <w:ind w:right="1299"/>
        <w:jc w:val="both"/>
        <w:rPr>
          <w:sz w:val="24"/>
        </w:rPr>
      </w:pPr>
      <w:r>
        <w:rPr>
          <w:sz w:val="24"/>
        </w:rPr>
        <w:t>D’avantages commerciaux accordés sous certaines conditions, par exemple dans les transports (RATP, SNCF et Air</w:t>
      </w:r>
      <w:r>
        <w:rPr>
          <w:spacing w:val="-2"/>
          <w:sz w:val="24"/>
        </w:rPr>
        <w:t xml:space="preserve"> </w:t>
      </w:r>
      <w:r>
        <w:rPr>
          <w:sz w:val="24"/>
        </w:rPr>
        <w:t>France)</w:t>
      </w:r>
    </w:p>
    <w:p w14:paraId="1CD16FAA" w14:textId="77777777" w:rsidR="00EA3E2B" w:rsidRDefault="009030F8" w:rsidP="00E87200">
      <w:pPr>
        <w:pStyle w:val="Corpsdetexte"/>
        <w:spacing w:before="14" w:line="276" w:lineRule="auto"/>
        <w:ind w:left="1038" w:right="1292"/>
        <w:jc w:val="both"/>
      </w:pPr>
      <w:r>
        <w:t>A la mention invalidité, peuvent s’ajouter dans certaines conditions les deux sous-mentions suivantes : besoin d’accompagnement et/ou cécité.</w:t>
      </w:r>
    </w:p>
    <w:p w14:paraId="29B5893A" w14:textId="77777777" w:rsidR="00EA3E2B" w:rsidRDefault="00EA3E2B" w:rsidP="00E87200">
      <w:pPr>
        <w:spacing w:line="276" w:lineRule="auto"/>
        <w:jc w:val="both"/>
        <w:sectPr w:rsidR="00EA3E2B">
          <w:pgSz w:w="11910" w:h="16840"/>
          <w:pgMar w:top="1400" w:right="120" w:bottom="1240" w:left="380" w:header="0" w:footer="1058" w:gutter="0"/>
          <w:cols w:space="720"/>
        </w:sectPr>
      </w:pPr>
    </w:p>
    <w:p w14:paraId="345E3FF3" w14:textId="77777777" w:rsidR="00EA3E2B" w:rsidRDefault="002E6170" w:rsidP="00E87200">
      <w:pPr>
        <w:pStyle w:val="Titre5"/>
        <w:jc w:val="both"/>
        <w:rPr>
          <w:u w:val="none"/>
        </w:rPr>
      </w:pPr>
      <w:r>
        <w:lastRenderedPageBreak/>
        <w:t>2.2</w:t>
      </w:r>
      <w:r w:rsidR="007C054C">
        <w:t xml:space="preserve"> </w:t>
      </w:r>
      <w:r w:rsidR="009030F8">
        <w:t xml:space="preserve">- La Carte </w:t>
      </w:r>
      <w:r w:rsidR="009030F8" w:rsidRPr="002E6170">
        <w:t>Mobilité</w:t>
      </w:r>
      <w:r w:rsidR="009030F8">
        <w:t xml:space="preserve"> Inclusion</w:t>
      </w:r>
      <w:r w:rsidR="009030F8">
        <w:rPr>
          <w:spacing w:val="-1"/>
        </w:rPr>
        <w:t xml:space="preserve"> </w:t>
      </w:r>
      <w:r w:rsidR="009030F8">
        <w:t>Priorité</w:t>
      </w:r>
    </w:p>
    <w:p w14:paraId="1EC82ADD" w14:textId="77777777" w:rsidR="00EA3E2B" w:rsidRDefault="00EA3E2B" w:rsidP="00E87200">
      <w:pPr>
        <w:pStyle w:val="Corpsdetexte"/>
        <w:spacing w:before="7"/>
        <w:jc w:val="both"/>
        <w:rPr>
          <w:b/>
          <w:sz w:val="19"/>
        </w:rPr>
      </w:pPr>
    </w:p>
    <w:p w14:paraId="0021351C" w14:textId="77777777" w:rsidR="00EA3E2B" w:rsidRDefault="009030F8" w:rsidP="00E87200">
      <w:pPr>
        <w:pStyle w:val="Corpsdetexte"/>
        <w:spacing w:before="90" w:line="276" w:lineRule="auto"/>
        <w:ind w:left="1038" w:right="1303"/>
        <w:jc w:val="both"/>
      </w:pPr>
      <w:r>
        <w:t>La CMI mention Priorité peut être attribuée aux personnes atteintes d’une incapacité déterminée en application du guide barème pour l’évaluation des déficiences et incapacités des personnes handicapées inférieure à 80% et rendant la station debout</w:t>
      </w:r>
      <w:r>
        <w:rPr>
          <w:spacing w:val="-12"/>
        </w:rPr>
        <w:t xml:space="preserve"> </w:t>
      </w:r>
      <w:r>
        <w:t>pénible.</w:t>
      </w:r>
    </w:p>
    <w:p w14:paraId="14FF17F7" w14:textId="77777777" w:rsidR="00EA3E2B" w:rsidRDefault="009030F8" w:rsidP="00E87200">
      <w:pPr>
        <w:pStyle w:val="Corpsdetexte"/>
        <w:spacing w:line="276" w:lineRule="auto"/>
        <w:ind w:left="1038" w:right="1302"/>
        <w:jc w:val="both"/>
      </w:pPr>
      <w:r>
        <w:t>La mention Priorité permet à son titulaire de bénéficier d’une priorité d’accès aux places assises dans les transports en commun, dans les espaces et salles d’attente, dans les manifestations accueillant du public ainsi que dans les files d’attente.</w:t>
      </w:r>
    </w:p>
    <w:p w14:paraId="19471954" w14:textId="77777777" w:rsidR="00EA3E2B" w:rsidRDefault="00EA3E2B" w:rsidP="00E87200">
      <w:pPr>
        <w:pStyle w:val="Corpsdetexte"/>
        <w:spacing w:before="7"/>
        <w:jc w:val="both"/>
        <w:rPr>
          <w:sz w:val="27"/>
        </w:rPr>
      </w:pPr>
    </w:p>
    <w:p w14:paraId="57A36F02" w14:textId="77777777" w:rsidR="00EA3E2B" w:rsidRDefault="009030F8" w:rsidP="00E87200">
      <w:pPr>
        <w:pStyle w:val="Corpsdetexte"/>
        <w:ind w:left="1038"/>
        <w:jc w:val="both"/>
      </w:pPr>
      <w:r>
        <w:t>Il est à noter que les mentions Invalidité et Priorité ne sont pas cumulables.</w:t>
      </w:r>
    </w:p>
    <w:p w14:paraId="33E6744E" w14:textId="77777777" w:rsidR="00EA3E2B" w:rsidRDefault="00EA3E2B" w:rsidP="00E87200">
      <w:pPr>
        <w:pStyle w:val="Corpsdetexte"/>
        <w:spacing w:before="4"/>
        <w:jc w:val="both"/>
        <w:rPr>
          <w:sz w:val="31"/>
        </w:rPr>
      </w:pPr>
    </w:p>
    <w:p w14:paraId="2B089274" w14:textId="77777777" w:rsidR="00EA3E2B" w:rsidRDefault="002E6170" w:rsidP="00E87200">
      <w:pPr>
        <w:pStyle w:val="Titre5"/>
        <w:jc w:val="both"/>
        <w:rPr>
          <w:u w:val="none"/>
        </w:rPr>
      </w:pPr>
      <w:r>
        <w:t>2.3</w:t>
      </w:r>
      <w:r w:rsidR="007C054C">
        <w:t xml:space="preserve"> </w:t>
      </w:r>
      <w:r w:rsidR="009030F8">
        <w:t>- La Carte Mobilité Inclusion</w:t>
      </w:r>
      <w:r w:rsidR="009030F8">
        <w:rPr>
          <w:spacing w:val="-3"/>
        </w:rPr>
        <w:t xml:space="preserve"> </w:t>
      </w:r>
      <w:r w:rsidR="009030F8" w:rsidRPr="002E6170">
        <w:t>S</w:t>
      </w:r>
      <w:r w:rsidR="009030F8">
        <w:t>tationnement</w:t>
      </w:r>
    </w:p>
    <w:p w14:paraId="02E735E0" w14:textId="77777777" w:rsidR="00EA3E2B" w:rsidRDefault="00EA3E2B" w:rsidP="00E87200">
      <w:pPr>
        <w:pStyle w:val="Corpsdetexte"/>
        <w:spacing w:before="7"/>
        <w:jc w:val="both"/>
        <w:rPr>
          <w:b/>
          <w:sz w:val="19"/>
        </w:rPr>
      </w:pPr>
    </w:p>
    <w:p w14:paraId="7B0A7BA8" w14:textId="77777777" w:rsidR="00EA3E2B" w:rsidRDefault="009030F8" w:rsidP="00E87200">
      <w:pPr>
        <w:pStyle w:val="Corpsdetexte"/>
        <w:spacing w:before="90" w:line="276" w:lineRule="auto"/>
        <w:ind w:left="1038" w:right="1298"/>
        <w:jc w:val="both"/>
      </w:pPr>
      <w:r>
        <w:t>La CMI mention Stationnement peut être attribuée aux personnes atteintes d’un handicap qui réduit de manière importante et durable leur capacité et leur autonomie de déplacement à pied ou qui impose qu’elles soient accompagnées par une tierce personne lors de leurs déplacements, ou aux bénéficiaires de l’APA classés en GIR 1 ou 2.</w:t>
      </w:r>
    </w:p>
    <w:p w14:paraId="5C36DF75" w14:textId="77777777" w:rsidR="00EA3E2B" w:rsidRDefault="00EA3E2B" w:rsidP="00E87200">
      <w:pPr>
        <w:pStyle w:val="Corpsdetexte"/>
        <w:spacing w:before="8"/>
        <w:jc w:val="both"/>
        <w:rPr>
          <w:sz w:val="27"/>
        </w:rPr>
      </w:pPr>
    </w:p>
    <w:p w14:paraId="40276CFC" w14:textId="77777777" w:rsidR="00EA3E2B" w:rsidRDefault="009030F8" w:rsidP="00E87200">
      <w:pPr>
        <w:pStyle w:val="Corpsdetexte"/>
        <w:spacing w:line="276" w:lineRule="auto"/>
        <w:ind w:left="1038" w:right="1298"/>
        <w:jc w:val="both"/>
      </w:pPr>
      <w:r>
        <w:t>La mention Stationnement permet à son titulaire ou à la tierce personne qui l’accompagne dans ses déplacements d’utiliser, à titre gratuit et sans limitation de durée, toutes les places de stationnement ouvertes au public. Toutefois, les autorités compétentes en matière de circulation et de stationnement peuvent fixer une durée de stationnement maximale qui ne peut être inférieure à 12</w:t>
      </w:r>
      <w:r>
        <w:rPr>
          <w:spacing w:val="-1"/>
        </w:rPr>
        <w:t xml:space="preserve"> </w:t>
      </w:r>
      <w:r>
        <w:t>heures.</w:t>
      </w:r>
    </w:p>
    <w:p w14:paraId="438CE573" w14:textId="77777777" w:rsidR="00EA3E2B" w:rsidRDefault="00EA3E2B" w:rsidP="00E87200">
      <w:pPr>
        <w:pStyle w:val="Corpsdetexte"/>
        <w:jc w:val="both"/>
        <w:rPr>
          <w:sz w:val="26"/>
        </w:rPr>
      </w:pPr>
    </w:p>
    <w:p w14:paraId="0F4B47D2" w14:textId="77777777" w:rsidR="00EA3E2B" w:rsidRDefault="004129EA" w:rsidP="00E87200">
      <w:pPr>
        <w:pStyle w:val="Titre3"/>
        <w:jc w:val="both"/>
      </w:pPr>
      <w:bookmarkStart w:id="212" w:name="_bookmark86"/>
      <w:bookmarkStart w:id="213" w:name="_Toc130808494"/>
      <w:bookmarkEnd w:id="212"/>
      <w:r>
        <w:t>3</w:t>
      </w:r>
      <w:r w:rsidR="009030F8">
        <w:t>- Le dépôt de la</w:t>
      </w:r>
      <w:r w:rsidR="009030F8">
        <w:rPr>
          <w:spacing w:val="-3"/>
        </w:rPr>
        <w:t xml:space="preserve"> </w:t>
      </w:r>
      <w:r w:rsidR="009030F8">
        <w:t>demande</w:t>
      </w:r>
      <w:bookmarkEnd w:id="213"/>
    </w:p>
    <w:p w14:paraId="560EEB00" w14:textId="77777777" w:rsidR="00EA3E2B" w:rsidRDefault="00EA3E2B" w:rsidP="00E87200">
      <w:pPr>
        <w:pStyle w:val="Corpsdetexte"/>
        <w:spacing w:before="6"/>
        <w:jc w:val="both"/>
        <w:rPr>
          <w:b/>
          <w:i/>
          <w:sz w:val="19"/>
        </w:rPr>
      </w:pPr>
    </w:p>
    <w:p w14:paraId="155A432F" w14:textId="77777777" w:rsidR="00EA3E2B" w:rsidRDefault="009030F8" w:rsidP="00E87200">
      <w:pPr>
        <w:pStyle w:val="Corpsdetexte"/>
        <w:spacing w:before="90" w:line="276" w:lineRule="auto"/>
        <w:ind w:left="1038" w:right="1292"/>
        <w:jc w:val="both"/>
      </w:pPr>
      <w:r>
        <w:t>Les demandeurs bénéficiaires de l’Allocation Personnalisée d’Autonomie (APA) établissent leur demande de Carte Mobilité Inclusion (CMI) mention stationnement ou mention priorité sur l’imprimé de demande d’APA ou sur l’imprimé spécifique de demande de CMI réservé aux bénéficiaires de l’APA.</w:t>
      </w:r>
    </w:p>
    <w:p w14:paraId="42D00FEE" w14:textId="77777777" w:rsidR="00EA3E2B" w:rsidRDefault="009030F8" w:rsidP="00E87200">
      <w:pPr>
        <w:pStyle w:val="Corpsdetexte"/>
        <w:spacing w:line="276" w:lineRule="auto"/>
        <w:ind w:left="1038" w:right="1294"/>
        <w:jc w:val="both"/>
      </w:pPr>
      <w:r>
        <w:t>Pour les bénéficiaires de l’APA GIR 1 ou 2, les modalités de demande de la CMI-Invalidité sur droits ouverts sont notifiées dans le courrier accompagnant l’arrêté d’attribution du GIR.</w:t>
      </w:r>
    </w:p>
    <w:p w14:paraId="42FFFD98" w14:textId="77777777" w:rsidR="00EA3E2B" w:rsidRDefault="00EA3E2B" w:rsidP="00E87200">
      <w:pPr>
        <w:pStyle w:val="Corpsdetexte"/>
        <w:spacing w:before="8"/>
        <w:jc w:val="both"/>
        <w:rPr>
          <w:sz w:val="27"/>
        </w:rPr>
      </w:pPr>
    </w:p>
    <w:p w14:paraId="71B08BC7" w14:textId="77777777" w:rsidR="00EA3E2B" w:rsidRDefault="009030F8" w:rsidP="00E87200">
      <w:pPr>
        <w:pStyle w:val="Corpsdetexte"/>
        <w:spacing w:line="276" w:lineRule="auto"/>
        <w:ind w:left="1038" w:right="1301"/>
        <w:jc w:val="both"/>
      </w:pPr>
      <w:r>
        <w:t>Les autre</w:t>
      </w:r>
      <w:r w:rsidR="00F2051E">
        <w:t>s</w:t>
      </w:r>
      <w:r>
        <w:t xml:space="preserve"> personnes, même si elles sont âgées de 60 ans et plus, établissent leur demande de CMI auprès de la Maison Départementale des Personnes Handicapées (MDPH) sur le formulaire CERFA.</w:t>
      </w:r>
    </w:p>
    <w:p w14:paraId="1CEF5026" w14:textId="77777777" w:rsidR="00EA3E2B" w:rsidRDefault="00EA3E2B" w:rsidP="00E87200">
      <w:pPr>
        <w:pStyle w:val="Corpsdetexte"/>
        <w:spacing w:before="7"/>
        <w:jc w:val="both"/>
        <w:rPr>
          <w:sz w:val="27"/>
        </w:rPr>
      </w:pPr>
    </w:p>
    <w:p w14:paraId="23E28937" w14:textId="77777777" w:rsidR="00EA3E2B" w:rsidRDefault="009030F8" w:rsidP="00E87200">
      <w:pPr>
        <w:pStyle w:val="Corpsdetexte"/>
        <w:spacing w:before="1" w:line="276" w:lineRule="auto"/>
        <w:ind w:left="1038" w:right="1281"/>
        <w:jc w:val="both"/>
      </w:pPr>
      <w:r>
        <w:t>Les demandeurs et bénéficiaires de l’APA non reconnus GIR 1 ou 2 qui sollicitent une CMI- Invalidité doivent le faire auprès de la MDPH.</w:t>
      </w:r>
    </w:p>
    <w:p w14:paraId="44B6BA6D" w14:textId="77777777" w:rsidR="00EA3E2B" w:rsidRDefault="009030F8" w:rsidP="00E87200">
      <w:pPr>
        <w:pStyle w:val="Corpsdetexte"/>
        <w:spacing w:line="275" w:lineRule="exact"/>
        <w:ind w:left="1038"/>
        <w:jc w:val="both"/>
      </w:pPr>
      <w:r>
        <w:t>Toute demande doit être accompagnée des pièces suivantes :</w:t>
      </w:r>
    </w:p>
    <w:p w14:paraId="311AD153" w14:textId="77777777" w:rsidR="00EA3E2B" w:rsidRDefault="009030F8" w:rsidP="00935665">
      <w:pPr>
        <w:pStyle w:val="Paragraphedeliste"/>
        <w:numPr>
          <w:ilvl w:val="0"/>
          <w:numId w:val="27"/>
        </w:numPr>
        <w:tabs>
          <w:tab w:val="left" w:pos="1758"/>
          <w:tab w:val="left" w:pos="1759"/>
        </w:tabs>
        <w:spacing w:before="40"/>
        <w:ind w:hanging="361"/>
        <w:jc w:val="both"/>
        <w:rPr>
          <w:sz w:val="24"/>
        </w:rPr>
      </w:pPr>
      <w:r>
        <w:rPr>
          <w:sz w:val="24"/>
        </w:rPr>
        <w:t>Formulaire CERFA ou APA selon le guichet</w:t>
      </w:r>
      <w:r>
        <w:rPr>
          <w:spacing w:val="-6"/>
          <w:sz w:val="24"/>
        </w:rPr>
        <w:t xml:space="preserve"> </w:t>
      </w:r>
      <w:r>
        <w:rPr>
          <w:sz w:val="24"/>
        </w:rPr>
        <w:t>compétent</w:t>
      </w:r>
    </w:p>
    <w:p w14:paraId="6CDD1BF1" w14:textId="77777777" w:rsidR="00EA3E2B" w:rsidRDefault="009030F8" w:rsidP="00935665">
      <w:pPr>
        <w:pStyle w:val="Paragraphedeliste"/>
        <w:numPr>
          <w:ilvl w:val="0"/>
          <w:numId w:val="27"/>
        </w:numPr>
        <w:tabs>
          <w:tab w:val="left" w:pos="1758"/>
          <w:tab w:val="left" w:pos="1759"/>
        </w:tabs>
        <w:spacing w:before="42"/>
        <w:ind w:hanging="361"/>
        <w:jc w:val="both"/>
        <w:rPr>
          <w:sz w:val="24"/>
        </w:rPr>
      </w:pPr>
      <w:r>
        <w:rPr>
          <w:sz w:val="24"/>
        </w:rPr>
        <w:t>Certificat</w:t>
      </w:r>
      <w:r>
        <w:rPr>
          <w:spacing w:val="-1"/>
          <w:sz w:val="24"/>
        </w:rPr>
        <w:t xml:space="preserve"> </w:t>
      </w:r>
      <w:r>
        <w:rPr>
          <w:sz w:val="24"/>
        </w:rPr>
        <w:t>médical</w:t>
      </w:r>
    </w:p>
    <w:p w14:paraId="7985CEA1" w14:textId="77777777" w:rsidR="00EA3E2B" w:rsidRDefault="009030F8" w:rsidP="00935665">
      <w:pPr>
        <w:pStyle w:val="Paragraphedeliste"/>
        <w:numPr>
          <w:ilvl w:val="0"/>
          <w:numId w:val="27"/>
        </w:numPr>
        <w:tabs>
          <w:tab w:val="left" w:pos="1758"/>
          <w:tab w:val="left" w:pos="1759"/>
        </w:tabs>
        <w:spacing w:before="39"/>
        <w:ind w:hanging="361"/>
        <w:jc w:val="both"/>
        <w:rPr>
          <w:sz w:val="24"/>
        </w:rPr>
      </w:pPr>
      <w:r>
        <w:rPr>
          <w:sz w:val="24"/>
        </w:rPr>
        <w:t>Photocopie de la carte d’identité ou de la carte de</w:t>
      </w:r>
      <w:r>
        <w:rPr>
          <w:spacing w:val="-10"/>
          <w:sz w:val="24"/>
        </w:rPr>
        <w:t xml:space="preserve"> </w:t>
      </w:r>
      <w:r>
        <w:rPr>
          <w:sz w:val="24"/>
        </w:rPr>
        <w:t>séjour</w:t>
      </w:r>
    </w:p>
    <w:p w14:paraId="1D54EDDA" w14:textId="77777777" w:rsidR="00EA3E2B" w:rsidRDefault="00EA3E2B" w:rsidP="00E87200">
      <w:pPr>
        <w:jc w:val="both"/>
        <w:rPr>
          <w:sz w:val="24"/>
        </w:rPr>
        <w:sectPr w:rsidR="00EA3E2B">
          <w:pgSz w:w="11910" w:h="16840"/>
          <w:pgMar w:top="1320" w:right="120" w:bottom="1240" w:left="380" w:header="0" w:footer="1058" w:gutter="0"/>
          <w:cols w:space="720"/>
        </w:sectPr>
      </w:pPr>
    </w:p>
    <w:p w14:paraId="5E35854E" w14:textId="77777777" w:rsidR="00EA3E2B" w:rsidRDefault="009030F8" w:rsidP="00935665">
      <w:pPr>
        <w:pStyle w:val="Paragraphedeliste"/>
        <w:numPr>
          <w:ilvl w:val="0"/>
          <w:numId w:val="27"/>
        </w:numPr>
        <w:tabs>
          <w:tab w:val="left" w:pos="1758"/>
          <w:tab w:val="left" w:pos="1759"/>
        </w:tabs>
        <w:spacing w:before="74"/>
        <w:ind w:hanging="361"/>
        <w:jc w:val="both"/>
        <w:rPr>
          <w:sz w:val="24"/>
        </w:rPr>
      </w:pPr>
      <w:r>
        <w:rPr>
          <w:sz w:val="24"/>
        </w:rPr>
        <w:lastRenderedPageBreak/>
        <w:t>Justificatif de</w:t>
      </w:r>
      <w:r>
        <w:rPr>
          <w:spacing w:val="-3"/>
          <w:sz w:val="24"/>
        </w:rPr>
        <w:t xml:space="preserve"> </w:t>
      </w:r>
      <w:r>
        <w:rPr>
          <w:sz w:val="24"/>
        </w:rPr>
        <w:t>domicile</w:t>
      </w:r>
    </w:p>
    <w:p w14:paraId="4647FB9E" w14:textId="77777777" w:rsidR="00EA3E2B" w:rsidRDefault="009030F8" w:rsidP="00935665">
      <w:pPr>
        <w:pStyle w:val="Paragraphedeliste"/>
        <w:numPr>
          <w:ilvl w:val="0"/>
          <w:numId w:val="27"/>
        </w:numPr>
        <w:tabs>
          <w:tab w:val="left" w:pos="1758"/>
          <w:tab w:val="left" w:pos="1759"/>
        </w:tabs>
        <w:spacing w:before="40"/>
        <w:ind w:hanging="361"/>
        <w:jc w:val="both"/>
        <w:rPr>
          <w:sz w:val="24"/>
        </w:rPr>
      </w:pPr>
      <w:r>
        <w:rPr>
          <w:sz w:val="24"/>
        </w:rPr>
        <w:t>Jugement en cas de mesure de protection juridique en</w:t>
      </w:r>
      <w:r>
        <w:rPr>
          <w:spacing w:val="-5"/>
          <w:sz w:val="24"/>
        </w:rPr>
        <w:t xml:space="preserve"> </w:t>
      </w:r>
      <w:r>
        <w:rPr>
          <w:sz w:val="24"/>
        </w:rPr>
        <w:t>cours</w:t>
      </w:r>
    </w:p>
    <w:p w14:paraId="528CC705" w14:textId="77777777" w:rsidR="00EA3E2B" w:rsidRDefault="00EA3E2B" w:rsidP="00E87200">
      <w:pPr>
        <w:pStyle w:val="Corpsdetexte"/>
        <w:jc w:val="both"/>
        <w:rPr>
          <w:sz w:val="28"/>
        </w:rPr>
      </w:pPr>
    </w:p>
    <w:p w14:paraId="7DBBF6DC" w14:textId="6BC919D6" w:rsidR="00EA3E2B" w:rsidRDefault="004129EA" w:rsidP="00E87200">
      <w:pPr>
        <w:pStyle w:val="Titre3"/>
        <w:jc w:val="both"/>
      </w:pPr>
      <w:bookmarkStart w:id="214" w:name="_bookmark87"/>
      <w:bookmarkStart w:id="215" w:name="_Toc130808495"/>
      <w:bookmarkEnd w:id="214"/>
      <w:r>
        <w:t>4</w:t>
      </w:r>
      <w:r w:rsidR="009030F8">
        <w:t>- Critères</w:t>
      </w:r>
      <w:r w:rsidR="009030F8">
        <w:rPr>
          <w:spacing w:val="-3"/>
        </w:rPr>
        <w:t xml:space="preserve"> </w:t>
      </w:r>
      <w:r w:rsidR="009030F8">
        <w:t>d’attribution</w:t>
      </w:r>
      <w:bookmarkEnd w:id="215"/>
    </w:p>
    <w:p w14:paraId="2EFA5347" w14:textId="77777777" w:rsidR="00EA3E2B" w:rsidRDefault="00EA3E2B" w:rsidP="00E87200">
      <w:pPr>
        <w:pStyle w:val="Corpsdetexte"/>
        <w:jc w:val="both"/>
        <w:rPr>
          <w:b/>
          <w:i/>
          <w:sz w:val="20"/>
        </w:rPr>
      </w:pPr>
    </w:p>
    <w:p w14:paraId="0D66F407" w14:textId="77777777" w:rsidR="00EA3E2B" w:rsidRDefault="002E6170" w:rsidP="00E87200">
      <w:pPr>
        <w:pStyle w:val="Titre5"/>
        <w:jc w:val="both"/>
      </w:pPr>
      <w:r>
        <w:t>4.1</w:t>
      </w:r>
      <w:r w:rsidR="007C054C">
        <w:t xml:space="preserve"> </w:t>
      </w:r>
      <w:r w:rsidR="009030F8">
        <w:t>-</w:t>
      </w:r>
      <w:r w:rsidR="009030F8">
        <w:rPr>
          <w:spacing w:val="-2"/>
        </w:rPr>
        <w:t xml:space="preserve"> </w:t>
      </w:r>
      <w:r w:rsidR="009030F8">
        <w:t>L’évaluation</w:t>
      </w:r>
    </w:p>
    <w:p w14:paraId="41AC6C69" w14:textId="77777777" w:rsidR="00EA3E2B" w:rsidRDefault="00EA3E2B" w:rsidP="00E87200">
      <w:pPr>
        <w:pStyle w:val="Corpsdetexte"/>
        <w:spacing w:before="6"/>
        <w:jc w:val="both"/>
        <w:rPr>
          <w:b/>
          <w:sz w:val="19"/>
        </w:rPr>
      </w:pPr>
    </w:p>
    <w:p w14:paraId="0EC7D702" w14:textId="77777777" w:rsidR="00EA3E2B" w:rsidRDefault="009030F8" w:rsidP="00E87200">
      <w:pPr>
        <w:pStyle w:val="Corpsdetexte"/>
        <w:spacing w:before="90" w:line="276" w:lineRule="auto"/>
        <w:ind w:left="1038" w:right="1291"/>
        <w:jc w:val="both"/>
        <w:rPr>
          <w:b/>
          <w:i/>
        </w:rPr>
      </w:pPr>
      <w:r>
        <w:t xml:space="preserve">La demande de Carte Mobilité Inclusion (CMI) est évaluée par l’équipe pluridisciplinaire de la Maison Départementale des Personnes Handicapées (MDPH) ou l’équipe médico-sociale qui intervient dans le cadre de l’Allocation Personnalisée d’Autonomie (APA) selon les critères fixés au guide barème de l’évaluation des déficiences et incapacités des personnes handicapées </w:t>
      </w:r>
      <w:r>
        <w:rPr>
          <w:b/>
          <w:i/>
        </w:rPr>
        <w:t>(annexe 2-4 du CASF).</w:t>
      </w:r>
    </w:p>
    <w:p w14:paraId="2390198E" w14:textId="77777777" w:rsidR="00EA3E2B" w:rsidRDefault="00EA3E2B" w:rsidP="00E87200">
      <w:pPr>
        <w:pStyle w:val="Corpsdetexte"/>
        <w:spacing w:before="8"/>
        <w:jc w:val="both"/>
        <w:rPr>
          <w:b/>
          <w:i/>
          <w:sz w:val="27"/>
        </w:rPr>
      </w:pPr>
    </w:p>
    <w:p w14:paraId="6A312E68" w14:textId="77777777" w:rsidR="00EA3E2B" w:rsidRDefault="002E6170" w:rsidP="00E87200">
      <w:pPr>
        <w:pStyle w:val="Titre5"/>
        <w:jc w:val="both"/>
        <w:rPr>
          <w:u w:val="none"/>
        </w:rPr>
      </w:pPr>
      <w:r>
        <w:t>4.2</w:t>
      </w:r>
      <w:r w:rsidR="007C054C">
        <w:t xml:space="preserve"> </w:t>
      </w:r>
      <w:r w:rsidR="009030F8">
        <w:t xml:space="preserve">- La durée </w:t>
      </w:r>
      <w:r w:rsidR="009030F8" w:rsidRPr="002E6170">
        <w:t>de</w:t>
      </w:r>
      <w:r w:rsidR="009030F8">
        <w:rPr>
          <w:spacing w:val="-4"/>
        </w:rPr>
        <w:t xml:space="preserve"> </w:t>
      </w:r>
      <w:r w:rsidR="009030F8">
        <w:t>validité</w:t>
      </w:r>
    </w:p>
    <w:p w14:paraId="7BCE331B" w14:textId="77777777" w:rsidR="00EA3E2B" w:rsidRDefault="00EA3E2B" w:rsidP="00E87200">
      <w:pPr>
        <w:pStyle w:val="Corpsdetexte"/>
        <w:spacing w:before="6"/>
        <w:jc w:val="both"/>
        <w:rPr>
          <w:b/>
          <w:sz w:val="19"/>
        </w:rPr>
      </w:pPr>
    </w:p>
    <w:p w14:paraId="308B7F28" w14:textId="77777777" w:rsidR="00EA3E2B" w:rsidRDefault="009030F8" w:rsidP="00E87200">
      <w:pPr>
        <w:pStyle w:val="Corpsdetexte"/>
        <w:spacing w:before="90" w:line="278" w:lineRule="auto"/>
        <w:ind w:left="1038" w:right="1294"/>
        <w:jc w:val="both"/>
      </w:pPr>
      <w:r>
        <w:t>La durée d’attribution de la CMI priorité et de la CMI stationnement est déterminée en tenant compte de l’évolutivité du handicap, de la perte d’autonomie et de l’âge du demandeur.</w:t>
      </w:r>
    </w:p>
    <w:p w14:paraId="7299EE2E" w14:textId="77777777" w:rsidR="00EA3E2B" w:rsidRDefault="009030F8" w:rsidP="00E87200">
      <w:pPr>
        <w:pStyle w:val="Corpsdetexte"/>
        <w:spacing w:line="276" w:lineRule="auto"/>
        <w:ind w:left="1038" w:right="1294"/>
        <w:jc w:val="both"/>
      </w:pPr>
      <w:r>
        <w:t>Les deux cartes peuvent être attribuées pour une durée comprise entre un et vingt ans. Elles peuvent également être attribuées à titre permanent lorsque l’état de dépendance de l’usager n’est pas susceptible d’évolution favorable.</w:t>
      </w:r>
    </w:p>
    <w:p w14:paraId="165353F3" w14:textId="77777777" w:rsidR="00EA3E2B" w:rsidRDefault="00EA3E2B" w:rsidP="00E87200">
      <w:pPr>
        <w:pStyle w:val="Corpsdetexte"/>
        <w:spacing w:before="3"/>
        <w:jc w:val="both"/>
        <w:rPr>
          <w:sz w:val="27"/>
        </w:rPr>
      </w:pPr>
    </w:p>
    <w:p w14:paraId="15C840DC" w14:textId="77777777" w:rsidR="00EA3E2B" w:rsidRDefault="009030F8" w:rsidP="00E87200">
      <w:pPr>
        <w:pStyle w:val="Corpsdetexte"/>
        <w:spacing w:line="276" w:lineRule="auto"/>
        <w:ind w:left="1038" w:right="1304"/>
        <w:jc w:val="both"/>
      </w:pPr>
      <w:r>
        <w:t>La durée de validité des anciennes cartes, priorité, invalidité et stationnement, expirent à la date d’échéance indiquée sur la carte.</w:t>
      </w:r>
    </w:p>
    <w:p w14:paraId="3E6CF883" w14:textId="77777777" w:rsidR="00EA3E2B" w:rsidRDefault="00EA3E2B" w:rsidP="00E87200">
      <w:pPr>
        <w:pStyle w:val="Corpsdetexte"/>
        <w:spacing w:before="8"/>
        <w:jc w:val="both"/>
        <w:rPr>
          <w:sz w:val="27"/>
        </w:rPr>
      </w:pPr>
    </w:p>
    <w:p w14:paraId="75868317" w14:textId="77777777" w:rsidR="00EA3E2B" w:rsidRDefault="009030F8" w:rsidP="00E87200">
      <w:pPr>
        <w:pStyle w:val="Corpsdetexte"/>
        <w:spacing w:line="276" w:lineRule="auto"/>
        <w:ind w:left="1038" w:right="1298"/>
        <w:jc w:val="both"/>
      </w:pPr>
      <w:r>
        <w:t>Si la durée de l’ancien droit est définitive, il est possible d’utiliser ces cartes jusqu’au 31/12/2026. Avant cette date, une demande de substitution doit être établie par le bénéficiaire.</w:t>
      </w:r>
    </w:p>
    <w:p w14:paraId="446010D3" w14:textId="77777777" w:rsidR="00EA3E2B" w:rsidRDefault="00EA3E2B" w:rsidP="00E87200">
      <w:pPr>
        <w:pStyle w:val="Corpsdetexte"/>
        <w:spacing w:before="7"/>
        <w:jc w:val="both"/>
        <w:rPr>
          <w:sz w:val="27"/>
        </w:rPr>
      </w:pPr>
    </w:p>
    <w:p w14:paraId="34725814" w14:textId="77777777" w:rsidR="00EA3E2B" w:rsidRDefault="002E6170" w:rsidP="00E87200">
      <w:pPr>
        <w:pStyle w:val="Titre5"/>
        <w:jc w:val="both"/>
        <w:rPr>
          <w:u w:val="none"/>
        </w:rPr>
      </w:pPr>
      <w:r>
        <w:t>4.3</w:t>
      </w:r>
      <w:r w:rsidR="007C054C">
        <w:t xml:space="preserve"> </w:t>
      </w:r>
      <w:r w:rsidR="009030F8">
        <w:t>- La</w:t>
      </w:r>
      <w:r w:rsidR="009030F8">
        <w:rPr>
          <w:spacing w:val="-2"/>
        </w:rPr>
        <w:t xml:space="preserve"> </w:t>
      </w:r>
      <w:r w:rsidR="009030F8" w:rsidRPr="002E6170">
        <w:t>délivrance</w:t>
      </w:r>
    </w:p>
    <w:p w14:paraId="21A9C08C" w14:textId="77777777" w:rsidR="00EA3E2B" w:rsidRDefault="00EA3E2B" w:rsidP="00E87200">
      <w:pPr>
        <w:pStyle w:val="Corpsdetexte"/>
        <w:spacing w:before="8"/>
        <w:jc w:val="both"/>
        <w:rPr>
          <w:b/>
          <w:sz w:val="19"/>
        </w:rPr>
      </w:pPr>
    </w:p>
    <w:p w14:paraId="084C8711" w14:textId="77777777" w:rsidR="00EA3E2B" w:rsidRDefault="009030F8" w:rsidP="00E87200">
      <w:pPr>
        <w:pStyle w:val="Corpsdetexte"/>
        <w:spacing w:before="90" w:line="276" w:lineRule="auto"/>
        <w:ind w:left="1038" w:right="1293"/>
        <w:jc w:val="both"/>
      </w:pPr>
      <w:r>
        <w:t>La CMI est délivrée par le Président du Conseil départemental, après instruction et avis de la Commission des Droits et de l’Autonomie des Personnes Handicapées (CDAPH) ou de l’équipe médico-sociale APA.</w:t>
      </w:r>
    </w:p>
    <w:p w14:paraId="7AE6403C" w14:textId="77777777" w:rsidR="00EA3E2B" w:rsidRDefault="00EA3E2B" w:rsidP="00E87200">
      <w:pPr>
        <w:pStyle w:val="Corpsdetexte"/>
        <w:spacing w:before="4"/>
        <w:jc w:val="both"/>
        <w:rPr>
          <w:sz w:val="27"/>
        </w:rPr>
      </w:pPr>
    </w:p>
    <w:p w14:paraId="6E3B2C50" w14:textId="77777777" w:rsidR="00EA3E2B" w:rsidRDefault="009030F8" w:rsidP="00E87200">
      <w:pPr>
        <w:spacing w:before="1" w:line="278" w:lineRule="auto"/>
        <w:ind w:left="1038" w:right="1300"/>
        <w:jc w:val="both"/>
        <w:rPr>
          <w:sz w:val="24"/>
        </w:rPr>
      </w:pPr>
      <w:r>
        <w:rPr>
          <w:b/>
          <w:sz w:val="24"/>
        </w:rPr>
        <w:t xml:space="preserve">Le décret N°2017-488 du 6 avril 2017 </w:t>
      </w:r>
      <w:r>
        <w:rPr>
          <w:sz w:val="24"/>
        </w:rPr>
        <w:t>relatif aux modalités de délivrance de la CMI prévoit que le silence opposé à une demande vaut décision de rejet à l’issue d’un délai de 4 mois.</w:t>
      </w:r>
    </w:p>
    <w:p w14:paraId="6F1FF644" w14:textId="77777777" w:rsidR="00EA3E2B" w:rsidRDefault="00EA3E2B" w:rsidP="00E87200">
      <w:pPr>
        <w:pStyle w:val="Corpsdetexte"/>
        <w:spacing w:before="2"/>
        <w:jc w:val="both"/>
        <w:rPr>
          <w:sz w:val="27"/>
        </w:rPr>
      </w:pPr>
    </w:p>
    <w:p w14:paraId="38377CA0" w14:textId="77777777" w:rsidR="00EA3E2B" w:rsidRDefault="009030F8" w:rsidP="00E87200">
      <w:pPr>
        <w:pStyle w:val="Corpsdetexte"/>
        <w:spacing w:line="276" w:lineRule="auto"/>
        <w:ind w:left="1038" w:right="1304"/>
        <w:jc w:val="both"/>
      </w:pPr>
      <w:r>
        <w:t>Le Conseil départemental assure l’ensemble des opérations nécessaires à la prise de décision, à sa communication à l’usager, et à l’obtention de la</w:t>
      </w:r>
      <w:r>
        <w:rPr>
          <w:spacing w:val="-4"/>
        </w:rPr>
        <w:t xml:space="preserve"> </w:t>
      </w:r>
      <w:r>
        <w:t>CMI.</w:t>
      </w:r>
    </w:p>
    <w:p w14:paraId="43B4CB95" w14:textId="77777777" w:rsidR="004129EA" w:rsidRDefault="004129EA" w:rsidP="00E87200">
      <w:pPr>
        <w:pStyle w:val="Corpsdetexte"/>
        <w:spacing w:line="276" w:lineRule="auto"/>
        <w:ind w:left="1038" w:right="1304"/>
        <w:jc w:val="both"/>
      </w:pPr>
    </w:p>
    <w:p w14:paraId="09F2FB95" w14:textId="77777777" w:rsidR="00EA3E2B" w:rsidRDefault="004129EA" w:rsidP="00E87200">
      <w:pPr>
        <w:pStyle w:val="Titre3"/>
        <w:jc w:val="both"/>
      </w:pPr>
      <w:bookmarkStart w:id="216" w:name="_bookmark88"/>
      <w:bookmarkStart w:id="217" w:name="_Toc130808496"/>
      <w:bookmarkEnd w:id="216"/>
      <w:r>
        <w:t>5</w:t>
      </w:r>
      <w:r w:rsidR="009030F8">
        <w:t>- La</w:t>
      </w:r>
      <w:r w:rsidR="009030F8">
        <w:rPr>
          <w:spacing w:val="-2"/>
        </w:rPr>
        <w:t xml:space="preserve"> </w:t>
      </w:r>
      <w:r w:rsidR="009030F8">
        <w:t>fabrication</w:t>
      </w:r>
      <w:bookmarkEnd w:id="217"/>
    </w:p>
    <w:p w14:paraId="49AA3E8C" w14:textId="77777777" w:rsidR="00EA3E2B" w:rsidRDefault="00EA3E2B" w:rsidP="00E87200">
      <w:pPr>
        <w:pStyle w:val="Corpsdetexte"/>
        <w:spacing w:before="8"/>
        <w:jc w:val="both"/>
        <w:rPr>
          <w:b/>
          <w:i/>
          <w:sz w:val="15"/>
        </w:rPr>
      </w:pPr>
    </w:p>
    <w:p w14:paraId="4496B3FC" w14:textId="47B8468B" w:rsidR="00EA3E2B" w:rsidRDefault="009030F8" w:rsidP="00725B3F">
      <w:pPr>
        <w:pStyle w:val="Corpsdetexte"/>
        <w:spacing w:before="90" w:line="278" w:lineRule="auto"/>
        <w:ind w:left="1038" w:right="1281"/>
        <w:jc w:val="both"/>
      </w:pPr>
      <w:r>
        <w:t>La centralisation de la réalisation des Cartes Mobilité Inclusion (CMI) permet à l’Imprimerie Nationale de constituer une base de données nationale qui offre l’avantage d’éviter la</w:t>
      </w:r>
      <w:r w:rsidR="00725B3F">
        <w:t xml:space="preserve"> </w:t>
      </w:r>
      <w:r>
        <w:t>délivrance de plusieurs CMI au même bénéficiaire et d’aider les services instructeurs dans le repérage d’éventuels doublons de dossiers.</w:t>
      </w:r>
    </w:p>
    <w:p w14:paraId="27BC6D5B" w14:textId="77777777" w:rsidR="00EA3E2B" w:rsidRDefault="009030F8" w:rsidP="00E87200">
      <w:pPr>
        <w:pStyle w:val="Corpsdetexte"/>
        <w:spacing w:line="276" w:lineRule="auto"/>
        <w:ind w:left="1038" w:right="1300"/>
        <w:jc w:val="both"/>
      </w:pPr>
      <w:r>
        <w:t>L’Imprimerie Nationale vérifie que les données transmises par le Département sont complètes.</w:t>
      </w:r>
    </w:p>
    <w:p w14:paraId="02BC0A96" w14:textId="77777777" w:rsidR="00EA3E2B" w:rsidRDefault="009030F8" w:rsidP="00E87200">
      <w:pPr>
        <w:pStyle w:val="Corpsdetexte"/>
        <w:spacing w:line="276" w:lineRule="auto"/>
        <w:ind w:left="1038" w:right="1301"/>
        <w:jc w:val="both"/>
      </w:pPr>
      <w:r>
        <w:lastRenderedPageBreak/>
        <w:t>Si les vérifications révèlent que les données transmises sont incomplètes, l’Imprimerie Nationale en avertit le Département. En l’absence de régularisation de la demande, le dossier de demande est immédiatement supprimé des fichiers de l’Imprimerie Nationale. Aucun élément d’un dossier supprimé n’est retourné.</w:t>
      </w:r>
    </w:p>
    <w:p w14:paraId="02EEDDC2" w14:textId="77777777" w:rsidR="00EA3E2B" w:rsidRDefault="00EA3E2B" w:rsidP="00E87200">
      <w:pPr>
        <w:pStyle w:val="Corpsdetexte"/>
        <w:spacing w:before="5"/>
        <w:jc w:val="both"/>
        <w:rPr>
          <w:sz w:val="27"/>
        </w:rPr>
      </w:pPr>
    </w:p>
    <w:p w14:paraId="20BE16F9" w14:textId="77777777" w:rsidR="00EA3E2B" w:rsidRDefault="009030F8" w:rsidP="00E87200">
      <w:pPr>
        <w:pStyle w:val="Corpsdetexte"/>
        <w:spacing w:line="276" w:lineRule="auto"/>
        <w:ind w:left="1038" w:right="1296"/>
        <w:jc w:val="both"/>
      </w:pPr>
      <w:r>
        <w:t>Le formulaire de recueil de photo est envoyé au bénéficiaire par l’Imprimerie Nationale dans un délai de 5 jours maximum. Le bénéficiaire fournit la photo concernée, soit par voie dématérialisée sur le Portail dédié mis en place par l’Imprimerie Nationale grâce aux données d’accès figurant sur le formulaire d’appel photo, soit par voie postale en retournant le formulaire papier avec la photo.</w:t>
      </w:r>
    </w:p>
    <w:p w14:paraId="37842179" w14:textId="77777777" w:rsidR="00EA3E2B" w:rsidRDefault="00EA3E2B" w:rsidP="00E87200">
      <w:pPr>
        <w:pStyle w:val="Corpsdetexte"/>
        <w:spacing w:before="9"/>
        <w:jc w:val="both"/>
        <w:rPr>
          <w:sz w:val="27"/>
        </w:rPr>
      </w:pPr>
    </w:p>
    <w:p w14:paraId="6304FB0B" w14:textId="77777777" w:rsidR="00EA3E2B" w:rsidRDefault="009030F8" w:rsidP="00E87200">
      <w:pPr>
        <w:pStyle w:val="Corpsdetexte"/>
        <w:spacing w:line="276" w:lineRule="auto"/>
        <w:ind w:left="1038" w:right="1294"/>
        <w:jc w:val="both"/>
      </w:pPr>
      <w:r>
        <w:t>Lorsque le dossier de demande de fabrication de la CMI comporte tous les éléments requis pour la personnalisation du titre, et notamment la photo du bénéficiaire, l’Imprimerie Nationale fabrique la CMI et l’expédie par éco pli à l’adresse du bénéficiaire.</w:t>
      </w:r>
    </w:p>
    <w:p w14:paraId="511FB7E7" w14:textId="77777777" w:rsidR="00EA3E2B" w:rsidRDefault="009030F8" w:rsidP="00E87200">
      <w:pPr>
        <w:pStyle w:val="Corpsdetexte"/>
        <w:spacing w:line="274" w:lineRule="exact"/>
        <w:ind w:left="1038"/>
        <w:jc w:val="both"/>
      </w:pPr>
      <w:r>
        <w:t>Le Département en est averti via le Portail dédié mis en place par l’Imprimerie Nationale.</w:t>
      </w:r>
    </w:p>
    <w:p w14:paraId="48DEE9C4" w14:textId="77777777" w:rsidR="00EA3E2B" w:rsidRDefault="00EA3E2B" w:rsidP="00E87200">
      <w:pPr>
        <w:pStyle w:val="Corpsdetexte"/>
        <w:spacing w:before="6"/>
        <w:jc w:val="both"/>
        <w:rPr>
          <w:sz w:val="31"/>
        </w:rPr>
      </w:pPr>
    </w:p>
    <w:p w14:paraId="2ABADDAB" w14:textId="77777777" w:rsidR="00EA3E2B" w:rsidRDefault="00D57703" w:rsidP="00E87200">
      <w:pPr>
        <w:pStyle w:val="Titre5"/>
        <w:jc w:val="both"/>
        <w:rPr>
          <w:u w:val="none"/>
        </w:rPr>
      </w:pPr>
      <w:r>
        <w:t>5.1</w:t>
      </w:r>
      <w:r w:rsidR="007C054C">
        <w:t xml:space="preserve"> </w:t>
      </w:r>
      <w:r w:rsidR="009030F8">
        <w:t>- Gestion des plis non</w:t>
      </w:r>
      <w:r w:rsidR="009030F8">
        <w:rPr>
          <w:spacing w:val="-4"/>
        </w:rPr>
        <w:t xml:space="preserve"> </w:t>
      </w:r>
      <w:r w:rsidR="009030F8">
        <w:t>distribués</w:t>
      </w:r>
    </w:p>
    <w:p w14:paraId="5DD6BE50" w14:textId="77777777" w:rsidR="00EA3E2B" w:rsidRDefault="00EA3E2B" w:rsidP="00E87200">
      <w:pPr>
        <w:pStyle w:val="Corpsdetexte"/>
        <w:spacing w:before="6"/>
        <w:jc w:val="both"/>
        <w:rPr>
          <w:b/>
          <w:sz w:val="19"/>
        </w:rPr>
      </w:pPr>
    </w:p>
    <w:p w14:paraId="124FF10F" w14:textId="77777777" w:rsidR="00EA3E2B" w:rsidRDefault="009030F8" w:rsidP="00E87200">
      <w:pPr>
        <w:pStyle w:val="Corpsdetexte"/>
        <w:spacing w:before="90" w:line="276" w:lineRule="auto"/>
        <w:ind w:left="1038" w:right="1296"/>
        <w:jc w:val="both"/>
      </w:pPr>
      <w:r>
        <w:t>Les Plis Non Distribués (PND) sont retournés par la Poste à : Département de l’Aude – Service ASG – Allée Raymond Courrière – 11855 CARCASSONNE cedex 9.</w:t>
      </w:r>
    </w:p>
    <w:p w14:paraId="1FDF98CE" w14:textId="77777777" w:rsidR="00EA3E2B" w:rsidRDefault="009030F8" w:rsidP="00E87200">
      <w:pPr>
        <w:pStyle w:val="Corpsdetexte"/>
        <w:spacing w:before="2" w:line="276" w:lineRule="auto"/>
        <w:ind w:left="1038" w:right="1302"/>
        <w:jc w:val="both"/>
      </w:pPr>
      <w:r>
        <w:t>En cas de non réception par le bénéficiaire de la carte expédiée par l’IN, alors que le statut de sa demande est en « CMI expédiée » depuis plusieurs semaines, le bénéficiaire doit se rapprocher de son bureau de poste afin de s’assurer que l’envoi ne soit pas en attente de distribution.</w:t>
      </w:r>
    </w:p>
    <w:p w14:paraId="5FF5CDD5" w14:textId="77777777" w:rsidR="00EA3E2B" w:rsidRDefault="009030F8" w:rsidP="00E87200">
      <w:pPr>
        <w:pStyle w:val="Corpsdetexte"/>
        <w:spacing w:line="276" w:lineRule="auto"/>
        <w:ind w:left="1038" w:right="1293"/>
        <w:jc w:val="both"/>
      </w:pPr>
      <w:r>
        <w:t>Si ce n’est pas le cas, il contacte les services du Département, au service de l’aide sociale générale, pour organiser la nouvelle transmission de la carte. La carte non distribuée sera alors rendue inactive.</w:t>
      </w:r>
    </w:p>
    <w:p w14:paraId="73E64AA7" w14:textId="77777777" w:rsidR="00EA3E2B" w:rsidRDefault="00EA3E2B" w:rsidP="00E87200">
      <w:pPr>
        <w:pStyle w:val="Corpsdetexte"/>
        <w:spacing w:before="7"/>
        <w:jc w:val="both"/>
        <w:rPr>
          <w:sz w:val="27"/>
        </w:rPr>
      </w:pPr>
    </w:p>
    <w:p w14:paraId="64CAE68C" w14:textId="77777777" w:rsidR="00EA3E2B" w:rsidRDefault="00D57703" w:rsidP="00E87200">
      <w:pPr>
        <w:pStyle w:val="Titre5"/>
        <w:jc w:val="both"/>
        <w:rPr>
          <w:u w:val="none"/>
        </w:rPr>
      </w:pPr>
      <w:r>
        <w:t>5.2</w:t>
      </w:r>
      <w:r w:rsidR="007C054C">
        <w:t xml:space="preserve"> </w:t>
      </w:r>
      <w:r w:rsidR="009030F8">
        <w:t>- Demande de</w:t>
      </w:r>
      <w:r w:rsidR="009030F8">
        <w:rPr>
          <w:spacing w:val="-4"/>
        </w:rPr>
        <w:t xml:space="preserve"> </w:t>
      </w:r>
      <w:r w:rsidR="009030F8">
        <w:t>duplicata</w:t>
      </w:r>
    </w:p>
    <w:p w14:paraId="56FB68B1" w14:textId="77777777" w:rsidR="00EA3E2B" w:rsidRDefault="00EA3E2B" w:rsidP="00E87200">
      <w:pPr>
        <w:pStyle w:val="Corpsdetexte"/>
        <w:spacing w:before="9"/>
        <w:jc w:val="both"/>
        <w:rPr>
          <w:b/>
          <w:sz w:val="19"/>
        </w:rPr>
      </w:pPr>
    </w:p>
    <w:p w14:paraId="05EC345B" w14:textId="77777777" w:rsidR="001759BA" w:rsidRPr="0042011E" w:rsidRDefault="009030F8" w:rsidP="00AE1A4E">
      <w:pPr>
        <w:pStyle w:val="Corpsdetexte"/>
        <w:spacing w:before="90" w:line="276" w:lineRule="auto"/>
        <w:ind w:left="1038" w:right="1302"/>
        <w:jc w:val="both"/>
      </w:pPr>
      <w:r>
        <w:t xml:space="preserve">Les </w:t>
      </w:r>
      <w:r w:rsidRPr="0042011E">
        <w:t>bénéficiaires ont la possibilité d’effectuer une demande de duplicata de la CMI en cas de perte ou de vol. Cette démarche s’effectue via le portail bénéficiaire</w:t>
      </w:r>
      <w:r w:rsidR="001759BA" w:rsidRPr="0042011E">
        <w:t>.</w:t>
      </w:r>
      <w:r w:rsidR="00AE1A4E" w:rsidRPr="0042011E">
        <w:t xml:space="preserve"> Elle peut également être effectuée par le Département via le portail organisme</w:t>
      </w:r>
      <w:r w:rsidR="000537C8" w:rsidRPr="0042011E">
        <w:t xml:space="preserve">. </w:t>
      </w:r>
    </w:p>
    <w:p w14:paraId="51A149AB" w14:textId="77777777" w:rsidR="00EA3E2B" w:rsidRDefault="000537C8" w:rsidP="00AE1A4E">
      <w:pPr>
        <w:pStyle w:val="Corpsdetexte"/>
        <w:spacing w:before="90" w:line="276" w:lineRule="auto"/>
        <w:ind w:left="1038" w:right="1302"/>
        <w:jc w:val="both"/>
        <w:sectPr w:rsidR="00EA3E2B">
          <w:pgSz w:w="11910" w:h="16840"/>
          <w:pgMar w:top="1320" w:right="120" w:bottom="1240" w:left="380" w:header="0" w:footer="1058" w:gutter="0"/>
          <w:cols w:space="720"/>
        </w:sectPr>
      </w:pPr>
      <w:r w:rsidRPr="0042011E">
        <w:t xml:space="preserve">Les frais </w:t>
      </w:r>
      <w:r w:rsidR="001759BA" w:rsidRPr="0042011E">
        <w:t>liés à cette demande</w:t>
      </w:r>
      <w:r w:rsidR="00AE1A4E" w:rsidRPr="0042011E">
        <w:t xml:space="preserve"> reste</w:t>
      </w:r>
      <w:r w:rsidRPr="0042011E">
        <w:t>nt</w:t>
      </w:r>
      <w:r w:rsidR="00AE1A4E" w:rsidRPr="0042011E">
        <w:t xml:space="preserve"> à la charge du bénéficiaire. </w:t>
      </w:r>
    </w:p>
    <w:p w14:paraId="33941152" w14:textId="1CF113B1" w:rsidR="00EA3E2B" w:rsidRDefault="004129EA" w:rsidP="00E87200">
      <w:pPr>
        <w:pStyle w:val="Titre3"/>
        <w:jc w:val="both"/>
      </w:pPr>
      <w:bookmarkStart w:id="218" w:name="_bookmark89"/>
      <w:bookmarkStart w:id="219" w:name="_Toc130808497"/>
      <w:bookmarkEnd w:id="218"/>
      <w:r>
        <w:rPr>
          <w:spacing w:val="9"/>
        </w:rPr>
        <w:lastRenderedPageBreak/>
        <w:t>6</w:t>
      </w:r>
      <w:r w:rsidR="009030F8">
        <w:t>- Communication et suivi de la</w:t>
      </w:r>
      <w:r w:rsidR="009030F8">
        <w:rPr>
          <w:spacing w:val="-3"/>
        </w:rPr>
        <w:t xml:space="preserve"> </w:t>
      </w:r>
      <w:r w:rsidR="009030F8">
        <w:t>commande</w:t>
      </w:r>
      <w:bookmarkEnd w:id="219"/>
    </w:p>
    <w:p w14:paraId="5269355A" w14:textId="77777777" w:rsidR="00EA3E2B" w:rsidRDefault="00EA3E2B" w:rsidP="00E87200">
      <w:pPr>
        <w:pStyle w:val="Corpsdetexte"/>
        <w:spacing w:before="9"/>
        <w:jc w:val="both"/>
        <w:rPr>
          <w:b/>
          <w:i/>
          <w:sz w:val="19"/>
        </w:rPr>
      </w:pPr>
    </w:p>
    <w:p w14:paraId="2930B13D" w14:textId="77777777" w:rsidR="00EA3E2B" w:rsidRDefault="00D57703" w:rsidP="00E87200">
      <w:pPr>
        <w:pStyle w:val="Titre5"/>
        <w:jc w:val="both"/>
      </w:pPr>
      <w:r>
        <w:t>6.1</w:t>
      </w:r>
      <w:r w:rsidR="007C054C">
        <w:t xml:space="preserve"> </w:t>
      </w:r>
      <w:r w:rsidR="009030F8">
        <w:t>- Le Serveur vocal</w:t>
      </w:r>
      <w:r w:rsidR="009030F8">
        <w:rPr>
          <w:spacing w:val="-4"/>
        </w:rPr>
        <w:t xml:space="preserve"> </w:t>
      </w:r>
      <w:r w:rsidR="009030F8">
        <w:t>interactif</w:t>
      </w:r>
    </w:p>
    <w:p w14:paraId="4C0C2815" w14:textId="77777777" w:rsidR="00EA3E2B" w:rsidRDefault="00EA3E2B" w:rsidP="00E87200">
      <w:pPr>
        <w:pStyle w:val="Corpsdetexte"/>
        <w:spacing w:before="6"/>
        <w:jc w:val="both"/>
        <w:rPr>
          <w:b/>
          <w:sz w:val="19"/>
        </w:rPr>
      </w:pPr>
    </w:p>
    <w:p w14:paraId="096A8CF1" w14:textId="77777777" w:rsidR="00EA3E2B" w:rsidRDefault="009030F8" w:rsidP="00E87200">
      <w:pPr>
        <w:pStyle w:val="Corpsdetexte"/>
        <w:spacing w:before="90" w:line="276" w:lineRule="auto"/>
        <w:ind w:left="1038" w:right="1296"/>
        <w:jc w:val="both"/>
      </w:pPr>
      <w:r>
        <w:t>Un serveur vocal interactif (SVI), consultable par les bénéficiaires à partir du Portail Bénéficiaires de la Carte Mobilité Inclusion (CMI), permet d’assurer une traçabilité et un suivi du statut de leur demande de</w:t>
      </w:r>
      <w:r>
        <w:rPr>
          <w:spacing w:val="-7"/>
        </w:rPr>
        <w:t xml:space="preserve"> </w:t>
      </w:r>
      <w:r>
        <w:t>carte.</w:t>
      </w:r>
    </w:p>
    <w:p w14:paraId="57ADAED3" w14:textId="77777777" w:rsidR="00EA3E2B" w:rsidRDefault="009030F8" w:rsidP="00E87200">
      <w:pPr>
        <w:pStyle w:val="Corpsdetexte"/>
        <w:spacing w:before="1" w:line="276" w:lineRule="auto"/>
        <w:ind w:left="1038" w:right="1289"/>
        <w:jc w:val="both"/>
      </w:pPr>
      <w:r>
        <w:t>Les forces de l’ordre disposent également d’un numéro d’appel dédié, accessible 24 heures sur 24 et 7 jours sur 7, qui leur permettent de vérifier la validité de la CMI « stationnement » lors des contrôles qu’elles</w:t>
      </w:r>
      <w:r>
        <w:rPr>
          <w:spacing w:val="-4"/>
        </w:rPr>
        <w:t xml:space="preserve"> </w:t>
      </w:r>
      <w:r>
        <w:t>effectuent.</w:t>
      </w:r>
    </w:p>
    <w:p w14:paraId="3D18B41D" w14:textId="77777777" w:rsidR="00EA3E2B" w:rsidRDefault="00EA3E2B" w:rsidP="00E87200">
      <w:pPr>
        <w:pStyle w:val="Corpsdetexte"/>
        <w:spacing w:before="9"/>
        <w:jc w:val="both"/>
        <w:rPr>
          <w:sz w:val="27"/>
        </w:rPr>
      </w:pPr>
    </w:p>
    <w:p w14:paraId="77C27FBE" w14:textId="77777777" w:rsidR="00EA3E2B" w:rsidRDefault="00D57703" w:rsidP="00E87200">
      <w:pPr>
        <w:pStyle w:val="Titre5"/>
        <w:jc w:val="both"/>
        <w:rPr>
          <w:u w:val="none"/>
        </w:rPr>
      </w:pPr>
      <w:r>
        <w:t>6.2</w:t>
      </w:r>
      <w:r w:rsidR="007C054C">
        <w:t xml:space="preserve"> </w:t>
      </w:r>
      <w:r w:rsidR="009030F8">
        <w:t xml:space="preserve">- Les </w:t>
      </w:r>
      <w:r w:rsidR="009030F8" w:rsidRPr="00D57703">
        <w:t>Portails</w:t>
      </w:r>
      <w:r w:rsidR="009030F8">
        <w:t xml:space="preserve"> de</w:t>
      </w:r>
      <w:r w:rsidR="009030F8">
        <w:rPr>
          <w:spacing w:val="-4"/>
        </w:rPr>
        <w:t xml:space="preserve"> </w:t>
      </w:r>
      <w:r w:rsidR="009030F8">
        <w:t>suivi</w:t>
      </w:r>
    </w:p>
    <w:p w14:paraId="7BAB999A" w14:textId="77777777" w:rsidR="00EA3E2B" w:rsidRDefault="00EA3E2B" w:rsidP="00E87200">
      <w:pPr>
        <w:pStyle w:val="Corpsdetexte"/>
        <w:spacing w:before="9"/>
        <w:jc w:val="both"/>
        <w:rPr>
          <w:b/>
          <w:sz w:val="19"/>
        </w:rPr>
      </w:pPr>
    </w:p>
    <w:p w14:paraId="01309346" w14:textId="77777777" w:rsidR="00EA3E2B" w:rsidRDefault="00D57703" w:rsidP="00E87200">
      <w:pPr>
        <w:pStyle w:val="Titre5"/>
        <w:jc w:val="both"/>
      </w:pPr>
      <w:r>
        <w:t>6.</w:t>
      </w:r>
      <w:r w:rsidR="00F2051E">
        <w:t>2.1</w:t>
      </w:r>
      <w:r w:rsidR="007C054C">
        <w:t xml:space="preserve"> </w:t>
      </w:r>
      <w:r w:rsidR="009030F8">
        <w:t>- Portail</w:t>
      </w:r>
      <w:r w:rsidR="009030F8">
        <w:rPr>
          <w:spacing w:val="-2"/>
        </w:rPr>
        <w:t xml:space="preserve"> </w:t>
      </w:r>
      <w:r w:rsidR="009030F8">
        <w:t>organismes</w:t>
      </w:r>
    </w:p>
    <w:p w14:paraId="3F8E8E51" w14:textId="77777777" w:rsidR="00EA3E2B" w:rsidRDefault="00EA3E2B" w:rsidP="00E87200">
      <w:pPr>
        <w:pStyle w:val="Corpsdetexte"/>
        <w:spacing w:before="6"/>
        <w:jc w:val="both"/>
        <w:rPr>
          <w:b/>
          <w:sz w:val="19"/>
        </w:rPr>
      </w:pPr>
    </w:p>
    <w:p w14:paraId="5AF68182" w14:textId="77777777" w:rsidR="00EA3E2B" w:rsidRDefault="009030F8" w:rsidP="00E87200">
      <w:pPr>
        <w:pStyle w:val="Corpsdetexte"/>
        <w:spacing w:before="90" w:line="276" w:lineRule="auto"/>
        <w:ind w:left="1038" w:right="1295"/>
        <w:jc w:val="both"/>
      </w:pPr>
      <w:r>
        <w:t xml:space="preserve">L’Imprimerie Nationale met à la disposition de l’organisme émetteur, par l’intermédiaire d’un accès sécurisé au Portail Organismes, des données sur l’état d’avancement du traitement des Commandes de CMI. Ces informations sont mises à disposition dans un délai maximal de 24 heures après la commande et sont actualisées chaque jour </w:t>
      </w:r>
      <w:proofErr w:type="gramStart"/>
      <w:r>
        <w:t>ouvré</w:t>
      </w:r>
      <w:proofErr w:type="gramEnd"/>
      <w:r>
        <w:t>.</w:t>
      </w:r>
    </w:p>
    <w:p w14:paraId="3DD3337D" w14:textId="77777777" w:rsidR="00EA3E2B" w:rsidRDefault="00EA3E2B" w:rsidP="00E87200">
      <w:pPr>
        <w:pStyle w:val="Corpsdetexte"/>
        <w:jc w:val="both"/>
        <w:rPr>
          <w:sz w:val="28"/>
        </w:rPr>
      </w:pPr>
    </w:p>
    <w:p w14:paraId="6A6B2563" w14:textId="77777777" w:rsidR="00EA3E2B" w:rsidRDefault="00D57703" w:rsidP="00E87200">
      <w:pPr>
        <w:pStyle w:val="Titre5"/>
        <w:jc w:val="both"/>
        <w:rPr>
          <w:u w:val="none"/>
        </w:rPr>
      </w:pPr>
      <w:r>
        <w:t>6.</w:t>
      </w:r>
      <w:r w:rsidR="00F2051E">
        <w:t>2</w:t>
      </w:r>
      <w:r>
        <w:t>.</w:t>
      </w:r>
      <w:r w:rsidR="00F2051E">
        <w:t>2</w:t>
      </w:r>
      <w:r w:rsidR="007C054C">
        <w:t xml:space="preserve"> </w:t>
      </w:r>
      <w:r w:rsidR="009030F8">
        <w:t>- Portail</w:t>
      </w:r>
      <w:r w:rsidR="009030F8">
        <w:rPr>
          <w:spacing w:val="-2"/>
        </w:rPr>
        <w:t xml:space="preserve"> </w:t>
      </w:r>
      <w:r w:rsidR="009030F8">
        <w:t>bénéficiaires</w:t>
      </w:r>
    </w:p>
    <w:p w14:paraId="2B864525" w14:textId="77777777" w:rsidR="00EA3E2B" w:rsidRDefault="00EA3E2B" w:rsidP="00E87200">
      <w:pPr>
        <w:pStyle w:val="Corpsdetexte"/>
        <w:spacing w:before="9"/>
        <w:jc w:val="both"/>
        <w:rPr>
          <w:b/>
          <w:sz w:val="15"/>
        </w:rPr>
      </w:pPr>
    </w:p>
    <w:p w14:paraId="591771C9" w14:textId="77777777" w:rsidR="00EA3E2B" w:rsidRDefault="009030F8" w:rsidP="00E87200">
      <w:pPr>
        <w:pStyle w:val="Corpsdetexte"/>
        <w:spacing w:before="90"/>
        <w:ind w:left="1038" w:right="1297"/>
        <w:jc w:val="both"/>
      </w:pPr>
      <w:r>
        <w:t xml:space="preserve">Les bénéficiaires peuvent se connecter et accéder directement au Portail Bénéficiaires </w:t>
      </w:r>
      <w:hyperlink r:id="rId23">
        <w:r>
          <w:t>(https://www.carte-mobilite-inclusion.fr/)</w:t>
        </w:r>
      </w:hyperlink>
      <w:r>
        <w:t xml:space="preserve"> à l’aide de leur identifiant et mot de passe communiqués sur leur courrier d’appel photo.</w:t>
      </w:r>
    </w:p>
    <w:p w14:paraId="73750196" w14:textId="77777777" w:rsidR="00EA3E2B" w:rsidRDefault="00EA3E2B" w:rsidP="00E87200">
      <w:pPr>
        <w:pStyle w:val="Corpsdetexte"/>
        <w:jc w:val="both"/>
      </w:pPr>
    </w:p>
    <w:p w14:paraId="6ACAC1F7" w14:textId="77777777" w:rsidR="00EA3E2B" w:rsidRDefault="009030F8" w:rsidP="00E87200">
      <w:pPr>
        <w:pStyle w:val="Corpsdetexte"/>
        <w:ind w:left="1038"/>
        <w:jc w:val="both"/>
      </w:pPr>
      <w:r>
        <w:t>Grâce à ce portail, ils peuvent :</w:t>
      </w:r>
    </w:p>
    <w:p w14:paraId="7F7FFEE9" w14:textId="77777777" w:rsidR="00EA3E2B" w:rsidRDefault="00EA3E2B" w:rsidP="00E87200">
      <w:pPr>
        <w:pStyle w:val="Corpsdetexte"/>
        <w:spacing w:before="2"/>
        <w:jc w:val="both"/>
      </w:pPr>
    </w:p>
    <w:p w14:paraId="6C633D48" w14:textId="77777777" w:rsidR="00EA3E2B" w:rsidRDefault="009030F8" w:rsidP="00935665">
      <w:pPr>
        <w:pStyle w:val="Paragraphedeliste"/>
        <w:numPr>
          <w:ilvl w:val="0"/>
          <w:numId w:val="26"/>
        </w:numPr>
        <w:tabs>
          <w:tab w:val="left" w:pos="1751"/>
          <w:tab w:val="left" w:pos="1752"/>
        </w:tabs>
        <w:spacing w:before="1" w:line="276" w:lineRule="auto"/>
        <w:ind w:right="1296"/>
        <w:jc w:val="both"/>
        <w:rPr>
          <w:sz w:val="24"/>
        </w:rPr>
      </w:pPr>
      <w:r>
        <w:rPr>
          <w:sz w:val="24"/>
        </w:rPr>
        <w:t>Connaitre les coordonnées des contacts possibles pour toute demande relative à leurs commandes de titres (liste des coordonnées des MDPH, numéro SVI)</w:t>
      </w:r>
      <w:r>
        <w:rPr>
          <w:spacing w:val="-11"/>
          <w:sz w:val="24"/>
        </w:rPr>
        <w:t xml:space="preserve"> </w:t>
      </w:r>
      <w:r>
        <w:rPr>
          <w:sz w:val="24"/>
        </w:rPr>
        <w:t>;</w:t>
      </w:r>
    </w:p>
    <w:p w14:paraId="3632F11D" w14:textId="77777777" w:rsidR="00EA3E2B" w:rsidRDefault="009030F8" w:rsidP="00935665">
      <w:pPr>
        <w:pStyle w:val="Paragraphedeliste"/>
        <w:numPr>
          <w:ilvl w:val="0"/>
          <w:numId w:val="26"/>
        </w:numPr>
        <w:tabs>
          <w:tab w:val="left" w:pos="1751"/>
          <w:tab w:val="left" w:pos="1752"/>
        </w:tabs>
        <w:spacing w:line="276" w:lineRule="auto"/>
        <w:ind w:right="1303"/>
        <w:jc w:val="both"/>
        <w:rPr>
          <w:sz w:val="24"/>
        </w:rPr>
      </w:pPr>
      <w:r>
        <w:rPr>
          <w:sz w:val="24"/>
        </w:rPr>
        <w:t>Consulter la page « Foire Aux Questions » pour faciliter leurs recherches d’informations et de réponses à certaines questions déjà identifiées</w:t>
      </w:r>
      <w:r>
        <w:rPr>
          <w:spacing w:val="-8"/>
          <w:sz w:val="24"/>
        </w:rPr>
        <w:t xml:space="preserve"> </w:t>
      </w:r>
      <w:r>
        <w:rPr>
          <w:sz w:val="24"/>
        </w:rPr>
        <w:t>;</w:t>
      </w:r>
    </w:p>
    <w:p w14:paraId="5B58A60C" w14:textId="77777777" w:rsidR="00EA3E2B" w:rsidRDefault="009030F8" w:rsidP="00935665">
      <w:pPr>
        <w:pStyle w:val="Paragraphedeliste"/>
        <w:numPr>
          <w:ilvl w:val="0"/>
          <w:numId w:val="26"/>
        </w:numPr>
        <w:tabs>
          <w:tab w:val="left" w:pos="1751"/>
          <w:tab w:val="left" w:pos="1752"/>
        </w:tabs>
        <w:spacing w:line="275" w:lineRule="exact"/>
        <w:jc w:val="both"/>
        <w:rPr>
          <w:sz w:val="24"/>
        </w:rPr>
      </w:pPr>
      <w:r>
        <w:rPr>
          <w:sz w:val="24"/>
        </w:rPr>
        <w:t>Suivre l’état de leurs demandes</w:t>
      </w:r>
      <w:r>
        <w:rPr>
          <w:spacing w:val="-6"/>
          <w:sz w:val="24"/>
        </w:rPr>
        <w:t xml:space="preserve"> </w:t>
      </w:r>
      <w:r>
        <w:rPr>
          <w:sz w:val="24"/>
        </w:rPr>
        <w:t>;</w:t>
      </w:r>
    </w:p>
    <w:p w14:paraId="72E70342" w14:textId="77777777" w:rsidR="00EA3E2B" w:rsidRDefault="009030F8" w:rsidP="00935665">
      <w:pPr>
        <w:pStyle w:val="Paragraphedeliste"/>
        <w:numPr>
          <w:ilvl w:val="0"/>
          <w:numId w:val="26"/>
        </w:numPr>
        <w:tabs>
          <w:tab w:val="left" w:pos="1751"/>
          <w:tab w:val="left" w:pos="1752"/>
        </w:tabs>
        <w:spacing w:before="42" w:line="276" w:lineRule="auto"/>
        <w:ind w:right="1302"/>
        <w:jc w:val="both"/>
        <w:rPr>
          <w:sz w:val="24"/>
        </w:rPr>
      </w:pPr>
      <w:r>
        <w:rPr>
          <w:sz w:val="24"/>
        </w:rPr>
        <w:t>Gérer leur identifiant et mot de passe, avec notamment la génération d’un nouveau mot de passe à la première connexion et/ou lors d’un oubli</w:t>
      </w:r>
      <w:r>
        <w:rPr>
          <w:spacing w:val="-7"/>
          <w:sz w:val="24"/>
        </w:rPr>
        <w:t xml:space="preserve"> </w:t>
      </w:r>
      <w:r>
        <w:rPr>
          <w:sz w:val="24"/>
        </w:rPr>
        <w:t>;</w:t>
      </w:r>
    </w:p>
    <w:p w14:paraId="2374E035" w14:textId="77777777" w:rsidR="00EA3E2B" w:rsidRDefault="009030F8" w:rsidP="00935665">
      <w:pPr>
        <w:pStyle w:val="Paragraphedeliste"/>
        <w:numPr>
          <w:ilvl w:val="0"/>
          <w:numId w:val="26"/>
        </w:numPr>
        <w:tabs>
          <w:tab w:val="left" w:pos="1751"/>
          <w:tab w:val="left" w:pos="1752"/>
        </w:tabs>
        <w:spacing w:line="275" w:lineRule="exact"/>
        <w:jc w:val="both"/>
        <w:rPr>
          <w:sz w:val="24"/>
        </w:rPr>
      </w:pPr>
      <w:r>
        <w:rPr>
          <w:sz w:val="24"/>
        </w:rPr>
        <w:t>Modifier leurs informations personnelles si besoin</w:t>
      </w:r>
      <w:r>
        <w:rPr>
          <w:spacing w:val="-2"/>
          <w:sz w:val="24"/>
        </w:rPr>
        <w:t xml:space="preserve"> </w:t>
      </w:r>
      <w:r>
        <w:rPr>
          <w:sz w:val="24"/>
        </w:rPr>
        <w:t>;</w:t>
      </w:r>
    </w:p>
    <w:p w14:paraId="55CA1404" w14:textId="77777777" w:rsidR="00EA3E2B" w:rsidRDefault="009030F8" w:rsidP="00935665">
      <w:pPr>
        <w:pStyle w:val="Paragraphedeliste"/>
        <w:numPr>
          <w:ilvl w:val="0"/>
          <w:numId w:val="26"/>
        </w:numPr>
        <w:tabs>
          <w:tab w:val="left" w:pos="1751"/>
          <w:tab w:val="left" w:pos="1752"/>
        </w:tabs>
        <w:spacing w:before="41" w:line="278" w:lineRule="auto"/>
        <w:ind w:right="1294"/>
        <w:jc w:val="both"/>
        <w:rPr>
          <w:sz w:val="24"/>
        </w:rPr>
      </w:pPr>
      <w:r>
        <w:rPr>
          <w:sz w:val="24"/>
        </w:rPr>
        <w:t>Commander un duplicata et/ou un second exemplaire exclusivement pour les nouveaux titres CMI</w:t>
      </w:r>
      <w:r>
        <w:rPr>
          <w:spacing w:val="-6"/>
          <w:sz w:val="24"/>
        </w:rPr>
        <w:t xml:space="preserve"> </w:t>
      </w:r>
      <w:r>
        <w:rPr>
          <w:sz w:val="24"/>
        </w:rPr>
        <w:t>;</w:t>
      </w:r>
    </w:p>
    <w:p w14:paraId="446EB139" w14:textId="77777777" w:rsidR="00EA3E2B" w:rsidRDefault="009030F8" w:rsidP="00935665">
      <w:pPr>
        <w:pStyle w:val="Paragraphedeliste"/>
        <w:numPr>
          <w:ilvl w:val="0"/>
          <w:numId w:val="26"/>
        </w:numPr>
        <w:tabs>
          <w:tab w:val="left" w:pos="1751"/>
          <w:tab w:val="left" w:pos="1752"/>
        </w:tabs>
        <w:spacing w:line="276" w:lineRule="auto"/>
        <w:ind w:right="1302"/>
        <w:jc w:val="both"/>
        <w:rPr>
          <w:sz w:val="24"/>
        </w:rPr>
      </w:pPr>
      <w:r>
        <w:rPr>
          <w:sz w:val="24"/>
        </w:rPr>
        <w:t>Régler leurs commandes de duplicata et/ou second exemplaire par carte</w:t>
      </w:r>
      <w:r>
        <w:rPr>
          <w:spacing w:val="38"/>
          <w:sz w:val="24"/>
        </w:rPr>
        <w:t xml:space="preserve"> </w:t>
      </w:r>
      <w:r>
        <w:rPr>
          <w:sz w:val="24"/>
        </w:rPr>
        <w:t>bancaire depuis le</w:t>
      </w:r>
      <w:r>
        <w:rPr>
          <w:spacing w:val="-2"/>
          <w:sz w:val="24"/>
        </w:rPr>
        <w:t xml:space="preserve"> </w:t>
      </w:r>
      <w:r>
        <w:rPr>
          <w:sz w:val="24"/>
        </w:rPr>
        <w:t>portail.</w:t>
      </w:r>
    </w:p>
    <w:p w14:paraId="6591B464" w14:textId="77777777" w:rsidR="00EA3E2B" w:rsidRDefault="00EA3E2B" w:rsidP="00E87200">
      <w:pPr>
        <w:spacing w:line="276" w:lineRule="auto"/>
        <w:jc w:val="both"/>
        <w:rPr>
          <w:sz w:val="24"/>
        </w:rPr>
        <w:sectPr w:rsidR="00EA3E2B">
          <w:pgSz w:w="11910" w:h="16840"/>
          <w:pgMar w:top="1320" w:right="120" w:bottom="1240" w:left="380" w:header="0" w:footer="1058" w:gutter="0"/>
          <w:cols w:space="720"/>
        </w:sectPr>
      </w:pPr>
    </w:p>
    <w:p w14:paraId="21C2549E" w14:textId="678D24F8" w:rsidR="00EA3E2B" w:rsidRDefault="004129EA" w:rsidP="00E87200">
      <w:pPr>
        <w:pStyle w:val="Titre3"/>
        <w:jc w:val="both"/>
      </w:pPr>
      <w:bookmarkStart w:id="220" w:name="_bookmark90"/>
      <w:bookmarkStart w:id="221" w:name="_Toc130808498"/>
      <w:bookmarkEnd w:id="220"/>
      <w:r>
        <w:lastRenderedPageBreak/>
        <w:t>7</w:t>
      </w:r>
      <w:r w:rsidR="009030F8">
        <w:t>- Traitement des</w:t>
      </w:r>
      <w:r w:rsidR="009030F8">
        <w:rPr>
          <w:spacing w:val="-2"/>
        </w:rPr>
        <w:t xml:space="preserve"> </w:t>
      </w:r>
      <w:r w:rsidR="009030F8">
        <w:t>recours</w:t>
      </w:r>
      <w:bookmarkEnd w:id="221"/>
    </w:p>
    <w:p w14:paraId="373507A4" w14:textId="77777777" w:rsidR="00EA3E2B" w:rsidRDefault="00EA3E2B" w:rsidP="00E87200">
      <w:pPr>
        <w:pStyle w:val="Corpsdetexte"/>
        <w:spacing w:before="9"/>
        <w:jc w:val="both"/>
        <w:rPr>
          <w:b/>
          <w:i/>
          <w:sz w:val="19"/>
        </w:rPr>
      </w:pPr>
    </w:p>
    <w:p w14:paraId="0872FB0B" w14:textId="77777777" w:rsidR="00EA3E2B" w:rsidRDefault="007C054C" w:rsidP="007C054C">
      <w:pPr>
        <w:pStyle w:val="Titre5"/>
      </w:pPr>
      <w:r>
        <w:t xml:space="preserve">7.1 </w:t>
      </w:r>
      <w:r w:rsidR="009030F8">
        <w:t>- Le recours administratif préalable obligatoire</w:t>
      </w:r>
    </w:p>
    <w:p w14:paraId="3E158E04" w14:textId="77777777" w:rsidR="00EA3E2B" w:rsidRDefault="009030F8" w:rsidP="00E87200">
      <w:pPr>
        <w:ind w:left="4224" w:right="1293" w:firstLine="264"/>
        <w:jc w:val="both"/>
        <w:rPr>
          <w:b/>
          <w:i/>
          <w:sz w:val="24"/>
        </w:rPr>
      </w:pPr>
      <w:r>
        <w:rPr>
          <w:b/>
          <w:i/>
          <w:sz w:val="24"/>
        </w:rPr>
        <w:t>Art. R 142-1-A-I ; R142-9 du Code de la</w:t>
      </w:r>
      <w:r>
        <w:rPr>
          <w:b/>
          <w:i/>
          <w:spacing w:val="-10"/>
          <w:sz w:val="24"/>
        </w:rPr>
        <w:t xml:space="preserve"> </w:t>
      </w:r>
      <w:r>
        <w:rPr>
          <w:b/>
          <w:i/>
          <w:sz w:val="24"/>
        </w:rPr>
        <w:t>Sécurité</w:t>
      </w:r>
      <w:r>
        <w:rPr>
          <w:b/>
          <w:i/>
          <w:spacing w:val="-1"/>
          <w:sz w:val="24"/>
        </w:rPr>
        <w:t xml:space="preserve"> </w:t>
      </w:r>
      <w:r>
        <w:rPr>
          <w:b/>
          <w:i/>
          <w:sz w:val="24"/>
        </w:rPr>
        <w:t>Sociale Art. R 241-17-1 du Code de l’Action Sociale et des</w:t>
      </w:r>
      <w:r>
        <w:rPr>
          <w:b/>
          <w:i/>
          <w:spacing w:val="-10"/>
          <w:sz w:val="24"/>
        </w:rPr>
        <w:t xml:space="preserve"> </w:t>
      </w:r>
      <w:r>
        <w:rPr>
          <w:b/>
          <w:i/>
          <w:sz w:val="24"/>
        </w:rPr>
        <w:t>Familles</w:t>
      </w:r>
    </w:p>
    <w:p w14:paraId="5BF6120F" w14:textId="77777777" w:rsidR="00EA3E2B" w:rsidRDefault="009030F8" w:rsidP="00A52CF1">
      <w:pPr>
        <w:ind w:left="3828" w:right="1296"/>
        <w:jc w:val="both"/>
        <w:rPr>
          <w:b/>
          <w:i/>
          <w:sz w:val="24"/>
        </w:rPr>
      </w:pPr>
      <w:r>
        <w:rPr>
          <w:b/>
          <w:i/>
          <w:sz w:val="24"/>
        </w:rPr>
        <w:t>Art. L412-3 Code des relations entre le public et</w:t>
      </w:r>
      <w:r>
        <w:rPr>
          <w:b/>
          <w:i/>
          <w:spacing w:val="-18"/>
          <w:sz w:val="24"/>
        </w:rPr>
        <w:t xml:space="preserve"> </w:t>
      </w:r>
      <w:r>
        <w:rPr>
          <w:b/>
          <w:i/>
          <w:sz w:val="24"/>
        </w:rPr>
        <w:t>l'administration</w:t>
      </w:r>
    </w:p>
    <w:p w14:paraId="0A1FA4CA" w14:textId="77777777" w:rsidR="00EA3E2B" w:rsidRDefault="00EA3E2B" w:rsidP="00E87200">
      <w:pPr>
        <w:pStyle w:val="Corpsdetexte"/>
        <w:spacing w:before="7"/>
        <w:jc w:val="both"/>
        <w:rPr>
          <w:b/>
          <w:i/>
          <w:sz w:val="23"/>
        </w:rPr>
      </w:pPr>
    </w:p>
    <w:p w14:paraId="7B019CF7" w14:textId="037722B5" w:rsidR="00EA3E2B" w:rsidRDefault="009030F8" w:rsidP="00E87200">
      <w:pPr>
        <w:pStyle w:val="Corpsdetexte"/>
        <w:ind w:left="1038" w:right="1301"/>
        <w:jc w:val="both"/>
      </w:pPr>
      <w:r>
        <w:t>L’intéressé ou son représentant peut exercer, dans les deux mois suivant la date de notification de la décision, un recours administratif auprès du Président du Conseil départemental. Ce recours administratif préalable est obligatoire avant tout recours contentieux devant la juridiction</w:t>
      </w:r>
      <w:r>
        <w:rPr>
          <w:spacing w:val="-1"/>
        </w:rPr>
        <w:t xml:space="preserve"> </w:t>
      </w:r>
      <w:r>
        <w:t>compétente.</w:t>
      </w:r>
    </w:p>
    <w:p w14:paraId="07EFA9CB" w14:textId="77777777" w:rsidR="00EA3E2B" w:rsidRDefault="00EA3E2B" w:rsidP="00E87200">
      <w:pPr>
        <w:pStyle w:val="Corpsdetexte"/>
        <w:jc w:val="both"/>
      </w:pPr>
    </w:p>
    <w:p w14:paraId="1051802E" w14:textId="77777777" w:rsidR="00EA3E2B" w:rsidRDefault="009030F8" w:rsidP="00E87200">
      <w:pPr>
        <w:pStyle w:val="Corpsdetexte"/>
        <w:ind w:left="1038" w:right="1298"/>
        <w:jc w:val="both"/>
      </w:pPr>
      <w:r>
        <w:t>Le recours administratif doit comprendre la copie de la décision contestée, ainsi qu’une lettre de saisine exposant les motifs de la contestation et les éléments insuffisamment ou incorrectement pris en compte.</w:t>
      </w:r>
    </w:p>
    <w:p w14:paraId="21AF175D" w14:textId="77777777" w:rsidR="00EA3E2B" w:rsidRDefault="00EA3E2B" w:rsidP="00E87200">
      <w:pPr>
        <w:pStyle w:val="Corpsdetexte"/>
        <w:spacing w:before="11"/>
        <w:jc w:val="both"/>
        <w:rPr>
          <w:sz w:val="20"/>
        </w:rPr>
      </w:pPr>
    </w:p>
    <w:p w14:paraId="55201C88" w14:textId="77777777" w:rsidR="00EA3E2B" w:rsidRDefault="009030F8" w:rsidP="00E87200">
      <w:pPr>
        <w:pStyle w:val="Corpsdetexte"/>
        <w:ind w:left="1038" w:right="1299"/>
        <w:jc w:val="both"/>
      </w:pPr>
      <w:r>
        <w:t>Toute demande de recours présentée par un usager de la Maison Départementale des Personnes Handicapées (MDPH) concernant la Carte Mobilité Inclusion (CMI) invalidité, priorité ou stationnement est enregistrée par le Département, fait l’objet d’une évaluation par l’équipe pluridisciplinaire de la MDPH et d’une appréciation de la Commission des Droits et de l’Autonomie des Personnes Handicapées (CDAPH) impérativement dans un délai de six semaines à compter de la réception de la demande, puis d’une décision du Président du Conseil</w:t>
      </w:r>
      <w:r>
        <w:rPr>
          <w:spacing w:val="-1"/>
        </w:rPr>
        <w:t xml:space="preserve"> </w:t>
      </w:r>
      <w:r>
        <w:t>départemental.</w:t>
      </w:r>
    </w:p>
    <w:p w14:paraId="4BF36DC3" w14:textId="77777777" w:rsidR="00EA3E2B" w:rsidRDefault="00EA3E2B" w:rsidP="00E87200">
      <w:pPr>
        <w:pStyle w:val="Corpsdetexte"/>
        <w:spacing w:before="10"/>
        <w:jc w:val="both"/>
        <w:rPr>
          <w:sz w:val="20"/>
        </w:rPr>
      </w:pPr>
    </w:p>
    <w:p w14:paraId="54C6C24E" w14:textId="77777777" w:rsidR="00EA3E2B" w:rsidRDefault="009030F8" w:rsidP="00E87200">
      <w:pPr>
        <w:pStyle w:val="Corpsdetexte"/>
        <w:ind w:left="1038" w:right="1295"/>
        <w:jc w:val="both"/>
      </w:pPr>
      <w:r>
        <w:t>Toute demande de recours présentée par un demandeur ou bénéficiaire de l’Allocation Personnalisée d’Autonomie (APA) concernant la CMI Stationnement fait l’objet d’une nouvelle appréciation de l’équipe médico-sociale APA, puis d’une décision du Président du Conseil</w:t>
      </w:r>
      <w:r>
        <w:rPr>
          <w:spacing w:val="-1"/>
        </w:rPr>
        <w:t xml:space="preserve"> </w:t>
      </w:r>
      <w:r>
        <w:t>départemental.</w:t>
      </w:r>
    </w:p>
    <w:p w14:paraId="68191CD3" w14:textId="77777777" w:rsidR="00EA3E2B" w:rsidRDefault="00EA3E2B" w:rsidP="00E87200">
      <w:pPr>
        <w:pStyle w:val="Corpsdetexte"/>
        <w:spacing w:before="10"/>
        <w:jc w:val="both"/>
        <w:rPr>
          <w:sz w:val="20"/>
        </w:rPr>
      </w:pPr>
    </w:p>
    <w:p w14:paraId="2673B979" w14:textId="77777777" w:rsidR="00EA3E2B" w:rsidRDefault="009030F8" w:rsidP="00E87200">
      <w:pPr>
        <w:pStyle w:val="Corpsdetexte"/>
        <w:ind w:left="1038" w:right="1297"/>
        <w:jc w:val="both"/>
      </w:pPr>
      <w:r>
        <w:t>Toute demande de recours présentée par un demandeur ou bénéficiaire de l’APA concernant la CMI Priorité ne pourra pas porter sur l’évaluation du taux d’incapacité et fait l’objet d’une nouvelle appréciation uniquement de la station debout pénible par l’équipe médico-sociale, puis d’une décision du Président du Conseil</w:t>
      </w:r>
      <w:r>
        <w:rPr>
          <w:spacing w:val="-4"/>
        </w:rPr>
        <w:t xml:space="preserve"> </w:t>
      </w:r>
      <w:r>
        <w:t>départemental.</w:t>
      </w:r>
    </w:p>
    <w:p w14:paraId="409F233C" w14:textId="77777777" w:rsidR="00EA3E2B" w:rsidRDefault="00EA3E2B" w:rsidP="00E87200">
      <w:pPr>
        <w:pStyle w:val="Corpsdetexte"/>
        <w:spacing w:before="10"/>
        <w:jc w:val="both"/>
        <w:rPr>
          <w:sz w:val="20"/>
        </w:rPr>
      </w:pPr>
    </w:p>
    <w:p w14:paraId="34178B31" w14:textId="77777777" w:rsidR="00EA3E2B" w:rsidRDefault="009030F8" w:rsidP="00E87200">
      <w:pPr>
        <w:pStyle w:val="Corpsdetexte"/>
        <w:spacing w:before="1"/>
        <w:ind w:left="1038" w:right="1303"/>
        <w:jc w:val="both"/>
      </w:pPr>
      <w:r>
        <w:t>Le silence gardé pendant plus de deux mois par l’administration, à partir de la date à laquelle le recours préalable obligatoire a été présenté au Président du Conseil départemental, vaut décision de rejet de la demande.</w:t>
      </w:r>
    </w:p>
    <w:p w14:paraId="06439AD7" w14:textId="77777777" w:rsidR="00EA3E2B" w:rsidRDefault="00EA3E2B" w:rsidP="00E87200">
      <w:pPr>
        <w:pStyle w:val="Corpsdetexte"/>
        <w:jc w:val="both"/>
        <w:rPr>
          <w:sz w:val="26"/>
        </w:rPr>
      </w:pPr>
    </w:p>
    <w:p w14:paraId="6A97DAE2" w14:textId="77777777" w:rsidR="00EA3E2B" w:rsidRDefault="007C054C" w:rsidP="007C054C">
      <w:pPr>
        <w:pStyle w:val="Titre5"/>
        <w:rPr>
          <w:u w:val="none"/>
        </w:rPr>
      </w:pPr>
      <w:r>
        <w:t xml:space="preserve">7.2 </w:t>
      </w:r>
      <w:r w:rsidR="009030F8">
        <w:t>- Le recours</w:t>
      </w:r>
      <w:r w:rsidR="009030F8">
        <w:rPr>
          <w:spacing w:val="-4"/>
        </w:rPr>
        <w:t xml:space="preserve"> </w:t>
      </w:r>
      <w:r w:rsidR="009030F8">
        <w:t>contentieux</w:t>
      </w:r>
    </w:p>
    <w:p w14:paraId="5EB4F374" w14:textId="77777777" w:rsidR="00EA3E2B" w:rsidRDefault="00EA3E2B" w:rsidP="00E87200">
      <w:pPr>
        <w:pStyle w:val="Corpsdetexte"/>
        <w:spacing w:before="9"/>
        <w:jc w:val="both"/>
        <w:rPr>
          <w:b/>
          <w:sz w:val="15"/>
        </w:rPr>
      </w:pPr>
    </w:p>
    <w:p w14:paraId="5EECA3CC" w14:textId="77777777" w:rsidR="00EA3E2B" w:rsidRDefault="009030F8" w:rsidP="00E87200">
      <w:pPr>
        <w:pStyle w:val="Corpsdetexte"/>
        <w:spacing w:before="90"/>
        <w:ind w:left="1038" w:right="1300"/>
        <w:jc w:val="both"/>
      </w:pPr>
      <w:r>
        <w:t>Les décisions prises par l’administration à la suite d’un recours administratif préalable obligatoire ainsi que les décisions implicites nées de l’absence de réponse de l’administration peuvent faire l’objet d’un recours contentieux.</w:t>
      </w:r>
    </w:p>
    <w:p w14:paraId="3754B036" w14:textId="77777777" w:rsidR="00EA3E2B" w:rsidRDefault="00EA3E2B" w:rsidP="00E87200">
      <w:pPr>
        <w:pStyle w:val="Corpsdetexte"/>
        <w:jc w:val="both"/>
      </w:pPr>
    </w:p>
    <w:p w14:paraId="46F8DF0F" w14:textId="77777777" w:rsidR="00EA3E2B" w:rsidRPr="0042011E" w:rsidRDefault="009030F8" w:rsidP="00E87200">
      <w:pPr>
        <w:pStyle w:val="Corpsdetexte"/>
        <w:ind w:left="1038" w:right="1303"/>
        <w:jc w:val="both"/>
      </w:pPr>
      <w:r>
        <w:t xml:space="preserve">Les administrés disposent d’un délai de 2 mois à la suite de la notification de la décision du recours </w:t>
      </w:r>
      <w:r w:rsidRPr="0042011E">
        <w:t>administratif préalable pour saisir la juridiction compétente.</w:t>
      </w:r>
    </w:p>
    <w:p w14:paraId="54921B50" w14:textId="77777777" w:rsidR="00EA3E2B" w:rsidRPr="0042011E" w:rsidRDefault="00EA3E2B" w:rsidP="00E87200">
      <w:pPr>
        <w:pStyle w:val="Corpsdetexte"/>
        <w:jc w:val="both"/>
      </w:pPr>
    </w:p>
    <w:p w14:paraId="042EB63D" w14:textId="77777777" w:rsidR="00EA3E2B" w:rsidRDefault="009030F8" w:rsidP="00E87200">
      <w:pPr>
        <w:pStyle w:val="Corpsdetexte"/>
        <w:ind w:left="1038" w:right="1294"/>
        <w:jc w:val="both"/>
      </w:pPr>
      <w:r w:rsidRPr="0042011E">
        <w:t xml:space="preserve">Les décisions relatives à la CMI invalidité et priorité peuvent faire l’objet d’un recours contentieux auprès du Tribunal </w:t>
      </w:r>
      <w:r w:rsidR="00A52CF1" w:rsidRPr="0042011E">
        <w:t>Judiciaire</w:t>
      </w:r>
      <w:r w:rsidRPr="0042011E">
        <w:t xml:space="preserve"> dans le ressort duquel se trouve le domicile du bénéficiaire.</w:t>
      </w:r>
    </w:p>
    <w:p w14:paraId="0F120466" w14:textId="77777777" w:rsidR="00EA3E2B" w:rsidRDefault="00EA3E2B" w:rsidP="00E87200">
      <w:pPr>
        <w:jc w:val="both"/>
        <w:sectPr w:rsidR="00EA3E2B">
          <w:pgSz w:w="11910" w:h="16840"/>
          <w:pgMar w:top="1320" w:right="120" w:bottom="1240" w:left="380" w:header="0" w:footer="1058" w:gutter="0"/>
          <w:cols w:space="720"/>
        </w:sectPr>
      </w:pPr>
    </w:p>
    <w:p w14:paraId="413F8669" w14:textId="77777777" w:rsidR="00EA3E2B" w:rsidRDefault="009030F8" w:rsidP="00E87200">
      <w:pPr>
        <w:pStyle w:val="Corpsdetexte"/>
        <w:spacing w:before="72"/>
        <w:ind w:left="1038" w:right="1298"/>
        <w:jc w:val="both"/>
      </w:pPr>
      <w:r>
        <w:lastRenderedPageBreak/>
        <w:t>Les décisions relatives à la CMI stationnement peuvent faire l’objet d’un recours contentieux auprès du Tribunal Administratif du ressort du Département, soit le Tribunal Administratif de Montpellier.</w:t>
      </w:r>
    </w:p>
    <w:p w14:paraId="3D143D51" w14:textId="77777777" w:rsidR="00EA3E2B" w:rsidRDefault="00EA3E2B" w:rsidP="00E87200">
      <w:pPr>
        <w:pStyle w:val="Corpsdetexte"/>
        <w:spacing w:before="10"/>
        <w:jc w:val="both"/>
        <w:rPr>
          <w:sz w:val="20"/>
        </w:rPr>
      </w:pPr>
    </w:p>
    <w:p w14:paraId="4C8117BA" w14:textId="77777777" w:rsidR="00EA3E2B" w:rsidRDefault="009030F8" w:rsidP="00E87200">
      <w:pPr>
        <w:pStyle w:val="Corpsdetexte"/>
        <w:ind w:left="1038" w:right="1291"/>
        <w:jc w:val="both"/>
      </w:pPr>
      <w:r>
        <w:t>Lorsque la demande de recours contentieux émane d’un usager de la MDPH, le Département informe la MDPH qui en assure l’instruction dans un délai de six semaines à compter de la réception de la demande. Dans les autres cas, la demande est instruite par le Département.</w:t>
      </w:r>
    </w:p>
    <w:p w14:paraId="0F782978" w14:textId="77777777" w:rsidR="00EA3E2B" w:rsidRDefault="00EA3E2B" w:rsidP="00E87200">
      <w:pPr>
        <w:pStyle w:val="Corpsdetexte"/>
        <w:jc w:val="both"/>
        <w:rPr>
          <w:sz w:val="26"/>
        </w:rPr>
      </w:pPr>
    </w:p>
    <w:p w14:paraId="0FDB8D7B" w14:textId="77777777" w:rsidR="00EA3E2B" w:rsidRDefault="00EA3E2B" w:rsidP="00E87200">
      <w:pPr>
        <w:pStyle w:val="Corpsdetexte"/>
        <w:spacing w:before="3"/>
        <w:jc w:val="both"/>
        <w:rPr>
          <w:sz w:val="33"/>
        </w:rPr>
      </w:pPr>
    </w:p>
    <w:bookmarkStart w:id="222" w:name="_Toc130808499"/>
    <w:p w14:paraId="74CF5397" w14:textId="77777777" w:rsidR="00EA3E2B" w:rsidRDefault="001168F1" w:rsidP="00E87200">
      <w:pPr>
        <w:pStyle w:val="Titre3"/>
        <w:jc w:val="both"/>
      </w:pPr>
      <w:r>
        <mc:AlternateContent>
          <mc:Choice Requires="wps">
            <w:drawing>
              <wp:anchor distT="0" distB="0" distL="114300" distR="114300" simplePos="0" relativeHeight="251715584" behindDoc="0" locked="0" layoutInCell="1" allowOverlap="1" wp14:anchorId="243D4536" wp14:editId="5D94F019">
                <wp:simplePos x="0" y="0"/>
                <wp:positionH relativeFrom="page">
                  <wp:posOffset>901065</wp:posOffset>
                </wp:positionH>
                <wp:positionV relativeFrom="paragraph">
                  <wp:posOffset>158750</wp:posOffset>
                </wp:positionV>
                <wp:extent cx="45720" cy="15240"/>
                <wp:effectExtent l="0" t="0" r="0" b="0"/>
                <wp:wrapNone/>
                <wp:docPr id="25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AA3E" id="Rectangle 229" o:spid="_x0000_s1026" style="position:absolute;margin-left:70.95pt;margin-top:12.5pt;width:3.6pt;height:1.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4aOWZ1AgAA/AQAAA4AAAAA&#10;AAAAAAAAAAAALgIAAGRycy9lMm9Eb2MueG1sUEsBAi0AFAAGAAgAAAAhAHYT3ujeAAAACQEAAA8A&#10;AAAAAAAAAAAAAAAAzwQAAGRycy9kb3ducmV2LnhtbFBLBQYAAAAABAAEAPMAAADaBQAAAAA=&#10;" fillcolor="black" stroked="f">
                <w10:wrap anchorx="page"/>
              </v:rect>
            </w:pict>
          </mc:Fallback>
        </mc:AlternateContent>
      </w:r>
      <w:bookmarkStart w:id="223" w:name="_bookmark91"/>
      <w:bookmarkEnd w:id="223"/>
      <w:r w:rsidR="009E2724">
        <w:t>8</w:t>
      </w:r>
      <w:r w:rsidR="009030F8">
        <w:t>- Dispositions</w:t>
      </w:r>
      <w:r w:rsidR="009030F8">
        <w:rPr>
          <w:spacing w:val="-1"/>
        </w:rPr>
        <w:t xml:space="preserve"> </w:t>
      </w:r>
      <w:r w:rsidR="009030F8">
        <w:t>financières</w:t>
      </w:r>
      <w:bookmarkEnd w:id="222"/>
    </w:p>
    <w:p w14:paraId="50C6B2A1" w14:textId="77777777" w:rsidR="00EA3E2B" w:rsidRDefault="00EA3E2B" w:rsidP="00E87200">
      <w:pPr>
        <w:pStyle w:val="Corpsdetexte"/>
        <w:jc w:val="both"/>
        <w:rPr>
          <w:b/>
          <w:i/>
          <w:sz w:val="20"/>
        </w:rPr>
      </w:pPr>
    </w:p>
    <w:p w14:paraId="71BF9E2E" w14:textId="77777777" w:rsidR="00EA3E2B" w:rsidRDefault="00EA3E2B" w:rsidP="00E87200">
      <w:pPr>
        <w:pStyle w:val="Corpsdetexte"/>
        <w:spacing w:before="5"/>
        <w:jc w:val="both"/>
        <w:rPr>
          <w:b/>
          <w:i/>
          <w:sz w:val="16"/>
        </w:rPr>
      </w:pPr>
    </w:p>
    <w:p w14:paraId="5F2446CA" w14:textId="77777777" w:rsidR="00EA3E2B" w:rsidRDefault="009030F8" w:rsidP="00E87200">
      <w:pPr>
        <w:pStyle w:val="Corpsdetexte"/>
        <w:spacing w:before="90"/>
        <w:ind w:left="1038" w:right="1281"/>
        <w:jc w:val="both"/>
      </w:pPr>
      <w:r>
        <w:t>Les frais liés à ce dispositif sont à la charge du Département sauf les frais de duplicata et/ou second exemplaire qui relèvent du bénéficiaire.</w:t>
      </w:r>
    </w:p>
    <w:p w14:paraId="0DBCABCC" w14:textId="77777777" w:rsidR="00EA3E2B" w:rsidRDefault="00EA3E2B" w:rsidP="00E87200">
      <w:pPr>
        <w:pStyle w:val="Corpsdetexte"/>
        <w:jc w:val="both"/>
        <w:rPr>
          <w:sz w:val="20"/>
        </w:rPr>
      </w:pPr>
    </w:p>
    <w:p w14:paraId="1A17609E" w14:textId="77777777" w:rsidR="00EA3E2B" w:rsidRDefault="00EA3E2B" w:rsidP="00E87200">
      <w:pPr>
        <w:pStyle w:val="Corpsdetexte"/>
        <w:jc w:val="both"/>
        <w:rPr>
          <w:sz w:val="20"/>
        </w:rPr>
      </w:pPr>
    </w:p>
    <w:p w14:paraId="0DE24706" w14:textId="77777777" w:rsidR="00EA3E2B" w:rsidRDefault="004129EA" w:rsidP="00E87200">
      <w:pPr>
        <w:pStyle w:val="Titre3"/>
        <w:jc w:val="both"/>
      </w:pPr>
      <w:bookmarkStart w:id="224" w:name="_bookmark92"/>
      <w:bookmarkStart w:id="225" w:name="_Toc130808500"/>
      <w:bookmarkEnd w:id="224"/>
      <w:r>
        <w:t>9</w:t>
      </w:r>
      <w:r w:rsidR="009030F8">
        <w:t>- Dispositions</w:t>
      </w:r>
      <w:r w:rsidR="009030F8">
        <w:rPr>
          <w:spacing w:val="-3"/>
        </w:rPr>
        <w:t xml:space="preserve"> </w:t>
      </w:r>
      <w:r w:rsidR="009030F8">
        <w:t>pénales</w:t>
      </w:r>
      <w:bookmarkEnd w:id="225"/>
    </w:p>
    <w:p w14:paraId="3CCB5871" w14:textId="77777777" w:rsidR="00EA3E2B" w:rsidRDefault="009030F8" w:rsidP="00E87200">
      <w:pPr>
        <w:ind w:left="4481"/>
        <w:jc w:val="both"/>
        <w:rPr>
          <w:b/>
          <w:i/>
          <w:sz w:val="24"/>
        </w:rPr>
      </w:pPr>
      <w:r>
        <w:rPr>
          <w:b/>
          <w:i/>
          <w:sz w:val="24"/>
        </w:rPr>
        <w:t>Art. R241-22 du Code de l’Action Sociale et des Familles</w:t>
      </w:r>
    </w:p>
    <w:p w14:paraId="600CC7C8" w14:textId="77777777" w:rsidR="00EA3E2B" w:rsidRDefault="00EA3E2B" w:rsidP="00E87200">
      <w:pPr>
        <w:pStyle w:val="Corpsdetexte"/>
        <w:spacing w:before="8"/>
        <w:jc w:val="both"/>
        <w:rPr>
          <w:b/>
          <w:i/>
          <w:sz w:val="15"/>
        </w:rPr>
      </w:pPr>
    </w:p>
    <w:p w14:paraId="6559309A" w14:textId="77777777" w:rsidR="00EA3E2B" w:rsidRDefault="009030F8" w:rsidP="00E87200">
      <w:pPr>
        <w:pStyle w:val="Corpsdetexte"/>
        <w:spacing w:before="90"/>
        <w:ind w:left="1038" w:right="1298"/>
        <w:jc w:val="both"/>
      </w:pPr>
      <w:r>
        <w:t>L'usage indu de la carte mobilité inclusion (CMI) comportant les mentions Invalidité ou Stationnement pour les personnes en situation de handicap, est puni de l'amende prévue pour les contraventions de la 5</w:t>
      </w:r>
      <w:r>
        <w:rPr>
          <w:vertAlign w:val="superscript"/>
        </w:rPr>
        <w:t>ème</w:t>
      </w:r>
      <w:r>
        <w:t xml:space="preserve"> classe. La récidive de la contravention prévue au présent article est réprimée conformément à l'article </w:t>
      </w:r>
      <w:hyperlink r:id="rId24">
        <w:r>
          <w:rPr>
            <w:color w:val="336699"/>
            <w:u w:val="single" w:color="336699"/>
          </w:rPr>
          <w:t>132-11</w:t>
        </w:r>
        <w:r>
          <w:rPr>
            <w:color w:val="336699"/>
          </w:rPr>
          <w:t xml:space="preserve"> </w:t>
        </w:r>
      </w:hyperlink>
      <w:r>
        <w:t>du code pénal.</w:t>
      </w:r>
    </w:p>
    <w:p w14:paraId="0877F2B6" w14:textId="77777777" w:rsidR="00EA3E2B" w:rsidRDefault="00EA3E2B" w:rsidP="00247938">
      <w:pPr>
        <w:pStyle w:val="Corpsdetexte"/>
        <w:jc w:val="center"/>
        <w:rPr>
          <w:sz w:val="20"/>
        </w:rPr>
      </w:pPr>
    </w:p>
    <w:p w14:paraId="7CA6EAC8" w14:textId="77777777" w:rsidR="00EA3E2B" w:rsidRDefault="00EA3E2B" w:rsidP="00E87200">
      <w:pPr>
        <w:pStyle w:val="Corpsdetexte"/>
        <w:jc w:val="both"/>
        <w:rPr>
          <w:sz w:val="20"/>
        </w:rPr>
      </w:pPr>
    </w:p>
    <w:p w14:paraId="2A8A037A" w14:textId="77777777" w:rsidR="00EA3E2B" w:rsidRDefault="00EA3E2B" w:rsidP="00E87200">
      <w:pPr>
        <w:pStyle w:val="Corpsdetexte"/>
        <w:jc w:val="both"/>
        <w:rPr>
          <w:sz w:val="20"/>
        </w:rPr>
      </w:pPr>
    </w:p>
    <w:p w14:paraId="0BB42CE0" w14:textId="77777777" w:rsidR="00EA3E2B" w:rsidRDefault="00EA3E2B" w:rsidP="00247938">
      <w:pPr>
        <w:pStyle w:val="Corpsdetexte"/>
        <w:jc w:val="center"/>
        <w:rPr>
          <w:sz w:val="20"/>
        </w:rPr>
      </w:pPr>
    </w:p>
    <w:p w14:paraId="1A2A40C7" w14:textId="77777777" w:rsidR="00EA3E2B" w:rsidRDefault="00EA3E2B" w:rsidP="00247938">
      <w:pPr>
        <w:pStyle w:val="Corpsdetexte"/>
        <w:jc w:val="center"/>
        <w:rPr>
          <w:sz w:val="20"/>
        </w:rPr>
      </w:pPr>
    </w:p>
    <w:p w14:paraId="6203DCFF" w14:textId="77777777" w:rsidR="00EA3E2B" w:rsidRDefault="00EA3E2B" w:rsidP="00247938">
      <w:pPr>
        <w:pStyle w:val="Corpsdetexte"/>
        <w:jc w:val="center"/>
        <w:rPr>
          <w:sz w:val="20"/>
        </w:rPr>
      </w:pPr>
    </w:p>
    <w:p w14:paraId="49420026" w14:textId="77777777" w:rsidR="00EA3E2B" w:rsidRDefault="00EA3E2B" w:rsidP="00247938">
      <w:pPr>
        <w:pStyle w:val="Corpsdetexte"/>
        <w:jc w:val="center"/>
        <w:rPr>
          <w:sz w:val="20"/>
        </w:rPr>
      </w:pPr>
    </w:p>
    <w:p w14:paraId="040C7FA9" w14:textId="77777777" w:rsidR="00EA3E2B" w:rsidRDefault="00EA3E2B" w:rsidP="00247938">
      <w:pPr>
        <w:pStyle w:val="Corpsdetexte"/>
        <w:jc w:val="center"/>
        <w:rPr>
          <w:sz w:val="20"/>
        </w:rPr>
      </w:pPr>
    </w:p>
    <w:p w14:paraId="6E8A1F4E" w14:textId="0B8AF067" w:rsidR="00FC0476" w:rsidRDefault="00FC0476" w:rsidP="00247938">
      <w:pPr>
        <w:pStyle w:val="Corpsdetexte"/>
        <w:jc w:val="center"/>
        <w:rPr>
          <w:sz w:val="20"/>
        </w:rPr>
      </w:pPr>
    </w:p>
    <w:p w14:paraId="6C354E9F" w14:textId="77777777" w:rsidR="00FC0476" w:rsidRDefault="00FC0476">
      <w:pPr>
        <w:rPr>
          <w:sz w:val="20"/>
          <w:szCs w:val="24"/>
        </w:rPr>
      </w:pPr>
      <w:r>
        <w:rPr>
          <w:sz w:val="20"/>
        </w:rPr>
        <w:br w:type="page"/>
      </w:r>
    </w:p>
    <w:p w14:paraId="5758FA66" w14:textId="6EBEC662" w:rsidR="00FC0476" w:rsidRDefault="00FC0476" w:rsidP="00247938">
      <w:pPr>
        <w:pStyle w:val="Corpsdetexte"/>
        <w:jc w:val="center"/>
        <w:rPr>
          <w:sz w:val="20"/>
        </w:rPr>
      </w:pPr>
    </w:p>
    <w:p w14:paraId="27CD9484" w14:textId="77777777" w:rsidR="00FC0476" w:rsidRDefault="00FC0476">
      <w:pPr>
        <w:rPr>
          <w:sz w:val="20"/>
          <w:szCs w:val="24"/>
        </w:rPr>
      </w:pPr>
      <w:r>
        <w:rPr>
          <w:sz w:val="20"/>
        </w:rPr>
        <w:br w:type="page"/>
      </w:r>
    </w:p>
    <w:p w14:paraId="6E131FFB" w14:textId="77777777" w:rsidR="00EA3E2B" w:rsidRDefault="00EA3E2B" w:rsidP="00247938">
      <w:pPr>
        <w:pStyle w:val="Corpsdetexte"/>
        <w:jc w:val="center"/>
        <w:rPr>
          <w:sz w:val="20"/>
        </w:rPr>
      </w:pPr>
    </w:p>
    <w:p w14:paraId="43DFD3EB" w14:textId="77777777" w:rsidR="00EA3E2B" w:rsidRDefault="00EA3E2B" w:rsidP="00247938">
      <w:pPr>
        <w:pStyle w:val="Corpsdetexte"/>
        <w:jc w:val="center"/>
        <w:rPr>
          <w:sz w:val="20"/>
        </w:rPr>
      </w:pPr>
    </w:p>
    <w:p w14:paraId="3C601F0C" w14:textId="77777777" w:rsidR="00FC0476" w:rsidRDefault="00FC0476" w:rsidP="00247938">
      <w:pPr>
        <w:pStyle w:val="Titre1"/>
        <w:spacing w:before="242"/>
        <w:ind w:left="1018"/>
      </w:pPr>
      <w:bookmarkStart w:id="226" w:name="_bookmark93"/>
      <w:bookmarkEnd w:id="226"/>
    </w:p>
    <w:p w14:paraId="7C057E9F" w14:textId="77777777" w:rsidR="00885031" w:rsidRDefault="00885031" w:rsidP="00247938">
      <w:pPr>
        <w:pStyle w:val="Titre1"/>
        <w:spacing w:before="242"/>
        <w:ind w:left="1018"/>
      </w:pPr>
    </w:p>
    <w:p w14:paraId="7CD1BD74" w14:textId="119E2BDD" w:rsidR="00EA3E2B" w:rsidRDefault="009030F8" w:rsidP="00247938">
      <w:pPr>
        <w:pStyle w:val="Titre1"/>
        <w:spacing w:before="242"/>
        <w:ind w:left="1018"/>
      </w:pPr>
      <w:bookmarkStart w:id="227" w:name="_Toc130808501"/>
      <w:r>
        <w:t>TROISIEME PARTIE</w:t>
      </w:r>
      <w:bookmarkEnd w:id="227"/>
    </w:p>
    <w:p w14:paraId="155DF83D" w14:textId="77777777" w:rsidR="00EA3E2B" w:rsidRDefault="00EA3E2B" w:rsidP="00247938">
      <w:pPr>
        <w:pStyle w:val="Corpsdetexte"/>
        <w:jc w:val="center"/>
        <w:rPr>
          <w:b/>
          <w:sz w:val="72"/>
        </w:rPr>
      </w:pPr>
    </w:p>
    <w:p w14:paraId="5109019E" w14:textId="77777777" w:rsidR="00EA3E2B" w:rsidRDefault="009030F8" w:rsidP="009E7A5A">
      <w:pPr>
        <w:pStyle w:val="Titre1"/>
        <w:sectPr w:rsidR="00EA3E2B">
          <w:pgSz w:w="11910" w:h="16840"/>
          <w:pgMar w:top="1580" w:right="120" w:bottom="1240" w:left="380" w:header="0" w:footer="1058" w:gutter="0"/>
          <w:cols w:space="720"/>
        </w:sectPr>
      </w:pPr>
      <w:bookmarkStart w:id="228" w:name="_Toc130808502"/>
      <w:r>
        <w:t>LES PRESTATIONS D’AIDE SOCIALE DESTINEES AUX PERSONNES</w:t>
      </w:r>
      <w:r w:rsidR="009E7A5A">
        <w:t xml:space="preserve"> EN SITUATION DE HANDICAP</w:t>
      </w:r>
      <w:bookmarkEnd w:id="228"/>
    </w:p>
    <w:p w14:paraId="618FF2D9"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35CBD3DD" wp14:editId="678B8486">
                <wp:extent cx="5904230" cy="339090"/>
                <wp:effectExtent l="9525" t="9525" r="10795" b="13335"/>
                <wp:docPr id="2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D9329C" w14:textId="77777777" w:rsidR="000D6A8A" w:rsidRDefault="000D6A8A" w:rsidP="00FB60FD">
                            <w:pPr>
                              <w:pStyle w:val="Titre2"/>
                              <w:spacing w:before="116"/>
                            </w:pPr>
                            <w:bookmarkStart w:id="229" w:name="_bookmark94"/>
                            <w:bookmarkStart w:id="230" w:name="_Toc34123046"/>
                            <w:bookmarkStart w:id="231" w:name="_Toc130808503"/>
                            <w:bookmarkEnd w:id="229"/>
                            <w:r>
                              <w:t>AIDE MENAGERE</w:t>
                            </w:r>
                            <w:bookmarkEnd w:id="230"/>
                            <w:bookmarkEnd w:id="231"/>
                          </w:p>
                        </w:txbxContent>
                      </wps:txbx>
                      <wps:bodyPr rot="0" vert="horz" wrap="square" lIns="0" tIns="0" rIns="0" bIns="0" anchor="t" anchorCtr="0" upright="1">
                        <a:noAutofit/>
                      </wps:bodyPr>
                    </wps:wsp>
                  </a:graphicData>
                </a:graphic>
              </wp:inline>
            </w:drawing>
          </mc:Choice>
          <mc:Fallback>
            <w:pict>
              <v:shape w14:anchorId="35CBD3DD" id="Text Box 228" o:spid="_x0000_s1035"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" filled="f" strokeweight=".48pt">
                <v:textbox inset="0,0,0,0">
                  <w:txbxContent>
                    <w:p w14:paraId="07D9329C" w14:textId="77777777" w:rsidR="000D6A8A" w:rsidRDefault="000D6A8A" w:rsidP="00FB60FD">
                      <w:pPr>
                        <w:pStyle w:val="Titre2"/>
                        <w:spacing w:before="116"/>
                      </w:pPr>
                      <w:bookmarkStart w:id="232" w:name="_bookmark94"/>
                      <w:bookmarkStart w:id="233" w:name="_Toc34123046"/>
                      <w:bookmarkStart w:id="234" w:name="_Toc130808503"/>
                      <w:bookmarkEnd w:id="232"/>
                      <w:r>
                        <w:t>AIDE MENAGERE</w:t>
                      </w:r>
                      <w:bookmarkEnd w:id="233"/>
                      <w:bookmarkEnd w:id="234"/>
                    </w:p>
                  </w:txbxContent>
                </v:textbox>
                <w10:anchorlock/>
              </v:shape>
            </w:pict>
          </mc:Fallback>
        </mc:AlternateContent>
      </w:r>
    </w:p>
    <w:p w14:paraId="6A64509C" w14:textId="77777777" w:rsidR="00EA3E2B" w:rsidRDefault="00EA3E2B" w:rsidP="00E87200">
      <w:pPr>
        <w:pStyle w:val="Corpsdetexte"/>
        <w:jc w:val="both"/>
        <w:rPr>
          <w:b/>
          <w:sz w:val="20"/>
        </w:rPr>
      </w:pPr>
    </w:p>
    <w:p w14:paraId="25757273" w14:textId="77777777" w:rsidR="00EA3E2B" w:rsidRDefault="00EA3E2B" w:rsidP="00E87200">
      <w:pPr>
        <w:pStyle w:val="Corpsdetexte"/>
        <w:jc w:val="both"/>
        <w:rPr>
          <w:b/>
          <w:sz w:val="20"/>
        </w:rPr>
      </w:pPr>
    </w:p>
    <w:p w14:paraId="25B47055" w14:textId="77777777" w:rsidR="00EA3E2B" w:rsidRDefault="00EA3E2B" w:rsidP="00E87200">
      <w:pPr>
        <w:pStyle w:val="Corpsdetexte"/>
        <w:jc w:val="both"/>
        <w:rPr>
          <w:b/>
          <w:sz w:val="21"/>
        </w:rPr>
      </w:pPr>
    </w:p>
    <w:p w14:paraId="16463C75" w14:textId="1E784F80" w:rsidR="00EA3E2B" w:rsidRDefault="004129EA" w:rsidP="00E87200">
      <w:pPr>
        <w:pStyle w:val="Titre3"/>
        <w:jc w:val="both"/>
      </w:pPr>
      <w:bookmarkStart w:id="235" w:name="_bookmark95"/>
      <w:bookmarkStart w:id="236" w:name="_Toc130808504"/>
      <w:bookmarkEnd w:id="235"/>
      <w:r>
        <w:t>1</w:t>
      </w:r>
      <w:r w:rsidR="009030F8">
        <w:t>-</w:t>
      </w:r>
      <w:r w:rsidR="009030F8">
        <w:rPr>
          <w:spacing w:val="-2"/>
        </w:rPr>
        <w:t xml:space="preserve"> </w:t>
      </w:r>
      <w:r w:rsidR="009030F8">
        <w:t>Définition</w:t>
      </w:r>
      <w:bookmarkEnd w:id="236"/>
    </w:p>
    <w:p w14:paraId="1F8A043C" w14:textId="77777777" w:rsidR="00EA3E2B" w:rsidRDefault="00EA3E2B" w:rsidP="00E87200">
      <w:pPr>
        <w:pStyle w:val="Corpsdetexte"/>
        <w:spacing w:before="2"/>
        <w:jc w:val="both"/>
        <w:rPr>
          <w:b/>
          <w:i/>
          <w:sz w:val="16"/>
        </w:rPr>
      </w:pPr>
    </w:p>
    <w:p w14:paraId="0CD14053" w14:textId="77777777" w:rsidR="00EA3E2B" w:rsidRDefault="009030F8" w:rsidP="007C054C">
      <w:pPr>
        <w:pStyle w:val="Titre5"/>
      </w:pPr>
      <w:r>
        <w:t>1.1</w:t>
      </w:r>
      <w:r w:rsidR="007C054C">
        <w:t xml:space="preserve"> </w:t>
      </w:r>
      <w:r>
        <w:t>- Objet de l’aide-ménagère</w:t>
      </w:r>
    </w:p>
    <w:p w14:paraId="529D716A" w14:textId="77777777" w:rsidR="00EA3E2B" w:rsidRDefault="00EA3E2B" w:rsidP="00E87200">
      <w:pPr>
        <w:pStyle w:val="Corpsdetexte"/>
        <w:spacing w:before="9"/>
        <w:jc w:val="both"/>
        <w:rPr>
          <w:b/>
          <w:sz w:val="15"/>
        </w:rPr>
      </w:pPr>
    </w:p>
    <w:p w14:paraId="7D14D15C" w14:textId="77777777" w:rsidR="00EA3E2B" w:rsidRDefault="009030F8" w:rsidP="00E87200">
      <w:pPr>
        <w:pStyle w:val="Corpsdetexte"/>
        <w:spacing w:before="90"/>
        <w:ind w:left="1038" w:right="1298"/>
        <w:jc w:val="both"/>
      </w:pPr>
      <w:r>
        <w:t>L’aide-ménagère est une prestation d’aide sociale légale concourant au maintien à domicile des personnes en situation de handicap, accordée en nature sous la forme de services ménagers ou, à défaut, en espèces sous la forme du versement d’une allocation représentative de services</w:t>
      </w:r>
      <w:r>
        <w:rPr>
          <w:spacing w:val="-3"/>
        </w:rPr>
        <w:t xml:space="preserve"> </w:t>
      </w:r>
      <w:r>
        <w:t>ménagers.</w:t>
      </w:r>
    </w:p>
    <w:p w14:paraId="22B0BF2B" w14:textId="77777777" w:rsidR="00EA3E2B" w:rsidRDefault="00EA3E2B" w:rsidP="00E87200">
      <w:pPr>
        <w:pStyle w:val="Corpsdetexte"/>
        <w:spacing w:before="1"/>
        <w:jc w:val="both"/>
      </w:pPr>
    </w:p>
    <w:p w14:paraId="71A29B20" w14:textId="77777777" w:rsidR="00EA3E2B" w:rsidRDefault="009030F8" w:rsidP="00E87200">
      <w:pPr>
        <w:pStyle w:val="Corpsdetexte"/>
        <w:ind w:left="1038" w:right="1296"/>
        <w:jc w:val="both"/>
      </w:pPr>
      <w:r>
        <w:t>La prestation peut être accordée à toute personne résidant dans un logement individuel, y compris intégré dans un habitat collectif avec services.</w:t>
      </w:r>
    </w:p>
    <w:p w14:paraId="062617E9" w14:textId="77777777" w:rsidR="00EA3E2B" w:rsidRDefault="00EA3E2B" w:rsidP="00E87200">
      <w:pPr>
        <w:pStyle w:val="Corpsdetexte"/>
        <w:spacing w:before="4"/>
        <w:jc w:val="both"/>
      </w:pPr>
    </w:p>
    <w:p w14:paraId="7E6FEDBA" w14:textId="77777777" w:rsidR="00EA3E2B" w:rsidRDefault="009030F8" w:rsidP="007C054C">
      <w:pPr>
        <w:pStyle w:val="Titre5"/>
      </w:pPr>
      <w:r>
        <w:t>1.2 - Règles de cumul et de non cumul</w:t>
      </w:r>
    </w:p>
    <w:p w14:paraId="26FFFF98" w14:textId="77777777" w:rsidR="00EA3E2B" w:rsidRDefault="00EA3E2B" w:rsidP="00E87200">
      <w:pPr>
        <w:pStyle w:val="Corpsdetexte"/>
        <w:spacing w:before="8"/>
        <w:jc w:val="both"/>
        <w:rPr>
          <w:b/>
          <w:sz w:val="15"/>
        </w:rPr>
      </w:pPr>
    </w:p>
    <w:p w14:paraId="45FD29FC" w14:textId="77777777" w:rsidR="00EA3E2B" w:rsidRDefault="009030F8" w:rsidP="00E87200">
      <w:pPr>
        <w:pStyle w:val="Corpsdetexte"/>
        <w:spacing w:before="90"/>
        <w:ind w:left="1038" w:right="1301"/>
        <w:jc w:val="both"/>
      </w:pPr>
      <w:r>
        <w:t>L’aide-ménagère peut être cumulée avec le portage repas ou le foyer restaurant, la téléassistance, l’allocation compensatrice pour tierce personne ou la prestation de compensation du handicap.</w:t>
      </w:r>
    </w:p>
    <w:p w14:paraId="1C407221" w14:textId="77777777" w:rsidR="00EA3E2B" w:rsidRDefault="00EA3E2B" w:rsidP="00E87200">
      <w:pPr>
        <w:pStyle w:val="Corpsdetexte"/>
        <w:jc w:val="both"/>
      </w:pPr>
    </w:p>
    <w:p w14:paraId="6F671DB3" w14:textId="77777777" w:rsidR="00EA3E2B" w:rsidRDefault="009030F8" w:rsidP="00E87200">
      <w:pPr>
        <w:pStyle w:val="Corpsdetexte"/>
        <w:ind w:left="1038" w:right="1294"/>
        <w:jc w:val="both"/>
      </w:pPr>
      <w:r>
        <w:t>Cette prestation n’est cumulable ni avec l’Allocation Personnalisée d’Autonomie, ni avec une aide similaire servie par d’autres organismes tels que les caisses de retraite.</w:t>
      </w:r>
    </w:p>
    <w:p w14:paraId="61EB4154" w14:textId="77777777" w:rsidR="00EA3E2B" w:rsidRDefault="00EA3E2B" w:rsidP="00E87200">
      <w:pPr>
        <w:pStyle w:val="Corpsdetexte"/>
        <w:spacing w:before="5"/>
        <w:jc w:val="both"/>
        <w:rPr>
          <w:sz w:val="38"/>
        </w:rPr>
      </w:pPr>
    </w:p>
    <w:p w14:paraId="19362389" w14:textId="77777777" w:rsidR="00EA3E2B" w:rsidRDefault="004129EA" w:rsidP="00E87200">
      <w:pPr>
        <w:pStyle w:val="Titre3"/>
        <w:jc w:val="both"/>
      </w:pPr>
      <w:bookmarkStart w:id="237" w:name="_bookmark96"/>
      <w:bookmarkStart w:id="238" w:name="_Toc130808505"/>
      <w:bookmarkEnd w:id="237"/>
      <w:r>
        <w:t>2</w:t>
      </w:r>
      <w:r w:rsidR="009030F8">
        <w:t>- Qui peut en bénéficier</w:t>
      </w:r>
      <w:r w:rsidR="009030F8">
        <w:rPr>
          <w:spacing w:val="-1"/>
        </w:rPr>
        <w:t xml:space="preserve"> </w:t>
      </w:r>
      <w:r w:rsidR="009030F8">
        <w:t>?</w:t>
      </w:r>
      <w:bookmarkEnd w:id="238"/>
    </w:p>
    <w:p w14:paraId="4CFE0773" w14:textId="77777777" w:rsidR="00EA3E2B" w:rsidRDefault="00EA3E2B" w:rsidP="00E87200">
      <w:pPr>
        <w:pStyle w:val="Corpsdetexte"/>
        <w:jc w:val="both"/>
        <w:rPr>
          <w:b/>
          <w:i/>
          <w:sz w:val="16"/>
        </w:rPr>
      </w:pPr>
    </w:p>
    <w:p w14:paraId="4870A7F6" w14:textId="77777777" w:rsidR="00EA3E2B" w:rsidRDefault="00D57703" w:rsidP="00E87200">
      <w:pPr>
        <w:pStyle w:val="Titre5"/>
        <w:jc w:val="both"/>
      </w:pPr>
      <w:r>
        <w:t>2.1</w:t>
      </w:r>
      <w:r w:rsidR="007C054C">
        <w:t xml:space="preserve"> </w:t>
      </w:r>
      <w:r w:rsidR="009030F8">
        <w:t>- Condition de</w:t>
      </w:r>
      <w:r w:rsidR="009030F8">
        <w:rPr>
          <w:spacing w:val="-2"/>
        </w:rPr>
        <w:t xml:space="preserve"> </w:t>
      </w:r>
      <w:r w:rsidR="009030F8">
        <w:t>handicap</w:t>
      </w:r>
    </w:p>
    <w:p w14:paraId="24E85266" w14:textId="77777777" w:rsidR="00EA3E2B" w:rsidRDefault="009030F8" w:rsidP="00E87200">
      <w:pPr>
        <w:ind w:left="4442"/>
        <w:jc w:val="both"/>
        <w:rPr>
          <w:b/>
          <w:i/>
          <w:sz w:val="24"/>
        </w:rPr>
      </w:pPr>
      <w:r>
        <w:rPr>
          <w:b/>
          <w:i/>
          <w:sz w:val="24"/>
        </w:rPr>
        <w:t>Art. L.241-1 du Code de l’Action Sociale et des Familles</w:t>
      </w:r>
    </w:p>
    <w:p w14:paraId="7FADD836" w14:textId="77777777" w:rsidR="00EA3E2B" w:rsidRDefault="00EA3E2B" w:rsidP="00E87200">
      <w:pPr>
        <w:pStyle w:val="Corpsdetexte"/>
        <w:spacing w:before="7"/>
        <w:jc w:val="both"/>
        <w:rPr>
          <w:b/>
          <w:i/>
          <w:sz w:val="23"/>
        </w:rPr>
      </w:pPr>
    </w:p>
    <w:p w14:paraId="4B4C828F" w14:textId="77777777" w:rsidR="00EA3E2B" w:rsidRDefault="009030F8" w:rsidP="00E87200">
      <w:pPr>
        <w:pStyle w:val="Corpsdetexte"/>
        <w:ind w:left="1038" w:right="1296"/>
        <w:jc w:val="both"/>
      </w:pPr>
      <w:r>
        <w:t>Toute personne dont l’incapacité permanente est au moins égale à 80% ou qui est, compte tenu de son handicap, dans l’impossibilité de se procurer un emploi, peut bénéficier de cette prestation.</w:t>
      </w:r>
    </w:p>
    <w:p w14:paraId="51397400" w14:textId="77777777" w:rsidR="00EA3E2B" w:rsidRDefault="009030F8" w:rsidP="00E87200">
      <w:pPr>
        <w:pStyle w:val="Corpsdetexte"/>
        <w:ind w:left="1038" w:right="1294"/>
        <w:jc w:val="both"/>
      </w:pPr>
      <w:r>
        <w:t>La personne doit donc être titulaire soit de la carte d’invalidité, soit d’une allocation adulte handicapée (AAH) 1</w:t>
      </w:r>
      <w:r>
        <w:rPr>
          <w:vertAlign w:val="superscript"/>
        </w:rPr>
        <w:t>ère</w:t>
      </w:r>
      <w:r>
        <w:t xml:space="preserve"> catégorie ou 2</w:t>
      </w:r>
      <w:r>
        <w:rPr>
          <w:vertAlign w:val="superscript"/>
        </w:rPr>
        <w:t>ème</w:t>
      </w:r>
      <w:r>
        <w:t xml:space="preserve"> catégorie avec restriction substantielle et durable d’accès à l’emploi (RSDAE), soit d’une pension d’invalidité de 2</w:t>
      </w:r>
      <w:r>
        <w:rPr>
          <w:vertAlign w:val="superscript"/>
        </w:rPr>
        <w:t>ème</w:t>
      </w:r>
      <w:r>
        <w:t xml:space="preserve"> ou 3</w:t>
      </w:r>
      <w:r>
        <w:rPr>
          <w:vertAlign w:val="superscript"/>
        </w:rPr>
        <w:t>ème</w:t>
      </w:r>
      <w:r>
        <w:t xml:space="preserve"> catégorie de la caisse primaire d’assurance maladie (CPAM).</w:t>
      </w:r>
    </w:p>
    <w:p w14:paraId="24240BDA" w14:textId="77777777" w:rsidR="00EA3E2B" w:rsidRDefault="00EA3E2B" w:rsidP="00E87200">
      <w:pPr>
        <w:pStyle w:val="Corpsdetexte"/>
        <w:spacing w:before="5"/>
        <w:jc w:val="both"/>
      </w:pPr>
    </w:p>
    <w:p w14:paraId="15E77A99" w14:textId="77777777" w:rsidR="00EA3E2B" w:rsidRDefault="00D57703" w:rsidP="00E87200">
      <w:pPr>
        <w:pStyle w:val="Titre5"/>
        <w:jc w:val="both"/>
        <w:rPr>
          <w:u w:val="none"/>
        </w:rPr>
      </w:pPr>
      <w:r>
        <w:t>2.2</w:t>
      </w:r>
      <w:r w:rsidR="007C054C">
        <w:t xml:space="preserve"> </w:t>
      </w:r>
      <w:r w:rsidR="009030F8">
        <w:t xml:space="preserve">- </w:t>
      </w:r>
      <w:r w:rsidR="009030F8" w:rsidRPr="00D57703">
        <w:t>Condition</w:t>
      </w:r>
      <w:r w:rsidR="009030F8">
        <w:t xml:space="preserve"> de</w:t>
      </w:r>
      <w:r w:rsidR="009030F8">
        <w:rPr>
          <w:spacing w:val="-2"/>
        </w:rPr>
        <w:t xml:space="preserve"> </w:t>
      </w:r>
      <w:r w:rsidR="009030F8">
        <w:t>ressources</w:t>
      </w:r>
      <w:r w:rsidR="009030F8">
        <w:rPr>
          <w:spacing w:val="1"/>
        </w:rPr>
        <w:t xml:space="preserve"> </w:t>
      </w:r>
    </w:p>
    <w:p w14:paraId="6C56EF3C" w14:textId="77777777" w:rsidR="00EA3E2B" w:rsidRDefault="00EA3E2B" w:rsidP="00E87200">
      <w:pPr>
        <w:pStyle w:val="Corpsdetexte"/>
        <w:spacing w:before="9"/>
        <w:jc w:val="both"/>
        <w:rPr>
          <w:b/>
          <w:sz w:val="15"/>
        </w:rPr>
      </w:pPr>
    </w:p>
    <w:p w14:paraId="5E24BEB7" w14:textId="77777777" w:rsidR="00EA3E2B" w:rsidRDefault="009030F8" w:rsidP="00E87200">
      <w:pPr>
        <w:pStyle w:val="Corpsdetexte"/>
        <w:spacing w:before="90"/>
        <w:ind w:left="1038" w:right="1295"/>
        <w:jc w:val="both"/>
      </w:pPr>
      <w:r>
        <w:t>Les ressources du demandeur ou de son foyer (conjoint, pacsé ou cohabitant) ne doivent pas dépasser le montant de l’Allocation de Solidarité aux Personnes âgées (ASPA). Dans le cas où ses ressources dépassent le plafond d’aide sociale aux personnes en situation de handicap, la prestation peut toutefois être accordée, au titre de l’aide sociale facultative et sous réserve d’une participation supplémentaire (cf.</w:t>
      </w:r>
      <w:r>
        <w:rPr>
          <w:spacing w:val="-1"/>
        </w:rPr>
        <w:t xml:space="preserve"> </w:t>
      </w:r>
      <w:r>
        <w:t>3.3.).</w:t>
      </w:r>
    </w:p>
    <w:p w14:paraId="42B55E4D" w14:textId="77777777" w:rsidR="00EA3E2B" w:rsidRDefault="00EA3E2B" w:rsidP="00E87200">
      <w:pPr>
        <w:pStyle w:val="Corpsdetexte"/>
        <w:jc w:val="both"/>
      </w:pPr>
    </w:p>
    <w:p w14:paraId="42EF986C" w14:textId="77777777" w:rsidR="00EA3E2B" w:rsidRDefault="009030F8" w:rsidP="00E87200">
      <w:pPr>
        <w:pStyle w:val="Corpsdetexte"/>
        <w:ind w:left="1038" w:right="1293"/>
        <w:jc w:val="both"/>
      </w:pPr>
      <w:r>
        <w:t>Sont prises en compte les ressources de toute nature y compris les pensions de guerre et les intérêts que produisent ou produiraient les capitaux.</w:t>
      </w:r>
    </w:p>
    <w:p w14:paraId="7CB74903" w14:textId="77777777" w:rsidR="00EA3E2B" w:rsidRDefault="00EA3E2B" w:rsidP="00E87200">
      <w:pPr>
        <w:jc w:val="both"/>
        <w:sectPr w:rsidR="00EA3E2B">
          <w:pgSz w:w="11910" w:h="16840"/>
          <w:pgMar w:top="1400" w:right="120" w:bottom="1240" w:left="380" w:header="0" w:footer="1058" w:gutter="0"/>
          <w:cols w:space="720"/>
        </w:sectPr>
      </w:pPr>
    </w:p>
    <w:p w14:paraId="1E78F9DE" w14:textId="77777777" w:rsidR="00EA3E2B" w:rsidRDefault="009030F8" w:rsidP="00E87200">
      <w:pPr>
        <w:pStyle w:val="Corpsdetexte"/>
        <w:spacing w:before="72"/>
        <w:ind w:left="1038" w:right="1294"/>
        <w:jc w:val="both"/>
      </w:pPr>
      <w:r>
        <w:lastRenderedPageBreak/>
        <w:t>Les intérêts réels issus de placements bancaires (livrets, assurances-vie…) sont pris en compte sur présentation de justificatifs fournis annuellement par le bénéficiaire ou son représentant légal. En l’absence de transmission de ces documents, le taux règlementaire de 3% est appliqué.</w:t>
      </w:r>
    </w:p>
    <w:p w14:paraId="22168434" w14:textId="77777777" w:rsidR="00EA3E2B" w:rsidRDefault="00EA3E2B" w:rsidP="00E87200">
      <w:pPr>
        <w:pStyle w:val="Corpsdetexte"/>
        <w:jc w:val="both"/>
      </w:pPr>
    </w:p>
    <w:p w14:paraId="54DA8E77" w14:textId="77777777" w:rsidR="00EA3E2B" w:rsidRDefault="009030F8" w:rsidP="00E87200">
      <w:pPr>
        <w:pStyle w:val="Corpsdetexte"/>
        <w:ind w:left="1038" w:right="1281"/>
        <w:jc w:val="both"/>
      </w:pPr>
      <w:r>
        <w:t>Les biens non productifs de revenus, à l’exception de l’habitation principale du demandeur, sont considérés comme procurant un revenu annuel égal à :</w:t>
      </w:r>
    </w:p>
    <w:p w14:paraId="5F984152" w14:textId="77777777" w:rsidR="00EA3E2B" w:rsidRDefault="009030F8" w:rsidP="00935665">
      <w:pPr>
        <w:pStyle w:val="Paragraphedeliste"/>
        <w:numPr>
          <w:ilvl w:val="0"/>
          <w:numId w:val="25"/>
        </w:numPr>
        <w:tabs>
          <w:tab w:val="left" w:pos="1758"/>
          <w:tab w:val="left" w:pos="1759"/>
        </w:tabs>
        <w:ind w:hanging="361"/>
        <w:jc w:val="both"/>
        <w:rPr>
          <w:sz w:val="24"/>
        </w:rPr>
      </w:pPr>
      <w:r>
        <w:rPr>
          <w:sz w:val="24"/>
        </w:rPr>
        <w:t>50 % de leur valeur locative pour les immeubles</w:t>
      </w:r>
      <w:r>
        <w:rPr>
          <w:spacing w:val="-9"/>
          <w:sz w:val="24"/>
        </w:rPr>
        <w:t xml:space="preserve"> </w:t>
      </w:r>
      <w:r>
        <w:rPr>
          <w:sz w:val="24"/>
        </w:rPr>
        <w:t>bâtis</w:t>
      </w:r>
    </w:p>
    <w:p w14:paraId="6F0EDBAD" w14:textId="77777777" w:rsidR="00EA3E2B" w:rsidRDefault="009030F8" w:rsidP="00935665">
      <w:pPr>
        <w:pStyle w:val="Paragraphedeliste"/>
        <w:numPr>
          <w:ilvl w:val="0"/>
          <w:numId w:val="25"/>
        </w:numPr>
        <w:tabs>
          <w:tab w:val="left" w:pos="1758"/>
          <w:tab w:val="left" w:pos="1759"/>
        </w:tabs>
        <w:ind w:hanging="361"/>
        <w:jc w:val="both"/>
        <w:rPr>
          <w:sz w:val="24"/>
        </w:rPr>
      </w:pPr>
      <w:r>
        <w:rPr>
          <w:sz w:val="24"/>
        </w:rPr>
        <w:t>80 % de la valeur locative pour les terrains non</w:t>
      </w:r>
      <w:r>
        <w:rPr>
          <w:spacing w:val="-5"/>
          <w:sz w:val="24"/>
        </w:rPr>
        <w:t xml:space="preserve"> </w:t>
      </w:r>
      <w:r>
        <w:rPr>
          <w:sz w:val="24"/>
        </w:rPr>
        <w:t>bâtis</w:t>
      </w:r>
    </w:p>
    <w:p w14:paraId="4B0AFAE3" w14:textId="77777777" w:rsidR="00EA3E2B" w:rsidRDefault="00EA3E2B" w:rsidP="00E87200">
      <w:pPr>
        <w:pStyle w:val="Corpsdetexte"/>
        <w:jc w:val="both"/>
      </w:pPr>
    </w:p>
    <w:p w14:paraId="7F47BFCF" w14:textId="77777777" w:rsidR="00EA3E2B" w:rsidRDefault="009030F8" w:rsidP="00E87200">
      <w:pPr>
        <w:pStyle w:val="Corpsdetexte"/>
        <w:ind w:left="1038" w:right="1297"/>
        <w:jc w:val="both"/>
      </w:pPr>
      <w:r>
        <w:t>Sont exclus du calcul des ressources, les prestations familiales, l’allocation logement, les créances alimentaires, la retraite du combattant, les pensions attachées aux distinctions honorifiques et les arrérages des rentes viagères constituées en faveur de la personne en situation de handicap.</w:t>
      </w:r>
    </w:p>
    <w:p w14:paraId="7E96773C" w14:textId="77777777" w:rsidR="00EA3E2B" w:rsidRDefault="00EA3E2B" w:rsidP="00E87200">
      <w:pPr>
        <w:pStyle w:val="Corpsdetexte"/>
        <w:spacing w:before="6"/>
        <w:jc w:val="both"/>
      </w:pPr>
    </w:p>
    <w:p w14:paraId="6D692F8E" w14:textId="77777777" w:rsidR="00EA3E2B" w:rsidRDefault="00D57703" w:rsidP="00E87200">
      <w:pPr>
        <w:pStyle w:val="Titre5"/>
        <w:jc w:val="both"/>
        <w:rPr>
          <w:u w:val="none"/>
        </w:rPr>
      </w:pPr>
      <w:r>
        <w:t>2.3</w:t>
      </w:r>
      <w:r w:rsidR="007C054C">
        <w:t xml:space="preserve"> </w:t>
      </w:r>
      <w:r w:rsidR="009030F8">
        <w:t xml:space="preserve">- Condition </w:t>
      </w:r>
      <w:r w:rsidR="009030F8" w:rsidRPr="00D57703">
        <w:t>de</w:t>
      </w:r>
      <w:r w:rsidR="009030F8">
        <w:rPr>
          <w:spacing w:val="-2"/>
        </w:rPr>
        <w:t xml:space="preserve"> </w:t>
      </w:r>
      <w:r w:rsidR="009030F8">
        <w:t>besoin</w:t>
      </w:r>
    </w:p>
    <w:p w14:paraId="7752570A" w14:textId="77777777" w:rsidR="00EA3E2B" w:rsidRDefault="00EA3E2B" w:rsidP="00E87200">
      <w:pPr>
        <w:pStyle w:val="Corpsdetexte"/>
        <w:spacing w:before="9"/>
        <w:jc w:val="both"/>
        <w:rPr>
          <w:b/>
          <w:sz w:val="15"/>
        </w:rPr>
      </w:pPr>
    </w:p>
    <w:p w14:paraId="2CE20F99" w14:textId="77777777" w:rsidR="00EA3E2B" w:rsidRDefault="009030F8" w:rsidP="00E87200">
      <w:pPr>
        <w:pStyle w:val="Corpsdetexte"/>
        <w:spacing w:before="90"/>
        <w:ind w:left="1038" w:right="1297"/>
        <w:jc w:val="both"/>
      </w:pPr>
      <w:r>
        <w:t>L’attribution de l’aide n’est pas uniquement liée à l’état de santé du demandeur mais dépend d’un besoin global d’aide matérielle sans laquelle le maintien à domicile pourrait être compromis.</w:t>
      </w:r>
    </w:p>
    <w:p w14:paraId="777D28E3" w14:textId="2DDB6F9E" w:rsidR="00EA3E2B" w:rsidRDefault="009030F8" w:rsidP="00E87200">
      <w:pPr>
        <w:pStyle w:val="Corpsdetexte"/>
        <w:ind w:left="1038" w:right="1297"/>
        <w:jc w:val="both"/>
      </w:pPr>
      <w:r>
        <w:t>Les prestations pouvant être prises en charge au titre de l’aide-ménagère peuvent être une aide</w:t>
      </w:r>
      <w:r w:rsidR="00725B3F">
        <w:t> </w:t>
      </w:r>
      <w:r w:rsidR="00725B3F">
        <w:rPr>
          <w:spacing w:val="-1"/>
        </w:rPr>
        <w:t>:</w:t>
      </w:r>
    </w:p>
    <w:p w14:paraId="1796712C" w14:textId="77777777" w:rsidR="00EA3E2B" w:rsidRDefault="009030F8" w:rsidP="00935665">
      <w:pPr>
        <w:pStyle w:val="Paragraphedeliste"/>
        <w:numPr>
          <w:ilvl w:val="1"/>
          <w:numId w:val="60"/>
        </w:numPr>
        <w:tabs>
          <w:tab w:val="left" w:pos="2106"/>
          <w:tab w:val="left" w:pos="2107"/>
        </w:tabs>
        <w:spacing w:line="282" w:lineRule="exact"/>
        <w:ind w:left="1985"/>
        <w:jc w:val="both"/>
        <w:rPr>
          <w:sz w:val="24"/>
        </w:rPr>
      </w:pPr>
      <w:r>
        <w:rPr>
          <w:sz w:val="24"/>
        </w:rPr>
        <w:t>au ménage (dans les pièces de</w:t>
      </w:r>
      <w:r>
        <w:rPr>
          <w:spacing w:val="-2"/>
          <w:sz w:val="24"/>
        </w:rPr>
        <w:t xml:space="preserve"> </w:t>
      </w:r>
      <w:r>
        <w:rPr>
          <w:sz w:val="24"/>
        </w:rPr>
        <w:t>vie)</w:t>
      </w:r>
    </w:p>
    <w:p w14:paraId="01805D42" w14:textId="77777777" w:rsidR="00EA3E2B" w:rsidRDefault="009030F8" w:rsidP="00935665">
      <w:pPr>
        <w:pStyle w:val="Paragraphedeliste"/>
        <w:numPr>
          <w:ilvl w:val="1"/>
          <w:numId w:val="60"/>
        </w:numPr>
        <w:tabs>
          <w:tab w:val="left" w:pos="2106"/>
          <w:tab w:val="left" w:pos="2107"/>
        </w:tabs>
        <w:spacing w:line="276" w:lineRule="exact"/>
        <w:ind w:left="1985"/>
        <w:jc w:val="both"/>
        <w:rPr>
          <w:sz w:val="24"/>
        </w:rPr>
      </w:pPr>
      <w:r>
        <w:rPr>
          <w:sz w:val="24"/>
        </w:rPr>
        <w:t>au</w:t>
      </w:r>
      <w:r>
        <w:rPr>
          <w:spacing w:val="-1"/>
          <w:sz w:val="24"/>
        </w:rPr>
        <w:t xml:space="preserve"> </w:t>
      </w:r>
      <w:r>
        <w:rPr>
          <w:sz w:val="24"/>
        </w:rPr>
        <w:t>linge</w:t>
      </w:r>
    </w:p>
    <w:p w14:paraId="34867043" w14:textId="77777777" w:rsidR="00EA3E2B" w:rsidRDefault="009030F8" w:rsidP="00935665">
      <w:pPr>
        <w:pStyle w:val="Paragraphedeliste"/>
        <w:numPr>
          <w:ilvl w:val="1"/>
          <w:numId w:val="60"/>
        </w:numPr>
        <w:tabs>
          <w:tab w:val="left" w:pos="2106"/>
          <w:tab w:val="left" w:pos="2107"/>
        </w:tabs>
        <w:spacing w:line="276" w:lineRule="exact"/>
        <w:ind w:left="1985"/>
        <w:jc w:val="both"/>
        <w:rPr>
          <w:sz w:val="24"/>
        </w:rPr>
      </w:pPr>
      <w:r>
        <w:rPr>
          <w:sz w:val="24"/>
        </w:rPr>
        <w:t>aux</w:t>
      </w:r>
      <w:r>
        <w:rPr>
          <w:spacing w:val="1"/>
          <w:sz w:val="24"/>
        </w:rPr>
        <w:t xml:space="preserve"> </w:t>
      </w:r>
      <w:r>
        <w:rPr>
          <w:sz w:val="24"/>
        </w:rPr>
        <w:t>courses</w:t>
      </w:r>
    </w:p>
    <w:p w14:paraId="248D9887" w14:textId="77777777" w:rsidR="00EA3E2B" w:rsidRDefault="009030F8" w:rsidP="00935665">
      <w:pPr>
        <w:pStyle w:val="Paragraphedeliste"/>
        <w:numPr>
          <w:ilvl w:val="1"/>
          <w:numId w:val="60"/>
        </w:numPr>
        <w:tabs>
          <w:tab w:val="left" w:pos="2106"/>
          <w:tab w:val="left" w:pos="2107"/>
        </w:tabs>
        <w:spacing w:line="282" w:lineRule="exact"/>
        <w:ind w:left="1985"/>
        <w:jc w:val="both"/>
        <w:rPr>
          <w:sz w:val="24"/>
        </w:rPr>
      </w:pPr>
      <w:r>
        <w:rPr>
          <w:sz w:val="24"/>
        </w:rPr>
        <w:t>à la préparation des repas</w:t>
      </w:r>
    </w:p>
    <w:p w14:paraId="67213E62" w14:textId="77777777" w:rsidR="00EA3E2B" w:rsidRDefault="00EA3E2B" w:rsidP="00E87200">
      <w:pPr>
        <w:pStyle w:val="Corpsdetexte"/>
        <w:jc w:val="both"/>
        <w:rPr>
          <w:sz w:val="23"/>
        </w:rPr>
      </w:pPr>
    </w:p>
    <w:p w14:paraId="016314CD" w14:textId="77777777" w:rsidR="00EA3E2B" w:rsidRDefault="009030F8" w:rsidP="00E87200">
      <w:pPr>
        <w:pStyle w:val="Corpsdetexte"/>
        <w:ind w:left="1038" w:right="1297"/>
        <w:jc w:val="both"/>
      </w:pPr>
      <w:r>
        <w:t>Les prestations concernant l’aide humaine (aide à la toilette, au lever, à l’habillage, au coucher, au change, à la prise des repas) ainsi que les sorties et promenades ne peuvent être prises en charge au titre de l’aide-ménagère.</w:t>
      </w:r>
    </w:p>
    <w:p w14:paraId="5121BA83" w14:textId="77777777" w:rsidR="00EA3E2B" w:rsidRDefault="00EA3E2B" w:rsidP="00E87200">
      <w:pPr>
        <w:pStyle w:val="Corpsdetexte"/>
        <w:jc w:val="both"/>
      </w:pPr>
    </w:p>
    <w:p w14:paraId="15FD1CB8" w14:textId="77777777" w:rsidR="00EA3E2B" w:rsidRDefault="009030F8" w:rsidP="00E87200">
      <w:pPr>
        <w:pStyle w:val="Corpsdetexte"/>
        <w:ind w:left="1038" w:right="1297"/>
        <w:jc w:val="both"/>
      </w:pPr>
      <w:r>
        <w:t>Les agents du Département chargés de l’instruction des demandes procèdent à l’évaluation du besoin à l’aide de la fiche de situation du demandeur. Cette fiche doit être jointe à la demande d’aide sociale.</w:t>
      </w:r>
    </w:p>
    <w:p w14:paraId="2A4377B7" w14:textId="77777777" w:rsidR="00EA3E2B" w:rsidRDefault="00EA3E2B" w:rsidP="00E87200">
      <w:pPr>
        <w:pStyle w:val="Corpsdetexte"/>
        <w:spacing w:before="9"/>
        <w:jc w:val="both"/>
        <w:rPr>
          <w:sz w:val="23"/>
        </w:rPr>
      </w:pPr>
    </w:p>
    <w:p w14:paraId="79547C25" w14:textId="77777777" w:rsidR="00EA3E2B" w:rsidRDefault="009030F8" w:rsidP="00E87200">
      <w:pPr>
        <w:pStyle w:val="Corpsdetexte"/>
        <w:spacing w:before="1"/>
        <w:ind w:left="1038"/>
        <w:jc w:val="both"/>
      </w:pPr>
      <w:r>
        <w:t>Il est tenu compte de l’aide susceptible d’être apportée par l’entourage familial.</w:t>
      </w:r>
    </w:p>
    <w:p w14:paraId="392BA163" w14:textId="77777777" w:rsidR="00EA3E2B" w:rsidRDefault="00EA3E2B" w:rsidP="00E87200">
      <w:pPr>
        <w:pStyle w:val="Corpsdetexte"/>
        <w:spacing w:before="4"/>
        <w:jc w:val="both"/>
      </w:pPr>
    </w:p>
    <w:p w14:paraId="59DB15E0" w14:textId="77777777" w:rsidR="00EA3E2B" w:rsidRDefault="00D57703" w:rsidP="00E87200">
      <w:pPr>
        <w:pStyle w:val="Titre5"/>
        <w:ind w:right="1204"/>
        <w:jc w:val="both"/>
        <w:rPr>
          <w:u w:val="none"/>
        </w:rPr>
      </w:pPr>
      <w:r>
        <w:t>2.4</w:t>
      </w:r>
      <w:r w:rsidR="007C054C">
        <w:t xml:space="preserve"> </w:t>
      </w:r>
      <w:r w:rsidR="009030F8">
        <w:t xml:space="preserve">- </w:t>
      </w:r>
      <w:r w:rsidR="009030F8" w:rsidRPr="00D57703">
        <w:t>Condition</w:t>
      </w:r>
      <w:r w:rsidR="009030F8">
        <w:t xml:space="preserve"> liée à l’absence d’aide susceptible d’être apportée par les autres membres du foyer</w:t>
      </w:r>
    </w:p>
    <w:p w14:paraId="44E31415" w14:textId="77777777" w:rsidR="00EA3E2B" w:rsidRDefault="00EA3E2B" w:rsidP="00E87200">
      <w:pPr>
        <w:pStyle w:val="Corpsdetexte"/>
        <w:spacing w:before="9"/>
        <w:jc w:val="both"/>
        <w:rPr>
          <w:b/>
          <w:sz w:val="15"/>
        </w:rPr>
      </w:pPr>
    </w:p>
    <w:p w14:paraId="56863E12" w14:textId="77777777" w:rsidR="00EA3E2B" w:rsidRDefault="009030F8" w:rsidP="00E87200">
      <w:pPr>
        <w:pStyle w:val="Corpsdetexte"/>
        <w:spacing w:before="90"/>
        <w:ind w:left="1038" w:right="1281"/>
        <w:jc w:val="both"/>
      </w:pPr>
      <w:r>
        <w:t>Le demandeur ne vit pas au foyer avec une personne susceptible de lui apporter cette aide matérielle ou d'assurer l'entretien ménager du domicile.</w:t>
      </w:r>
    </w:p>
    <w:p w14:paraId="77082D93" w14:textId="77777777" w:rsidR="00EA3E2B" w:rsidRDefault="00EA3E2B" w:rsidP="00E87200">
      <w:pPr>
        <w:pStyle w:val="Corpsdetexte"/>
        <w:jc w:val="both"/>
      </w:pPr>
    </w:p>
    <w:p w14:paraId="0FC955F8" w14:textId="77777777" w:rsidR="00EA3E2B" w:rsidRDefault="009030F8" w:rsidP="00E87200">
      <w:pPr>
        <w:pStyle w:val="Corpsdetexte"/>
        <w:ind w:left="1038" w:right="1281"/>
        <w:jc w:val="both"/>
      </w:pPr>
      <w:r>
        <w:t>Cette condition est remplie si les autres membres adultes du foyer réunissent les conditions d'âge ou de handicap pour bénéficier eux-mêmes de l'aide sociale.</w:t>
      </w:r>
    </w:p>
    <w:p w14:paraId="39F3BE6C" w14:textId="77777777" w:rsidR="00EA3E2B" w:rsidRDefault="00EA3E2B" w:rsidP="00E87200">
      <w:pPr>
        <w:jc w:val="both"/>
        <w:sectPr w:rsidR="00EA3E2B">
          <w:pgSz w:w="11910" w:h="16840"/>
          <w:pgMar w:top="1320" w:right="120" w:bottom="1240" w:left="380" w:header="0" w:footer="1058" w:gutter="0"/>
          <w:cols w:space="720"/>
        </w:sectPr>
      </w:pPr>
    </w:p>
    <w:p w14:paraId="56DCF8F8" w14:textId="484B5292" w:rsidR="00EA3E2B" w:rsidRDefault="004129EA" w:rsidP="00E87200">
      <w:pPr>
        <w:pStyle w:val="Titre3"/>
        <w:jc w:val="both"/>
      </w:pPr>
      <w:bookmarkStart w:id="239" w:name="_bookmark97"/>
      <w:bookmarkStart w:id="240" w:name="_Toc130808506"/>
      <w:bookmarkEnd w:id="239"/>
      <w:r>
        <w:lastRenderedPageBreak/>
        <w:t>3</w:t>
      </w:r>
      <w:r w:rsidR="009030F8">
        <w:t>- Modalités</w:t>
      </w:r>
      <w:r w:rsidR="009030F8">
        <w:rPr>
          <w:spacing w:val="-2"/>
        </w:rPr>
        <w:t xml:space="preserve"> </w:t>
      </w:r>
      <w:r w:rsidR="009030F8">
        <w:t>d’attribution</w:t>
      </w:r>
      <w:bookmarkEnd w:id="240"/>
    </w:p>
    <w:p w14:paraId="764823B9" w14:textId="77777777" w:rsidR="00EA3E2B" w:rsidRDefault="00EA3E2B" w:rsidP="00E87200">
      <w:pPr>
        <w:pStyle w:val="Corpsdetexte"/>
        <w:jc w:val="both"/>
        <w:rPr>
          <w:b/>
          <w:i/>
          <w:sz w:val="20"/>
        </w:rPr>
      </w:pPr>
    </w:p>
    <w:p w14:paraId="488F640C" w14:textId="77777777" w:rsidR="00EA3E2B" w:rsidRDefault="00EA3E2B" w:rsidP="00E87200">
      <w:pPr>
        <w:pStyle w:val="Corpsdetexte"/>
        <w:spacing w:before="6"/>
        <w:jc w:val="both"/>
        <w:rPr>
          <w:b/>
          <w:i/>
          <w:sz w:val="27"/>
        </w:rPr>
      </w:pPr>
    </w:p>
    <w:p w14:paraId="3FFDF34E" w14:textId="77777777" w:rsidR="00EA3E2B" w:rsidRDefault="00D57703" w:rsidP="00E87200">
      <w:pPr>
        <w:pStyle w:val="Titre5"/>
        <w:jc w:val="both"/>
      </w:pPr>
      <w:r>
        <w:t>3.1</w:t>
      </w:r>
      <w:r w:rsidR="007C054C">
        <w:t xml:space="preserve"> -</w:t>
      </w:r>
      <w:r w:rsidR="009030F8">
        <w:t xml:space="preserve"> Constitution du</w:t>
      </w:r>
      <w:r w:rsidR="009030F8">
        <w:rPr>
          <w:spacing w:val="-3"/>
        </w:rPr>
        <w:t xml:space="preserve"> </w:t>
      </w:r>
      <w:r w:rsidR="009030F8">
        <w:t>dossier</w:t>
      </w:r>
    </w:p>
    <w:p w14:paraId="0C6BD41A" w14:textId="77777777" w:rsidR="00EA3E2B" w:rsidRDefault="00EA3E2B" w:rsidP="00E87200">
      <w:pPr>
        <w:pStyle w:val="Corpsdetexte"/>
        <w:spacing w:before="9"/>
        <w:jc w:val="both"/>
        <w:rPr>
          <w:b/>
          <w:sz w:val="15"/>
        </w:rPr>
      </w:pPr>
    </w:p>
    <w:p w14:paraId="1FB497FA" w14:textId="77777777" w:rsidR="00EA3E2B" w:rsidRDefault="009030F8" w:rsidP="00F16E3D">
      <w:pPr>
        <w:pStyle w:val="Corpsdetexte"/>
        <w:spacing w:before="90"/>
        <w:ind w:left="1038" w:right="1345"/>
        <w:jc w:val="both"/>
      </w:pPr>
      <w:r>
        <w:t>Les demandes d’admission au bénéfice de l’aide sociale sont déposées au centre communal ou intercommunal d’action sociale ou à défaut à la mairie de résidence de</w:t>
      </w:r>
      <w:r>
        <w:rPr>
          <w:spacing w:val="-11"/>
        </w:rPr>
        <w:t xml:space="preserve"> </w:t>
      </w:r>
      <w:r>
        <w:t>l’intéressé.</w:t>
      </w:r>
    </w:p>
    <w:p w14:paraId="6E3723F0" w14:textId="77777777" w:rsidR="00EA3E2B" w:rsidRDefault="009030F8" w:rsidP="00E87200">
      <w:pPr>
        <w:pStyle w:val="Corpsdetexte"/>
        <w:ind w:left="1038" w:right="1281"/>
        <w:jc w:val="both"/>
      </w:pPr>
      <w:r>
        <w:t>Chaque dossier doit être constitué du formulaire de demande d’aide sociale et des pièces justificatives listées dans le formulaire.</w:t>
      </w:r>
    </w:p>
    <w:p w14:paraId="546AB163" w14:textId="77777777" w:rsidR="00EA3E2B" w:rsidRDefault="00EA3E2B" w:rsidP="00E87200">
      <w:pPr>
        <w:pStyle w:val="Corpsdetexte"/>
        <w:spacing w:before="5"/>
        <w:jc w:val="both"/>
      </w:pPr>
    </w:p>
    <w:p w14:paraId="1C23FEE8" w14:textId="77777777" w:rsidR="00EA3E2B" w:rsidRDefault="00D57703" w:rsidP="00E87200">
      <w:pPr>
        <w:pStyle w:val="Titre5"/>
        <w:jc w:val="both"/>
        <w:rPr>
          <w:u w:val="none"/>
        </w:rPr>
      </w:pPr>
      <w:r>
        <w:t>3.2</w:t>
      </w:r>
      <w:r w:rsidR="007C054C">
        <w:t xml:space="preserve"> </w:t>
      </w:r>
      <w:r w:rsidR="009030F8">
        <w:t>-</w:t>
      </w:r>
      <w:r w:rsidR="007C054C">
        <w:t xml:space="preserve"> </w:t>
      </w:r>
      <w:r w:rsidR="009030F8" w:rsidRPr="00D57703">
        <w:t>Décision</w:t>
      </w:r>
    </w:p>
    <w:p w14:paraId="2BF6B8E3" w14:textId="77777777" w:rsidR="00EA3E2B" w:rsidRDefault="00EA3E2B" w:rsidP="00E87200">
      <w:pPr>
        <w:pStyle w:val="Corpsdetexte"/>
        <w:spacing w:before="9"/>
        <w:jc w:val="both"/>
        <w:rPr>
          <w:b/>
          <w:sz w:val="15"/>
        </w:rPr>
      </w:pPr>
    </w:p>
    <w:p w14:paraId="331FB58E" w14:textId="2D632590" w:rsidR="00EA3E2B" w:rsidRDefault="009030F8" w:rsidP="00725B3F">
      <w:pPr>
        <w:pStyle w:val="Corpsdetexte"/>
        <w:spacing w:before="90"/>
        <w:ind w:left="1038" w:right="1345"/>
        <w:jc w:val="both"/>
      </w:pPr>
      <w:r>
        <w:t xml:space="preserve">Après l’instruction de la demande par les services du Département, l’admission à l’aide </w:t>
      </w:r>
      <w:r w:rsidR="00725B3F">
        <w:t>s</w:t>
      </w:r>
      <w:r>
        <w:t>ociale ou le rejet de la demande est prononcé par le Président du Conseil</w:t>
      </w:r>
      <w:r>
        <w:rPr>
          <w:spacing w:val="-17"/>
        </w:rPr>
        <w:t xml:space="preserve"> </w:t>
      </w:r>
      <w:r>
        <w:t>départemental.</w:t>
      </w:r>
    </w:p>
    <w:p w14:paraId="6284E14D" w14:textId="77777777" w:rsidR="00EA3E2B" w:rsidRDefault="00EA3E2B" w:rsidP="00E87200">
      <w:pPr>
        <w:pStyle w:val="Corpsdetexte"/>
        <w:spacing w:before="5"/>
        <w:jc w:val="both"/>
      </w:pPr>
    </w:p>
    <w:p w14:paraId="1EC42336" w14:textId="77777777" w:rsidR="00EA3E2B" w:rsidRDefault="00D57703" w:rsidP="00E87200">
      <w:pPr>
        <w:pStyle w:val="Titre5"/>
        <w:jc w:val="both"/>
        <w:rPr>
          <w:u w:val="none"/>
        </w:rPr>
      </w:pPr>
      <w:r>
        <w:t>3.3</w:t>
      </w:r>
      <w:r w:rsidR="007C054C">
        <w:t xml:space="preserve"> </w:t>
      </w:r>
      <w:r w:rsidR="009030F8">
        <w:t xml:space="preserve">- </w:t>
      </w:r>
      <w:r w:rsidR="009030F8" w:rsidRPr="00D57703">
        <w:t>Prise</w:t>
      </w:r>
      <w:r w:rsidR="009030F8">
        <w:t xml:space="preserve"> en</w:t>
      </w:r>
      <w:r w:rsidR="009030F8">
        <w:rPr>
          <w:spacing w:val="-2"/>
        </w:rPr>
        <w:t xml:space="preserve"> </w:t>
      </w:r>
      <w:r w:rsidR="009030F8">
        <w:t>charge</w:t>
      </w:r>
    </w:p>
    <w:p w14:paraId="65879918" w14:textId="77777777" w:rsidR="00EA3E2B" w:rsidRDefault="00EA3E2B" w:rsidP="00E87200">
      <w:pPr>
        <w:pStyle w:val="Corpsdetexte"/>
        <w:spacing w:before="9"/>
        <w:jc w:val="both"/>
        <w:rPr>
          <w:b/>
          <w:sz w:val="15"/>
        </w:rPr>
      </w:pPr>
    </w:p>
    <w:p w14:paraId="1E091CB1" w14:textId="77777777" w:rsidR="00EA3E2B" w:rsidRDefault="009030F8" w:rsidP="00E87200">
      <w:pPr>
        <w:pStyle w:val="Corpsdetexte"/>
        <w:spacing w:before="90"/>
        <w:ind w:left="1038"/>
        <w:jc w:val="both"/>
      </w:pPr>
      <w:r>
        <w:t>La prise en charge intervient :</w:t>
      </w:r>
    </w:p>
    <w:p w14:paraId="5E9E6626" w14:textId="77777777" w:rsidR="00EA3E2B" w:rsidRDefault="009030F8" w:rsidP="002B5376">
      <w:pPr>
        <w:pStyle w:val="Corpsdetexte"/>
        <w:tabs>
          <w:tab w:val="left" w:pos="1758"/>
        </w:tabs>
        <w:ind w:left="1758" w:right="1345" w:hanging="360"/>
        <w:jc w:val="both"/>
      </w:pPr>
      <w:r>
        <w:t>-</w:t>
      </w:r>
      <w:r>
        <w:tab/>
        <w:t>jusqu’à 20 heures d’aide-ménagère par mois pour une personne seule avec un maximum de 30 heures par mois dans des situations</w:t>
      </w:r>
      <w:r>
        <w:rPr>
          <w:spacing w:val="-8"/>
        </w:rPr>
        <w:t xml:space="preserve"> </w:t>
      </w:r>
      <w:r>
        <w:t>exceptionnelles,</w:t>
      </w:r>
    </w:p>
    <w:p w14:paraId="7DC1B451" w14:textId="77777777" w:rsidR="00EA3E2B" w:rsidRDefault="009030F8" w:rsidP="00E87200">
      <w:pPr>
        <w:pStyle w:val="Corpsdetexte"/>
        <w:tabs>
          <w:tab w:val="left" w:pos="1758"/>
        </w:tabs>
        <w:spacing w:before="9" w:line="230" w:lineRule="auto"/>
        <w:ind w:left="1758" w:right="1395" w:hanging="360"/>
        <w:jc w:val="both"/>
      </w:pPr>
      <w:r>
        <w:rPr>
          <w:rFonts w:ascii="Garamond" w:hAnsi="Garamond"/>
        </w:rPr>
        <w:t>-</w:t>
      </w:r>
      <w:r>
        <w:rPr>
          <w:rFonts w:ascii="Garamond" w:hAnsi="Garamond"/>
        </w:rPr>
        <w:tab/>
      </w:r>
      <w:r>
        <w:t>jusqu’à 30 heures par mois pour un couple avec un maximum de 48 heures par mois dans des situations</w:t>
      </w:r>
      <w:r>
        <w:rPr>
          <w:spacing w:val="-2"/>
        </w:rPr>
        <w:t xml:space="preserve"> </w:t>
      </w:r>
      <w:r>
        <w:t>exceptionnelles.</w:t>
      </w:r>
    </w:p>
    <w:p w14:paraId="0B2F7294" w14:textId="77777777" w:rsidR="00EA3E2B" w:rsidRDefault="00EA3E2B" w:rsidP="00E87200">
      <w:pPr>
        <w:pStyle w:val="Corpsdetexte"/>
        <w:spacing w:before="2"/>
        <w:jc w:val="both"/>
      </w:pPr>
    </w:p>
    <w:p w14:paraId="364B41A7" w14:textId="77777777" w:rsidR="00EA3E2B" w:rsidRDefault="009030F8" w:rsidP="00E87200">
      <w:pPr>
        <w:pStyle w:val="Corpsdetexte"/>
        <w:ind w:left="1038" w:right="1281"/>
        <w:jc w:val="both"/>
      </w:pPr>
      <w:r>
        <w:t>La prestation est confiée à un service d’aide à domicile habilité à l’aide sociale par le Département et compétent</w:t>
      </w:r>
      <w:r>
        <w:rPr>
          <w:spacing w:val="-1"/>
        </w:rPr>
        <w:t xml:space="preserve"> </w:t>
      </w:r>
      <w:r>
        <w:t>territorialement.</w:t>
      </w:r>
    </w:p>
    <w:p w14:paraId="00226BC1" w14:textId="77777777" w:rsidR="00EA3E2B" w:rsidRDefault="00EA3E2B" w:rsidP="00E87200">
      <w:pPr>
        <w:pStyle w:val="Corpsdetexte"/>
        <w:spacing w:before="5"/>
        <w:jc w:val="both"/>
      </w:pPr>
    </w:p>
    <w:p w14:paraId="438C748C" w14:textId="77777777" w:rsidR="00EA3E2B" w:rsidRDefault="00D57703" w:rsidP="00E87200">
      <w:pPr>
        <w:pStyle w:val="Titre5"/>
        <w:jc w:val="both"/>
        <w:rPr>
          <w:u w:val="none"/>
        </w:rPr>
      </w:pPr>
      <w:r>
        <w:t>3.3.1</w:t>
      </w:r>
      <w:r w:rsidR="007C054C">
        <w:t xml:space="preserve"> </w:t>
      </w:r>
      <w:r w:rsidR="009030F8">
        <w:t>- Date</w:t>
      </w:r>
      <w:r w:rsidR="009030F8">
        <w:rPr>
          <w:spacing w:val="-3"/>
        </w:rPr>
        <w:t xml:space="preserve"> </w:t>
      </w:r>
      <w:r w:rsidR="009030F8" w:rsidRPr="00D57703">
        <w:t>d’effet</w:t>
      </w:r>
    </w:p>
    <w:p w14:paraId="7E6009DB" w14:textId="77777777" w:rsidR="00EA3E2B" w:rsidRDefault="00EA3E2B" w:rsidP="00E87200">
      <w:pPr>
        <w:pStyle w:val="Corpsdetexte"/>
        <w:spacing w:before="7"/>
        <w:jc w:val="both"/>
        <w:rPr>
          <w:b/>
          <w:sz w:val="23"/>
        </w:rPr>
      </w:pPr>
    </w:p>
    <w:p w14:paraId="45670D78" w14:textId="77777777" w:rsidR="00EA3E2B" w:rsidRDefault="009030F8" w:rsidP="00E87200">
      <w:pPr>
        <w:pStyle w:val="Corpsdetexte"/>
        <w:ind w:left="1038" w:right="1298"/>
        <w:jc w:val="both"/>
      </w:pPr>
      <w:r>
        <w:t>La décision prend effet à compter du 1</w:t>
      </w:r>
      <w:r>
        <w:rPr>
          <w:vertAlign w:val="superscript"/>
        </w:rPr>
        <w:t>er</w:t>
      </w:r>
      <w:r>
        <w:t xml:space="preserve"> jour du mois qui suit la date de réception de la demande complète pour une première demande ou une révision.</w:t>
      </w:r>
    </w:p>
    <w:p w14:paraId="1D7C98A0" w14:textId="77777777" w:rsidR="00EA3E2B" w:rsidRDefault="009030F8" w:rsidP="00E87200">
      <w:pPr>
        <w:pStyle w:val="Corpsdetexte"/>
        <w:ind w:left="1038" w:right="1296"/>
        <w:jc w:val="both"/>
      </w:pPr>
      <w:r>
        <w:t>La demande de renouvellement de l’aide-ménagère doit être établie et déposée trois mois avant la date de fin de la prise en charge en cours de validité, pour prendre effet au 1</w:t>
      </w:r>
      <w:r>
        <w:rPr>
          <w:vertAlign w:val="superscript"/>
        </w:rPr>
        <w:t>er</w:t>
      </w:r>
      <w:r>
        <w:t xml:space="preserve"> jour du mois qui suit la fin de la décision précédente.</w:t>
      </w:r>
    </w:p>
    <w:p w14:paraId="4FF7F868" w14:textId="77777777" w:rsidR="00EA3E2B" w:rsidRDefault="00EA3E2B" w:rsidP="00E87200">
      <w:pPr>
        <w:pStyle w:val="Corpsdetexte"/>
        <w:spacing w:before="5"/>
        <w:jc w:val="both"/>
      </w:pPr>
    </w:p>
    <w:p w14:paraId="77019627" w14:textId="77777777" w:rsidR="00EA3E2B" w:rsidRDefault="00D57703" w:rsidP="00E87200">
      <w:pPr>
        <w:pStyle w:val="Titre5"/>
        <w:jc w:val="both"/>
        <w:rPr>
          <w:u w:val="none"/>
        </w:rPr>
      </w:pPr>
      <w:r>
        <w:t>3.3.2</w:t>
      </w:r>
      <w:r w:rsidR="007C054C">
        <w:t xml:space="preserve"> </w:t>
      </w:r>
      <w:r w:rsidR="009030F8">
        <w:t>-</w:t>
      </w:r>
      <w:r w:rsidR="009030F8">
        <w:rPr>
          <w:spacing w:val="-2"/>
        </w:rPr>
        <w:t xml:space="preserve"> </w:t>
      </w:r>
      <w:r w:rsidR="009030F8">
        <w:t>Durée</w:t>
      </w:r>
    </w:p>
    <w:p w14:paraId="12EA5759" w14:textId="77777777" w:rsidR="00EA3E2B" w:rsidRDefault="00EA3E2B" w:rsidP="00E87200">
      <w:pPr>
        <w:pStyle w:val="Corpsdetexte"/>
        <w:spacing w:before="6"/>
        <w:jc w:val="both"/>
        <w:rPr>
          <w:b/>
          <w:sz w:val="15"/>
        </w:rPr>
      </w:pPr>
    </w:p>
    <w:p w14:paraId="4325AA81" w14:textId="33F698A1" w:rsidR="00EA3E2B" w:rsidRDefault="009030F8" w:rsidP="00E87200">
      <w:pPr>
        <w:pStyle w:val="Corpsdetexte"/>
        <w:spacing w:before="90"/>
        <w:ind w:left="1038"/>
        <w:jc w:val="both"/>
      </w:pPr>
      <w:r>
        <w:t xml:space="preserve">L’aide est accordée pour </w:t>
      </w:r>
      <w:proofErr w:type="gramStart"/>
      <w:r w:rsidR="002B5376">
        <w:t>deux ans maximum</w:t>
      </w:r>
      <w:proofErr w:type="gramEnd"/>
      <w:r>
        <w:t>.</w:t>
      </w:r>
    </w:p>
    <w:p w14:paraId="170AE10C" w14:textId="77777777" w:rsidR="00EA3E2B" w:rsidRDefault="00EA3E2B" w:rsidP="00E87200">
      <w:pPr>
        <w:pStyle w:val="Corpsdetexte"/>
        <w:spacing w:before="7"/>
        <w:jc w:val="both"/>
        <w:rPr>
          <w:sz w:val="16"/>
        </w:rPr>
      </w:pPr>
    </w:p>
    <w:p w14:paraId="17683618" w14:textId="77777777" w:rsidR="00EA3E2B" w:rsidRDefault="00D57703" w:rsidP="00E87200">
      <w:pPr>
        <w:pStyle w:val="Titre5"/>
        <w:jc w:val="both"/>
        <w:rPr>
          <w:u w:val="none"/>
        </w:rPr>
      </w:pPr>
      <w:r>
        <w:t>3.4</w:t>
      </w:r>
      <w:r w:rsidR="007C054C">
        <w:t xml:space="preserve"> -</w:t>
      </w:r>
      <w:r w:rsidR="009030F8">
        <w:rPr>
          <w:spacing w:val="-1"/>
        </w:rPr>
        <w:t xml:space="preserve"> </w:t>
      </w:r>
      <w:r w:rsidR="009030F8" w:rsidRPr="00D57703">
        <w:t>Participation</w:t>
      </w:r>
    </w:p>
    <w:p w14:paraId="13EFFB0E" w14:textId="77777777" w:rsidR="00EA3E2B" w:rsidRDefault="009030F8" w:rsidP="00E87200">
      <w:pPr>
        <w:pStyle w:val="Titre6"/>
        <w:spacing w:before="1"/>
        <w:ind w:left="4495"/>
      </w:pPr>
      <w:r>
        <w:t>Art. L. 231-1 du Code de l’Action Sociale et des Familles</w:t>
      </w:r>
    </w:p>
    <w:p w14:paraId="787F14BC" w14:textId="77777777" w:rsidR="00EA3E2B" w:rsidRDefault="00EA3E2B" w:rsidP="00E87200">
      <w:pPr>
        <w:pStyle w:val="Corpsdetexte"/>
        <w:spacing w:before="8"/>
        <w:jc w:val="both"/>
        <w:rPr>
          <w:b/>
          <w:i/>
          <w:sz w:val="15"/>
        </w:rPr>
      </w:pPr>
    </w:p>
    <w:p w14:paraId="3E4B6988" w14:textId="575457C9" w:rsidR="00EA3E2B" w:rsidRDefault="009030F8" w:rsidP="00E87200">
      <w:pPr>
        <w:pStyle w:val="Corpsdetexte"/>
        <w:spacing w:before="90"/>
        <w:ind w:left="1038" w:right="1299"/>
        <w:jc w:val="both"/>
      </w:pPr>
      <w:r>
        <w:t>La participation demandée au bénéficiaire est fixée par décision du Conseil départemental (</w:t>
      </w:r>
      <w:r w:rsidR="00F16E3D">
        <w:t>v</w:t>
      </w:r>
      <w:r>
        <w:t>oir annexe).</w:t>
      </w:r>
    </w:p>
    <w:p w14:paraId="6E1C5C59" w14:textId="77777777" w:rsidR="00EA3E2B" w:rsidRDefault="00EA3E2B" w:rsidP="00E87200">
      <w:pPr>
        <w:pStyle w:val="Corpsdetexte"/>
        <w:jc w:val="both"/>
      </w:pPr>
    </w:p>
    <w:p w14:paraId="510FA948" w14:textId="77777777" w:rsidR="00EA3E2B" w:rsidRDefault="009030F8" w:rsidP="00E87200">
      <w:pPr>
        <w:pStyle w:val="Corpsdetexte"/>
        <w:spacing w:before="1"/>
        <w:ind w:left="1038" w:right="1297"/>
        <w:jc w:val="both"/>
      </w:pPr>
      <w:r>
        <w:t>Cette participation légale est majorée d’un montant égal à 1/ 1000</w:t>
      </w:r>
      <w:r>
        <w:rPr>
          <w:vertAlign w:val="superscript"/>
        </w:rPr>
        <w:t>e</w:t>
      </w:r>
      <w:r>
        <w:t xml:space="preserve"> du montant du dépassement des ressources annuelles dans le cas où les ressources du bénéficiaire dépassent l’Allocation de Solidarité aux Personnes âgées</w:t>
      </w:r>
      <w:r>
        <w:rPr>
          <w:spacing w:val="-3"/>
        </w:rPr>
        <w:t xml:space="preserve"> </w:t>
      </w:r>
      <w:r>
        <w:t>(ASPA).</w:t>
      </w:r>
    </w:p>
    <w:p w14:paraId="60DE1F2C" w14:textId="77777777" w:rsidR="00EA3E2B" w:rsidRDefault="00EA3E2B" w:rsidP="00E87200">
      <w:pPr>
        <w:pStyle w:val="Corpsdetexte"/>
        <w:spacing w:before="11"/>
        <w:jc w:val="both"/>
        <w:rPr>
          <w:sz w:val="23"/>
        </w:rPr>
      </w:pPr>
    </w:p>
    <w:p w14:paraId="445ECA07" w14:textId="77777777" w:rsidR="00EA3E2B" w:rsidRDefault="009030F8" w:rsidP="00E87200">
      <w:pPr>
        <w:pStyle w:val="Corpsdetexte"/>
        <w:ind w:left="1038"/>
        <w:jc w:val="both"/>
      </w:pPr>
      <w:r>
        <w:t>La participation du bénéficiaire est recouvrée par le service prestataire.</w:t>
      </w:r>
    </w:p>
    <w:p w14:paraId="03794FBB" w14:textId="77777777" w:rsidR="00EA3E2B" w:rsidRDefault="00EA3E2B" w:rsidP="00E87200">
      <w:pPr>
        <w:jc w:val="both"/>
        <w:sectPr w:rsidR="00EA3E2B">
          <w:pgSz w:w="11910" w:h="16840"/>
          <w:pgMar w:top="1320" w:right="120" w:bottom="1240" w:left="380" w:header="0" w:footer="1058" w:gutter="0"/>
          <w:cols w:space="720"/>
        </w:sectPr>
      </w:pPr>
    </w:p>
    <w:p w14:paraId="5FF45C99" w14:textId="77777777" w:rsidR="00EA3E2B" w:rsidRDefault="00D57703" w:rsidP="00E87200">
      <w:pPr>
        <w:pStyle w:val="Titre5"/>
        <w:jc w:val="both"/>
        <w:rPr>
          <w:u w:val="none"/>
        </w:rPr>
      </w:pPr>
      <w:r>
        <w:lastRenderedPageBreak/>
        <w:t>3.5</w:t>
      </w:r>
      <w:r w:rsidR="007C054C">
        <w:t xml:space="preserve"> </w:t>
      </w:r>
      <w:r w:rsidR="009030F8">
        <w:t xml:space="preserve">- </w:t>
      </w:r>
      <w:r w:rsidR="009030F8" w:rsidRPr="00D57703">
        <w:t>L’allocation</w:t>
      </w:r>
      <w:r w:rsidR="009030F8">
        <w:t xml:space="preserve"> représentative de services ménagers</w:t>
      </w:r>
    </w:p>
    <w:p w14:paraId="3C91451B" w14:textId="77777777" w:rsidR="00EA3E2B" w:rsidRDefault="00EA3E2B" w:rsidP="00E87200">
      <w:pPr>
        <w:pStyle w:val="Corpsdetexte"/>
        <w:spacing w:before="10"/>
        <w:jc w:val="both"/>
        <w:rPr>
          <w:b/>
          <w:sz w:val="15"/>
        </w:rPr>
      </w:pPr>
    </w:p>
    <w:p w14:paraId="2C14E963" w14:textId="77777777" w:rsidR="00EA3E2B" w:rsidRDefault="009030F8" w:rsidP="00E87200">
      <w:pPr>
        <w:pStyle w:val="Corpsdetexte"/>
        <w:spacing w:before="90"/>
        <w:ind w:left="1038" w:right="1295"/>
        <w:jc w:val="both"/>
      </w:pPr>
      <w:r>
        <w:t>L’aide-ménagère peut être accordée sous la forme de l’allocation représentative de services ménagers dans les communes où il n’existe aucun service organisé ou lorsque celui-ci n’est pas en mesure d’intervenir auprès de l’intéressé.</w:t>
      </w:r>
    </w:p>
    <w:p w14:paraId="394A46DE" w14:textId="2A8DB12F" w:rsidR="00EA3E2B" w:rsidRDefault="009030F8" w:rsidP="00E87200">
      <w:pPr>
        <w:pStyle w:val="Corpsdetexte"/>
        <w:ind w:left="1038"/>
        <w:jc w:val="both"/>
        <w:rPr>
          <w:i/>
        </w:rPr>
      </w:pPr>
      <w:r>
        <w:t>Son montant est plafonné à 60 % du montant maximum de l’aide susceptible d’être accordé</w:t>
      </w:r>
      <w:r w:rsidR="00F16E3D">
        <w:t>e.</w:t>
      </w:r>
    </w:p>
    <w:p w14:paraId="718D8C8F" w14:textId="77777777" w:rsidR="00EA3E2B" w:rsidRDefault="00EA3E2B" w:rsidP="00E87200">
      <w:pPr>
        <w:pStyle w:val="Corpsdetexte"/>
        <w:spacing w:before="4"/>
        <w:jc w:val="both"/>
        <w:rPr>
          <w:i/>
          <w:sz w:val="38"/>
        </w:rPr>
      </w:pPr>
    </w:p>
    <w:bookmarkStart w:id="241" w:name="_Toc130808507"/>
    <w:p w14:paraId="5E5648F3" w14:textId="77777777" w:rsidR="00EA3E2B" w:rsidRDefault="001168F1" w:rsidP="00E87200">
      <w:pPr>
        <w:pStyle w:val="Titre3"/>
        <w:jc w:val="both"/>
      </w:pPr>
      <w:r>
        <mc:AlternateContent>
          <mc:Choice Requires="wps">
            <w:drawing>
              <wp:anchor distT="0" distB="0" distL="114300" distR="114300" simplePos="0" relativeHeight="251719680" behindDoc="0" locked="0" layoutInCell="1" allowOverlap="1" wp14:anchorId="00F7D1A1" wp14:editId="3E31BBF2">
                <wp:simplePos x="0" y="0"/>
                <wp:positionH relativeFrom="page">
                  <wp:posOffset>901065</wp:posOffset>
                </wp:positionH>
                <wp:positionV relativeFrom="paragraph">
                  <wp:posOffset>158750</wp:posOffset>
                </wp:positionV>
                <wp:extent cx="45720" cy="15240"/>
                <wp:effectExtent l="0" t="0" r="0" b="0"/>
                <wp:wrapNone/>
                <wp:docPr id="24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0CD05" id="Rectangle 225" o:spid="_x0000_s1026" style="position:absolute;margin-left:70.95pt;margin-top:12.5pt;width:3.6pt;height:1.2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eRiXl1AgAA/AQAAA4AAAAA&#10;AAAAAAAAAAAALgIAAGRycy9lMm9Eb2MueG1sUEsBAi0AFAAGAAgAAAAhAHYT3ujeAAAACQEAAA8A&#10;AAAAAAAAAAAAAAAAzwQAAGRycy9kb3ducmV2LnhtbFBLBQYAAAAABAAEAPMAAADaBQAAAAA=&#10;" fillcolor="black" stroked="f">
                <w10:wrap anchorx="page"/>
              </v:rect>
            </w:pict>
          </mc:Fallback>
        </mc:AlternateContent>
      </w:r>
      <w:bookmarkStart w:id="242" w:name="_bookmark98"/>
      <w:bookmarkEnd w:id="242"/>
      <w:r w:rsidR="004129EA">
        <w:t>4</w:t>
      </w:r>
      <w:r w:rsidR="009030F8">
        <w:t>- Modalités de</w:t>
      </w:r>
      <w:r w:rsidR="009030F8">
        <w:rPr>
          <w:spacing w:val="-4"/>
        </w:rPr>
        <w:t xml:space="preserve"> </w:t>
      </w:r>
      <w:r w:rsidR="009030F8">
        <w:t>versement</w:t>
      </w:r>
      <w:bookmarkEnd w:id="241"/>
    </w:p>
    <w:p w14:paraId="2F398DFC" w14:textId="77777777" w:rsidR="00EA3E2B" w:rsidRDefault="00EA3E2B" w:rsidP="00E87200">
      <w:pPr>
        <w:pStyle w:val="Corpsdetexte"/>
        <w:spacing w:before="7"/>
        <w:jc w:val="both"/>
        <w:rPr>
          <w:b/>
          <w:i/>
          <w:sz w:val="15"/>
        </w:rPr>
      </w:pPr>
    </w:p>
    <w:p w14:paraId="4E08D21D" w14:textId="77777777" w:rsidR="005A3F0F" w:rsidRDefault="005A3F0F" w:rsidP="005A3F0F">
      <w:pPr>
        <w:pStyle w:val="Corpsdetexte"/>
        <w:spacing w:before="90"/>
        <w:ind w:left="1038" w:right="1395"/>
        <w:jc w:val="both"/>
      </w:pPr>
      <w:r>
        <w:t>La prestation est réglée au service d’aide à domicile habilité à l’aide sociale sur présentation de factures mensuelles à terme échu et des documents attestant du service fait.</w:t>
      </w:r>
    </w:p>
    <w:p w14:paraId="43718D02" w14:textId="77777777" w:rsidR="005A3F0F" w:rsidRPr="0042011E" w:rsidRDefault="005A3F0F" w:rsidP="005A3F0F">
      <w:pPr>
        <w:pStyle w:val="Corpsdetexte"/>
        <w:ind w:left="1038" w:right="1281"/>
        <w:jc w:val="both"/>
      </w:pPr>
      <w:r>
        <w:t xml:space="preserve">Le contrôle du service fait est assuré par l’exploitation des justificatifs transmis à l’appui ou des </w:t>
      </w:r>
      <w:r w:rsidRPr="0042011E">
        <w:t>données collectées par le système de télégestion.</w:t>
      </w:r>
    </w:p>
    <w:p w14:paraId="763B63D5" w14:textId="77777777" w:rsidR="005A3F0F" w:rsidRPr="0042011E" w:rsidRDefault="005A3F0F" w:rsidP="005A3F0F">
      <w:pPr>
        <w:pStyle w:val="Corpsdetexte"/>
        <w:spacing w:before="88"/>
        <w:ind w:left="1038" w:right="1376"/>
        <w:jc w:val="both"/>
      </w:pPr>
      <w:r w:rsidRPr="0042011E">
        <w:t>L’allocation représentative de services ménagers donne lieu à paiement direct au bénéficiaire. Le paiement de cette allocation est soumis à l’utilisation effective d’une aide-ménagère.</w:t>
      </w:r>
    </w:p>
    <w:p w14:paraId="5F71E7F9" w14:textId="77777777" w:rsidR="005A3F0F" w:rsidRPr="0042011E" w:rsidRDefault="005A3F0F" w:rsidP="005A3F0F">
      <w:pPr>
        <w:pStyle w:val="Corpsdetexte"/>
        <w:ind w:left="1038" w:right="1293"/>
        <w:jc w:val="both"/>
      </w:pPr>
      <w:r w:rsidRPr="0042011E">
        <w:t xml:space="preserve">En outre, cette allocation ne peut servir à rémunérer une personne qui serait obligée alimentaire du bénéficiaire. </w:t>
      </w:r>
    </w:p>
    <w:p w14:paraId="2FDD3691" w14:textId="77777777" w:rsidR="005A3F0F" w:rsidRDefault="005A3F0F" w:rsidP="005A3F0F">
      <w:pPr>
        <w:pStyle w:val="Corpsdetexte"/>
        <w:ind w:left="1038" w:right="1301"/>
        <w:jc w:val="both"/>
      </w:pPr>
      <w:r w:rsidRPr="0042011E">
        <w:t>Le bénéficiaire doit fournir les justificatifs de paiement. En l'absence de justificatifs ou en cas d'omissions réitérées, le reversement des sommes indûment perçues sera demandé et l’allocation suspendue</w:t>
      </w:r>
    </w:p>
    <w:p w14:paraId="54831CDC" w14:textId="77777777" w:rsidR="00EA3E2B" w:rsidRDefault="00EA3E2B" w:rsidP="00E87200">
      <w:pPr>
        <w:pStyle w:val="Corpsdetexte"/>
        <w:spacing w:before="5"/>
        <w:jc w:val="both"/>
        <w:rPr>
          <w:sz w:val="38"/>
        </w:rPr>
      </w:pPr>
    </w:p>
    <w:bookmarkStart w:id="243" w:name="_Toc130808508"/>
    <w:p w14:paraId="44F70900" w14:textId="77777777" w:rsidR="00EA3E2B" w:rsidRDefault="001168F1" w:rsidP="00E87200">
      <w:pPr>
        <w:pStyle w:val="Titre3"/>
        <w:jc w:val="both"/>
      </w:pPr>
      <w:r>
        <mc:AlternateContent>
          <mc:Choice Requires="wps">
            <w:drawing>
              <wp:anchor distT="0" distB="0" distL="114300" distR="114300" simplePos="0" relativeHeight="251720704" behindDoc="0" locked="0" layoutInCell="1" allowOverlap="1" wp14:anchorId="1503FE12" wp14:editId="5536BE99">
                <wp:simplePos x="0" y="0"/>
                <wp:positionH relativeFrom="page">
                  <wp:posOffset>901065</wp:posOffset>
                </wp:positionH>
                <wp:positionV relativeFrom="paragraph">
                  <wp:posOffset>158750</wp:posOffset>
                </wp:positionV>
                <wp:extent cx="45720" cy="15240"/>
                <wp:effectExtent l="0" t="0" r="0" b="0"/>
                <wp:wrapNone/>
                <wp:docPr id="24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C0C4D" id="Rectangle 224" o:spid="_x0000_s1026" style="position:absolute;margin-left:70.95pt;margin-top:12.5pt;width:3.6pt;height:1.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62dAIAAPw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uZ5etnQCAAD8BAAADgAAAAAA&#10;AAAAAAAAAAAuAgAAZHJzL2Uyb0RvYy54bWxQSwECLQAUAAYACAAAACEAdhPe6N4AAAAJAQAADwAA&#10;AAAAAAAAAAAAAADOBAAAZHJzL2Rvd25yZXYueG1sUEsFBgAAAAAEAAQA8wAAANkFAAAAAA==&#10;" fillcolor="black" stroked="f">
                <w10:wrap anchorx="page"/>
              </v:rect>
            </w:pict>
          </mc:Fallback>
        </mc:AlternateContent>
      </w:r>
      <w:bookmarkStart w:id="244" w:name="_bookmark99"/>
      <w:bookmarkEnd w:id="244"/>
      <w:r w:rsidR="004129EA">
        <w:t>5</w:t>
      </w:r>
      <w:r w:rsidR="009030F8">
        <w:t>- Recours et</w:t>
      </w:r>
      <w:r w:rsidR="009030F8">
        <w:rPr>
          <w:spacing w:val="-3"/>
        </w:rPr>
        <w:t xml:space="preserve"> </w:t>
      </w:r>
      <w:r w:rsidR="009030F8">
        <w:t>récupération</w:t>
      </w:r>
      <w:bookmarkEnd w:id="243"/>
    </w:p>
    <w:p w14:paraId="5421201D" w14:textId="77777777" w:rsidR="00EA3E2B" w:rsidRDefault="00EA3E2B" w:rsidP="00E87200">
      <w:pPr>
        <w:pStyle w:val="Corpsdetexte"/>
        <w:spacing w:before="9"/>
        <w:jc w:val="both"/>
        <w:rPr>
          <w:b/>
          <w:i/>
          <w:sz w:val="15"/>
        </w:rPr>
      </w:pPr>
    </w:p>
    <w:p w14:paraId="15D9CD95" w14:textId="77777777" w:rsidR="00EA3E2B" w:rsidRDefault="009030F8" w:rsidP="007605DD">
      <w:pPr>
        <w:pStyle w:val="Corpsdetexte"/>
        <w:spacing w:line="360" w:lineRule="auto"/>
        <w:ind w:left="1038" w:right="7639"/>
        <w:jc w:val="both"/>
      </w:pPr>
      <w:r>
        <w:t>Obligation alimentaire : non Hypothèque légale : non</w:t>
      </w:r>
    </w:p>
    <w:p w14:paraId="5FB086D2" w14:textId="64FDCFDF" w:rsidR="00EA3E2B" w:rsidRDefault="009030F8" w:rsidP="007605DD">
      <w:pPr>
        <w:pStyle w:val="Corpsdetexte"/>
        <w:spacing w:before="1"/>
        <w:ind w:left="1038"/>
        <w:jc w:val="both"/>
      </w:pPr>
      <w:r>
        <w:t xml:space="preserve">Recours en récupération </w:t>
      </w:r>
      <w:r>
        <w:rPr>
          <w:sz w:val="28"/>
        </w:rPr>
        <w:t xml:space="preserve">: </w:t>
      </w:r>
      <w:r>
        <w:t>oui</w:t>
      </w:r>
    </w:p>
    <w:p w14:paraId="12312140" w14:textId="77777777" w:rsidR="00A52CF1" w:rsidRDefault="009030F8" w:rsidP="00A52CF1">
      <w:pPr>
        <w:pStyle w:val="Titre6"/>
        <w:spacing w:before="4"/>
        <w:ind w:left="2694" w:right="1295"/>
      </w:pPr>
      <w:r>
        <w:t>Art. L. 132-8, Art. R. 132-11 et R. 132-12, Art. L. 241-4 du Code de l’Action</w:t>
      </w:r>
    </w:p>
    <w:p w14:paraId="01D54A81" w14:textId="77777777" w:rsidR="00EA3E2B" w:rsidRPr="00A52CF1" w:rsidRDefault="009030F8" w:rsidP="00A52CF1">
      <w:pPr>
        <w:pStyle w:val="Titre6"/>
        <w:spacing w:before="4"/>
        <w:ind w:left="7797" w:right="1295"/>
      </w:pPr>
      <w:r>
        <w:t xml:space="preserve"> Sociale et</w:t>
      </w:r>
      <w:r>
        <w:rPr>
          <w:spacing w:val="-16"/>
        </w:rPr>
        <w:t xml:space="preserve"> </w:t>
      </w:r>
      <w:r w:rsidRPr="00A52CF1">
        <w:t>des</w:t>
      </w:r>
      <w:r w:rsidR="00A52CF1" w:rsidRPr="00A52CF1">
        <w:t xml:space="preserve"> </w:t>
      </w:r>
      <w:r w:rsidRPr="00A52CF1">
        <w:rPr>
          <w:spacing w:val="-1"/>
        </w:rPr>
        <w:t>Familles</w:t>
      </w:r>
    </w:p>
    <w:p w14:paraId="52317DDE" w14:textId="13C22805" w:rsidR="00EA3E2B" w:rsidRDefault="009030F8" w:rsidP="00E87200">
      <w:pPr>
        <w:pStyle w:val="Corpsdetexte"/>
        <w:spacing w:before="1"/>
        <w:ind w:left="1038" w:right="1294" w:firstLine="707"/>
        <w:jc w:val="both"/>
      </w:pPr>
      <w:r>
        <w:t xml:space="preserve">1/ Contre le bénéficiaire revenu à meilleure fortune ou contre la succession du bénéficiaire : le recouvrement sur la succession du bénéficiaire de l’aide sociale à domicile s’exerce sur la partie de l’actif net successoral qui excède 46 000 euros. Seules les dépenses supérieures à 760 euros et pour la part excédant ce montant, peuvent donner lieu à ce recouvrement. </w:t>
      </w:r>
      <w:r>
        <w:rPr>
          <w:u w:val="single"/>
        </w:rPr>
        <w:t>Sauf</w:t>
      </w:r>
      <w:r>
        <w:t xml:space="preserve"> lorsque les héritiers sont le conjoint, les enfants ou la personne qui a assumé, de façon effective et constante, la charge de la personne en situation de handicap.</w:t>
      </w:r>
    </w:p>
    <w:p w14:paraId="4FB6A0D0" w14:textId="77777777" w:rsidR="00EA3E2B" w:rsidRDefault="00EA3E2B" w:rsidP="00E87200">
      <w:pPr>
        <w:pStyle w:val="Corpsdetexte"/>
        <w:jc w:val="both"/>
      </w:pPr>
    </w:p>
    <w:p w14:paraId="2C442C5F" w14:textId="77777777" w:rsidR="00EA3E2B" w:rsidRDefault="009030F8" w:rsidP="00E87200">
      <w:pPr>
        <w:pStyle w:val="Corpsdetexte"/>
        <w:ind w:left="1038" w:right="1298" w:firstLine="707"/>
        <w:jc w:val="both"/>
      </w:pPr>
      <w:r>
        <w:t>2/ Contre le donataire : lorsque la donation est intervenue postérieurement à la demande d’aide sociale ou dans les dix ans qui ont précédé cette demande.</w:t>
      </w:r>
    </w:p>
    <w:p w14:paraId="4E670610" w14:textId="77777777" w:rsidR="00EA3E2B" w:rsidRDefault="009030F8" w:rsidP="00E87200">
      <w:pPr>
        <w:pStyle w:val="Corpsdetexte"/>
        <w:ind w:left="1038" w:right="1301" w:firstLine="707"/>
        <w:jc w:val="both"/>
      </w:pPr>
      <w:r>
        <w:t>Le recours est exercé dès le premier euro jusqu’à concurrence de la valeur des biens donnés par le bénéficiaire.</w:t>
      </w:r>
    </w:p>
    <w:p w14:paraId="61606D93" w14:textId="77777777" w:rsidR="00EA3E2B" w:rsidRDefault="00EA3E2B" w:rsidP="00E87200">
      <w:pPr>
        <w:pStyle w:val="Corpsdetexte"/>
        <w:jc w:val="both"/>
      </w:pPr>
    </w:p>
    <w:p w14:paraId="4B589178" w14:textId="77777777" w:rsidR="00EA3E2B" w:rsidRDefault="009030F8" w:rsidP="00E87200">
      <w:pPr>
        <w:pStyle w:val="Corpsdetexte"/>
        <w:ind w:left="1038" w:right="1301" w:firstLine="707"/>
        <w:jc w:val="both"/>
      </w:pPr>
      <w:r>
        <w:t>3/ Contre le légataire : le recours est exercé jusqu’à concurrence de la valeur des biens légués au jour de l’ouverture de la succession.</w:t>
      </w:r>
    </w:p>
    <w:p w14:paraId="1FD1861B" w14:textId="77777777" w:rsidR="00EA3E2B" w:rsidRDefault="00EA3E2B" w:rsidP="00E87200">
      <w:pPr>
        <w:pStyle w:val="Corpsdetexte"/>
        <w:jc w:val="both"/>
      </w:pPr>
    </w:p>
    <w:p w14:paraId="7A43D9B3" w14:textId="191BFDBD" w:rsidR="00EA3E2B" w:rsidRDefault="009030F8" w:rsidP="002B5376">
      <w:pPr>
        <w:pStyle w:val="Corpsdetexte"/>
        <w:spacing w:before="1"/>
        <w:ind w:left="1038" w:right="1295" w:firstLine="707"/>
        <w:jc w:val="both"/>
      </w:pPr>
      <w:r>
        <w:t>4/ A titre subsidiaire, contre le bénéficiaire d'un contrat assurance-vie souscrit par le bénéficiaire de l'aide sociale, à concurrence de la fraction des primes versées après l'âge de</w:t>
      </w:r>
      <w:r w:rsidR="002B5376">
        <w:t xml:space="preserve"> </w:t>
      </w:r>
      <w:r>
        <w:t>soixante-dix ans. Quand la récupération concerne plusieurs bénéficiaires, celle-ci s'effectue au prorata des sommes versées à chacun de ceux-ci.</w:t>
      </w:r>
    </w:p>
    <w:p w14:paraId="1803AD67" w14:textId="77777777" w:rsidR="00EA3E2B" w:rsidRDefault="00EA3E2B" w:rsidP="00E87200">
      <w:pPr>
        <w:jc w:val="both"/>
        <w:sectPr w:rsidR="00EA3E2B">
          <w:pgSz w:w="11910" w:h="16840"/>
          <w:pgMar w:top="1320" w:right="120" w:bottom="1240" w:left="380" w:header="0" w:footer="1058" w:gutter="0"/>
          <w:cols w:space="720"/>
        </w:sectPr>
      </w:pPr>
    </w:p>
    <w:p w14:paraId="6020082E"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303AC70E" wp14:editId="4B692F18">
                <wp:extent cx="5904230" cy="361950"/>
                <wp:effectExtent l="0" t="0" r="20320" b="19050"/>
                <wp:docPr id="24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1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19BAAE" w14:textId="77777777" w:rsidR="000D6A8A" w:rsidRDefault="000D6A8A" w:rsidP="004129EA">
                            <w:pPr>
                              <w:pStyle w:val="Titre2"/>
                            </w:pPr>
                            <w:bookmarkStart w:id="245" w:name="_bookmark100"/>
                            <w:bookmarkStart w:id="246" w:name="_Toc34123052"/>
                            <w:bookmarkStart w:id="247" w:name="_Toc130808509"/>
                            <w:bookmarkEnd w:id="245"/>
                            <w:r>
                              <w:t>FOYER RESTAURANT ET PORTAGE DES REPAS A DOMICILE</w:t>
                            </w:r>
                            <w:bookmarkEnd w:id="246"/>
                            <w:bookmarkEnd w:id="247"/>
                          </w:p>
                        </w:txbxContent>
                      </wps:txbx>
                      <wps:bodyPr rot="0" vert="horz" wrap="square" lIns="0" tIns="0" rIns="0" bIns="0" anchor="t" anchorCtr="0" upright="1">
                        <a:noAutofit/>
                      </wps:bodyPr>
                    </wps:wsp>
                  </a:graphicData>
                </a:graphic>
              </wp:inline>
            </w:drawing>
          </mc:Choice>
          <mc:Fallback>
            <w:pict>
              <v:shape w14:anchorId="303AC70E" id="Text Box 223" o:spid="_x0000_s1036" type="#_x0000_t202" style="width:464.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" filled="f" strokeweight=".48pt">
                <v:textbox inset="0,0,0,0">
                  <w:txbxContent>
                    <w:p w14:paraId="2219BAAE" w14:textId="77777777" w:rsidR="000D6A8A" w:rsidRDefault="000D6A8A" w:rsidP="004129EA">
                      <w:pPr>
                        <w:pStyle w:val="Titre2"/>
                      </w:pPr>
                      <w:bookmarkStart w:id="248" w:name="_bookmark100"/>
                      <w:bookmarkStart w:id="249" w:name="_Toc34123052"/>
                      <w:bookmarkStart w:id="250" w:name="_Toc130808509"/>
                      <w:bookmarkEnd w:id="248"/>
                      <w:r>
                        <w:t>FOYER RESTAURANT ET PORTAGE DES REPAS A DOMICILE</w:t>
                      </w:r>
                      <w:bookmarkEnd w:id="249"/>
                      <w:bookmarkEnd w:id="250"/>
                    </w:p>
                  </w:txbxContent>
                </v:textbox>
                <w10:anchorlock/>
              </v:shape>
            </w:pict>
          </mc:Fallback>
        </mc:AlternateContent>
      </w:r>
    </w:p>
    <w:p w14:paraId="47E6BCA7" w14:textId="77777777" w:rsidR="00EA3E2B" w:rsidRDefault="00EA3E2B" w:rsidP="00E87200">
      <w:pPr>
        <w:pStyle w:val="Corpsdetexte"/>
        <w:jc w:val="both"/>
        <w:rPr>
          <w:sz w:val="20"/>
        </w:rPr>
      </w:pPr>
    </w:p>
    <w:p w14:paraId="79E03ABD" w14:textId="77777777" w:rsidR="00EA3E2B" w:rsidRDefault="00EA3E2B" w:rsidP="00E87200">
      <w:pPr>
        <w:pStyle w:val="Corpsdetexte"/>
        <w:jc w:val="both"/>
        <w:rPr>
          <w:sz w:val="20"/>
        </w:rPr>
      </w:pPr>
    </w:p>
    <w:p w14:paraId="2A3A7054" w14:textId="77777777" w:rsidR="00EA3E2B" w:rsidRDefault="00EA3E2B" w:rsidP="00E87200">
      <w:pPr>
        <w:pStyle w:val="Corpsdetexte"/>
        <w:jc w:val="both"/>
        <w:rPr>
          <w:sz w:val="20"/>
        </w:rPr>
      </w:pPr>
    </w:p>
    <w:p w14:paraId="141D30AB" w14:textId="1E4C59FB" w:rsidR="00EA3E2B" w:rsidRDefault="004129EA" w:rsidP="00E87200">
      <w:pPr>
        <w:pStyle w:val="Titre3"/>
        <w:jc w:val="both"/>
      </w:pPr>
      <w:bookmarkStart w:id="251" w:name="_bookmark101"/>
      <w:bookmarkStart w:id="252" w:name="_Toc130808510"/>
      <w:bookmarkEnd w:id="251"/>
      <w:r>
        <w:t>1</w:t>
      </w:r>
      <w:r w:rsidR="009030F8">
        <w:t>-</w:t>
      </w:r>
      <w:r w:rsidR="009030F8">
        <w:rPr>
          <w:spacing w:val="-2"/>
        </w:rPr>
        <w:t xml:space="preserve"> </w:t>
      </w:r>
      <w:r w:rsidR="009030F8">
        <w:t>Définition</w:t>
      </w:r>
      <w:bookmarkEnd w:id="252"/>
    </w:p>
    <w:p w14:paraId="3EE0CAF1" w14:textId="77777777" w:rsidR="00EA3E2B" w:rsidRDefault="00EA3E2B" w:rsidP="00E87200">
      <w:pPr>
        <w:pStyle w:val="Corpsdetexte"/>
        <w:spacing w:before="2"/>
        <w:jc w:val="both"/>
        <w:rPr>
          <w:b/>
          <w:i/>
          <w:sz w:val="16"/>
        </w:rPr>
      </w:pPr>
    </w:p>
    <w:p w14:paraId="50D64994" w14:textId="77777777" w:rsidR="00EA3E2B" w:rsidRDefault="009030F8" w:rsidP="009E2724">
      <w:pPr>
        <w:pStyle w:val="Titre5"/>
      </w:pPr>
      <w:r>
        <w:t>1.1 - Objet de l’aide</w:t>
      </w:r>
    </w:p>
    <w:p w14:paraId="47D19E4A" w14:textId="77777777" w:rsidR="00EA3E2B" w:rsidRDefault="00EA3E2B" w:rsidP="00E87200">
      <w:pPr>
        <w:pStyle w:val="Corpsdetexte"/>
        <w:spacing w:before="8"/>
        <w:jc w:val="both"/>
        <w:rPr>
          <w:b/>
          <w:sz w:val="15"/>
        </w:rPr>
      </w:pPr>
    </w:p>
    <w:p w14:paraId="4FB24975" w14:textId="4B52B6B9" w:rsidR="00EA3E2B" w:rsidRPr="0042011E" w:rsidRDefault="009030F8" w:rsidP="00E87200">
      <w:pPr>
        <w:pStyle w:val="Corpsdetexte"/>
        <w:spacing w:before="90"/>
        <w:ind w:left="1038" w:right="1294"/>
        <w:jc w:val="both"/>
      </w:pPr>
      <w:r>
        <w:t xml:space="preserve">La prestation d’aide sociale pour le foyer restaurant et le portage de repas, concourant au maintien à </w:t>
      </w:r>
      <w:r w:rsidRPr="0042011E">
        <w:t xml:space="preserve">domicile de la personne en situation de handicap, a pour objet de financer les repas pris en foyer-restaurant ou portés à domicile, dans la limite </w:t>
      </w:r>
      <w:r w:rsidR="00AE30BC" w:rsidRPr="0042011E">
        <w:t>d’un</w:t>
      </w:r>
      <w:r w:rsidRPr="0042011E">
        <w:t xml:space="preserve"> repas par jour. Le portage de repas à domicile est une aide extra-légale.</w:t>
      </w:r>
    </w:p>
    <w:p w14:paraId="3F38C55A" w14:textId="7FF7E7FB" w:rsidR="00C53D4E" w:rsidRPr="0042011E" w:rsidRDefault="00C53D4E" w:rsidP="00E87200">
      <w:pPr>
        <w:pStyle w:val="Corpsdetexte"/>
        <w:spacing w:before="90"/>
        <w:ind w:left="1038" w:right="1294"/>
        <w:jc w:val="both"/>
      </w:pPr>
    </w:p>
    <w:p w14:paraId="5746F7C8" w14:textId="77777777" w:rsidR="00C53D4E" w:rsidRDefault="00C53D4E" w:rsidP="00C53D4E">
      <w:pPr>
        <w:pStyle w:val="Corpsdetexte"/>
        <w:spacing w:before="90"/>
        <w:ind w:left="1038" w:right="1296"/>
        <w:jc w:val="both"/>
      </w:pPr>
      <w:r w:rsidRPr="0042011E">
        <w:t>Si le besoin de 2 repas par jour est constaté par les services du Département, le dossier sera géré de manière dérogatoire.</w:t>
      </w:r>
    </w:p>
    <w:p w14:paraId="05B8FFC6" w14:textId="77777777" w:rsidR="00EA3E2B" w:rsidRDefault="00EA3E2B" w:rsidP="00E87200">
      <w:pPr>
        <w:pStyle w:val="Corpsdetexte"/>
        <w:spacing w:before="1"/>
        <w:jc w:val="both"/>
      </w:pPr>
    </w:p>
    <w:p w14:paraId="2539027B" w14:textId="77777777" w:rsidR="00EA3E2B" w:rsidRDefault="009030F8" w:rsidP="00E87200">
      <w:pPr>
        <w:pStyle w:val="Corpsdetexte"/>
        <w:ind w:left="1038" w:right="1301"/>
        <w:jc w:val="both"/>
      </w:pPr>
      <w:r>
        <w:t>La prestation peut également être accordée à toute personne résidant dans un logement individuel, intégré dans un habitat collectif avec services. Elle peut financer des repas servis par l’établissement.</w:t>
      </w:r>
    </w:p>
    <w:p w14:paraId="17210154" w14:textId="77777777" w:rsidR="00EA3E2B" w:rsidRDefault="00EA3E2B" w:rsidP="00E87200">
      <w:pPr>
        <w:pStyle w:val="Corpsdetexte"/>
        <w:spacing w:before="5"/>
        <w:jc w:val="both"/>
      </w:pPr>
    </w:p>
    <w:p w14:paraId="683CA26B" w14:textId="77777777" w:rsidR="00EA3E2B" w:rsidRDefault="009030F8" w:rsidP="00E87200">
      <w:pPr>
        <w:pStyle w:val="Titre5"/>
        <w:ind w:left="2457" w:firstLine="0"/>
        <w:jc w:val="both"/>
        <w:rPr>
          <w:u w:val="none"/>
        </w:rPr>
      </w:pPr>
      <w:r>
        <w:rPr>
          <w:u w:val="thick"/>
        </w:rPr>
        <w:t xml:space="preserve">1.2 </w:t>
      </w:r>
      <w:r w:rsidR="009E2724">
        <w:rPr>
          <w:u w:val="thick"/>
        </w:rPr>
        <w:t>-</w:t>
      </w:r>
      <w:r>
        <w:rPr>
          <w:u w:val="thick"/>
        </w:rPr>
        <w:t xml:space="preserve"> Règle de cumul et de non cumul</w:t>
      </w:r>
    </w:p>
    <w:p w14:paraId="792FD7D5" w14:textId="77777777" w:rsidR="00EA3E2B" w:rsidRDefault="00EA3E2B" w:rsidP="00E87200">
      <w:pPr>
        <w:pStyle w:val="Corpsdetexte"/>
        <w:jc w:val="both"/>
        <w:rPr>
          <w:b/>
          <w:sz w:val="20"/>
        </w:rPr>
      </w:pPr>
    </w:p>
    <w:p w14:paraId="3B77F4F9" w14:textId="77777777" w:rsidR="00EA3E2B" w:rsidRDefault="00EA3E2B" w:rsidP="00E87200">
      <w:pPr>
        <w:pStyle w:val="Corpsdetexte"/>
        <w:spacing w:before="9"/>
        <w:jc w:val="both"/>
        <w:rPr>
          <w:b/>
          <w:sz w:val="19"/>
        </w:rPr>
      </w:pPr>
    </w:p>
    <w:p w14:paraId="03FDD232" w14:textId="77777777" w:rsidR="00EA3E2B" w:rsidRDefault="009030F8" w:rsidP="00E87200">
      <w:pPr>
        <w:pStyle w:val="Corpsdetexte"/>
        <w:spacing w:before="90"/>
        <w:ind w:left="1038"/>
        <w:jc w:val="both"/>
      </w:pPr>
      <w:r>
        <w:t>Cette prestation n’est pas cumulable avec l’Allocation Personnalisée d’Autonomie.</w:t>
      </w:r>
    </w:p>
    <w:p w14:paraId="3B75848F" w14:textId="77777777" w:rsidR="00EA3E2B" w:rsidRDefault="00EA3E2B" w:rsidP="00E87200">
      <w:pPr>
        <w:pStyle w:val="Corpsdetexte"/>
        <w:jc w:val="both"/>
      </w:pPr>
    </w:p>
    <w:p w14:paraId="266B24DD" w14:textId="77777777" w:rsidR="00EA3E2B" w:rsidRDefault="009030F8" w:rsidP="00E87200">
      <w:pPr>
        <w:pStyle w:val="Corpsdetexte"/>
        <w:ind w:left="1038" w:right="1281"/>
        <w:jc w:val="both"/>
      </w:pPr>
      <w:r>
        <w:t>La prise en charge des frais de restauration peut être cumulée avec l’aide-ménagère, l’allocation compensatrice pour tierce personne et la prestation de compensation du handicap.</w:t>
      </w:r>
    </w:p>
    <w:p w14:paraId="7771EDA0" w14:textId="77777777" w:rsidR="00EA3E2B" w:rsidRDefault="00EA3E2B" w:rsidP="00E87200">
      <w:pPr>
        <w:pStyle w:val="Corpsdetexte"/>
        <w:spacing w:before="5"/>
        <w:jc w:val="both"/>
        <w:rPr>
          <w:sz w:val="38"/>
        </w:rPr>
      </w:pPr>
    </w:p>
    <w:p w14:paraId="68B60DEE" w14:textId="77777777" w:rsidR="00EA3E2B" w:rsidRDefault="00D57703" w:rsidP="00E87200">
      <w:pPr>
        <w:pStyle w:val="Titre3"/>
        <w:jc w:val="both"/>
      </w:pPr>
      <w:bookmarkStart w:id="253" w:name="_bookmark102"/>
      <w:bookmarkStart w:id="254" w:name="_Toc130808511"/>
      <w:bookmarkEnd w:id="253"/>
      <w:r>
        <w:t>2</w:t>
      </w:r>
      <w:r w:rsidR="009030F8">
        <w:t>- Qui peut en bénéficier</w:t>
      </w:r>
      <w:r w:rsidR="009030F8">
        <w:rPr>
          <w:spacing w:val="-1"/>
        </w:rPr>
        <w:t xml:space="preserve"> </w:t>
      </w:r>
      <w:r w:rsidR="009030F8">
        <w:t>?</w:t>
      </w:r>
      <w:bookmarkEnd w:id="254"/>
    </w:p>
    <w:p w14:paraId="2B415893" w14:textId="77777777" w:rsidR="00EA3E2B" w:rsidRDefault="00EA3E2B" w:rsidP="00E87200">
      <w:pPr>
        <w:pStyle w:val="Corpsdetexte"/>
        <w:jc w:val="both"/>
        <w:rPr>
          <w:b/>
          <w:i/>
          <w:sz w:val="16"/>
        </w:rPr>
      </w:pPr>
    </w:p>
    <w:p w14:paraId="04EFD593" w14:textId="77777777" w:rsidR="00EA3E2B" w:rsidRDefault="00D57703" w:rsidP="00E87200">
      <w:pPr>
        <w:pStyle w:val="Titre5"/>
        <w:jc w:val="both"/>
      </w:pPr>
      <w:r>
        <w:t>2.1</w:t>
      </w:r>
      <w:r w:rsidR="009E2724">
        <w:t xml:space="preserve"> </w:t>
      </w:r>
      <w:r w:rsidR="009030F8">
        <w:t>- Condition de</w:t>
      </w:r>
      <w:r w:rsidR="009030F8">
        <w:rPr>
          <w:spacing w:val="-2"/>
        </w:rPr>
        <w:t xml:space="preserve"> </w:t>
      </w:r>
      <w:r w:rsidR="009030F8">
        <w:t>handicap</w:t>
      </w:r>
    </w:p>
    <w:p w14:paraId="7FE11787" w14:textId="77777777" w:rsidR="00EA3E2B" w:rsidRDefault="009030F8" w:rsidP="00AE30BC">
      <w:pPr>
        <w:ind w:left="4536"/>
        <w:jc w:val="both"/>
        <w:rPr>
          <w:b/>
          <w:i/>
          <w:sz w:val="24"/>
        </w:rPr>
      </w:pPr>
      <w:r>
        <w:rPr>
          <w:b/>
          <w:i/>
          <w:sz w:val="24"/>
        </w:rPr>
        <w:t>Art. L.241-1du Code de l’Action Sociale et des Familles</w:t>
      </w:r>
    </w:p>
    <w:p w14:paraId="79509FE8" w14:textId="77777777" w:rsidR="00EA3E2B" w:rsidRDefault="00EA3E2B" w:rsidP="00E87200">
      <w:pPr>
        <w:pStyle w:val="Corpsdetexte"/>
        <w:spacing w:before="6"/>
        <w:jc w:val="both"/>
        <w:rPr>
          <w:b/>
          <w:i/>
          <w:sz w:val="23"/>
        </w:rPr>
      </w:pPr>
    </w:p>
    <w:p w14:paraId="25138FE1" w14:textId="77777777" w:rsidR="00EA3E2B" w:rsidRDefault="009030F8" w:rsidP="00E87200">
      <w:pPr>
        <w:pStyle w:val="Corpsdetexte"/>
        <w:ind w:left="1038" w:right="1295"/>
        <w:jc w:val="both"/>
      </w:pPr>
      <w:r>
        <w:t>Toute personne dont l’incapacité permanente est au moins égale à 80% ou qui est, compte tenu de son handicap, dans l’impossibilité de se procurer un emploi, peut bénéficier de cette prestation.</w:t>
      </w:r>
    </w:p>
    <w:p w14:paraId="7A83634E" w14:textId="77777777" w:rsidR="00EA3E2B" w:rsidRDefault="009030F8" w:rsidP="00E87200">
      <w:pPr>
        <w:pStyle w:val="Corpsdetexte"/>
        <w:ind w:left="1038" w:right="1294"/>
        <w:jc w:val="both"/>
      </w:pPr>
      <w:r>
        <w:t>La personne doit donc être titulaire soit de la carte d’invalidité, soit d’une allocation adulte handicapée (AAH) 1</w:t>
      </w:r>
      <w:r>
        <w:rPr>
          <w:vertAlign w:val="superscript"/>
        </w:rPr>
        <w:t>ère</w:t>
      </w:r>
      <w:r>
        <w:t xml:space="preserve"> catégorie ou 2</w:t>
      </w:r>
      <w:r>
        <w:rPr>
          <w:vertAlign w:val="superscript"/>
        </w:rPr>
        <w:t>ème</w:t>
      </w:r>
      <w:r>
        <w:t xml:space="preserve"> catégorie avec restriction substantielle et durable d’accès à l’emploi (RSDAE), soit d’une pension d’invalidité de 2</w:t>
      </w:r>
      <w:r>
        <w:rPr>
          <w:vertAlign w:val="superscript"/>
        </w:rPr>
        <w:t>ème</w:t>
      </w:r>
      <w:r>
        <w:t xml:space="preserve"> ou 3</w:t>
      </w:r>
      <w:r>
        <w:rPr>
          <w:vertAlign w:val="superscript"/>
        </w:rPr>
        <w:t>ème</w:t>
      </w:r>
      <w:r>
        <w:t xml:space="preserve"> catégorie de la caisse primaire d’assurance maladie (CPAM).</w:t>
      </w:r>
    </w:p>
    <w:p w14:paraId="1D85ACDC" w14:textId="77777777" w:rsidR="00EA3E2B" w:rsidRDefault="00EA3E2B" w:rsidP="00E87200">
      <w:pPr>
        <w:pStyle w:val="Corpsdetexte"/>
        <w:spacing w:before="6"/>
        <w:jc w:val="both"/>
        <w:rPr>
          <w:sz w:val="38"/>
        </w:rPr>
      </w:pPr>
    </w:p>
    <w:p w14:paraId="2C4541C6" w14:textId="77777777" w:rsidR="00EA3E2B" w:rsidRDefault="00D57703" w:rsidP="00E87200">
      <w:pPr>
        <w:pStyle w:val="Titre5"/>
        <w:jc w:val="both"/>
        <w:rPr>
          <w:u w:val="none"/>
        </w:rPr>
      </w:pPr>
      <w:r>
        <w:t>2.2</w:t>
      </w:r>
      <w:r w:rsidR="009E2724">
        <w:t xml:space="preserve"> </w:t>
      </w:r>
      <w:r w:rsidR="009030F8">
        <w:t xml:space="preserve">- </w:t>
      </w:r>
      <w:r w:rsidR="009030F8" w:rsidRPr="00D57703">
        <w:t>Condition</w:t>
      </w:r>
      <w:r w:rsidR="009030F8">
        <w:t xml:space="preserve"> de</w:t>
      </w:r>
      <w:r w:rsidR="009030F8">
        <w:rPr>
          <w:spacing w:val="-2"/>
        </w:rPr>
        <w:t xml:space="preserve"> </w:t>
      </w:r>
      <w:r w:rsidR="009030F8">
        <w:t>ressources</w:t>
      </w:r>
    </w:p>
    <w:p w14:paraId="77F91833" w14:textId="77777777" w:rsidR="00EA3E2B" w:rsidRDefault="00EA3E2B" w:rsidP="00E87200">
      <w:pPr>
        <w:pStyle w:val="Corpsdetexte"/>
        <w:spacing w:before="8"/>
        <w:jc w:val="both"/>
        <w:rPr>
          <w:b/>
          <w:sz w:val="15"/>
        </w:rPr>
      </w:pPr>
    </w:p>
    <w:p w14:paraId="2A22637A" w14:textId="77777777" w:rsidR="00EA3E2B" w:rsidRDefault="009030F8" w:rsidP="00E87200">
      <w:pPr>
        <w:pStyle w:val="Corpsdetexte"/>
        <w:spacing w:before="90"/>
        <w:ind w:left="1038" w:right="1298"/>
        <w:jc w:val="both"/>
      </w:pPr>
      <w:r>
        <w:t>Afin de favoriser l’accès des personnes aux revenus modestes à cette prestation, il est pris en compte un plafond de 1,25 fois le montant de l’Allocation de Solidarité aux Personnes âgées (ASPA).</w:t>
      </w:r>
    </w:p>
    <w:p w14:paraId="044EF80C" w14:textId="77777777" w:rsidR="00EA3E2B" w:rsidRDefault="00EA3E2B" w:rsidP="00E87200">
      <w:pPr>
        <w:jc w:val="both"/>
        <w:sectPr w:rsidR="00EA3E2B">
          <w:pgSz w:w="11910" w:h="16840"/>
          <w:pgMar w:top="1400" w:right="120" w:bottom="1240" w:left="380" w:header="0" w:footer="1058" w:gutter="0"/>
          <w:cols w:space="720"/>
        </w:sectPr>
      </w:pPr>
    </w:p>
    <w:p w14:paraId="648E84BA" w14:textId="77777777" w:rsidR="00EA3E2B" w:rsidRDefault="009030F8" w:rsidP="00E87200">
      <w:pPr>
        <w:pStyle w:val="Corpsdetexte"/>
        <w:spacing w:before="72"/>
        <w:ind w:left="1038" w:right="1302"/>
        <w:jc w:val="both"/>
      </w:pPr>
      <w:r>
        <w:lastRenderedPageBreak/>
        <w:t>Sont prises en compte les ressources de toute nature y compris les pensions de guerre et les intérêts que produisent ou produiraient les capitaux.</w:t>
      </w:r>
    </w:p>
    <w:p w14:paraId="4A86BF64" w14:textId="77777777" w:rsidR="00EA3E2B" w:rsidRDefault="00EA3E2B" w:rsidP="00E87200">
      <w:pPr>
        <w:pStyle w:val="Corpsdetexte"/>
        <w:jc w:val="both"/>
      </w:pPr>
    </w:p>
    <w:p w14:paraId="2E6947C8" w14:textId="77777777" w:rsidR="00EA3E2B" w:rsidRDefault="009030F8" w:rsidP="00E87200">
      <w:pPr>
        <w:pStyle w:val="Corpsdetexte"/>
        <w:ind w:left="1038" w:right="1294"/>
        <w:jc w:val="both"/>
      </w:pPr>
      <w:r>
        <w:t>Les intérêts réels issus de placements bancaires (livrets, assurances-vie…) sont pris en compte sur présentation de justificatifs fournis annuellement par le bénéficiaire ou son représentant légal. En l’absence de transmission de ces documents, le taux règlementaire de 3% est appliqué.</w:t>
      </w:r>
    </w:p>
    <w:p w14:paraId="17F37F14" w14:textId="77777777" w:rsidR="00EA3E2B" w:rsidRDefault="00EA3E2B" w:rsidP="00E87200">
      <w:pPr>
        <w:pStyle w:val="Corpsdetexte"/>
        <w:jc w:val="both"/>
      </w:pPr>
    </w:p>
    <w:p w14:paraId="735ED750" w14:textId="77777777" w:rsidR="00EA3E2B" w:rsidRDefault="009030F8" w:rsidP="00E87200">
      <w:pPr>
        <w:pStyle w:val="Corpsdetexte"/>
        <w:ind w:left="1038" w:right="1281"/>
        <w:jc w:val="both"/>
      </w:pPr>
      <w:r>
        <w:t>Les biens non productifs de revenus, à l’exception de l’habitation principale du demandeur, sont considérés comme procurant un revenu annuel égal à :</w:t>
      </w:r>
    </w:p>
    <w:p w14:paraId="187708FB" w14:textId="77777777" w:rsidR="00EA3E2B" w:rsidRDefault="009030F8" w:rsidP="00935665">
      <w:pPr>
        <w:pStyle w:val="Paragraphedeliste"/>
        <w:numPr>
          <w:ilvl w:val="0"/>
          <w:numId w:val="63"/>
        </w:numPr>
        <w:ind w:left="1418" w:right="1296" w:hanging="284"/>
        <w:jc w:val="both"/>
        <w:rPr>
          <w:sz w:val="24"/>
        </w:rPr>
      </w:pPr>
      <w:r>
        <w:rPr>
          <w:sz w:val="24"/>
        </w:rPr>
        <w:t>50 % de leur valeur locative pour les immeubles</w:t>
      </w:r>
      <w:r w:rsidRPr="007605DD">
        <w:rPr>
          <w:sz w:val="24"/>
        </w:rPr>
        <w:t xml:space="preserve"> </w:t>
      </w:r>
      <w:r>
        <w:rPr>
          <w:sz w:val="24"/>
        </w:rPr>
        <w:t>bâtis</w:t>
      </w:r>
    </w:p>
    <w:p w14:paraId="29A054D6" w14:textId="77777777" w:rsidR="00EA3E2B" w:rsidRDefault="009030F8" w:rsidP="00935665">
      <w:pPr>
        <w:pStyle w:val="Paragraphedeliste"/>
        <w:numPr>
          <w:ilvl w:val="0"/>
          <w:numId w:val="63"/>
        </w:numPr>
        <w:ind w:left="1418" w:right="1296" w:hanging="284"/>
        <w:jc w:val="both"/>
        <w:rPr>
          <w:sz w:val="24"/>
        </w:rPr>
      </w:pPr>
      <w:r>
        <w:rPr>
          <w:sz w:val="24"/>
        </w:rPr>
        <w:t>80 % de la valeur locative pour les terrains non</w:t>
      </w:r>
      <w:r w:rsidRPr="007605DD">
        <w:rPr>
          <w:sz w:val="24"/>
        </w:rPr>
        <w:t xml:space="preserve"> </w:t>
      </w:r>
      <w:r>
        <w:rPr>
          <w:sz w:val="24"/>
        </w:rPr>
        <w:t>bâtis</w:t>
      </w:r>
    </w:p>
    <w:p w14:paraId="58F85574" w14:textId="77777777" w:rsidR="00EA3E2B" w:rsidRDefault="00EA3E2B" w:rsidP="00E87200">
      <w:pPr>
        <w:pStyle w:val="Corpsdetexte"/>
        <w:spacing w:before="1"/>
        <w:jc w:val="both"/>
      </w:pPr>
    </w:p>
    <w:p w14:paraId="49F32B24" w14:textId="77777777" w:rsidR="00EA3E2B" w:rsidRDefault="009030F8" w:rsidP="00E87200">
      <w:pPr>
        <w:pStyle w:val="Corpsdetexte"/>
        <w:ind w:left="1038" w:right="1291"/>
        <w:jc w:val="both"/>
      </w:pPr>
      <w:r>
        <w:t>Sont exclus du calcul des ressources, les prestations familiales, l’allocation logement, les créances alimentaires, la retraite du combattant, les pensions attachées aux distinctions honorifiques et les arrérages des rentes viagères constituées en faveur de la personne en situation de handicap.</w:t>
      </w:r>
    </w:p>
    <w:p w14:paraId="10CAE26B" w14:textId="77777777" w:rsidR="00EA3E2B" w:rsidRDefault="00EA3E2B" w:rsidP="00E87200">
      <w:pPr>
        <w:pStyle w:val="Corpsdetexte"/>
        <w:spacing w:before="5"/>
        <w:jc w:val="both"/>
        <w:rPr>
          <w:sz w:val="38"/>
        </w:rPr>
      </w:pPr>
    </w:p>
    <w:p w14:paraId="525CCA48" w14:textId="77777777" w:rsidR="00EA3E2B" w:rsidRDefault="001646B3" w:rsidP="00E87200">
      <w:pPr>
        <w:pStyle w:val="Titre3"/>
        <w:jc w:val="both"/>
      </w:pPr>
      <w:bookmarkStart w:id="255" w:name="_bookmark103"/>
      <w:bookmarkStart w:id="256" w:name="_Toc130808512"/>
      <w:bookmarkEnd w:id="255"/>
      <w:r>
        <w:t>3</w:t>
      </w:r>
      <w:r w:rsidR="009030F8">
        <w:t>- Modalités</w:t>
      </w:r>
      <w:r w:rsidR="009030F8">
        <w:rPr>
          <w:spacing w:val="-2"/>
        </w:rPr>
        <w:t xml:space="preserve"> </w:t>
      </w:r>
      <w:r w:rsidR="009030F8">
        <w:t>d’attribution</w:t>
      </w:r>
      <w:bookmarkEnd w:id="256"/>
    </w:p>
    <w:p w14:paraId="4CC91AD3" w14:textId="77777777" w:rsidR="00EA3E2B" w:rsidRDefault="00EA3E2B" w:rsidP="00E87200">
      <w:pPr>
        <w:pStyle w:val="Corpsdetexte"/>
        <w:jc w:val="both"/>
        <w:rPr>
          <w:b/>
          <w:i/>
          <w:sz w:val="20"/>
        </w:rPr>
      </w:pPr>
    </w:p>
    <w:p w14:paraId="5A16F55B" w14:textId="77777777" w:rsidR="00EA3E2B" w:rsidRDefault="00EA3E2B" w:rsidP="00E87200">
      <w:pPr>
        <w:pStyle w:val="Corpsdetexte"/>
        <w:spacing w:before="3"/>
        <w:jc w:val="both"/>
        <w:rPr>
          <w:b/>
          <w:i/>
          <w:sz w:val="27"/>
        </w:rPr>
      </w:pPr>
    </w:p>
    <w:p w14:paraId="3DCF82B2" w14:textId="77777777" w:rsidR="00EA3E2B" w:rsidRDefault="00D57703" w:rsidP="00E87200">
      <w:pPr>
        <w:pStyle w:val="Titre5"/>
        <w:jc w:val="both"/>
      </w:pPr>
      <w:r>
        <w:t>3.1</w:t>
      </w:r>
      <w:r w:rsidR="009E2724">
        <w:t xml:space="preserve"> -</w:t>
      </w:r>
      <w:r w:rsidR="009030F8">
        <w:t xml:space="preserve"> Constitution du</w:t>
      </w:r>
      <w:r w:rsidR="009030F8">
        <w:rPr>
          <w:spacing w:val="-3"/>
        </w:rPr>
        <w:t xml:space="preserve"> </w:t>
      </w:r>
      <w:r w:rsidR="009030F8">
        <w:t>dossier</w:t>
      </w:r>
    </w:p>
    <w:p w14:paraId="5CD5A9F3" w14:textId="77777777" w:rsidR="00EA3E2B" w:rsidRDefault="00EA3E2B" w:rsidP="00E87200">
      <w:pPr>
        <w:pStyle w:val="Corpsdetexte"/>
        <w:spacing w:before="9"/>
        <w:jc w:val="both"/>
        <w:rPr>
          <w:b/>
          <w:sz w:val="15"/>
        </w:rPr>
      </w:pPr>
    </w:p>
    <w:p w14:paraId="0BE5AD77" w14:textId="61E1EEFC" w:rsidR="00EA3E2B" w:rsidRDefault="009030F8" w:rsidP="00F16E3D">
      <w:pPr>
        <w:pStyle w:val="Corpsdetexte"/>
        <w:spacing w:before="90"/>
        <w:ind w:left="1038" w:right="1345"/>
        <w:jc w:val="both"/>
      </w:pPr>
      <w:r>
        <w:t>Les demandes d’admission au bénéfice de l’aide sociale sont déposées au centre communal ou intercommunal d’action sociale ou à défaut à la mairie de résidence de</w:t>
      </w:r>
      <w:r>
        <w:rPr>
          <w:spacing w:val="-15"/>
        </w:rPr>
        <w:t xml:space="preserve"> </w:t>
      </w:r>
      <w:r>
        <w:t>l’intéressé.</w:t>
      </w:r>
    </w:p>
    <w:p w14:paraId="053C6E13" w14:textId="77777777" w:rsidR="00EA3E2B" w:rsidRDefault="009030F8" w:rsidP="00E87200">
      <w:pPr>
        <w:pStyle w:val="Corpsdetexte"/>
        <w:ind w:left="1038" w:right="1281"/>
        <w:jc w:val="both"/>
      </w:pPr>
      <w:r>
        <w:t>Chaque dossier doit être constitué du formulaire de demande d’aide sociale et des pièces justificatives listées dans le formulaire.</w:t>
      </w:r>
    </w:p>
    <w:p w14:paraId="7A577915" w14:textId="77777777" w:rsidR="00EA3E2B" w:rsidRDefault="00EA3E2B" w:rsidP="00E87200">
      <w:pPr>
        <w:pStyle w:val="Corpsdetexte"/>
        <w:spacing w:before="5"/>
        <w:jc w:val="both"/>
      </w:pPr>
    </w:p>
    <w:p w14:paraId="08CD24F3" w14:textId="77777777" w:rsidR="00EA3E2B" w:rsidRDefault="00D57703" w:rsidP="003B441C">
      <w:pPr>
        <w:pStyle w:val="Titre5"/>
        <w:rPr>
          <w:u w:val="none"/>
        </w:rPr>
      </w:pPr>
      <w:r>
        <w:t>3.2</w:t>
      </w:r>
      <w:r w:rsidR="009E2724">
        <w:t xml:space="preserve"> </w:t>
      </w:r>
      <w:r w:rsidR="009030F8">
        <w:t>-</w:t>
      </w:r>
      <w:r w:rsidR="009030F8">
        <w:rPr>
          <w:spacing w:val="-2"/>
        </w:rPr>
        <w:t xml:space="preserve"> </w:t>
      </w:r>
      <w:r w:rsidR="009030F8" w:rsidRPr="00D57703">
        <w:t>Décision</w:t>
      </w:r>
    </w:p>
    <w:p w14:paraId="410F3DBE" w14:textId="77777777" w:rsidR="00EA3E2B" w:rsidRDefault="00EA3E2B" w:rsidP="00E87200">
      <w:pPr>
        <w:pStyle w:val="Corpsdetexte"/>
        <w:spacing w:before="9"/>
        <w:jc w:val="both"/>
        <w:rPr>
          <w:b/>
          <w:sz w:val="15"/>
        </w:rPr>
      </w:pPr>
    </w:p>
    <w:p w14:paraId="00C07619" w14:textId="77777777" w:rsidR="00EA3E2B" w:rsidRDefault="009030F8" w:rsidP="00E87200">
      <w:pPr>
        <w:pStyle w:val="Corpsdetexte"/>
        <w:spacing w:before="90"/>
        <w:ind w:left="1038" w:right="1281"/>
        <w:jc w:val="both"/>
      </w:pPr>
      <w:r>
        <w:t>Après l’instruction de la demande par les services du Département. L’admission à l’aide sociale ou le rejet de la demande est prononcé par le Président du Conseil départemental.</w:t>
      </w:r>
    </w:p>
    <w:p w14:paraId="727F48EA" w14:textId="77777777" w:rsidR="00EA3E2B" w:rsidRDefault="00EA3E2B" w:rsidP="00E87200">
      <w:pPr>
        <w:pStyle w:val="Corpsdetexte"/>
        <w:spacing w:before="4"/>
        <w:jc w:val="both"/>
      </w:pPr>
    </w:p>
    <w:p w14:paraId="181D1CD1" w14:textId="77777777" w:rsidR="00EA3E2B" w:rsidRDefault="00D57703" w:rsidP="00E87200">
      <w:pPr>
        <w:pStyle w:val="Titre5"/>
        <w:jc w:val="both"/>
        <w:rPr>
          <w:u w:val="none"/>
        </w:rPr>
      </w:pPr>
      <w:r>
        <w:t>3.3</w:t>
      </w:r>
      <w:r w:rsidR="009E2724">
        <w:t xml:space="preserve"> </w:t>
      </w:r>
      <w:r w:rsidR="009030F8">
        <w:t xml:space="preserve">- Prise </w:t>
      </w:r>
      <w:r w:rsidR="009030F8" w:rsidRPr="00D57703">
        <w:t>en</w:t>
      </w:r>
      <w:r w:rsidR="009030F8">
        <w:rPr>
          <w:spacing w:val="-5"/>
        </w:rPr>
        <w:t xml:space="preserve"> </w:t>
      </w:r>
      <w:r w:rsidR="009030F8">
        <w:t>charge</w:t>
      </w:r>
    </w:p>
    <w:p w14:paraId="2FE73AD8" w14:textId="77777777" w:rsidR="00EA3E2B" w:rsidRDefault="00EA3E2B" w:rsidP="00E87200">
      <w:pPr>
        <w:pStyle w:val="Corpsdetexte"/>
        <w:spacing w:before="2"/>
        <w:jc w:val="both"/>
        <w:rPr>
          <w:b/>
          <w:sz w:val="16"/>
        </w:rPr>
      </w:pPr>
    </w:p>
    <w:p w14:paraId="54C93DCB" w14:textId="77777777" w:rsidR="00EA3E2B" w:rsidRDefault="00D57703" w:rsidP="00E87200">
      <w:pPr>
        <w:pStyle w:val="Titre5"/>
        <w:jc w:val="both"/>
      </w:pPr>
      <w:r>
        <w:t>3.3.1</w:t>
      </w:r>
      <w:r w:rsidR="009E2724">
        <w:t xml:space="preserve"> </w:t>
      </w:r>
      <w:r w:rsidR="009030F8">
        <w:t>- Date</w:t>
      </w:r>
      <w:r w:rsidR="009030F8">
        <w:rPr>
          <w:spacing w:val="-5"/>
        </w:rPr>
        <w:t xml:space="preserve"> </w:t>
      </w:r>
      <w:r w:rsidR="009030F8">
        <w:t>d’effet</w:t>
      </w:r>
    </w:p>
    <w:p w14:paraId="47547FF8" w14:textId="77777777" w:rsidR="00EA3E2B" w:rsidRDefault="00EA3E2B" w:rsidP="00E87200">
      <w:pPr>
        <w:pStyle w:val="Corpsdetexte"/>
        <w:spacing w:before="6"/>
        <w:jc w:val="both"/>
        <w:rPr>
          <w:b/>
          <w:sz w:val="23"/>
        </w:rPr>
      </w:pPr>
    </w:p>
    <w:p w14:paraId="0FBE242A" w14:textId="77777777" w:rsidR="00EA3E2B" w:rsidRDefault="009030F8" w:rsidP="00E87200">
      <w:pPr>
        <w:pStyle w:val="Corpsdetexte"/>
        <w:ind w:left="1038" w:right="1298"/>
        <w:jc w:val="both"/>
      </w:pPr>
      <w:r>
        <w:t>La décision prend effet à compter du 1</w:t>
      </w:r>
      <w:r>
        <w:rPr>
          <w:vertAlign w:val="superscript"/>
        </w:rPr>
        <w:t>er</w:t>
      </w:r>
      <w:r>
        <w:t xml:space="preserve"> jour du mois qui suit la date de réception de la demande complète. La demande de renouvellement du portage de repas ou du foyer restaurant doit être établie et déposée trois mois avant la date de fin de la prise en charge en cours de validité, pour prendre effet au 1</w:t>
      </w:r>
      <w:r>
        <w:rPr>
          <w:vertAlign w:val="superscript"/>
        </w:rPr>
        <w:t>er</w:t>
      </w:r>
      <w:r>
        <w:t xml:space="preserve"> jour du mois qui suit la fin de la décision précédente.</w:t>
      </w:r>
    </w:p>
    <w:p w14:paraId="0C7E1549" w14:textId="77777777" w:rsidR="00EA3E2B" w:rsidRDefault="00EA3E2B" w:rsidP="00E87200">
      <w:pPr>
        <w:pStyle w:val="Corpsdetexte"/>
        <w:spacing w:before="6"/>
        <w:jc w:val="both"/>
      </w:pPr>
    </w:p>
    <w:p w14:paraId="5C034392" w14:textId="77777777" w:rsidR="00EA3E2B" w:rsidRDefault="00D57703" w:rsidP="00E87200">
      <w:pPr>
        <w:pStyle w:val="Titre5"/>
        <w:jc w:val="both"/>
        <w:rPr>
          <w:u w:val="none"/>
        </w:rPr>
      </w:pPr>
      <w:r>
        <w:t>3.3.2</w:t>
      </w:r>
      <w:r w:rsidR="009E2724">
        <w:t xml:space="preserve"> </w:t>
      </w:r>
      <w:r w:rsidR="009030F8">
        <w:t>-</w:t>
      </w:r>
      <w:r w:rsidR="009030F8">
        <w:rPr>
          <w:spacing w:val="-2"/>
        </w:rPr>
        <w:t xml:space="preserve"> </w:t>
      </w:r>
      <w:r w:rsidR="009030F8" w:rsidRPr="00D57703">
        <w:t>Durée</w:t>
      </w:r>
    </w:p>
    <w:p w14:paraId="04441EC5" w14:textId="77777777" w:rsidR="00EA3E2B" w:rsidRDefault="00EA3E2B" w:rsidP="00E87200">
      <w:pPr>
        <w:pStyle w:val="Corpsdetexte"/>
        <w:spacing w:before="9"/>
        <w:jc w:val="both"/>
        <w:rPr>
          <w:b/>
          <w:sz w:val="15"/>
        </w:rPr>
      </w:pPr>
    </w:p>
    <w:p w14:paraId="445D202B" w14:textId="71031C57" w:rsidR="00EA3E2B" w:rsidRDefault="009030F8" w:rsidP="00E87200">
      <w:pPr>
        <w:pStyle w:val="Corpsdetexte"/>
        <w:spacing w:before="90"/>
        <w:ind w:left="1038"/>
        <w:jc w:val="both"/>
      </w:pPr>
      <w:r>
        <w:t xml:space="preserve">L’aide est accordée pour </w:t>
      </w:r>
      <w:proofErr w:type="gramStart"/>
      <w:r w:rsidR="002B5376">
        <w:t>deux ans maximum</w:t>
      </w:r>
      <w:proofErr w:type="gramEnd"/>
      <w:r w:rsidR="002B5376">
        <w:t>.</w:t>
      </w:r>
    </w:p>
    <w:p w14:paraId="43A7D8BA" w14:textId="77777777" w:rsidR="00EA3E2B" w:rsidRDefault="00EA3E2B" w:rsidP="00E87200">
      <w:pPr>
        <w:jc w:val="both"/>
        <w:sectPr w:rsidR="00EA3E2B">
          <w:pgSz w:w="11910" w:h="16840"/>
          <w:pgMar w:top="1320" w:right="120" w:bottom="1240" w:left="380" w:header="0" w:footer="1058" w:gutter="0"/>
          <w:cols w:space="720"/>
        </w:sectPr>
      </w:pPr>
    </w:p>
    <w:p w14:paraId="19323FE0" w14:textId="77777777" w:rsidR="00EA3E2B" w:rsidRDefault="00D57703" w:rsidP="00E87200">
      <w:pPr>
        <w:pStyle w:val="Titre5"/>
        <w:jc w:val="both"/>
        <w:rPr>
          <w:u w:val="none"/>
        </w:rPr>
      </w:pPr>
      <w:r>
        <w:lastRenderedPageBreak/>
        <w:t>3.4</w:t>
      </w:r>
      <w:r w:rsidR="009E2724">
        <w:t xml:space="preserve"> </w:t>
      </w:r>
      <w:r w:rsidR="009030F8">
        <w:t>-</w:t>
      </w:r>
      <w:r w:rsidR="009030F8">
        <w:rPr>
          <w:spacing w:val="-2"/>
        </w:rPr>
        <w:t xml:space="preserve"> </w:t>
      </w:r>
      <w:r w:rsidR="009030F8" w:rsidRPr="00D57703">
        <w:t>Participation</w:t>
      </w:r>
    </w:p>
    <w:p w14:paraId="37C921DB" w14:textId="77777777" w:rsidR="00EA3E2B" w:rsidRDefault="00EA3E2B" w:rsidP="00E87200">
      <w:pPr>
        <w:pStyle w:val="Corpsdetexte"/>
        <w:spacing w:before="10"/>
        <w:jc w:val="both"/>
        <w:rPr>
          <w:b/>
          <w:sz w:val="15"/>
        </w:rPr>
      </w:pPr>
    </w:p>
    <w:p w14:paraId="3A24B237" w14:textId="77777777" w:rsidR="00EA3E2B" w:rsidRDefault="009030F8" w:rsidP="00E87200">
      <w:pPr>
        <w:pStyle w:val="Corpsdetexte"/>
        <w:spacing w:before="90"/>
        <w:ind w:left="1038" w:right="1294"/>
        <w:jc w:val="both"/>
      </w:pPr>
      <w:r>
        <w:t>Les participations de l’aide sociale et du bénéficiaire fixées par délibération du Conseil départemental (voir annexe) sont un maximum. Si le tarif du repas est inférieur au tarif de référence, la participation de l’aide sociale est diminuée de la différence.</w:t>
      </w:r>
    </w:p>
    <w:p w14:paraId="2CD5B1C9" w14:textId="432186AB" w:rsidR="00EA3E2B" w:rsidRDefault="009030F8" w:rsidP="00E87200">
      <w:pPr>
        <w:pStyle w:val="Corpsdetexte"/>
        <w:ind w:left="1038" w:right="1293"/>
        <w:jc w:val="both"/>
      </w:pPr>
      <w:r>
        <w:t>En revanche, la participation du bénéficiaire constitue un minimum : si le tarif est supérieur au tarif de référence, la participation du bénéficiaire est majorée de la</w:t>
      </w:r>
      <w:r>
        <w:rPr>
          <w:spacing w:val="-10"/>
        </w:rPr>
        <w:t xml:space="preserve"> </w:t>
      </w:r>
      <w:r>
        <w:t>différence.</w:t>
      </w:r>
    </w:p>
    <w:p w14:paraId="1D1242A4" w14:textId="77777777" w:rsidR="00EA3E2B" w:rsidRDefault="009030F8" w:rsidP="00E87200">
      <w:pPr>
        <w:pStyle w:val="Corpsdetexte"/>
        <w:ind w:left="1038"/>
        <w:jc w:val="both"/>
      </w:pPr>
      <w:r>
        <w:t>La participation du bénéficiaire est recouvrée par le service prestataire.</w:t>
      </w:r>
    </w:p>
    <w:p w14:paraId="60934027" w14:textId="77777777" w:rsidR="00EA3E2B" w:rsidRDefault="00EA3E2B" w:rsidP="00E87200">
      <w:pPr>
        <w:pStyle w:val="Corpsdetexte"/>
        <w:spacing w:before="4"/>
        <w:jc w:val="both"/>
        <w:rPr>
          <w:sz w:val="38"/>
        </w:rPr>
      </w:pPr>
    </w:p>
    <w:bookmarkStart w:id="257" w:name="_Toc130808513"/>
    <w:p w14:paraId="0C110950" w14:textId="77777777" w:rsidR="00EA3E2B" w:rsidRDefault="001168F1" w:rsidP="00E87200">
      <w:pPr>
        <w:pStyle w:val="Titre3"/>
        <w:jc w:val="both"/>
      </w:pPr>
      <w:r>
        <mc:AlternateContent>
          <mc:Choice Requires="wps">
            <w:drawing>
              <wp:anchor distT="0" distB="0" distL="114300" distR="114300" simplePos="0" relativeHeight="251723776" behindDoc="0" locked="0" layoutInCell="1" allowOverlap="1" wp14:anchorId="7914F580" wp14:editId="341B3B18">
                <wp:simplePos x="0" y="0"/>
                <wp:positionH relativeFrom="page">
                  <wp:posOffset>901065</wp:posOffset>
                </wp:positionH>
                <wp:positionV relativeFrom="paragraph">
                  <wp:posOffset>158750</wp:posOffset>
                </wp:positionV>
                <wp:extent cx="45720" cy="15240"/>
                <wp:effectExtent l="0" t="0" r="0" b="0"/>
                <wp:wrapNone/>
                <wp:docPr id="24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54C4D" id="Rectangle 221" o:spid="_x0000_s1026" style="position:absolute;margin-left:70.95pt;margin-top:12.5pt;width:3.6pt;height:1.2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69gLJ1AgAA/AQAAA4AAAAA&#10;AAAAAAAAAAAALgIAAGRycy9lMm9Eb2MueG1sUEsBAi0AFAAGAAgAAAAhAHYT3ujeAAAACQEAAA8A&#10;AAAAAAAAAAAAAAAAzwQAAGRycy9kb3ducmV2LnhtbFBLBQYAAAAABAAEAPMAAADaBQAAAAA=&#10;" fillcolor="black" stroked="f">
                <w10:wrap anchorx="page"/>
              </v:rect>
            </w:pict>
          </mc:Fallback>
        </mc:AlternateContent>
      </w:r>
      <w:bookmarkStart w:id="258" w:name="_bookmark104"/>
      <w:bookmarkEnd w:id="258"/>
      <w:r w:rsidR="001646B3">
        <w:t>4</w:t>
      </w:r>
      <w:r w:rsidR="009030F8">
        <w:t>- Modalités de</w:t>
      </w:r>
      <w:r w:rsidR="009030F8">
        <w:rPr>
          <w:spacing w:val="-4"/>
        </w:rPr>
        <w:t xml:space="preserve"> </w:t>
      </w:r>
      <w:r w:rsidR="009030F8">
        <w:t>versement</w:t>
      </w:r>
      <w:bookmarkEnd w:id="257"/>
    </w:p>
    <w:p w14:paraId="049F002F" w14:textId="77777777" w:rsidR="00EA3E2B" w:rsidRDefault="00EA3E2B" w:rsidP="00E87200">
      <w:pPr>
        <w:pStyle w:val="Corpsdetexte"/>
        <w:spacing w:before="7"/>
        <w:jc w:val="both"/>
        <w:rPr>
          <w:b/>
          <w:i/>
          <w:sz w:val="15"/>
        </w:rPr>
      </w:pPr>
    </w:p>
    <w:p w14:paraId="62D6AE70" w14:textId="77777777" w:rsidR="00EA3E2B" w:rsidRDefault="009030F8" w:rsidP="00E87200">
      <w:pPr>
        <w:pStyle w:val="Corpsdetexte"/>
        <w:spacing w:before="90"/>
        <w:ind w:left="1038" w:right="1778"/>
        <w:jc w:val="both"/>
      </w:pPr>
      <w:r>
        <w:t>La prestation est réglée au service prestataire des repas sur présentation de factures mensuelles à terme</w:t>
      </w:r>
      <w:r>
        <w:rPr>
          <w:spacing w:val="-2"/>
        </w:rPr>
        <w:t xml:space="preserve"> </w:t>
      </w:r>
      <w:r>
        <w:t>échu.</w:t>
      </w:r>
    </w:p>
    <w:p w14:paraId="60EEF4B3" w14:textId="77777777" w:rsidR="00EA3E2B" w:rsidRDefault="00EA3E2B" w:rsidP="00E87200">
      <w:pPr>
        <w:pStyle w:val="Corpsdetexte"/>
        <w:spacing w:before="5"/>
        <w:jc w:val="both"/>
        <w:rPr>
          <w:sz w:val="38"/>
        </w:rPr>
      </w:pPr>
    </w:p>
    <w:bookmarkStart w:id="259" w:name="_Toc130808514"/>
    <w:p w14:paraId="4A2E5417" w14:textId="77777777" w:rsidR="00EA3E2B" w:rsidRDefault="001168F1" w:rsidP="00E87200">
      <w:pPr>
        <w:pStyle w:val="Titre3"/>
        <w:jc w:val="both"/>
      </w:pPr>
      <w:r>
        <mc:AlternateContent>
          <mc:Choice Requires="wps">
            <w:drawing>
              <wp:anchor distT="0" distB="0" distL="114300" distR="114300" simplePos="0" relativeHeight="251724800" behindDoc="0" locked="0" layoutInCell="1" allowOverlap="1" wp14:anchorId="13B6CA7C" wp14:editId="6682A474">
                <wp:simplePos x="0" y="0"/>
                <wp:positionH relativeFrom="page">
                  <wp:posOffset>901065</wp:posOffset>
                </wp:positionH>
                <wp:positionV relativeFrom="paragraph">
                  <wp:posOffset>158750</wp:posOffset>
                </wp:positionV>
                <wp:extent cx="45720" cy="15240"/>
                <wp:effectExtent l="0" t="0" r="0" b="0"/>
                <wp:wrapNone/>
                <wp:docPr id="24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99280" id="Rectangle 220" o:spid="_x0000_s1026" style="position:absolute;margin-left:70.95pt;margin-top:12.5pt;width:3.6pt;height:1.2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" fillcolor="black" stroked="f">
                <w10:wrap anchorx="page"/>
              </v:rect>
            </w:pict>
          </mc:Fallback>
        </mc:AlternateContent>
      </w:r>
      <w:bookmarkStart w:id="260" w:name="_bookmark105"/>
      <w:bookmarkEnd w:id="260"/>
      <w:r w:rsidR="001646B3">
        <w:t>5</w:t>
      </w:r>
      <w:r w:rsidR="009030F8">
        <w:t>- Recours et</w:t>
      </w:r>
      <w:r w:rsidR="009030F8">
        <w:rPr>
          <w:spacing w:val="-3"/>
        </w:rPr>
        <w:t xml:space="preserve"> </w:t>
      </w:r>
      <w:r w:rsidR="009030F8">
        <w:t>récupération</w:t>
      </w:r>
      <w:bookmarkEnd w:id="259"/>
    </w:p>
    <w:p w14:paraId="6E5CC0C2" w14:textId="77777777" w:rsidR="00EA3E2B" w:rsidRDefault="00EA3E2B" w:rsidP="00E87200">
      <w:pPr>
        <w:pStyle w:val="Corpsdetexte"/>
        <w:spacing w:before="9"/>
        <w:jc w:val="both"/>
        <w:rPr>
          <w:b/>
          <w:i/>
          <w:sz w:val="15"/>
        </w:rPr>
      </w:pPr>
    </w:p>
    <w:p w14:paraId="775BBA79" w14:textId="77777777" w:rsidR="00EA3E2B" w:rsidRDefault="009030F8" w:rsidP="007605DD">
      <w:pPr>
        <w:pStyle w:val="Corpsdetexte"/>
        <w:spacing w:before="90" w:line="360" w:lineRule="auto"/>
        <w:ind w:left="1038" w:right="7639"/>
        <w:jc w:val="both"/>
      </w:pPr>
      <w:r>
        <w:t>Obligation alimentaire : non Hypothèque légale : non</w:t>
      </w:r>
    </w:p>
    <w:p w14:paraId="150DB8A8" w14:textId="0084DF43" w:rsidR="00EA3E2B" w:rsidRDefault="009030F8" w:rsidP="007605DD">
      <w:pPr>
        <w:pStyle w:val="Corpsdetexte"/>
        <w:spacing w:before="1"/>
        <w:ind w:left="1038"/>
        <w:jc w:val="both"/>
      </w:pPr>
      <w:r>
        <w:t xml:space="preserve">Recours en récupération </w:t>
      </w:r>
      <w:r>
        <w:rPr>
          <w:sz w:val="28"/>
        </w:rPr>
        <w:t xml:space="preserve">: </w:t>
      </w:r>
      <w:r>
        <w:t>oui</w:t>
      </w:r>
    </w:p>
    <w:p w14:paraId="4A71D2E2" w14:textId="77777777" w:rsidR="00EA3E2B" w:rsidRDefault="009030F8" w:rsidP="007605DD">
      <w:pPr>
        <w:pStyle w:val="Titre6"/>
        <w:spacing w:before="3"/>
        <w:ind w:left="7796" w:right="1293" w:hanging="4961"/>
        <w:rPr>
          <w:b w:val="0"/>
          <w:i w:val="0"/>
        </w:rPr>
      </w:pPr>
      <w:r>
        <w:t xml:space="preserve">Art. L. 132-8, </w:t>
      </w:r>
      <w:r w:rsidRPr="00AE30BC">
        <w:t>Art. R. 132-11 et R. 132-12, Art. L. 241-4 du Code de l’Action</w:t>
      </w:r>
      <w:r w:rsidR="00AE30BC">
        <w:br/>
      </w:r>
      <w:r w:rsidRPr="00AE30BC">
        <w:t>Sociale et</w:t>
      </w:r>
      <w:r w:rsidRPr="00AE30BC">
        <w:rPr>
          <w:spacing w:val="-15"/>
        </w:rPr>
        <w:t xml:space="preserve"> </w:t>
      </w:r>
      <w:r w:rsidRPr="00AE30BC">
        <w:t>des</w:t>
      </w:r>
      <w:r w:rsidR="00AE30BC" w:rsidRPr="00AE30BC">
        <w:t xml:space="preserve"> </w:t>
      </w:r>
      <w:r w:rsidRPr="00AE30BC">
        <w:rPr>
          <w:spacing w:val="-1"/>
        </w:rPr>
        <w:t>Familles</w:t>
      </w:r>
    </w:p>
    <w:p w14:paraId="551B4F68" w14:textId="77777777" w:rsidR="007605DD" w:rsidRDefault="007605DD" w:rsidP="00E87200">
      <w:pPr>
        <w:pStyle w:val="Corpsdetexte"/>
        <w:ind w:left="1038" w:right="1294" w:firstLine="707"/>
        <w:jc w:val="both"/>
      </w:pPr>
    </w:p>
    <w:p w14:paraId="1225FE76" w14:textId="791927DD" w:rsidR="00EA3E2B" w:rsidRDefault="009030F8" w:rsidP="00E87200">
      <w:pPr>
        <w:pStyle w:val="Corpsdetexte"/>
        <w:ind w:left="1038" w:right="1294" w:firstLine="707"/>
        <w:jc w:val="both"/>
      </w:pPr>
      <w:r>
        <w:t xml:space="preserve">1/ Contre le bénéficiaire revenu à meilleure fortune ou contre la succession du bénéficiaire : le recouvrement sur la succession du bénéficiaire de l’aide sociale à domicile s’exerce sur la partie de l’actif net successoral qui excède 46 000 euros. Seules les dépenses supérieures à 760 euros et pour la part excédant ce montant, peuvent donner lieu à ce recouvrement. </w:t>
      </w:r>
      <w:r>
        <w:rPr>
          <w:u w:val="single"/>
        </w:rPr>
        <w:t>Sauf</w:t>
      </w:r>
      <w:r>
        <w:t xml:space="preserve"> lorsque les héritiers sont le conjoint, les enfants ou la personne qui a assumé, de façon effective et constante, la charge de la personne en situation de handicap.</w:t>
      </w:r>
    </w:p>
    <w:p w14:paraId="569FAD83" w14:textId="77777777" w:rsidR="00EA3E2B" w:rsidRDefault="00EA3E2B" w:rsidP="00E87200">
      <w:pPr>
        <w:pStyle w:val="Corpsdetexte"/>
        <w:jc w:val="both"/>
      </w:pPr>
    </w:p>
    <w:p w14:paraId="46D060B8" w14:textId="77777777" w:rsidR="00EA3E2B" w:rsidRDefault="009030F8" w:rsidP="00E87200">
      <w:pPr>
        <w:pStyle w:val="Corpsdetexte"/>
        <w:spacing w:before="1"/>
        <w:ind w:left="1038" w:right="1298" w:firstLine="707"/>
        <w:jc w:val="both"/>
      </w:pPr>
      <w:r>
        <w:t>2/ Contre le donataire : lorsque la donation est intervenue postérieurement à la demande d’aide sociale ou dans les dix ans qui ont précédé cette demande. Le recours est exercé dès le premier euro jusqu’à concurrence de la valeur des biens donnés par le bénéficiaire.</w:t>
      </w:r>
    </w:p>
    <w:p w14:paraId="431B3C6C" w14:textId="77777777" w:rsidR="00EA3E2B" w:rsidRDefault="00EA3E2B" w:rsidP="00E87200">
      <w:pPr>
        <w:pStyle w:val="Corpsdetexte"/>
        <w:spacing w:before="11"/>
        <w:jc w:val="both"/>
        <w:rPr>
          <w:sz w:val="23"/>
        </w:rPr>
      </w:pPr>
    </w:p>
    <w:p w14:paraId="06E9E350" w14:textId="77777777" w:rsidR="00EA3E2B" w:rsidRDefault="009030F8" w:rsidP="00E87200">
      <w:pPr>
        <w:pStyle w:val="Corpsdetexte"/>
        <w:ind w:left="1038" w:right="1301" w:firstLine="707"/>
        <w:jc w:val="both"/>
      </w:pPr>
      <w:r>
        <w:t>3/ Contre le légataire : le recours est exercé jusqu’à concurrence de la valeur des biens légués au jour de l’ouverture de la succession.</w:t>
      </w:r>
    </w:p>
    <w:p w14:paraId="55C23300" w14:textId="77777777" w:rsidR="00EA3E2B" w:rsidRDefault="00EA3E2B" w:rsidP="00E87200">
      <w:pPr>
        <w:pStyle w:val="Corpsdetexte"/>
        <w:spacing w:before="1"/>
        <w:jc w:val="both"/>
      </w:pPr>
    </w:p>
    <w:p w14:paraId="162B7705" w14:textId="77777777" w:rsidR="00EA3E2B" w:rsidRDefault="009030F8" w:rsidP="00E87200">
      <w:pPr>
        <w:pStyle w:val="Corpsdetexte"/>
        <w:ind w:left="1038" w:right="1328" w:firstLine="707"/>
        <w:jc w:val="both"/>
      </w:pPr>
      <w:r>
        <w:t>4/ A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p>
    <w:p w14:paraId="1C81C380" w14:textId="77777777" w:rsidR="00EA3E2B" w:rsidRDefault="00EA3E2B" w:rsidP="00E87200">
      <w:pPr>
        <w:jc w:val="both"/>
        <w:sectPr w:rsidR="00EA3E2B">
          <w:pgSz w:w="11910" w:h="16840"/>
          <w:pgMar w:top="1320" w:right="120" w:bottom="1240" w:left="380" w:header="0" w:footer="1058" w:gutter="0"/>
          <w:cols w:space="720"/>
        </w:sectPr>
      </w:pPr>
    </w:p>
    <w:p w14:paraId="3935C052"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3CEBD2D4" wp14:editId="3E03DCF1">
                <wp:extent cx="5904230" cy="339090"/>
                <wp:effectExtent l="9525" t="9525" r="10795" b="13335"/>
                <wp:docPr id="24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BB7760" w14:textId="77777777" w:rsidR="000D6A8A" w:rsidRDefault="000D6A8A" w:rsidP="001646B3">
                            <w:pPr>
                              <w:pStyle w:val="Titre2"/>
                            </w:pPr>
                            <w:bookmarkStart w:id="261" w:name="_bookmark106"/>
                            <w:bookmarkStart w:id="262" w:name="_Toc34123058"/>
                            <w:bookmarkStart w:id="263" w:name="_Toc130808515"/>
                            <w:bookmarkEnd w:id="261"/>
                            <w:r>
                              <w:t>ALLOCATION FORFAITAIRE DE TELEASSISTANCE</w:t>
                            </w:r>
                            <w:bookmarkEnd w:id="262"/>
                            <w:bookmarkEnd w:id="263"/>
                          </w:p>
                        </w:txbxContent>
                      </wps:txbx>
                      <wps:bodyPr rot="0" vert="horz" wrap="square" lIns="0" tIns="0" rIns="0" bIns="0" anchor="t" anchorCtr="0" upright="1">
                        <a:noAutofit/>
                      </wps:bodyPr>
                    </wps:wsp>
                  </a:graphicData>
                </a:graphic>
              </wp:inline>
            </w:drawing>
          </mc:Choice>
          <mc:Fallback>
            <w:pict>
              <v:shape w14:anchorId="3CEBD2D4" id="Text Box 219" o:spid="_x0000_s1037"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" filled="f" strokeweight=".48pt">
                <v:textbox inset="0,0,0,0">
                  <w:txbxContent>
                    <w:p w14:paraId="45BB7760" w14:textId="77777777" w:rsidR="000D6A8A" w:rsidRDefault="000D6A8A" w:rsidP="001646B3">
                      <w:pPr>
                        <w:pStyle w:val="Titre2"/>
                      </w:pPr>
                      <w:bookmarkStart w:id="264" w:name="_bookmark106"/>
                      <w:bookmarkStart w:id="265" w:name="_Toc34123058"/>
                      <w:bookmarkStart w:id="266" w:name="_Toc130808515"/>
                      <w:bookmarkEnd w:id="264"/>
                      <w:r>
                        <w:t>ALLOCATION FORFAITAIRE DE TELEASSISTANCE</w:t>
                      </w:r>
                      <w:bookmarkEnd w:id="265"/>
                      <w:bookmarkEnd w:id="266"/>
                    </w:p>
                  </w:txbxContent>
                </v:textbox>
                <w10:anchorlock/>
              </v:shape>
            </w:pict>
          </mc:Fallback>
        </mc:AlternateContent>
      </w:r>
    </w:p>
    <w:p w14:paraId="5E1FD3D1" w14:textId="77777777" w:rsidR="00EA3E2B" w:rsidRDefault="00EA3E2B" w:rsidP="00E87200">
      <w:pPr>
        <w:pStyle w:val="Corpsdetexte"/>
        <w:jc w:val="both"/>
        <w:rPr>
          <w:sz w:val="20"/>
        </w:rPr>
      </w:pPr>
    </w:p>
    <w:p w14:paraId="060DE474" w14:textId="77777777" w:rsidR="00EA3E2B" w:rsidRDefault="00EA3E2B" w:rsidP="00E87200">
      <w:pPr>
        <w:pStyle w:val="Corpsdetexte"/>
        <w:jc w:val="both"/>
        <w:rPr>
          <w:sz w:val="20"/>
        </w:rPr>
      </w:pPr>
    </w:p>
    <w:p w14:paraId="5E01DC5A" w14:textId="77777777" w:rsidR="00EA3E2B" w:rsidRDefault="00EA3E2B" w:rsidP="00E87200">
      <w:pPr>
        <w:pStyle w:val="Corpsdetexte"/>
        <w:spacing w:before="11"/>
        <w:jc w:val="both"/>
        <w:rPr>
          <w:sz w:val="28"/>
        </w:rPr>
      </w:pPr>
    </w:p>
    <w:p w14:paraId="086F5AF7" w14:textId="3D35F89A" w:rsidR="00EA3E2B" w:rsidRDefault="009E2724" w:rsidP="009E2724">
      <w:pPr>
        <w:pStyle w:val="Titre3"/>
        <w:jc w:val="both"/>
      </w:pPr>
      <w:bookmarkStart w:id="267" w:name="_bookmark107"/>
      <w:bookmarkStart w:id="268" w:name="_Toc130808516"/>
      <w:bookmarkEnd w:id="267"/>
      <w:r>
        <w:t>1</w:t>
      </w:r>
      <w:r w:rsidR="009030F8">
        <w:t>-</w:t>
      </w:r>
      <w:r w:rsidR="009030F8">
        <w:rPr>
          <w:spacing w:val="-2"/>
        </w:rPr>
        <w:t xml:space="preserve"> </w:t>
      </w:r>
      <w:r w:rsidR="009030F8">
        <w:t>Définition</w:t>
      </w:r>
      <w:bookmarkEnd w:id="268"/>
    </w:p>
    <w:p w14:paraId="05BCF5FF" w14:textId="77777777" w:rsidR="003B441C" w:rsidRDefault="003B441C" w:rsidP="00E87200">
      <w:pPr>
        <w:pStyle w:val="Corpsdetexte"/>
        <w:spacing w:before="2"/>
        <w:jc w:val="both"/>
        <w:rPr>
          <w:b/>
          <w:i/>
          <w:sz w:val="16"/>
        </w:rPr>
      </w:pPr>
    </w:p>
    <w:p w14:paraId="5830C7CC" w14:textId="77777777" w:rsidR="00EA3E2B" w:rsidRDefault="009E2724" w:rsidP="009E2724">
      <w:pPr>
        <w:pStyle w:val="Titre5"/>
      </w:pPr>
      <w:r>
        <w:t xml:space="preserve">1.1 </w:t>
      </w:r>
      <w:r w:rsidR="009030F8">
        <w:t>- Objet de</w:t>
      </w:r>
      <w:r w:rsidR="009030F8">
        <w:rPr>
          <w:spacing w:val="-3"/>
        </w:rPr>
        <w:t xml:space="preserve"> </w:t>
      </w:r>
      <w:r w:rsidR="009030F8">
        <w:t>l’aide</w:t>
      </w:r>
    </w:p>
    <w:p w14:paraId="626DB260" w14:textId="77777777" w:rsidR="00EA3E2B" w:rsidRDefault="00EA3E2B" w:rsidP="00E87200">
      <w:pPr>
        <w:pStyle w:val="Corpsdetexte"/>
        <w:spacing w:before="9"/>
        <w:jc w:val="both"/>
        <w:rPr>
          <w:b/>
          <w:sz w:val="15"/>
        </w:rPr>
      </w:pPr>
    </w:p>
    <w:p w14:paraId="256101D7" w14:textId="77777777" w:rsidR="00EA3E2B" w:rsidRDefault="009030F8" w:rsidP="00E87200">
      <w:pPr>
        <w:pStyle w:val="Corpsdetexte"/>
        <w:spacing w:before="90"/>
        <w:ind w:left="1038" w:right="1298"/>
        <w:jc w:val="both"/>
      </w:pPr>
      <w:r>
        <w:t>La téléassistance est une prestation d’aide sociale extra-légale qui complète l’ensemble des mesures tendant à favoriser le maintien à domicile. Elle est destinée à financer en totalité ou partiellement les frais d’abonnement à un service de téléassistance à domicile.</w:t>
      </w:r>
    </w:p>
    <w:p w14:paraId="15905D57" w14:textId="77777777" w:rsidR="00EA3E2B" w:rsidRDefault="009030F8" w:rsidP="00E87200">
      <w:pPr>
        <w:pStyle w:val="Corpsdetexte"/>
        <w:ind w:left="1038" w:right="1301"/>
        <w:jc w:val="both"/>
      </w:pPr>
      <w:r>
        <w:t>La prestation peut également être accordée à toute personne résidant dans un logement individuel, intégré dans un habitat collectif avec services.</w:t>
      </w:r>
    </w:p>
    <w:p w14:paraId="5E5989FA" w14:textId="77777777" w:rsidR="00EA3E2B" w:rsidRDefault="00EA3E2B" w:rsidP="00E87200">
      <w:pPr>
        <w:pStyle w:val="Corpsdetexte"/>
        <w:spacing w:before="5"/>
        <w:jc w:val="both"/>
      </w:pPr>
    </w:p>
    <w:p w14:paraId="2C0F1E94" w14:textId="77777777" w:rsidR="00EA3E2B" w:rsidRDefault="009E2724" w:rsidP="009E2724">
      <w:pPr>
        <w:pStyle w:val="Titre5"/>
        <w:rPr>
          <w:u w:val="none"/>
        </w:rPr>
      </w:pPr>
      <w:r>
        <w:t xml:space="preserve">1.2 </w:t>
      </w:r>
      <w:r w:rsidR="009030F8">
        <w:t>- Règles de cumul et de non</w:t>
      </w:r>
      <w:r w:rsidR="009030F8">
        <w:rPr>
          <w:spacing w:val="-4"/>
        </w:rPr>
        <w:t xml:space="preserve"> </w:t>
      </w:r>
      <w:r w:rsidR="009030F8">
        <w:t>cumul</w:t>
      </w:r>
    </w:p>
    <w:p w14:paraId="5B14D6AD" w14:textId="77777777" w:rsidR="00EA3E2B" w:rsidRDefault="00EA3E2B" w:rsidP="00E87200">
      <w:pPr>
        <w:pStyle w:val="Corpsdetexte"/>
        <w:spacing w:before="9"/>
        <w:jc w:val="both"/>
        <w:rPr>
          <w:b/>
          <w:sz w:val="15"/>
        </w:rPr>
      </w:pPr>
    </w:p>
    <w:p w14:paraId="497C8C8E" w14:textId="77777777" w:rsidR="00EA3E2B" w:rsidRDefault="009030F8" w:rsidP="00E87200">
      <w:pPr>
        <w:pStyle w:val="Corpsdetexte"/>
        <w:spacing w:before="90"/>
        <w:ind w:left="1038" w:right="1297"/>
        <w:jc w:val="both"/>
      </w:pPr>
      <w:r>
        <w:t>La prise en charge des frais de téléassistance peut être cumulée avec l’aide-ménagère, le portage de repas ou le foyer restaurant, et l’allocation compensatrice de tierce personne (ACTP).</w:t>
      </w:r>
    </w:p>
    <w:p w14:paraId="4A28F808" w14:textId="77777777" w:rsidR="00EA3E2B" w:rsidRDefault="009030F8" w:rsidP="00E87200">
      <w:pPr>
        <w:pStyle w:val="Corpsdetexte"/>
        <w:ind w:left="1038" w:right="1299"/>
        <w:jc w:val="both"/>
      </w:pPr>
      <w:r>
        <w:t>La téléassistance n’est ni cumulable avec la Prestation de Compensation du Handicap ni avec l’Allocation Personnalisée d’Autonomie, cette prestation pouvant être intégrée dans le plan d’aide.</w:t>
      </w:r>
    </w:p>
    <w:p w14:paraId="20C01995" w14:textId="77777777" w:rsidR="00EA3E2B" w:rsidRDefault="009030F8" w:rsidP="00E87200">
      <w:pPr>
        <w:pStyle w:val="Corpsdetexte"/>
        <w:ind w:left="1038" w:right="1299"/>
        <w:jc w:val="both"/>
      </w:pPr>
      <w:r>
        <w:t>Elle n’est pas cumulable avec une aide similaire servie par d’autres organismes tels que les caisses de retraite.</w:t>
      </w:r>
    </w:p>
    <w:p w14:paraId="04A23855" w14:textId="77777777" w:rsidR="00EA3E2B" w:rsidRDefault="00EA3E2B" w:rsidP="00E87200">
      <w:pPr>
        <w:pStyle w:val="Corpsdetexte"/>
        <w:spacing w:before="5"/>
        <w:jc w:val="both"/>
        <w:rPr>
          <w:sz w:val="38"/>
        </w:rPr>
      </w:pPr>
    </w:p>
    <w:p w14:paraId="5E57C821" w14:textId="77777777" w:rsidR="00EA3E2B" w:rsidRDefault="001646B3" w:rsidP="00E87200">
      <w:pPr>
        <w:pStyle w:val="Titre3"/>
        <w:jc w:val="both"/>
      </w:pPr>
      <w:bookmarkStart w:id="269" w:name="_bookmark108"/>
      <w:bookmarkStart w:id="270" w:name="_Toc130808517"/>
      <w:bookmarkEnd w:id="269"/>
      <w:r>
        <w:t>2</w:t>
      </w:r>
      <w:r w:rsidR="009030F8">
        <w:t>- Qui peut en bénéficier</w:t>
      </w:r>
      <w:r w:rsidR="009030F8">
        <w:rPr>
          <w:spacing w:val="-3"/>
        </w:rPr>
        <w:t xml:space="preserve"> </w:t>
      </w:r>
      <w:r w:rsidR="009030F8">
        <w:t>?</w:t>
      </w:r>
      <w:bookmarkEnd w:id="270"/>
    </w:p>
    <w:p w14:paraId="68A57D1E" w14:textId="77777777" w:rsidR="00EA3E2B" w:rsidRDefault="00EA3E2B" w:rsidP="00E87200">
      <w:pPr>
        <w:pStyle w:val="Corpsdetexte"/>
        <w:jc w:val="both"/>
        <w:rPr>
          <w:b/>
          <w:i/>
          <w:sz w:val="16"/>
        </w:rPr>
      </w:pPr>
    </w:p>
    <w:p w14:paraId="2FBDCDA7" w14:textId="77777777" w:rsidR="00EA3E2B" w:rsidRDefault="00D57703" w:rsidP="00E87200">
      <w:pPr>
        <w:pStyle w:val="Titre5"/>
        <w:jc w:val="both"/>
      </w:pPr>
      <w:r>
        <w:t>2.1</w:t>
      </w:r>
      <w:r w:rsidR="009E2724">
        <w:t xml:space="preserve"> </w:t>
      </w:r>
      <w:r w:rsidR="009030F8">
        <w:t>- Condition de</w:t>
      </w:r>
      <w:r w:rsidR="009030F8">
        <w:rPr>
          <w:spacing w:val="-2"/>
        </w:rPr>
        <w:t xml:space="preserve"> </w:t>
      </w:r>
      <w:r w:rsidR="009030F8">
        <w:t>handicap</w:t>
      </w:r>
    </w:p>
    <w:p w14:paraId="1F874CC6" w14:textId="77777777" w:rsidR="00EA3E2B" w:rsidRDefault="009030F8" w:rsidP="00E87200">
      <w:pPr>
        <w:ind w:left="4442"/>
        <w:jc w:val="both"/>
        <w:rPr>
          <w:b/>
          <w:i/>
          <w:sz w:val="24"/>
        </w:rPr>
      </w:pPr>
      <w:r>
        <w:rPr>
          <w:b/>
          <w:i/>
          <w:sz w:val="24"/>
        </w:rPr>
        <w:t>Art. L.241-1du Code de l’Action Sociale et des Familles</w:t>
      </w:r>
    </w:p>
    <w:p w14:paraId="2498F7E3" w14:textId="77777777" w:rsidR="00EA3E2B" w:rsidRDefault="00EA3E2B" w:rsidP="00E87200">
      <w:pPr>
        <w:pStyle w:val="Corpsdetexte"/>
        <w:spacing w:before="6"/>
        <w:jc w:val="both"/>
        <w:rPr>
          <w:b/>
          <w:i/>
          <w:sz w:val="23"/>
        </w:rPr>
      </w:pPr>
    </w:p>
    <w:p w14:paraId="1B6A7C89" w14:textId="77777777" w:rsidR="00EA3E2B" w:rsidRDefault="009030F8" w:rsidP="00E87200">
      <w:pPr>
        <w:pStyle w:val="Corpsdetexte"/>
        <w:spacing w:before="1"/>
        <w:ind w:left="1038" w:right="1295"/>
        <w:jc w:val="both"/>
      </w:pPr>
      <w:r>
        <w:t>Toute personne dont l’incapacité permanente est au moins égale à 80% ou qui est, compte tenu de son handicap, dans l’impossibilité de se procurer un emploi, peut bénéficier de cette prestation.</w:t>
      </w:r>
    </w:p>
    <w:p w14:paraId="5F3848AB" w14:textId="77777777" w:rsidR="00EA3E2B" w:rsidRDefault="009030F8" w:rsidP="00E87200">
      <w:pPr>
        <w:pStyle w:val="Corpsdetexte"/>
        <w:ind w:left="1038" w:right="1294"/>
        <w:jc w:val="both"/>
      </w:pPr>
      <w:r>
        <w:t>La personne doit donc être titulaire soit de la carte d’invalidité, soit d’une allocation adulte handicapée (AAH) 1</w:t>
      </w:r>
      <w:r>
        <w:rPr>
          <w:vertAlign w:val="superscript"/>
        </w:rPr>
        <w:t>ère</w:t>
      </w:r>
      <w:r>
        <w:t xml:space="preserve"> catégorie ou 2</w:t>
      </w:r>
      <w:r>
        <w:rPr>
          <w:vertAlign w:val="superscript"/>
        </w:rPr>
        <w:t>ème</w:t>
      </w:r>
      <w:r>
        <w:t xml:space="preserve"> catégorie avec restriction substantielle et durable d’accès à l’emploi (RSDAE), soit d’une pension d’invalidité de 2</w:t>
      </w:r>
      <w:r>
        <w:rPr>
          <w:vertAlign w:val="superscript"/>
        </w:rPr>
        <w:t>ème</w:t>
      </w:r>
      <w:r>
        <w:t xml:space="preserve"> ou 3</w:t>
      </w:r>
      <w:r>
        <w:rPr>
          <w:vertAlign w:val="superscript"/>
        </w:rPr>
        <w:t>ème</w:t>
      </w:r>
      <w:r>
        <w:t xml:space="preserve"> catégorie de la caisse primaire d’assurance maladie (CPAM).</w:t>
      </w:r>
    </w:p>
    <w:p w14:paraId="0D48AB1B" w14:textId="77777777" w:rsidR="00EA3E2B" w:rsidRDefault="00EA3E2B" w:rsidP="00E87200">
      <w:pPr>
        <w:pStyle w:val="Corpsdetexte"/>
        <w:spacing w:before="5"/>
        <w:jc w:val="both"/>
        <w:rPr>
          <w:sz w:val="38"/>
        </w:rPr>
      </w:pPr>
    </w:p>
    <w:p w14:paraId="37D8DC43" w14:textId="77777777" w:rsidR="00EA3E2B" w:rsidRDefault="00D57703" w:rsidP="00E87200">
      <w:pPr>
        <w:pStyle w:val="Titre5"/>
        <w:jc w:val="both"/>
        <w:rPr>
          <w:u w:val="none"/>
        </w:rPr>
      </w:pPr>
      <w:r>
        <w:t>2.2</w:t>
      </w:r>
      <w:r w:rsidR="009E2724">
        <w:t xml:space="preserve"> </w:t>
      </w:r>
      <w:r w:rsidR="009030F8">
        <w:t>- Condition de</w:t>
      </w:r>
      <w:r w:rsidR="009030F8">
        <w:rPr>
          <w:spacing w:val="-2"/>
        </w:rPr>
        <w:t xml:space="preserve"> </w:t>
      </w:r>
      <w:r w:rsidR="009030F8" w:rsidRPr="00D57703">
        <w:t>ressources</w:t>
      </w:r>
    </w:p>
    <w:p w14:paraId="1586CBB0" w14:textId="77777777" w:rsidR="00EA3E2B" w:rsidRDefault="00EA3E2B" w:rsidP="00E87200">
      <w:pPr>
        <w:pStyle w:val="Corpsdetexte"/>
        <w:spacing w:before="9"/>
        <w:jc w:val="both"/>
        <w:rPr>
          <w:b/>
          <w:sz w:val="15"/>
        </w:rPr>
      </w:pPr>
    </w:p>
    <w:p w14:paraId="6F40CE24" w14:textId="77777777" w:rsidR="00EA3E2B" w:rsidRDefault="009030F8" w:rsidP="00E87200">
      <w:pPr>
        <w:pStyle w:val="Corpsdetexte"/>
        <w:spacing w:before="90"/>
        <w:ind w:left="1038" w:right="1298"/>
        <w:jc w:val="both"/>
      </w:pPr>
      <w:r>
        <w:t>Afin de favoriser l’accès des personnes aux revenus modestes à cette prestation, il est pris en compte un plafond de 1,25 fois le montant de l’Allocation de Solidarité aux Personnes âgées (ASPA).</w:t>
      </w:r>
    </w:p>
    <w:p w14:paraId="2431258E" w14:textId="77777777" w:rsidR="00EA3E2B" w:rsidRDefault="00EA3E2B" w:rsidP="00E87200">
      <w:pPr>
        <w:pStyle w:val="Corpsdetexte"/>
        <w:jc w:val="both"/>
      </w:pPr>
    </w:p>
    <w:p w14:paraId="0C7A7069" w14:textId="77777777" w:rsidR="00EA3E2B" w:rsidRDefault="009030F8" w:rsidP="00E87200">
      <w:pPr>
        <w:pStyle w:val="Corpsdetexte"/>
        <w:ind w:left="1038" w:right="1302"/>
        <w:jc w:val="both"/>
      </w:pPr>
      <w:r>
        <w:t>Sont prises en compte les ressources de toute nature y compris les pensions de guerre et les intérêts que produisent ou produiraient les capitaux.</w:t>
      </w:r>
    </w:p>
    <w:p w14:paraId="50372BFC" w14:textId="77777777" w:rsidR="00EA3E2B" w:rsidRDefault="00EA3E2B" w:rsidP="00E87200">
      <w:pPr>
        <w:jc w:val="both"/>
        <w:sectPr w:rsidR="00EA3E2B">
          <w:pgSz w:w="11910" w:h="16840"/>
          <w:pgMar w:top="1400" w:right="120" w:bottom="1240" w:left="380" w:header="0" w:footer="1058" w:gutter="0"/>
          <w:cols w:space="720"/>
        </w:sectPr>
      </w:pPr>
    </w:p>
    <w:p w14:paraId="6F9F3318" w14:textId="77777777" w:rsidR="00EA3E2B" w:rsidRDefault="009030F8" w:rsidP="00E87200">
      <w:pPr>
        <w:pStyle w:val="Corpsdetexte"/>
        <w:spacing w:before="72"/>
        <w:ind w:left="1038" w:right="1294"/>
        <w:jc w:val="both"/>
      </w:pPr>
      <w:r>
        <w:lastRenderedPageBreak/>
        <w:t>Les intérêts réels issus de placements bancaires (livrets, assurances-vie…) sont pris en compte sur présentation de justificatifs fournis annuellement par le bénéficiaire ou son représentant légal. En l’absence de transmission de ces documents, le taux règlementaire de 3% est appliqué.</w:t>
      </w:r>
    </w:p>
    <w:p w14:paraId="497803AC" w14:textId="77777777" w:rsidR="00EA3E2B" w:rsidRDefault="00EA3E2B" w:rsidP="00E87200">
      <w:pPr>
        <w:pStyle w:val="Corpsdetexte"/>
        <w:jc w:val="both"/>
      </w:pPr>
    </w:p>
    <w:p w14:paraId="1C31C350" w14:textId="77777777" w:rsidR="00EA3E2B" w:rsidRDefault="009030F8" w:rsidP="00E87200">
      <w:pPr>
        <w:pStyle w:val="Corpsdetexte"/>
        <w:ind w:left="1038" w:right="1281"/>
        <w:jc w:val="both"/>
      </w:pPr>
      <w:r>
        <w:t>Les biens non productifs de revenus, à l’exception de l’habitation principale du demandeur, sont considérés comme procurant un revenu annuel égal à :</w:t>
      </w:r>
    </w:p>
    <w:p w14:paraId="3C1EA822" w14:textId="77777777" w:rsidR="00EA3E2B" w:rsidRDefault="009030F8" w:rsidP="00935665">
      <w:pPr>
        <w:pStyle w:val="Paragraphedeliste"/>
        <w:numPr>
          <w:ilvl w:val="0"/>
          <w:numId w:val="63"/>
        </w:numPr>
        <w:ind w:left="1418" w:right="1296" w:hanging="284"/>
        <w:jc w:val="both"/>
        <w:rPr>
          <w:sz w:val="24"/>
        </w:rPr>
      </w:pPr>
      <w:r>
        <w:rPr>
          <w:sz w:val="24"/>
        </w:rPr>
        <w:t>50 % de leur valeur locative pour les immeubles</w:t>
      </w:r>
      <w:r w:rsidRPr="007605DD">
        <w:rPr>
          <w:sz w:val="24"/>
        </w:rPr>
        <w:t xml:space="preserve"> </w:t>
      </w:r>
      <w:r>
        <w:rPr>
          <w:sz w:val="24"/>
        </w:rPr>
        <w:t>bâtis</w:t>
      </w:r>
    </w:p>
    <w:p w14:paraId="4779C8AA" w14:textId="047CD356" w:rsidR="00EA3E2B" w:rsidRPr="0042011E" w:rsidRDefault="009030F8" w:rsidP="00935665">
      <w:pPr>
        <w:pStyle w:val="Paragraphedeliste"/>
        <w:numPr>
          <w:ilvl w:val="0"/>
          <w:numId w:val="63"/>
        </w:numPr>
        <w:ind w:left="1418" w:right="1296" w:hanging="284"/>
        <w:jc w:val="both"/>
        <w:rPr>
          <w:sz w:val="24"/>
        </w:rPr>
      </w:pPr>
      <w:r>
        <w:rPr>
          <w:sz w:val="24"/>
        </w:rPr>
        <w:t>80 % de la valeur locative pour les terrains non</w:t>
      </w:r>
      <w:r w:rsidRPr="007605DD">
        <w:rPr>
          <w:sz w:val="24"/>
        </w:rPr>
        <w:t xml:space="preserve"> </w:t>
      </w:r>
      <w:r>
        <w:rPr>
          <w:sz w:val="24"/>
        </w:rPr>
        <w:t>bâtis</w:t>
      </w:r>
    </w:p>
    <w:p w14:paraId="2613F980" w14:textId="77777777" w:rsidR="00EA3E2B" w:rsidRDefault="00EA3E2B" w:rsidP="00E87200">
      <w:pPr>
        <w:pStyle w:val="Corpsdetexte"/>
        <w:jc w:val="both"/>
      </w:pPr>
    </w:p>
    <w:p w14:paraId="675771DF" w14:textId="77777777" w:rsidR="00EA3E2B" w:rsidRDefault="009030F8" w:rsidP="00E87200">
      <w:pPr>
        <w:pStyle w:val="Corpsdetexte"/>
        <w:ind w:left="1038" w:right="1292"/>
        <w:jc w:val="both"/>
      </w:pPr>
      <w:r>
        <w:t>Sont exclus du calcul des ressources, les prestations familiales, l’allocation logement, les créances alimentaires, la retraite du combattant, les pensions attachées aux distinctions honorifiques, la retraite du combattant, les pensions attachées aux distinctions honorifiques et les arrérages des rentes viagères constituées en faveur de la personne en situation de handicap.</w:t>
      </w:r>
    </w:p>
    <w:p w14:paraId="20B87811" w14:textId="77777777" w:rsidR="00EA3E2B" w:rsidRDefault="00EA3E2B" w:rsidP="00E87200">
      <w:pPr>
        <w:pStyle w:val="Corpsdetexte"/>
        <w:jc w:val="both"/>
        <w:rPr>
          <w:sz w:val="26"/>
        </w:rPr>
      </w:pPr>
    </w:p>
    <w:p w14:paraId="5FE2E7E9" w14:textId="77777777" w:rsidR="00EA3E2B" w:rsidRDefault="00EA3E2B" w:rsidP="00E87200">
      <w:pPr>
        <w:pStyle w:val="Corpsdetexte"/>
        <w:spacing w:before="4"/>
        <w:jc w:val="both"/>
        <w:rPr>
          <w:sz w:val="33"/>
        </w:rPr>
      </w:pPr>
    </w:p>
    <w:bookmarkStart w:id="271" w:name="_Toc130808518"/>
    <w:p w14:paraId="1EE7B747" w14:textId="77777777" w:rsidR="00EA3E2B" w:rsidRDefault="001168F1" w:rsidP="003B441C">
      <w:pPr>
        <w:pStyle w:val="Titre3"/>
      </w:pPr>
      <w:r>
        <mc:AlternateContent>
          <mc:Choice Requires="wps">
            <w:drawing>
              <wp:anchor distT="0" distB="0" distL="114300" distR="114300" simplePos="0" relativeHeight="251727872" behindDoc="0" locked="0" layoutInCell="1" allowOverlap="1" wp14:anchorId="3E470FA3" wp14:editId="472FC2E5">
                <wp:simplePos x="0" y="0"/>
                <wp:positionH relativeFrom="page">
                  <wp:posOffset>901065</wp:posOffset>
                </wp:positionH>
                <wp:positionV relativeFrom="paragraph">
                  <wp:posOffset>158750</wp:posOffset>
                </wp:positionV>
                <wp:extent cx="45720" cy="15240"/>
                <wp:effectExtent l="0" t="0" r="0" b="0"/>
                <wp:wrapNone/>
                <wp:docPr id="24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6D665" id="Rectangle 217" o:spid="_x0000_s1026" style="position:absolute;margin-left:70.95pt;margin-top:12.5pt;width:3.6pt;height:1.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irdA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D5oq3QCAAD8BAAADgAAAAAA&#10;AAAAAAAAAAAuAgAAZHJzL2Uyb0RvYy54bWxQSwECLQAUAAYACAAAACEAdhPe6N4AAAAJAQAADwAA&#10;AAAAAAAAAAAAAADOBAAAZHJzL2Rvd25yZXYueG1sUEsFBgAAAAAEAAQA8wAAANkFAAAAAA==&#10;" fillcolor="black" stroked="f">
                <w10:wrap anchorx="page"/>
              </v:rect>
            </w:pict>
          </mc:Fallback>
        </mc:AlternateContent>
      </w:r>
      <w:bookmarkStart w:id="272" w:name="_bookmark109"/>
      <w:bookmarkEnd w:id="272"/>
      <w:r w:rsidR="001646B3">
        <w:t>3</w:t>
      </w:r>
      <w:r w:rsidR="009030F8">
        <w:t>- Modalités d’attribution</w:t>
      </w:r>
      <w:bookmarkEnd w:id="271"/>
    </w:p>
    <w:p w14:paraId="3A6EEC45" w14:textId="77777777" w:rsidR="00EA3E2B" w:rsidRDefault="00EA3E2B" w:rsidP="00E87200">
      <w:pPr>
        <w:pStyle w:val="Corpsdetexte"/>
        <w:jc w:val="both"/>
        <w:rPr>
          <w:b/>
          <w:i/>
          <w:sz w:val="16"/>
        </w:rPr>
      </w:pPr>
    </w:p>
    <w:p w14:paraId="4C6AE5DD" w14:textId="77777777" w:rsidR="00EA3E2B" w:rsidRDefault="00D57703" w:rsidP="00E87200">
      <w:pPr>
        <w:pStyle w:val="Titre5"/>
        <w:jc w:val="both"/>
      </w:pPr>
      <w:r>
        <w:t>3.1</w:t>
      </w:r>
      <w:r w:rsidR="009E2724">
        <w:t xml:space="preserve"> -</w:t>
      </w:r>
      <w:r w:rsidR="009030F8">
        <w:t xml:space="preserve"> Constitution du</w:t>
      </w:r>
      <w:r w:rsidR="009030F8">
        <w:rPr>
          <w:spacing w:val="-3"/>
        </w:rPr>
        <w:t xml:space="preserve"> </w:t>
      </w:r>
      <w:r w:rsidR="009030F8">
        <w:t>dossier</w:t>
      </w:r>
    </w:p>
    <w:p w14:paraId="3C011E1C" w14:textId="77777777" w:rsidR="00EA3E2B" w:rsidRDefault="00EA3E2B" w:rsidP="00E87200">
      <w:pPr>
        <w:pStyle w:val="Corpsdetexte"/>
        <w:spacing w:before="9"/>
        <w:jc w:val="both"/>
        <w:rPr>
          <w:b/>
          <w:sz w:val="15"/>
        </w:rPr>
      </w:pPr>
    </w:p>
    <w:p w14:paraId="11ECF550" w14:textId="78383239" w:rsidR="00EA3E2B" w:rsidRDefault="009030F8" w:rsidP="00E87200">
      <w:pPr>
        <w:pStyle w:val="Corpsdetexte"/>
        <w:spacing w:before="90"/>
        <w:ind w:left="1038" w:right="1395"/>
        <w:jc w:val="both"/>
      </w:pPr>
      <w:r>
        <w:t>Les demandes d’admission au bénéfice de l’aide sociale sont déposées au centre communal ou intercommunal d’action sociale ou à défaut à la mairie de résidence de</w:t>
      </w:r>
      <w:r>
        <w:rPr>
          <w:spacing w:val="-15"/>
        </w:rPr>
        <w:t xml:space="preserve"> </w:t>
      </w:r>
      <w:r>
        <w:t>l’intéressé.</w:t>
      </w:r>
    </w:p>
    <w:p w14:paraId="4A8BA912" w14:textId="77777777" w:rsidR="00EA3E2B" w:rsidRDefault="009030F8" w:rsidP="00E87200">
      <w:pPr>
        <w:pStyle w:val="Corpsdetexte"/>
        <w:ind w:left="1038" w:right="1281"/>
        <w:jc w:val="both"/>
      </w:pPr>
      <w:r>
        <w:t>Chaque dossier doit être constitué du formulaire de demande d’aide sociale et des pièces justificatives listées dans le formulaire.</w:t>
      </w:r>
    </w:p>
    <w:p w14:paraId="6AE1FB6B" w14:textId="77777777" w:rsidR="00EA3E2B" w:rsidRDefault="00EA3E2B" w:rsidP="00E87200">
      <w:pPr>
        <w:pStyle w:val="Corpsdetexte"/>
        <w:spacing w:before="5"/>
        <w:jc w:val="both"/>
      </w:pPr>
    </w:p>
    <w:p w14:paraId="7A771694" w14:textId="77777777" w:rsidR="00EA3E2B" w:rsidRDefault="00D57703" w:rsidP="00E87200">
      <w:pPr>
        <w:pStyle w:val="Titre5"/>
        <w:jc w:val="both"/>
        <w:rPr>
          <w:u w:val="none"/>
        </w:rPr>
      </w:pPr>
      <w:r>
        <w:t>3.2</w:t>
      </w:r>
      <w:r w:rsidR="009E2724">
        <w:t xml:space="preserve"> </w:t>
      </w:r>
      <w:r w:rsidR="009030F8">
        <w:t>-</w:t>
      </w:r>
      <w:r w:rsidR="009030F8">
        <w:rPr>
          <w:spacing w:val="-2"/>
        </w:rPr>
        <w:t xml:space="preserve"> </w:t>
      </w:r>
      <w:r w:rsidR="009030F8" w:rsidRPr="00D57703">
        <w:t>Décision</w:t>
      </w:r>
    </w:p>
    <w:p w14:paraId="45AA1C62" w14:textId="77777777" w:rsidR="00EA3E2B" w:rsidRDefault="00EA3E2B" w:rsidP="00E87200">
      <w:pPr>
        <w:pStyle w:val="Corpsdetexte"/>
        <w:spacing w:before="9"/>
        <w:jc w:val="both"/>
        <w:rPr>
          <w:b/>
          <w:sz w:val="15"/>
        </w:rPr>
      </w:pPr>
    </w:p>
    <w:p w14:paraId="2A0FB5BE" w14:textId="77777777" w:rsidR="00EA3E2B" w:rsidRDefault="009030F8" w:rsidP="00E87200">
      <w:pPr>
        <w:pStyle w:val="Corpsdetexte"/>
        <w:spacing w:before="90"/>
        <w:ind w:left="1038" w:right="1281"/>
        <w:jc w:val="both"/>
      </w:pPr>
      <w:r>
        <w:t>Après l’instruction de la demande par les services du Département. L’admission à l’aide sociale ou le rejet de la demande est prononcé par le Président du Conseil départemental.</w:t>
      </w:r>
    </w:p>
    <w:p w14:paraId="37BC0135" w14:textId="77777777" w:rsidR="00EA3E2B" w:rsidRDefault="00EA3E2B" w:rsidP="00E87200">
      <w:pPr>
        <w:pStyle w:val="Corpsdetexte"/>
        <w:spacing w:before="4"/>
        <w:jc w:val="both"/>
      </w:pPr>
    </w:p>
    <w:p w14:paraId="42871729" w14:textId="77777777" w:rsidR="00EA3E2B" w:rsidRDefault="00D57703" w:rsidP="00E87200">
      <w:pPr>
        <w:pStyle w:val="Titre5"/>
        <w:jc w:val="both"/>
        <w:rPr>
          <w:u w:val="none"/>
        </w:rPr>
      </w:pPr>
      <w:r>
        <w:t>3.3</w:t>
      </w:r>
      <w:r w:rsidR="009E2724">
        <w:t xml:space="preserve"> </w:t>
      </w:r>
      <w:r w:rsidR="009030F8">
        <w:t xml:space="preserve">- </w:t>
      </w:r>
      <w:r w:rsidR="009030F8" w:rsidRPr="00D57703">
        <w:t>Prise</w:t>
      </w:r>
      <w:r w:rsidR="009030F8">
        <w:t xml:space="preserve"> en</w:t>
      </w:r>
      <w:r w:rsidR="009030F8">
        <w:rPr>
          <w:spacing w:val="-2"/>
        </w:rPr>
        <w:t xml:space="preserve"> </w:t>
      </w:r>
      <w:r w:rsidR="009030F8">
        <w:t>charge</w:t>
      </w:r>
    </w:p>
    <w:p w14:paraId="53904F9E" w14:textId="77777777" w:rsidR="00EA3E2B" w:rsidRDefault="00EA3E2B" w:rsidP="00E87200">
      <w:pPr>
        <w:pStyle w:val="Corpsdetexte"/>
        <w:spacing w:before="9"/>
        <w:jc w:val="both"/>
        <w:rPr>
          <w:b/>
          <w:sz w:val="15"/>
        </w:rPr>
      </w:pPr>
    </w:p>
    <w:p w14:paraId="624B446D" w14:textId="77777777" w:rsidR="00EA3E2B" w:rsidRDefault="009030F8" w:rsidP="00E87200">
      <w:pPr>
        <w:pStyle w:val="Corpsdetexte"/>
        <w:spacing w:before="90"/>
        <w:ind w:left="1038" w:right="1299"/>
        <w:jc w:val="both"/>
      </w:pPr>
      <w:r>
        <w:t>Le Département prend en charge l’abonnement souscrit par le bénéficiaire auprès du prestataire de téléassistance de son choix dans la limite d’un forfait défini par délibération du Conseil départemental (Voir annexe).</w:t>
      </w:r>
    </w:p>
    <w:p w14:paraId="7C8CF63E" w14:textId="77777777" w:rsidR="00EA3E2B" w:rsidRDefault="00EA3E2B" w:rsidP="00E87200">
      <w:pPr>
        <w:pStyle w:val="Corpsdetexte"/>
        <w:spacing w:before="5"/>
        <w:jc w:val="both"/>
      </w:pPr>
    </w:p>
    <w:p w14:paraId="46CF90E6" w14:textId="77777777" w:rsidR="00EA3E2B" w:rsidRDefault="00D57703" w:rsidP="00E87200">
      <w:pPr>
        <w:pStyle w:val="Titre5"/>
        <w:jc w:val="both"/>
        <w:rPr>
          <w:u w:val="none"/>
        </w:rPr>
      </w:pPr>
      <w:r>
        <w:t>3.3.1</w:t>
      </w:r>
      <w:r w:rsidR="009E2724">
        <w:t xml:space="preserve"> </w:t>
      </w:r>
      <w:r w:rsidR="009030F8">
        <w:t xml:space="preserve">- </w:t>
      </w:r>
      <w:r w:rsidR="009030F8" w:rsidRPr="00D57703">
        <w:t>Date</w:t>
      </w:r>
      <w:r w:rsidR="009030F8">
        <w:rPr>
          <w:spacing w:val="-3"/>
        </w:rPr>
        <w:t xml:space="preserve"> </w:t>
      </w:r>
      <w:r w:rsidR="009030F8">
        <w:t>d’effet</w:t>
      </w:r>
    </w:p>
    <w:p w14:paraId="23F6A272" w14:textId="77777777" w:rsidR="00EA3E2B" w:rsidRDefault="00EA3E2B" w:rsidP="00E87200">
      <w:pPr>
        <w:pStyle w:val="Corpsdetexte"/>
        <w:spacing w:before="7"/>
        <w:jc w:val="both"/>
        <w:rPr>
          <w:b/>
          <w:sz w:val="23"/>
        </w:rPr>
      </w:pPr>
    </w:p>
    <w:p w14:paraId="47C2AF8D" w14:textId="77777777" w:rsidR="00EA3E2B" w:rsidRDefault="009030F8" w:rsidP="00E87200">
      <w:pPr>
        <w:pStyle w:val="Corpsdetexte"/>
        <w:ind w:left="1038" w:right="1298"/>
        <w:jc w:val="both"/>
      </w:pPr>
      <w:r>
        <w:t>La décision prend effet à compter du 1</w:t>
      </w:r>
      <w:r>
        <w:rPr>
          <w:vertAlign w:val="superscript"/>
        </w:rPr>
        <w:t>er</w:t>
      </w:r>
      <w:r>
        <w:t xml:space="preserve"> jour du mois qui suit la date de réception de la demande complète. La demande de renouvellement de la prise en charge de la téléassistance doit être établie et déposée trois mois avant la date de fin de la prise en charge en cours de validité, pour prendre effet au 1</w:t>
      </w:r>
      <w:r>
        <w:rPr>
          <w:vertAlign w:val="superscript"/>
        </w:rPr>
        <w:t>er</w:t>
      </w:r>
      <w:r>
        <w:t xml:space="preserve"> jour du mois qui suit la fin de la décision précédente.</w:t>
      </w:r>
    </w:p>
    <w:p w14:paraId="12D5A0A6" w14:textId="77777777" w:rsidR="00EA3E2B" w:rsidRDefault="00EA3E2B" w:rsidP="00E87200">
      <w:pPr>
        <w:pStyle w:val="Corpsdetexte"/>
        <w:spacing w:before="5"/>
        <w:jc w:val="both"/>
      </w:pPr>
    </w:p>
    <w:p w14:paraId="2880AD6A" w14:textId="77777777" w:rsidR="00EA3E2B" w:rsidRDefault="00D57703" w:rsidP="00E87200">
      <w:pPr>
        <w:pStyle w:val="Titre5"/>
        <w:jc w:val="both"/>
        <w:rPr>
          <w:u w:val="none"/>
        </w:rPr>
      </w:pPr>
      <w:r>
        <w:t>3.3.2</w:t>
      </w:r>
      <w:r w:rsidR="009E2724">
        <w:t xml:space="preserve"> </w:t>
      </w:r>
      <w:r w:rsidR="009030F8">
        <w:t>-</w:t>
      </w:r>
      <w:r w:rsidR="009030F8">
        <w:rPr>
          <w:spacing w:val="-2"/>
        </w:rPr>
        <w:t xml:space="preserve"> </w:t>
      </w:r>
      <w:r w:rsidR="009030F8" w:rsidRPr="00D57703">
        <w:t>Durée</w:t>
      </w:r>
    </w:p>
    <w:p w14:paraId="6B897C52" w14:textId="77777777" w:rsidR="00EA3E2B" w:rsidRDefault="00EA3E2B" w:rsidP="00E87200">
      <w:pPr>
        <w:pStyle w:val="Corpsdetexte"/>
        <w:spacing w:before="9"/>
        <w:jc w:val="both"/>
        <w:rPr>
          <w:b/>
          <w:sz w:val="15"/>
        </w:rPr>
      </w:pPr>
    </w:p>
    <w:p w14:paraId="14733434" w14:textId="1F633476" w:rsidR="00EA3E2B" w:rsidRDefault="009030F8" w:rsidP="00E87200">
      <w:pPr>
        <w:pStyle w:val="Corpsdetexte"/>
        <w:spacing w:before="90"/>
        <w:ind w:left="1038"/>
        <w:jc w:val="both"/>
      </w:pPr>
      <w:r>
        <w:t xml:space="preserve">L’aide est accordée pour </w:t>
      </w:r>
      <w:proofErr w:type="gramStart"/>
      <w:r w:rsidR="002B5376">
        <w:t>deux ans maximum</w:t>
      </w:r>
      <w:proofErr w:type="gramEnd"/>
      <w:r>
        <w:t>.</w:t>
      </w:r>
    </w:p>
    <w:p w14:paraId="22A65D46" w14:textId="77777777" w:rsidR="00EA3E2B" w:rsidRDefault="00EA3E2B" w:rsidP="00E87200">
      <w:pPr>
        <w:jc w:val="both"/>
        <w:sectPr w:rsidR="00EA3E2B">
          <w:pgSz w:w="11910" w:h="16840"/>
          <w:pgMar w:top="1320" w:right="120" w:bottom="1240" w:left="380" w:header="0" w:footer="1058" w:gutter="0"/>
          <w:cols w:space="720"/>
        </w:sectPr>
      </w:pPr>
    </w:p>
    <w:p w14:paraId="63550A9D" w14:textId="77777777" w:rsidR="00EA3E2B" w:rsidRDefault="00D57703" w:rsidP="00E87200">
      <w:pPr>
        <w:pStyle w:val="Titre5"/>
        <w:jc w:val="both"/>
        <w:rPr>
          <w:u w:val="none"/>
        </w:rPr>
      </w:pPr>
      <w:r>
        <w:lastRenderedPageBreak/>
        <w:t>3.4</w:t>
      </w:r>
      <w:r w:rsidR="009E2724">
        <w:t xml:space="preserve"> </w:t>
      </w:r>
      <w:r w:rsidR="009030F8">
        <w:t>-</w:t>
      </w:r>
      <w:r w:rsidR="009030F8">
        <w:rPr>
          <w:spacing w:val="-2"/>
        </w:rPr>
        <w:t xml:space="preserve"> </w:t>
      </w:r>
      <w:r w:rsidR="009030F8" w:rsidRPr="00D57703">
        <w:t>Participation</w:t>
      </w:r>
    </w:p>
    <w:p w14:paraId="50850E1D" w14:textId="77777777" w:rsidR="00EA3E2B" w:rsidRDefault="00EA3E2B" w:rsidP="00E87200">
      <w:pPr>
        <w:pStyle w:val="Corpsdetexte"/>
        <w:spacing w:before="10"/>
        <w:jc w:val="both"/>
        <w:rPr>
          <w:b/>
          <w:sz w:val="15"/>
        </w:rPr>
      </w:pPr>
    </w:p>
    <w:p w14:paraId="1B7B49A7" w14:textId="77777777" w:rsidR="00EA3E2B" w:rsidRDefault="009030F8" w:rsidP="00E87200">
      <w:pPr>
        <w:pStyle w:val="Corpsdetexte"/>
        <w:spacing w:before="90"/>
        <w:ind w:left="1038" w:right="1281"/>
        <w:jc w:val="both"/>
      </w:pPr>
      <w:r>
        <w:t>Les frais d’installation du système de téléassistance et les frais de location de matériels restent à la charge du bénéficiaire.</w:t>
      </w:r>
    </w:p>
    <w:p w14:paraId="63C53A59" w14:textId="77777777" w:rsidR="00EA3E2B" w:rsidRDefault="00EA3E2B" w:rsidP="00E87200">
      <w:pPr>
        <w:pStyle w:val="Corpsdetexte"/>
        <w:spacing w:before="11"/>
        <w:jc w:val="both"/>
        <w:rPr>
          <w:sz w:val="23"/>
        </w:rPr>
      </w:pPr>
    </w:p>
    <w:p w14:paraId="205C4864" w14:textId="77777777" w:rsidR="00EA3E2B" w:rsidRDefault="009030F8" w:rsidP="00E87200">
      <w:pPr>
        <w:pStyle w:val="Corpsdetexte"/>
        <w:ind w:left="1038" w:right="1281"/>
        <w:jc w:val="both"/>
      </w:pPr>
      <w:r>
        <w:t>La participation de l’aide sociale est un maximum. Si le tarif de l’abonnement est inférieur au tarif de référence, la participation de l’aide sociale est diminuée de la différence.</w:t>
      </w:r>
    </w:p>
    <w:p w14:paraId="0F51F8ED" w14:textId="77777777" w:rsidR="00EA3E2B" w:rsidRDefault="009030F8" w:rsidP="00E87200">
      <w:pPr>
        <w:pStyle w:val="Corpsdetexte"/>
        <w:ind w:left="1038" w:right="1281"/>
        <w:jc w:val="both"/>
      </w:pPr>
      <w:r>
        <w:t>En revanche, si le tarif est supérieur au tarif de référence, la différence est à la charge du bénéficiaire.</w:t>
      </w:r>
    </w:p>
    <w:p w14:paraId="56C75258" w14:textId="77777777" w:rsidR="00EA3E2B" w:rsidRDefault="00EA3E2B" w:rsidP="00E87200">
      <w:pPr>
        <w:pStyle w:val="Corpsdetexte"/>
        <w:spacing w:before="5"/>
        <w:jc w:val="both"/>
        <w:rPr>
          <w:sz w:val="38"/>
        </w:rPr>
      </w:pPr>
    </w:p>
    <w:bookmarkStart w:id="273" w:name="_Toc130808519"/>
    <w:p w14:paraId="37AEE74A" w14:textId="77777777" w:rsidR="00EA3E2B" w:rsidRDefault="001168F1" w:rsidP="00E87200">
      <w:pPr>
        <w:pStyle w:val="Titre3"/>
        <w:jc w:val="both"/>
      </w:pPr>
      <w:r>
        <mc:AlternateContent>
          <mc:Choice Requires="wps">
            <w:drawing>
              <wp:anchor distT="0" distB="0" distL="114300" distR="114300" simplePos="0" relativeHeight="251728896" behindDoc="0" locked="0" layoutInCell="1" allowOverlap="1" wp14:anchorId="0E54AD80" wp14:editId="6190C6F6">
                <wp:simplePos x="0" y="0"/>
                <wp:positionH relativeFrom="page">
                  <wp:posOffset>901065</wp:posOffset>
                </wp:positionH>
                <wp:positionV relativeFrom="paragraph">
                  <wp:posOffset>158750</wp:posOffset>
                </wp:positionV>
                <wp:extent cx="45720" cy="15240"/>
                <wp:effectExtent l="0" t="0" r="0" b="0"/>
                <wp:wrapNone/>
                <wp:docPr id="2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223FC" id="Rectangle 216" o:spid="_x0000_s1026" style="position:absolute;margin-left:70.95pt;margin-top:12.5pt;width:3.6pt;height:1.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" fillcolor="black" stroked="f">
                <w10:wrap anchorx="page"/>
              </v:rect>
            </w:pict>
          </mc:Fallback>
        </mc:AlternateContent>
      </w:r>
      <w:bookmarkStart w:id="274" w:name="_bookmark110"/>
      <w:bookmarkEnd w:id="274"/>
      <w:r w:rsidR="001646B3">
        <w:t>4</w:t>
      </w:r>
      <w:r w:rsidR="009030F8">
        <w:t>- Modalités de versement</w:t>
      </w:r>
      <w:bookmarkEnd w:id="273"/>
    </w:p>
    <w:p w14:paraId="4BEBDC3F" w14:textId="77777777" w:rsidR="00EA3E2B" w:rsidRDefault="00EA3E2B" w:rsidP="00E87200">
      <w:pPr>
        <w:pStyle w:val="Corpsdetexte"/>
        <w:spacing w:before="6"/>
        <w:jc w:val="both"/>
        <w:rPr>
          <w:b/>
          <w:i/>
          <w:sz w:val="15"/>
        </w:rPr>
      </w:pPr>
    </w:p>
    <w:p w14:paraId="326D38FA" w14:textId="77777777" w:rsidR="00EA3E2B" w:rsidRDefault="009030F8" w:rsidP="00E87200">
      <w:pPr>
        <w:pStyle w:val="Corpsdetexte"/>
        <w:spacing w:before="90"/>
        <w:ind w:left="1038" w:right="1297"/>
        <w:jc w:val="both"/>
      </w:pPr>
      <w:r>
        <w:t>La participation de l’aide sociale est versée directement au bénéficiaire, sur production d’une attestation d’installation du système de téléassistance.</w:t>
      </w:r>
    </w:p>
    <w:p w14:paraId="232F8B5D" w14:textId="77777777" w:rsidR="00EA3E2B" w:rsidRDefault="009030F8" w:rsidP="00E87200">
      <w:pPr>
        <w:pStyle w:val="Corpsdetexte"/>
        <w:spacing w:before="1"/>
        <w:ind w:left="1038"/>
        <w:jc w:val="both"/>
      </w:pPr>
      <w:r>
        <w:t>Le versement de la participation de l’aide sociale intervient trimestriellement à terme échu.</w:t>
      </w:r>
    </w:p>
    <w:p w14:paraId="72023FA1" w14:textId="77777777" w:rsidR="00EA3E2B" w:rsidRDefault="009030F8" w:rsidP="00E87200">
      <w:pPr>
        <w:pStyle w:val="Corpsdetexte"/>
        <w:ind w:left="1038" w:right="1294"/>
        <w:jc w:val="both"/>
      </w:pPr>
      <w:r>
        <w:t>Le bénéficiaire est tenu d’informer les services du Département en cas de résiliation de son abonnement ou de changement du prestataire. A défaut d’apporter cette information en temps utile, le bénéficiaire s’expose au risque de devoir rembourser les sommes indûment versées.</w:t>
      </w:r>
    </w:p>
    <w:p w14:paraId="5B500351" w14:textId="77777777" w:rsidR="00EA3E2B" w:rsidRDefault="00EA3E2B" w:rsidP="00E87200">
      <w:pPr>
        <w:pStyle w:val="Corpsdetexte"/>
        <w:spacing w:before="4"/>
        <w:jc w:val="both"/>
        <w:rPr>
          <w:sz w:val="38"/>
        </w:rPr>
      </w:pPr>
    </w:p>
    <w:bookmarkStart w:id="275" w:name="_Toc130808520"/>
    <w:p w14:paraId="279C0FC5" w14:textId="77777777" w:rsidR="00EA3E2B" w:rsidRDefault="001168F1" w:rsidP="00E87200">
      <w:pPr>
        <w:pStyle w:val="Titre3"/>
        <w:jc w:val="both"/>
      </w:pPr>
      <w:r>
        <mc:AlternateContent>
          <mc:Choice Requires="wps">
            <w:drawing>
              <wp:anchor distT="0" distB="0" distL="114300" distR="114300" simplePos="0" relativeHeight="251729920" behindDoc="0" locked="0" layoutInCell="1" allowOverlap="1" wp14:anchorId="0A2DC5CE" wp14:editId="190A1BAC">
                <wp:simplePos x="0" y="0"/>
                <wp:positionH relativeFrom="page">
                  <wp:posOffset>901065</wp:posOffset>
                </wp:positionH>
                <wp:positionV relativeFrom="paragraph">
                  <wp:posOffset>159385</wp:posOffset>
                </wp:positionV>
                <wp:extent cx="45720" cy="15240"/>
                <wp:effectExtent l="0" t="0" r="0" b="0"/>
                <wp:wrapNone/>
                <wp:docPr id="23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1297" id="Rectangle 215" o:spid="_x0000_s1026" style="position:absolute;margin-left:70.95pt;margin-top:12.55pt;width:3.6pt;height:1.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EcAFGl1AgAA/AQAAA4AAAAA&#10;AAAAAAAAAAAALgIAAGRycy9lMm9Eb2MueG1sUEsBAi0AFAAGAAgAAAAhALtHTKreAAAACQEAAA8A&#10;AAAAAAAAAAAAAAAAzwQAAGRycy9kb3ducmV2LnhtbFBLBQYAAAAABAAEAPMAAADaBQAAAAA=&#10;" fillcolor="black" stroked="f">
                <w10:wrap anchorx="page"/>
              </v:rect>
            </w:pict>
          </mc:Fallback>
        </mc:AlternateContent>
      </w:r>
      <w:bookmarkStart w:id="276" w:name="_bookmark111"/>
      <w:bookmarkEnd w:id="276"/>
      <w:r w:rsidR="001646B3">
        <w:t>5</w:t>
      </w:r>
      <w:r w:rsidR="009030F8">
        <w:t>- Recours et</w:t>
      </w:r>
      <w:r w:rsidR="009030F8">
        <w:rPr>
          <w:spacing w:val="-3"/>
        </w:rPr>
        <w:t xml:space="preserve"> </w:t>
      </w:r>
      <w:r w:rsidR="009030F8">
        <w:t>récupération</w:t>
      </w:r>
      <w:bookmarkEnd w:id="275"/>
    </w:p>
    <w:p w14:paraId="2915CE23" w14:textId="77777777" w:rsidR="00EA3E2B" w:rsidRDefault="00EA3E2B" w:rsidP="00E87200">
      <w:pPr>
        <w:pStyle w:val="Corpsdetexte"/>
        <w:spacing w:before="8"/>
        <w:jc w:val="both"/>
        <w:rPr>
          <w:b/>
          <w:i/>
          <w:sz w:val="15"/>
        </w:rPr>
      </w:pPr>
    </w:p>
    <w:p w14:paraId="4491D8D3" w14:textId="77777777" w:rsidR="00EA3E2B" w:rsidRDefault="009030F8" w:rsidP="00653591">
      <w:pPr>
        <w:pStyle w:val="Corpsdetexte"/>
        <w:spacing w:before="90" w:line="360" w:lineRule="auto"/>
        <w:ind w:left="1038" w:right="7637"/>
        <w:jc w:val="both"/>
      </w:pPr>
      <w:r>
        <w:t>Obligation alimentaire : non Hypothèque légale : non</w:t>
      </w:r>
    </w:p>
    <w:p w14:paraId="2A37F4C4" w14:textId="77777777" w:rsidR="00EA3E2B" w:rsidRDefault="009030F8" w:rsidP="00E87200">
      <w:pPr>
        <w:pStyle w:val="Corpsdetexte"/>
        <w:spacing w:before="1"/>
        <w:ind w:left="1038"/>
        <w:jc w:val="both"/>
      </w:pPr>
      <w:r>
        <w:t xml:space="preserve">Recours en récupération </w:t>
      </w:r>
      <w:r>
        <w:rPr>
          <w:sz w:val="28"/>
        </w:rPr>
        <w:t xml:space="preserve">: </w:t>
      </w:r>
      <w:r>
        <w:t>oui</w:t>
      </w:r>
    </w:p>
    <w:p w14:paraId="3FB5BC13" w14:textId="77777777" w:rsidR="00EA3E2B" w:rsidRPr="00AE30BC" w:rsidRDefault="009030F8" w:rsidP="00AE30BC">
      <w:pPr>
        <w:pStyle w:val="Titre6"/>
        <w:spacing w:before="4"/>
        <w:ind w:left="7797" w:right="1295" w:hanging="5103"/>
      </w:pPr>
      <w:r>
        <w:t xml:space="preserve">Art. L. 132-8, Art. R. 132-11 et R. 132-12, Art. L. 241-4 du Code de l’Action </w:t>
      </w:r>
      <w:r w:rsidR="00AE30BC">
        <w:br/>
      </w:r>
      <w:r w:rsidRPr="00AE30BC">
        <w:t>Sociale et</w:t>
      </w:r>
      <w:r w:rsidRPr="00AE30BC">
        <w:rPr>
          <w:spacing w:val="-16"/>
        </w:rPr>
        <w:t xml:space="preserve"> </w:t>
      </w:r>
      <w:r w:rsidRPr="00AE30BC">
        <w:t>des</w:t>
      </w:r>
      <w:r w:rsidR="00AE30BC" w:rsidRPr="00AE30BC">
        <w:t xml:space="preserve"> </w:t>
      </w:r>
      <w:r w:rsidRPr="00AE30BC">
        <w:rPr>
          <w:spacing w:val="-1"/>
        </w:rPr>
        <w:t>Familles</w:t>
      </w:r>
    </w:p>
    <w:p w14:paraId="39FCF992" w14:textId="77777777" w:rsidR="00EA3E2B" w:rsidRDefault="00EA3E2B" w:rsidP="00E87200">
      <w:pPr>
        <w:pStyle w:val="Corpsdetexte"/>
        <w:spacing w:before="7"/>
        <w:jc w:val="both"/>
        <w:rPr>
          <w:b/>
          <w:i/>
          <w:sz w:val="23"/>
        </w:rPr>
      </w:pPr>
    </w:p>
    <w:p w14:paraId="38FF399F" w14:textId="77777777" w:rsidR="00EA3E2B" w:rsidRDefault="009030F8" w:rsidP="00E87200">
      <w:pPr>
        <w:pStyle w:val="Corpsdetexte"/>
        <w:ind w:left="1038" w:right="1294" w:firstLine="707"/>
        <w:jc w:val="both"/>
      </w:pPr>
      <w:r>
        <w:t xml:space="preserve">1/ Contre le bénéficiaire revenu à meilleure fortune ou contre la succession du bénéficiaire : le recouvrement sur la succession du bénéficiaire de l’aide sociale à domicile s’exerce sur la partie de l’actif net successoral qui excède 46 000 euros. Seules les dépenses supérieures à 760 euros et pour la part excédant ce montant, peuvent donner lieu à ce recouvrement. </w:t>
      </w:r>
      <w:r>
        <w:rPr>
          <w:u w:val="single"/>
        </w:rPr>
        <w:t>Sauf</w:t>
      </w:r>
      <w:r>
        <w:t xml:space="preserve"> lorsque les héritiers sont le conjoint, les enfants ou la personne qui a assumé, de façon effective et constante, la charge de la personne en situation de handicap.</w:t>
      </w:r>
    </w:p>
    <w:p w14:paraId="32524B99" w14:textId="77777777" w:rsidR="00EA3E2B" w:rsidRDefault="00EA3E2B" w:rsidP="00E87200">
      <w:pPr>
        <w:pStyle w:val="Corpsdetexte"/>
        <w:jc w:val="both"/>
      </w:pPr>
    </w:p>
    <w:p w14:paraId="1A2B0753" w14:textId="77777777" w:rsidR="00EA3E2B" w:rsidRDefault="009030F8" w:rsidP="00E87200">
      <w:pPr>
        <w:pStyle w:val="Corpsdetexte"/>
        <w:ind w:left="1038" w:right="1295" w:firstLine="707"/>
        <w:jc w:val="both"/>
      </w:pPr>
      <w:r>
        <w:t>2/ Contre le donataire : lorsque la donation est intervenue postérieurement à la demande d’aide sociale ou dans les dix ans qui ont précédé cette demande. Le recours est exercé dès le premier euro jusqu’à concurrence de la valeur des biens donnés par le bénéficiaire.</w:t>
      </w:r>
    </w:p>
    <w:p w14:paraId="7FC4AD5A" w14:textId="77777777" w:rsidR="00EA3E2B" w:rsidRDefault="00EA3E2B" w:rsidP="00E87200">
      <w:pPr>
        <w:pStyle w:val="Corpsdetexte"/>
        <w:spacing w:before="1"/>
        <w:jc w:val="both"/>
      </w:pPr>
    </w:p>
    <w:p w14:paraId="373B4A5C" w14:textId="77777777" w:rsidR="00EA3E2B" w:rsidRDefault="009030F8" w:rsidP="00E87200">
      <w:pPr>
        <w:pStyle w:val="Corpsdetexte"/>
        <w:ind w:left="1038" w:right="1301" w:firstLine="707"/>
        <w:jc w:val="both"/>
      </w:pPr>
      <w:r>
        <w:t>3/ Contre le légataire : le recours est exercé jusqu’à concurrence de la valeur des biens légués au jour de l’ouverture de la succession.</w:t>
      </w:r>
    </w:p>
    <w:p w14:paraId="78A07E37" w14:textId="77777777" w:rsidR="00EA3E2B" w:rsidRDefault="00EA3E2B" w:rsidP="00E87200">
      <w:pPr>
        <w:pStyle w:val="Corpsdetexte"/>
        <w:jc w:val="both"/>
      </w:pPr>
    </w:p>
    <w:p w14:paraId="4016F92B" w14:textId="77777777" w:rsidR="00EA3E2B" w:rsidRDefault="009030F8" w:rsidP="00E87200">
      <w:pPr>
        <w:pStyle w:val="Corpsdetexte"/>
        <w:ind w:left="1038" w:right="1295" w:firstLine="707"/>
        <w:jc w:val="both"/>
      </w:pPr>
      <w:r>
        <w:t>4/ A titre subsidiaire, contre le bénéficiaire d'un contrat assurance-vie souscrit par le bénéficiaire de l'aide sociale, à concurrence de la fraction des primes versées après l'âge de soixante-dix ans. Quand la récupération concerne plusieurs bénéficiaires, celle-ci s'effectue au prorata des sommes versées à chacun de ceux-ci.</w:t>
      </w:r>
    </w:p>
    <w:p w14:paraId="4C61C3C2" w14:textId="77777777" w:rsidR="00EA3E2B" w:rsidRDefault="00EA3E2B" w:rsidP="00E87200">
      <w:pPr>
        <w:jc w:val="both"/>
        <w:sectPr w:rsidR="00EA3E2B">
          <w:pgSz w:w="11910" w:h="16840"/>
          <w:pgMar w:top="1320" w:right="120" w:bottom="1240" w:left="380" w:header="0" w:footer="1058" w:gutter="0"/>
          <w:cols w:space="720"/>
        </w:sectPr>
      </w:pPr>
    </w:p>
    <w:p w14:paraId="5D9FBAD9"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33D452ED" wp14:editId="011854BC">
                <wp:extent cx="5904230" cy="771525"/>
                <wp:effectExtent l="0" t="0" r="20320" b="28575"/>
                <wp:docPr id="23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715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17A3A0" w14:textId="77777777" w:rsidR="000D6A8A" w:rsidRDefault="000D6A8A" w:rsidP="00FB60FD">
                            <w:pPr>
                              <w:pStyle w:val="Titre2"/>
                            </w:pPr>
                            <w:bookmarkStart w:id="277" w:name="_bookmark112"/>
                            <w:bookmarkEnd w:id="277"/>
                            <w:r>
                              <w:rPr>
                                <w:spacing w:val="-71"/>
                              </w:rPr>
                              <w:t xml:space="preserve"> </w:t>
                            </w:r>
                            <w:bookmarkStart w:id="278" w:name="_Toc34123064"/>
                            <w:bookmarkStart w:id="279" w:name="_Toc130808521"/>
                            <w:r>
                              <w:t>SERVICE D’ACCOMPAGNEMENT A LA VIE SOCIALE ET SERVICE</w:t>
                            </w:r>
                            <w:bookmarkEnd w:id="278"/>
                            <w:bookmarkEnd w:id="279"/>
                          </w:p>
                          <w:p w14:paraId="1BED256B" w14:textId="77777777" w:rsidR="000D6A8A" w:rsidRDefault="000D6A8A" w:rsidP="00FB60FD">
                            <w:pPr>
                              <w:ind w:left="700" w:right="702"/>
                              <w:jc w:val="center"/>
                              <w:rPr>
                                <w:b/>
                                <w:sz w:val="28"/>
                              </w:rPr>
                            </w:pPr>
                            <w:r>
                              <w:rPr>
                                <w:spacing w:val="-71"/>
                                <w:sz w:val="28"/>
                                <w:u w:val="thick"/>
                              </w:rPr>
                              <w:t xml:space="preserve"> </w:t>
                            </w:r>
                            <w:r>
                              <w:rPr>
                                <w:b/>
                                <w:sz w:val="28"/>
                                <w:u w:val="thick"/>
                              </w:rPr>
                              <w:t>D’ACCOMPAGNEMENT MEDICO-SOCIAL POUR ADULTES</w:t>
                            </w:r>
                            <w:r>
                              <w:rPr>
                                <w:b/>
                                <w:sz w:val="28"/>
                              </w:rPr>
                              <w:t xml:space="preserve"> </w:t>
                            </w:r>
                            <w:r>
                              <w:rPr>
                                <w:b/>
                                <w:sz w:val="28"/>
                                <w:u w:val="thick"/>
                              </w:rPr>
                              <w:t>HANDICAPES</w:t>
                            </w:r>
                          </w:p>
                        </w:txbxContent>
                      </wps:txbx>
                      <wps:bodyPr rot="0" vert="horz" wrap="square" lIns="0" tIns="0" rIns="0" bIns="0" anchor="t" anchorCtr="0" upright="1">
                        <a:noAutofit/>
                      </wps:bodyPr>
                    </wps:wsp>
                  </a:graphicData>
                </a:graphic>
              </wp:inline>
            </w:drawing>
          </mc:Choice>
          <mc:Fallback>
            <w:pict>
              <v:shape w14:anchorId="33D452ED" id="Text Box 214" o:spid="_x0000_s1038" type="#_x0000_t202" style="width:464.9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" filled="f" strokeweight=".48pt">
                <v:textbox inset="0,0,0,0">
                  <w:txbxContent>
                    <w:p w14:paraId="6E17A3A0" w14:textId="77777777" w:rsidR="000D6A8A" w:rsidRDefault="000D6A8A" w:rsidP="00FB60FD">
                      <w:pPr>
                        <w:pStyle w:val="Titre2"/>
                      </w:pPr>
                      <w:bookmarkStart w:id="280" w:name="_bookmark112"/>
                      <w:bookmarkEnd w:id="280"/>
                      <w:r>
                        <w:rPr>
                          <w:spacing w:val="-71"/>
                        </w:rPr>
                        <w:t xml:space="preserve"> </w:t>
                      </w:r>
                      <w:bookmarkStart w:id="281" w:name="_Toc34123064"/>
                      <w:bookmarkStart w:id="282" w:name="_Toc130808521"/>
                      <w:r>
                        <w:t>SERVICE D’ACCOMPAGNEMENT A LA VIE SOCIALE ET SERVICE</w:t>
                      </w:r>
                      <w:bookmarkEnd w:id="281"/>
                      <w:bookmarkEnd w:id="282"/>
                    </w:p>
                    <w:p w14:paraId="1BED256B" w14:textId="77777777" w:rsidR="000D6A8A" w:rsidRDefault="000D6A8A" w:rsidP="00FB60FD">
                      <w:pPr>
                        <w:ind w:left="700" w:right="702"/>
                        <w:jc w:val="center"/>
                        <w:rPr>
                          <w:b/>
                          <w:sz w:val="28"/>
                        </w:rPr>
                      </w:pPr>
                      <w:r>
                        <w:rPr>
                          <w:spacing w:val="-71"/>
                          <w:sz w:val="28"/>
                          <w:u w:val="thick"/>
                        </w:rPr>
                        <w:t xml:space="preserve"> </w:t>
                      </w:r>
                      <w:r>
                        <w:rPr>
                          <w:b/>
                          <w:sz w:val="28"/>
                          <w:u w:val="thick"/>
                        </w:rPr>
                        <w:t>D’ACCOMPAGNEMENT MEDICO-SOCIAL POUR ADULTES</w:t>
                      </w:r>
                      <w:r>
                        <w:rPr>
                          <w:b/>
                          <w:sz w:val="28"/>
                        </w:rPr>
                        <w:t xml:space="preserve"> </w:t>
                      </w:r>
                      <w:r>
                        <w:rPr>
                          <w:b/>
                          <w:sz w:val="28"/>
                          <w:u w:val="thick"/>
                        </w:rPr>
                        <w:t>HANDICAPES</w:t>
                      </w:r>
                    </w:p>
                  </w:txbxContent>
                </v:textbox>
                <w10:anchorlock/>
              </v:shape>
            </w:pict>
          </mc:Fallback>
        </mc:AlternateContent>
      </w:r>
    </w:p>
    <w:p w14:paraId="53CFFAB6" w14:textId="2906B061" w:rsidR="00EA3E2B" w:rsidRDefault="00EA3E2B" w:rsidP="00E87200">
      <w:pPr>
        <w:pStyle w:val="Corpsdetexte"/>
        <w:jc w:val="both"/>
        <w:rPr>
          <w:sz w:val="20"/>
        </w:rPr>
      </w:pPr>
    </w:p>
    <w:p w14:paraId="00A94DE9" w14:textId="77777777" w:rsidR="00FB60FD" w:rsidRDefault="00FB60FD" w:rsidP="00E87200">
      <w:pPr>
        <w:pStyle w:val="Corpsdetexte"/>
        <w:jc w:val="both"/>
        <w:rPr>
          <w:sz w:val="20"/>
        </w:rPr>
      </w:pPr>
    </w:p>
    <w:p w14:paraId="6CD1F6D3" w14:textId="77777777" w:rsidR="00EA3E2B" w:rsidRDefault="00EA3E2B" w:rsidP="00E87200">
      <w:pPr>
        <w:pStyle w:val="Corpsdetexte"/>
        <w:jc w:val="both"/>
        <w:rPr>
          <w:sz w:val="20"/>
        </w:rPr>
      </w:pPr>
    </w:p>
    <w:p w14:paraId="14F94A35" w14:textId="5A8EF1ED" w:rsidR="00EA3E2B" w:rsidRDefault="001646B3" w:rsidP="00E87200">
      <w:pPr>
        <w:pStyle w:val="Titre3"/>
        <w:jc w:val="both"/>
      </w:pPr>
      <w:bookmarkStart w:id="283" w:name="_bookmark113"/>
      <w:bookmarkStart w:id="284" w:name="_Toc130808522"/>
      <w:bookmarkEnd w:id="283"/>
      <w:r>
        <w:t>1</w:t>
      </w:r>
      <w:r w:rsidR="009030F8">
        <w:t>-</w:t>
      </w:r>
      <w:r w:rsidR="009030F8">
        <w:rPr>
          <w:spacing w:val="-2"/>
        </w:rPr>
        <w:t xml:space="preserve"> </w:t>
      </w:r>
      <w:r w:rsidR="009030F8">
        <w:t>Définition</w:t>
      </w:r>
      <w:bookmarkEnd w:id="284"/>
    </w:p>
    <w:p w14:paraId="3AA09A70" w14:textId="77777777" w:rsidR="00EA3E2B" w:rsidRDefault="00EA3E2B" w:rsidP="00E87200">
      <w:pPr>
        <w:pStyle w:val="Corpsdetexte"/>
        <w:jc w:val="both"/>
        <w:rPr>
          <w:b/>
          <w:i/>
          <w:sz w:val="16"/>
        </w:rPr>
      </w:pPr>
    </w:p>
    <w:p w14:paraId="3E518398" w14:textId="77777777" w:rsidR="00EA3E2B" w:rsidRDefault="009030F8" w:rsidP="00E87200">
      <w:pPr>
        <w:spacing w:before="90"/>
        <w:ind w:left="1038"/>
        <w:jc w:val="both"/>
        <w:rPr>
          <w:b/>
          <w:i/>
          <w:sz w:val="24"/>
        </w:rPr>
      </w:pPr>
      <w:r>
        <w:rPr>
          <w:spacing w:val="-60"/>
          <w:sz w:val="24"/>
          <w:u w:val="thick"/>
        </w:rPr>
        <w:t xml:space="preserve"> </w:t>
      </w:r>
      <w:r>
        <w:rPr>
          <w:b/>
          <w:i/>
          <w:sz w:val="24"/>
          <w:u w:val="thick"/>
        </w:rPr>
        <w:t>Les Services d’Accompagnement à la Vie Sociale (S.A.V.S.)</w:t>
      </w:r>
    </w:p>
    <w:p w14:paraId="58322DF1" w14:textId="77777777" w:rsidR="00EA3E2B" w:rsidRDefault="00EA3E2B" w:rsidP="00E87200">
      <w:pPr>
        <w:pStyle w:val="Corpsdetexte"/>
        <w:spacing w:before="9"/>
        <w:jc w:val="both"/>
        <w:rPr>
          <w:b/>
          <w:i/>
          <w:sz w:val="15"/>
        </w:rPr>
      </w:pPr>
    </w:p>
    <w:p w14:paraId="18195A95" w14:textId="77777777" w:rsidR="00EA3E2B" w:rsidRDefault="009030F8" w:rsidP="00E87200">
      <w:pPr>
        <w:pStyle w:val="Corpsdetexte"/>
        <w:spacing w:before="90"/>
        <w:ind w:left="1038" w:right="1298"/>
        <w:jc w:val="both"/>
      </w:pPr>
      <w:r>
        <w:t>Ces services, qui constituent des établissements médico-sociaux à part entière, grâce à un accompagnement en milieu ordinaire de logement ou de travail, ont pour finalités :</w:t>
      </w:r>
    </w:p>
    <w:p w14:paraId="1FB4CC6A" w14:textId="2F2EB0C6" w:rsidR="00EA3E2B" w:rsidRPr="00DA7379" w:rsidRDefault="00DA7379" w:rsidP="00DA7379">
      <w:pPr>
        <w:pStyle w:val="Corpsdetexte"/>
        <w:spacing w:before="90"/>
        <w:ind w:left="1038" w:right="1298"/>
        <w:jc w:val="both"/>
      </w:pPr>
      <w:r>
        <w:t xml:space="preserve">- </w:t>
      </w:r>
      <w:r w:rsidR="009030F8" w:rsidRPr="00DA7379">
        <w:t>d’éviter à des adultes en situation de handicap capables d’une certaine autonomie, le placement dans des structures plus lourdes,</w:t>
      </w:r>
    </w:p>
    <w:p w14:paraId="7612C084" w14:textId="190A853F" w:rsidR="00EA3E2B" w:rsidRPr="00DA7379" w:rsidRDefault="00DA7379" w:rsidP="00DA7379">
      <w:pPr>
        <w:pStyle w:val="Corpsdetexte"/>
        <w:ind w:left="1038" w:right="1298"/>
        <w:jc w:val="both"/>
      </w:pPr>
      <w:r>
        <w:t xml:space="preserve">- </w:t>
      </w:r>
      <w:r w:rsidR="009030F8" w:rsidRPr="00DA7379">
        <w:t>d’aider les plus autonomes d’entre eux à acquérir une certaine autonomie dans le travail ou dans le logement et de contribuer à la réalisation du projet de vie,</w:t>
      </w:r>
    </w:p>
    <w:p w14:paraId="48708921" w14:textId="661369E2" w:rsidR="00EA3E2B" w:rsidRPr="00DA7379" w:rsidRDefault="00DA7379" w:rsidP="00DA7379">
      <w:pPr>
        <w:pStyle w:val="Corpsdetexte"/>
        <w:ind w:left="1038" w:right="1298"/>
        <w:jc w:val="both"/>
      </w:pPr>
      <w:r>
        <w:t xml:space="preserve">- </w:t>
      </w:r>
      <w:r w:rsidR="009030F8" w:rsidRPr="00DA7379">
        <w:t>d’apporter un soutien dans la vie quotidienne (aide à la gestion de la vie quotidienne avec aide administrative, mise en place de suivi médical et proposition de loisirs avec accompagnement).</w:t>
      </w:r>
    </w:p>
    <w:p w14:paraId="20499686" w14:textId="77777777" w:rsidR="00EA3E2B" w:rsidRDefault="00EA3E2B" w:rsidP="00E87200">
      <w:pPr>
        <w:pStyle w:val="Corpsdetexte"/>
        <w:spacing w:before="11"/>
        <w:jc w:val="both"/>
        <w:rPr>
          <w:sz w:val="23"/>
        </w:rPr>
      </w:pPr>
    </w:p>
    <w:p w14:paraId="42205CDC" w14:textId="77777777" w:rsidR="00EA3E2B" w:rsidRDefault="009030F8" w:rsidP="00E87200">
      <w:pPr>
        <w:pStyle w:val="Corpsdetexte"/>
        <w:ind w:left="1038" w:right="1294"/>
        <w:jc w:val="both"/>
      </w:pPr>
      <w:r>
        <w:t>Ils s’adressent à des personnes en situation de handicap vivant en logement individuel ou en appartement collectif et travaillant en milieu ordinaire ou en structure protégée.</w:t>
      </w:r>
    </w:p>
    <w:p w14:paraId="6E973704" w14:textId="77777777" w:rsidR="00EA3E2B" w:rsidRDefault="00EA3E2B" w:rsidP="00E87200">
      <w:pPr>
        <w:pStyle w:val="Corpsdetexte"/>
        <w:jc w:val="both"/>
      </w:pPr>
    </w:p>
    <w:p w14:paraId="3A267F27" w14:textId="77777777" w:rsidR="00EA3E2B" w:rsidRDefault="009030F8" w:rsidP="00E87200">
      <w:pPr>
        <w:pStyle w:val="Corpsdetexte"/>
        <w:ind w:left="1038" w:right="1300"/>
        <w:jc w:val="both"/>
      </w:pPr>
      <w:r>
        <w:t>Ces services ont pour mission de développer des actions sociales et un accompagnement personnalisé, fondés sur une démarche d’insertion dans le milieu ordinaire et reposant sur le volontariat de la personne.</w:t>
      </w:r>
    </w:p>
    <w:p w14:paraId="71E8C7D1" w14:textId="77777777" w:rsidR="00EA3E2B" w:rsidRDefault="00EA3E2B" w:rsidP="00E87200">
      <w:pPr>
        <w:pStyle w:val="Corpsdetexte"/>
        <w:spacing w:before="5"/>
        <w:jc w:val="both"/>
      </w:pPr>
    </w:p>
    <w:p w14:paraId="0A46962A" w14:textId="77777777" w:rsidR="00EA3E2B" w:rsidRDefault="009030F8" w:rsidP="00E87200">
      <w:pPr>
        <w:ind w:left="1038"/>
        <w:jc w:val="both"/>
        <w:rPr>
          <w:b/>
          <w:i/>
          <w:sz w:val="24"/>
        </w:rPr>
      </w:pPr>
      <w:r>
        <w:rPr>
          <w:spacing w:val="-60"/>
          <w:sz w:val="24"/>
          <w:u w:val="thick"/>
        </w:rPr>
        <w:t xml:space="preserve"> </w:t>
      </w:r>
      <w:r>
        <w:rPr>
          <w:b/>
          <w:i/>
          <w:sz w:val="24"/>
          <w:u w:val="thick"/>
        </w:rPr>
        <w:t>Les Services d’Accompagnement Médico-social pour Adultes Handicapés (S.A.M.S.A.H.)</w:t>
      </w:r>
    </w:p>
    <w:p w14:paraId="50FB78D6" w14:textId="77777777" w:rsidR="00EA3E2B" w:rsidRDefault="00EA3E2B" w:rsidP="00E87200">
      <w:pPr>
        <w:pStyle w:val="Corpsdetexte"/>
        <w:spacing w:before="1"/>
        <w:jc w:val="both"/>
        <w:rPr>
          <w:b/>
          <w:i/>
          <w:sz w:val="28"/>
        </w:rPr>
      </w:pPr>
    </w:p>
    <w:p w14:paraId="5A5790B1" w14:textId="77777777" w:rsidR="00EA3E2B" w:rsidRDefault="009030F8" w:rsidP="00E87200">
      <w:pPr>
        <w:pStyle w:val="Corpsdetexte"/>
        <w:spacing w:before="90"/>
        <w:ind w:left="1038" w:right="1296"/>
        <w:jc w:val="both"/>
      </w:pPr>
      <w:r>
        <w:t>Ils ont pour vocation, dans le cadre d’un accompagnement médico-social adapté comportant des prestations de soins, de réaliser les missions d’intégration sociale et professionnelle également dévolues à part entière.</w:t>
      </w:r>
    </w:p>
    <w:p w14:paraId="6C56C62B" w14:textId="77777777" w:rsidR="00EA3E2B" w:rsidRDefault="00EA3E2B" w:rsidP="00E87200">
      <w:pPr>
        <w:pStyle w:val="Corpsdetexte"/>
        <w:jc w:val="both"/>
      </w:pPr>
    </w:p>
    <w:p w14:paraId="57FD40BA" w14:textId="77777777" w:rsidR="00EA3E2B" w:rsidRDefault="009030F8" w:rsidP="00E87200">
      <w:pPr>
        <w:pStyle w:val="Corpsdetexte"/>
        <w:ind w:left="1038" w:right="1297"/>
        <w:jc w:val="both"/>
      </w:pPr>
      <w:r>
        <w:t>Ces services s’adressent à des personnes plus lourdement handicapées afin de leur apporter une réponse pluridimensionnelle intégrant une dimension thérapeutique. Ils sont autorisés et financés par le Département sur le volet accompagnement et par le Préfet sur le volet soins pris en charge par l’assurance</w:t>
      </w:r>
      <w:r>
        <w:rPr>
          <w:spacing w:val="-3"/>
        </w:rPr>
        <w:t xml:space="preserve"> </w:t>
      </w:r>
      <w:r>
        <w:t>maladie.</w:t>
      </w:r>
    </w:p>
    <w:p w14:paraId="29A908FF" w14:textId="77777777" w:rsidR="00EA3E2B" w:rsidRDefault="00EA3E2B" w:rsidP="00E87200">
      <w:pPr>
        <w:pStyle w:val="Corpsdetexte"/>
        <w:spacing w:before="6"/>
        <w:jc w:val="both"/>
        <w:rPr>
          <w:sz w:val="38"/>
        </w:rPr>
      </w:pPr>
    </w:p>
    <w:p w14:paraId="54CAE7EA" w14:textId="77777777" w:rsidR="00EA3E2B" w:rsidRDefault="001646B3" w:rsidP="00E87200">
      <w:pPr>
        <w:pStyle w:val="Titre3"/>
        <w:jc w:val="both"/>
      </w:pPr>
      <w:bookmarkStart w:id="285" w:name="_bookmark114"/>
      <w:bookmarkStart w:id="286" w:name="_Toc130808523"/>
      <w:bookmarkEnd w:id="285"/>
      <w:r>
        <w:t>2</w:t>
      </w:r>
      <w:r w:rsidR="009030F8">
        <w:t>- Qui peut en bénéficier</w:t>
      </w:r>
      <w:r w:rsidR="009030F8">
        <w:rPr>
          <w:spacing w:val="-1"/>
        </w:rPr>
        <w:t xml:space="preserve"> </w:t>
      </w:r>
      <w:r w:rsidR="009030F8">
        <w:t>?</w:t>
      </w:r>
      <w:bookmarkEnd w:id="286"/>
    </w:p>
    <w:p w14:paraId="072FEE94" w14:textId="77777777" w:rsidR="00EA3E2B" w:rsidRDefault="00EA3E2B" w:rsidP="00E87200">
      <w:pPr>
        <w:pStyle w:val="Corpsdetexte"/>
        <w:jc w:val="both"/>
        <w:rPr>
          <w:b/>
          <w:i/>
          <w:sz w:val="20"/>
        </w:rPr>
      </w:pPr>
    </w:p>
    <w:p w14:paraId="3BF0292C" w14:textId="77777777" w:rsidR="00EA3E2B" w:rsidRDefault="00D57703" w:rsidP="00E87200">
      <w:pPr>
        <w:pStyle w:val="Titre5"/>
        <w:jc w:val="both"/>
      </w:pPr>
      <w:r>
        <w:t>2.1</w:t>
      </w:r>
      <w:r w:rsidR="009E2724">
        <w:t xml:space="preserve"> </w:t>
      </w:r>
      <w:r w:rsidR="009030F8">
        <w:t>- Conditions d’âge et de</w:t>
      </w:r>
      <w:r w:rsidR="009030F8">
        <w:rPr>
          <w:spacing w:val="-6"/>
        </w:rPr>
        <w:t xml:space="preserve"> </w:t>
      </w:r>
      <w:r w:rsidR="009030F8">
        <w:t>handicap</w:t>
      </w:r>
    </w:p>
    <w:p w14:paraId="076853C1" w14:textId="77777777" w:rsidR="00EA3E2B" w:rsidRDefault="00EA3E2B" w:rsidP="00E87200">
      <w:pPr>
        <w:pStyle w:val="Corpsdetexte"/>
        <w:spacing w:before="9"/>
        <w:jc w:val="both"/>
        <w:rPr>
          <w:b/>
          <w:sz w:val="15"/>
        </w:rPr>
      </w:pPr>
    </w:p>
    <w:p w14:paraId="6BBBED68" w14:textId="5835858E" w:rsidR="00EA3E2B" w:rsidRDefault="009030F8" w:rsidP="00FB60FD">
      <w:pPr>
        <w:pStyle w:val="Corpsdetexte"/>
        <w:spacing w:before="90"/>
        <w:ind w:left="1038" w:right="1295"/>
        <w:jc w:val="both"/>
      </w:pPr>
      <w:r>
        <w:t>Peut bénéficier de la prise en charge par l’Aide Sociale du suivi par un S.A.V.S. ou S.A.M.S.A.H., tout adulte en situation de handicap âgé de 18 à 60 ans dont le handicap est reconnu par la Commission des Droits et de l’Autonomie des Personnes Handicapées</w:t>
      </w:r>
      <w:r w:rsidR="00FB60FD">
        <w:t xml:space="preserve"> </w:t>
      </w:r>
      <w:r>
        <w:t>(C.D.A.P.H.), bénéficiaire d’une décision de cette même commission d’orientation vers un service d’accompagnement.</w:t>
      </w:r>
    </w:p>
    <w:p w14:paraId="238F97E8" w14:textId="185180B4" w:rsidR="00EA3E2B" w:rsidRDefault="00EA3E2B" w:rsidP="00E87200">
      <w:pPr>
        <w:pStyle w:val="Corpsdetexte"/>
        <w:spacing w:before="5"/>
        <w:jc w:val="both"/>
      </w:pPr>
    </w:p>
    <w:p w14:paraId="09C32899" w14:textId="7A1EA0DC" w:rsidR="00FB60FD" w:rsidRDefault="00FB60FD" w:rsidP="00E87200">
      <w:pPr>
        <w:pStyle w:val="Corpsdetexte"/>
        <w:spacing w:before="5"/>
        <w:jc w:val="both"/>
      </w:pPr>
    </w:p>
    <w:p w14:paraId="040E0120" w14:textId="77777777" w:rsidR="00FB60FD" w:rsidRDefault="00FB60FD" w:rsidP="00E87200">
      <w:pPr>
        <w:pStyle w:val="Corpsdetexte"/>
        <w:spacing w:before="5"/>
        <w:jc w:val="both"/>
      </w:pPr>
    </w:p>
    <w:p w14:paraId="56C37320" w14:textId="77777777" w:rsidR="00EA3E2B" w:rsidRDefault="00D57703" w:rsidP="00E87200">
      <w:pPr>
        <w:pStyle w:val="Titre5"/>
        <w:jc w:val="both"/>
        <w:rPr>
          <w:u w:val="none"/>
        </w:rPr>
      </w:pPr>
      <w:r>
        <w:lastRenderedPageBreak/>
        <w:t>2.2</w:t>
      </w:r>
      <w:r w:rsidR="009E2724">
        <w:t xml:space="preserve"> </w:t>
      </w:r>
      <w:r w:rsidR="009030F8">
        <w:t>- Conditions d’autorisation et</w:t>
      </w:r>
      <w:r w:rsidR="009030F8">
        <w:rPr>
          <w:spacing w:val="-2"/>
        </w:rPr>
        <w:t xml:space="preserve"> </w:t>
      </w:r>
      <w:r w:rsidR="009030F8">
        <w:t>d’habilitation</w:t>
      </w:r>
    </w:p>
    <w:p w14:paraId="23247648" w14:textId="77777777" w:rsidR="00EA3E2B" w:rsidRDefault="00EA3E2B" w:rsidP="00E87200">
      <w:pPr>
        <w:pStyle w:val="Corpsdetexte"/>
        <w:spacing w:before="9"/>
        <w:jc w:val="both"/>
        <w:rPr>
          <w:b/>
          <w:sz w:val="15"/>
        </w:rPr>
      </w:pPr>
    </w:p>
    <w:p w14:paraId="48DA71F6" w14:textId="77777777" w:rsidR="00EA3E2B" w:rsidRDefault="009030F8" w:rsidP="00E87200">
      <w:pPr>
        <w:pStyle w:val="Corpsdetexte"/>
        <w:spacing w:before="90"/>
        <w:ind w:left="1038" w:right="1300"/>
        <w:jc w:val="both"/>
      </w:pPr>
      <w:r>
        <w:t>Le service d’accompagnement doit avoir fait l’objet d’une autorisation de création par le Président du Conseil départemental et d’une habilitation à recevoir les bénéficiaires de l’aide sociale.</w:t>
      </w:r>
    </w:p>
    <w:p w14:paraId="7F52C0FB" w14:textId="77777777" w:rsidR="00EA3E2B" w:rsidRDefault="00EA3E2B" w:rsidP="00E87200">
      <w:pPr>
        <w:pStyle w:val="Corpsdetexte"/>
        <w:jc w:val="both"/>
        <w:rPr>
          <w:sz w:val="26"/>
        </w:rPr>
      </w:pPr>
    </w:p>
    <w:p w14:paraId="24C25C7D" w14:textId="77777777" w:rsidR="00EA3E2B" w:rsidRDefault="00EA3E2B" w:rsidP="00E87200">
      <w:pPr>
        <w:pStyle w:val="Corpsdetexte"/>
        <w:spacing w:before="4"/>
        <w:jc w:val="both"/>
        <w:rPr>
          <w:sz w:val="36"/>
        </w:rPr>
      </w:pPr>
    </w:p>
    <w:bookmarkStart w:id="287" w:name="_Toc130808524"/>
    <w:p w14:paraId="4F62F243" w14:textId="77777777" w:rsidR="00EA3E2B" w:rsidRDefault="001168F1" w:rsidP="00E87200">
      <w:pPr>
        <w:pStyle w:val="Titre3"/>
        <w:jc w:val="both"/>
      </w:pPr>
      <w:r>
        <mc:AlternateContent>
          <mc:Choice Requires="wps">
            <w:drawing>
              <wp:anchor distT="0" distB="0" distL="114300" distR="114300" simplePos="0" relativeHeight="251732992" behindDoc="0" locked="0" layoutInCell="1" allowOverlap="1" wp14:anchorId="75547D59" wp14:editId="4559BF16">
                <wp:simplePos x="0" y="0"/>
                <wp:positionH relativeFrom="page">
                  <wp:posOffset>901065</wp:posOffset>
                </wp:positionH>
                <wp:positionV relativeFrom="paragraph">
                  <wp:posOffset>158750</wp:posOffset>
                </wp:positionV>
                <wp:extent cx="45720" cy="15240"/>
                <wp:effectExtent l="0" t="0" r="0" b="0"/>
                <wp:wrapNone/>
                <wp:docPr id="23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3C35A" id="Rectangle 212" o:spid="_x0000_s1026" style="position:absolute;margin-left:70.95pt;margin-top:12.5pt;width:3.6pt;height:1.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Up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M06FSl1AgAA/AQAAA4AAAAA&#10;AAAAAAAAAAAALgIAAGRycy9lMm9Eb2MueG1sUEsBAi0AFAAGAAgAAAAhAHYT3ujeAAAACQEAAA8A&#10;AAAAAAAAAAAAAAAAzwQAAGRycy9kb3ducmV2LnhtbFBLBQYAAAAABAAEAPMAAADaBQAAAAA=&#10;" fillcolor="black" stroked="f">
                <w10:wrap anchorx="page"/>
              </v:rect>
            </w:pict>
          </mc:Fallback>
        </mc:AlternateContent>
      </w:r>
      <w:bookmarkStart w:id="288" w:name="_bookmark115"/>
      <w:bookmarkEnd w:id="288"/>
      <w:r w:rsidR="001646B3">
        <w:t>3</w:t>
      </w:r>
      <w:r w:rsidR="009030F8">
        <w:t>- Modalités</w:t>
      </w:r>
      <w:r w:rsidR="009030F8">
        <w:rPr>
          <w:spacing w:val="-2"/>
        </w:rPr>
        <w:t xml:space="preserve"> </w:t>
      </w:r>
      <w:r w:rsidR="009030F8">
        <w:t>d’attribution</w:t>
      </w:r>
      <w:bookmarkEnd w:id="287"/>
    </w:p>
    <w:p w14:paraId="21F4DFCA" w14:textId="77777777" w:rsidR="00EA3E2B" w:rsidRDefault="00EA3E2B" w:rsidP="00E87200">
      <w:pPr>
        <w:pStyle w:val="Corpsdetexte"/>
        <w:jc w:val="both"/>
        <w:rPr>
          <w:b/>
          <w:i/>
          <w:sz w:val="16"/>
        </w:rPr>
      </w:pPr>
    </w:p>
    <w:p w14:paraId="4A3A0DFE" w14:textId="77777777" w:rsidR="00EA3E2B" w:rsidRDefault="00D57703" w:rsidP="00E87200">
      <w:pPr>
        <w:pStyle w:val="Titre5"/>
        <w:jc w:val="both"/>
      </w:pPr>
      <w:r>
        <w:t>3.1</w:t>
      </w:r>
      <w:r w:rsidR="009E2724">
        <w:t xml:space="preserve"> </w:t>
      </w:r>
      <w:r w:rsidR="009030F8">
        <w:t>-</w:t>
      </w:r>
      <w:r w:rsidR="009030F8">
        <w:rPr>
          <w:spacing w:val="-2"/>
        </w:rPr>
        <w:t xml:space="preserve"> </w:t>
      </w:r>
      <w:r w:rsidR="009030F8">
        <w:t>Décision</w:t>
      </w:r>
    </w:p>
    <w:p w14:paraId="3037994C" w14:textId="77777777" w:rsidR="00EA3E2B" w:rsidRDefault="00EA3E2B" w:rsidP="00E87200">
      <w:pPr>
        <w:pStyle w:val="Corpsdetexte"/>
        <w:spacing w:before="9"/>
        <w:jc w:val="both"/>
        <w:rPr>
          <w:b/>
          <w:sz w:val="15"/>
        </w:rPr>
      </w:pPr>
    </w:p>
    <w:p w14:paraId="6000D226" w14:textId="625A93FA" w:rsidR="00EA3E2B" w:rsidRDefault="009030F8" w:rsidP="00E87200">
      <w:pPr>
        <w:pStyle w:val="Corpsdetexte"/>
        <w:spacing w:before="90"/>
        <w:ind w:left="1038" w:right="1296"/>
        <w:jc w:val="both"/>
      </w:pPr>
      <w:r>
        <w:t>Le financement de la mesure au titre de l’aide sociale est accordé de droit à toute personne reconnue en situation de handicap et bénéficiaire d’une décision d’orientation vers un service d’accompagnement prononcée par la Commission des Droits et de l’Autonomie des Personnes</w:t>
      </w:r>
      <w:r>
        <w:rPr>
          <w:spacing w:val="-2"/>
        </w:rPr>
        <w:t xml:space="preserve"> </w:t>
      </w:r>
      <w:r>
        <w:t>Handicapées.</w:t>
      </w:r>
    </w:p>
    <w:p w14:paraId="1A8AD7F8" w14:textId="77777777" w:rsidR="00EA3E2B" w:rsidRDefault="00EA3E2B" w:rsidP="00E87200">
      <w:pPr>
        <w:pStyle w:val="Corpsdetexte"/>
        <w:spacing w:before="5"/>
        <w:jc w:val="both"/>
      </w:pPr>
    </w:p>
    <w:p w14:paraId="5B8C089A" w14:textId="77777777" w:rsidR="00EA3E2B" w:rsidRDefault="00D57703" w:rsidP="00E87200">
      <w:pPr>
        <w:pStyle w:val="Titre5"/>
        <w:jc w:val="both"/>
        <w:rPr>
          <w:u w:val="none"/>
        </w:rPr>
      </w:pPr>
      <w:r>
        <w:t>3.2</w:t>
      </w:r>
      <w:r w:rsidR="009E2724">
        <w:t xml:space="preserve"> </w:t>
      </w:r>
      <w:r w:rsidR="009030F8">
        <w:t>- Prise en</w:t>
      </w:r>
      <w:r w:rsidR="009030F8">
        <w:rPr>
          <w:spacing w:val="-2"/>
        </w:rPr>
        <w:t xml:space="preserve"> </w:t>
      </w:r>
      <w:r w:rsidR="009030F8" w:rsidRPr="00D57703">
        <w:t>charge</w:t>
      </w:r>
    </w:p>
    <w:p w14:paraId="2632EF09" w14:textId="77777777" w:rsidR="00EA3E2B" w:rsidRDefault="00EA3E2B" w:rsidP="00E87200">
      <w:pPr>
        <w:pStyle w:val="Corpsdetexte"/>
        <w:spacing w:before="9"/>
        <w:jc w:val="both"/>
        <w:rPr>
          <w:b/>
          <w:sz w:val="15"/>
        </w:rPr>
      </w:pPr>
    </w:p>
    <w:p w14:paraId="0B09061D" w14:textId="77777777" w:rsidR="00EA3E2B" w:rsidRDefault="009030F8" w:rsidP="00E87200">
      <w:pPr>
        <w:pStyle w:val="Corpsdetexte"/>
        <w:spacing w:before="90"/>
        <w:ind w:left="1038" w:right="1281"/>
        <w:jc w:val="both"/>
      </w:pPr>
      <w:r>
        <w:t>Le Département de l’Aude finance les mesures sur la base d’une dotation globale arrêtée chaque année dans le cadre de la procédure budgétaire réglementaire.</w:t>
      </w:r>
    </w:p>
    <w:p w14:paraId="743C31D7" w14:textId="77777777" w:rsidR="00EA3E2B" w:rsidRDefault="009030F8" w:rsidP="00E87200">
      <w:pPr>
        <w:pStyle w:val="Corpsdetexte"/>
        <w:ind w:left="1038" w:right="1281"/>
        <w:jc w:val="both"/>
      </w:pPr>
      <w:r>
        <w:t>La mesure est attribuée à compter de la date prévue par la Commission des Droits et de l’Autonomie des Personnes Handicapées.</w:t>
      </w:r>
    </w:p>
    <w:p w14:paraId="445104DC" w14:textId="77777777" w:rsidR="00EA3E2B" w:rsidRDefault="00EA3E2B" w:rsidP="00E87200">
      <w:pPr>
        <w:pStyle w:val="Corpsdetexte"/>
        <w:spacing w:before="5"/>
        <w:jc w:val="both"/>
      </w:pPr>
    </w:p>
    <w:p w14:paraId="73343A38" w14:textId="77777777" w:rsidR="00EA3E2B" w:rsidRDefault="00D57703" w:rsidP="00E87200">
      <w:pPr>
        <w:pStyle w:val="Titre5"/>
        <w:jc w:val="both"/>
        <w:rPr>
          <w:u w:val="none"/>
        </w:rPr>
      </w:pPr>
      <w:r>
        <w:t>3.3</w:t>
      </w:r>
      <w:r w:rsidR="009E2724">
        <w:t xml:space="preserve"> </w:t>
      </w:r>
      <w:r w:rsidR="009030F8">
        <w:t>-</w:t>
      </w:r>
      <w:r w:rsidR="009030F8">
        <w:rPr>
          <w:spacing w:val="-2"/>
        </w:rPr>
        <w:t xml:space="preserve"> </w:t>
      </w:r>
      <w:r w:rsidR="009030F8" w:rsidRPr="00D57703">
        <w:t>Participation</w:t>
      </w:r>
    </w:p>
    <w:p w14:paraId="35AA6F6E" w14:textId="77777777" w:rsidR="00EA3E2B" w:rsidRDefault="00EA3E2B" w:rsidP="00E87200">
      <w:pPr>
        <w:pStyle w:val="Corpsdetexte"/>
        <w:spacing w:before="9"/>
        <w:jc w:val="both"/>
        <w:rPr>
          <w:b/>
          <w:sz w:val="15"/>
        </w:rPr>
      </w:pPr>
    </w:p>
    <w:p w14:paraId="668196D1" w14:textId="77777777" w:rsidR="00EA3E2B" w:rsidRDefault="009030F8" w:rsidP="00E87200">
      <w:pPr>
        <w:pStyle w:val="Corpsdetexte"/>
        <w:spacing w:before="90"/>
        <w:ind w:left="1038"/>
        <w:jc w:val="both"/>
      </w:pPr>
      <w:r>
        <w:t>Aucune participation ni reversement de ressources ne sont réclamés aux intéressés.</w:t>
      </w:r>
    </w:p>
    <w:p w14:paraId="1483B130" w14:textId="77777777" w:rsidR="00EA3E2B" w:rsidRDefault="00EA3E2B" w:rsidP="00E87200">
      <w:pPr>
        <w:pStyle w:val="Corpsdetexte"/>
        <w:jc w:val="both"/>
        <w:rPr>
          <w:sz w:val="26"/>
        </w:rPr>
      </w:pPr>
    </w:p>
    <w:p w14:paraId="1B312913" w14:textId="77777777" w:rsidR="00EA3E2B" w:rsidRDefault="00EA3E2B" w:rsidP="00E87200">
      <w:pPr>
        <w:pStyle w:val="Corpsdetexte"/>
        <w:spacing w:before="5"/>
        <w:jc w:val="both"/>
        <w:rPr>
          <w:sz w:val="36"/>
        </w:rPr>
      </w:pPr>
    </w:p>
    <w:p w14:paraId="48017EF1" w14:textId="77777777" w:rsidR="00EA3E2B" w:rsidRDefault="001646B3" w:rsidP="00E87200">
      <w:pPr>
        <w:pStyle w:val="Titre3"/>
        <w:jc w:val="both"/>
      </w:pPr>
      <w:bookmarkStart w:id="289" w:name="_bookmark116"/>
      <w:bookmarkStart w:id="290" w:name="_Toc130808525"/>
      <w:bookmarkEnd w:id="289"/>
      <w:r>
        <w:t>4</w:t>
      </w:r>
      <w:r w:rsidR="009030F8">
        <w:t>- Modalités de</w:t>
      </w:r>
      <w:r w:rsidR="009030F8">
        <w:rPr>
          <w:spacing w:val="-3"/>
        </w:rPr>
        <w:t xml:space="preserve"> </w:t>
      </w:r>
      <w:r w:rsidR="009030F8">
        <w:t>paiement</w:t>
      </w:r>
      <w:bookmarkEnd w:id="290"/>
    </w:p>
    <w:p w14:paraId="7C6FB080" w14:textId="77777777" w:rsidR="00EA3E2B" w:rsidRDefault="00EA3E2B" w:rsidP="00E87200">
      <w:pPr>
        <w:pStyle w:val="Corpsdetexte"/>
        <w:spacing w:before="8"/>
        <w:jc w:val="both"/>
        <w:rPr>
          <w:b/>
          <w:i/>
          <w:sz w:val="15"/>
        </w:rPr>
      </w:pPr>
    </w:p>
    <w:p w14:paraId="63D30D3E" w14:textId="77777777" w:rsidR="00EA3E2B" w:rsidRDefault="009030F8" w:rsidP="00E87200">
      <w:pPr>
        <w:pStyle w:val="Corpsdetexte"/>
        <w:spacing w:before="90"/>
        <w:ind w:left="1038" w:right="1281"/>
        <w:jc w:val="both"/>
      </w:pPr>
      <w:r>
        <w:t>Le financement des mesures est assuré par paiement direct, à périodicité mensuelle ou trimestrielle, au service d’accompagnement sous la forme de dotations.</w:t>
      </w:r>
    </w:p>
    <w:p w14:paraId="32AFEF59" w14:textId="77777777" w:rsidR="00EA3E2B" w:rsidRDefault="009030F8" w:rsidP="00E87200">
      <w:pPr>
        <w:pStyle w:val="Corpsdetexte"/>
        <w:spacing w:before="1"/>
        <w:ind w:left="1038" w:right="1282"/>
        <w:jc w:val="both"/>
      </w:pPr>
      <w:r>
        <w:t>Chaque trimestre, le service rend compte de son activité au Département en adressant une liste des personnes accueillies.</w:t>
      </w:r>
    </w:p>
    <w:p w14:paraId="227DEB6C" w14:textId="77777777" w:rsidR="00EA3E2B" w:rsidRDefault="00EA3E2B" w:rsidP="00E87200">
      <w:pPr>
        <w:pStyle w:val="Corpsdetexte"/>
        <w:jc w:val="both"/>
        <w:rPr>
          <w:sz w:val="26"/>
        </w:rPr>
      </w:pPr>
    </w:p>
    <w:p w14:paraId="53BD49A7" w14:textId="77777777" w:rsidR="00EA3E2B" w:rsidRDefault="00EA3E2B" w:rsidP="00E87200">
      <w:pPr>
        <w:pStyle w:val="Corpsdetexte"/>
        <w:spacing w:before="5"/>
        <w:jc w:val="both"/>
        <w:rPr>
          <w:sz w:val="36"/>
        </w:rPr>
      </w:pPr>
    </w:p>
    <w:p w14:paraId="1FBF6715" w14:textId="77777777" w:rsidR="00EA3E2B" w:rsidRDefault="001646B3" w:rsidP="00E87200">
      <w:pPr>
        <w:pStyle w:val="Titre3"/>
        <w:jc w:val="both"/>
      </w:pPr>
      <w:bookmarkStart w:id="291" w:name="_bookmark117"/>
      <w:bookmarkStart w:id="292" w:name="_Toc130808526"/>
      <w:bookmarkEnd w:id="291"/>
      <w:r>
        <w:t>5</w:t>
      </w:r>
      <w:r w:rsidR="009030F8">
        <w:t>- Recours et</w:t>
      </w:r>
      <w:r w:rsidR="009030F8">
        <w:rPr>
          <w:spacing w:val="-3"/>
        </w:rPr>
        <w:t xml:space="preserve"> </w:t>
      </w:r>
      <w:r w:rsidR="009030F8">
        <w:t>récupération</w:t>
      </w:r>
      <w:bookmarkEnd w:id="292"/>
    </w:p>
    <w:p w14:paraId="0CE25B30" w14:textId="77777777" w:rsidR="00EA3E2B" w:rsidRDefault="00EA3E2B" w:rsidP="00E87200">
      <w:pPr>
        <w:pStyle w:val="Corpsdetexte"/>
        <w:spacing w:before="6"/>
        <w:jc w:val="both"/>
        <w:rPr>
          <w:b/>
          <w:i/>
          <w:sz w:val="15"/>
        </w:rPr>
      </w:pPr>
    </w:p>
    <w:p w14:paraId="62D0E9A5" w14:textId="77777777" w:rsidR="00EA3E2B" w:rsidRDefault="009030F8" w:rsidP="00AC11C6">
      <w:pPr>
        <w:pStyle w:val="Corpsdetexte"/>
        <w:spacing w:before="90" w:line="360" w:lineRule="auto"/>
        <w:ind w:left="1038" w:right="7507"/>
        <w:jc w:val="both"/>
      </w:pPr>
      <w:r>
        <w:t xml:space="preserve">Obligation alimentaire : non Hypothèque légale : non Recours en récupération </w:t>
      </w:r>
      <w:r>
        <w:rPr>
          <w:sz w:val="28"/>
        </w:rPr>
        <w:t xml:space="preserve">: </w:t>
      </w:r>
      <w:r>
        <w:t>oui</w:t>
      </w:r>
    </w:p>
    <w:p w14:paraId="03A05B67" w14:textId="77777777" w:rsidR="00EA3E2B" w:rsidRDefault="00EA3E2B" w:rsidP="00E87200">
      <w:pPr>
        <w:spacing w:line="480" w:lineRule="auto"/>
        <w:jc w:val="both"/>
        <w:sectPr w:rsidR="00EA3E2B">
          <w:pgSz w:w="11910" w:h="16840"/>
          <w:pgMar w:top="1320" w:right="120" w:bottom="1240" w:left="380" w:header="0" w:footer="1058" w:gutter="0"/>
          <w:cols w:space="720"/>
        </w:sectPr>
      </w:pPr>
    </w:p>
    <w:p w14:paraId="39DF2695" w14:textId="77777777" w:rsidR="00EA3E2B" w:rsidRPr="006E23FA" w:rsidRDefault="009030F8" w:rsidP="006E23FA">
      <w:pPr>
        <w:pStyle w:val="Titre6"/>
        <w:spacing w:before="76"/>
        <w:ind w:left="7797" w:right="1295" w:hanging="5246"/>
      </w:pPr>
      <w:r>
        <w:lastRenderedPageBreak/>
        <w:t>Art. L. 132-8, Art. R. 132-11 et R. 132-12, Art. L. 241-4 du Code de l’Acti</w:t>
      </w:r>
      <w:r w:rsidR="006E23FA">
        <w:t xml:space="preserve">on </w:t>
      </w:r>
      <w:r w:rsidR="006E23FA">
        <w:br/>
      </w:r>
      <w:r w:rsidRPr="006E23FA">
        <w:t>Sociale et</w:t>
      </w:r>
      <w:r w:rsidRPr="006E23FA">
        <w:rPr>
          <w:spacing w:val="-16"/>
        </w:rPr>
        <w:t xml:space="preserve"> </w:t>
      </w:r>
      <w:r w:rsidRPr="006E23FA">
        <w:t>des</w:t>
      </w:r>
      <w:r w:rsidR="006E23FA" w:rsidRPr="006E23FA">
        <w:t xml:space="preserve"> </w:t>
      </w:r>
      <w:r w:rsidRPr="006E23FA">
        <w:rPr>
          <w:spacing w:val="-1"/>
        </w:rPr>
        <w:t>Familles</w:t>
      </w:r>
    </w:p>
    <w:p w14:paraId="40D7E364" w14:textId="77777777" w:rsidR="00EA3E2B" w:rsidRDefault="00EA3E2B" w:rsidP="00E87200">
      <w:pPr>
        <w:pStyle w:val="Corpsdetexte"/>
        <w:spacing w:before="6"/>
        <w:jc w:val="both"/>
        <w:rPr>
          <w:b/>
          <w:i/>
          <w:sz w:val="23"/>
        </w:rPr>
      </w:pPr>
    </w:p>
    <w:p w14:paraId="353B552F" w14:textId="77777777" w:rsidR="00EA3E2B" w:rsidRDefault="009030F8" w:rsidP="00E87200">
      <w:pPr>
        <w:pStyle w:val="Corpsdetexte"/>
        <w:spacing w:before="1"/>
        <w:ind w:left="1038" w:right="1293" w:firstLine="707"/>
        <w:jc w:val="both"/>
      </w:pPr>
      <w:r>
        <w:t xml:space="preserve">1/ Contre le bénéficiaire revenu à meilleure fortune ou contre la succession du bénéficiaire : le recouvrement sur la succession du bénéficiaire de l’aide sociale à domicile s’exerce sur la partie de l’actif net successoral qui excède 46 000 euros. Seules les dépenses supérieures à 760 euros et pour la part excédant ce montant, peuvent donner lieu à ce recouvrement. </w:t>
      </w:r>
      <w:r>
        <w:rPr>
          <w:u w:val="single"/>
        </w:rPr>
        <w:t>Sauf</w:t>
      </w:r>
      <w:r>
        <w:t xml:space="preserve"> lorsque les héritiers sont le conjoint, les enfants ou la personne qui a assumé, de façon effective et constante, la charge de la personne en situation de handicap.</w:t>
      </w:r>
    </w:p>
    <w:p w14:paraId="403FCE75" w14:textId="77777777" w:rsidR="00EA3E2B" w:rsidRDefault="00EA3E2B" w:rsidP="00E87200">
      <w:pPr>
        <w:pStyle w:val="Corpsdetexte"/>
        <w:jc w:val="both"/>
      </w:pPr>
    </w:p>
    <w:p w14:paraId="6AE024EF" w14:textId="77777777" w:rsidR="00EA3E2B" w:rsidRDefault="009030F8" w:rsidP="00E87200">
      <w:pPr>
        <w:pStyle w:val="Corpsdetexte"/>
        <w:ind w:left="1038" w:right="1295" w:firstLine="707"/>
        <w:jc w:val="both"/>
      </w:pPr>
      <w:r>
        <w:t>2/ Contre le donataire : lorsque la donation est intervenue postérieurement à la demande d’aide sociale ou dans les dix ans qui ont précédé cette demande. Le recours est exercé dès le premier euro jusqu’à concurrence de la valeur des biens donnés par le bénéficiaire.</w:t>
      </w:r>
    </w:p>
    <w:p w14:paraId="33F5DB23" w14:textId="77777777" w:rsidR="00EA3E2B" w:rsidRDefault="00EA3E2B" w:rsidP="00E87200">
      <w:pPr>
        <w:pStyle w:val="Corpsdetexte"/>
        <w:jc w:val="both"/>
      </w:pPr>
    </w:p>
    <w:p w14:paraId="79E4A05C" w14:textId="77777777" w:rsidR="00EA3E2B" w:rsidRDefault="009030F8" w:rsidP="00E87200">
      <w:pPr>
        <w:pStyle w:val="Corpsdetexte"/>
        <w:ind w:left="1038" w:right="1301" w:firstLine="707"/>
        <w:jc w:val="both"/>
      </w:pPr>
      <w:r>
        <w:t>3/ Contre le légataire : le recours est exercé jusqu’à concurrence de la valeur des biens légués au jour de l’ouverture de la succession.</w:t>
      </w:r>
    </w:p>
    <w:p w14:paraId="52E8D0AC" w14:textId="77777777" w:rsidR="00EA3E2B" w:rsidRDefault="00EA3E2B" w:rsidP="00E87200">
      <w:pPr>
        <w:jc w:val="both"/>
        <w:sectPr w:rsidR="00EA3E2B">
          <w:pgSz w:w="11910" w:h="16840"/>
          <w:pgMar w:top="1320" w:right="120" w:bottom="1240" w:left="380" w:header="0" w:footer="1058" w:gutter="0"/>
          <w:cols w:space="720"/>
        </w:sectPr>
      </w:pPr>
    </w:p>
    <w:p w14:paraId="489A3C03"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1F047D4B" wp14:editId="788DC91A">
                <wp:extent cx="5904230" cy="657225"/>
                <wp:effectExtent l="0" t="0" r="20320" b="28575"/>
                <wp:docPr id="2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572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6B8736" w14:textId="77777777" w:rsidR="000D6A8A" w:rsidRDefault="000D6A8A" w:rsidP="001646B3">
                            <w:pPr>
                              <w:pStyle w:val="Titre2"/>
                            </w:pPr>
                            <w:bookmarkStart w:id="293" w:name="_bookmark118"/>
                            <w:bookmarkStart w:id="294" w:name="_Toc34123070"/>
                            <w:bookmarkStart w:id="295" w:name="_Toc130808527"/>
                            <w:bookmarkEnd w:id="293"/>
                            <w:r>
                              <w:t>HEBERGEMENT DE PERSONNES EN SITUATION DE HANDICAP EN ETABLISSEMENT POUR PERSONNES AGEES DEPENDANTES</w:t>
                            </w:r>
                            <w:bookmarkEnd w:id="294"/>
                            <w:bookmarkEnd w:id="295"/>
                          </w:p>
                        </w:txbxContent>
                      </wps:txbx>
                      <wps:bodyPr rot="0" vert="horz" wrap="square" lIns="0" tIns="0" rIns="0" bIns="0" anchor="t" anchorCtr="0" upright="1">
                        <a:noAutofit/>
                      </wps:bodyPr>
                    </wps:wsp>
                  </a:graphicData>
                </a:graphic>
              </wp:inline>
            </w:drawing>
          </mc:Choice>
          <mc:Fallback>
            <w:pict>
              <v:shape w14:anchorId="1F047D4B" id="Text Box 211" o:spid="_x0000_s1039" type="#_x0000_t202" style="width:464.9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" filled="f" strokeweight=".48pt">
                <v:textbox inset="0,0,0,0">
                  <w:txbxContent>
                    <w:p w14:paraId="546B8736" w14:textId="77777777" w:rsidR="000D6A8A" w:rsidRDefault="000D6A8A" w:rsidP="001646B3">
                      <w:pPr>
                        <w:pStyle w:val="Titre2"/>
                      </w:pPr>
                      <w:bookmarkStart w:id="296" w:name="_bookmark118"/>
                      <w:bookmarkStart w:id="297" w:name="_Toc34123070"/>
                      <w:bookmarkStart w:id="298" w:name="_Toc130808527"/>
                      <w:bookmarkEnd w:id="296"/>
                      <w:r>
                        <w:t>HEBERGEMENT DE PERSONNES EN SITUATION DE HANDICAP EN ETABLISSEMENT POUR PERSONNES AGEES DEPENDANTES</w:t>
                      </w:r>
                      <w:bookmarkEnd w:id="297"/>
                      <w:bookmarkEnd w:id="298"/>
                    </w:p>
                  </w:txbxContent>
                </v:textbox>
                <w10:anchorlock/>
              </v:shape>
            </w:pict>
          </mc:Fallback>
        </mc:AlternateContent>
      </w:r>
    </w:p>
    <w:p w14:paraId="5FFD1DA6" w14:textId="77777777" w:rsidR="00EA3E2B" w:rsidRDefault="00EA3E2B" w:rsidP="00E87200">
      <w:pPr>
        <w:pStyle w:val="Corpsdetexte"/>
        <w:jc w:val="both"/>
        <w:rPr>
          <w:sz w:val="20"/>
        </w:rPr>
      </w:pPr>
    </w:p>
    <w:p w14:paraId="0C674BFD" w14:textId="77777777" w:rsidR="00EA3E2B" w:rsidRDefault="00EA3E2B" w:rsidP="00E87200">
      <w:pPr>
        <w:pStyle w:val="Corpsdetexte"/>
        <w:jc w:val="both"/>
        <w:rPr>
          <w:sz w:val="20"/>
        </w:rPr>
      </w:pPr>
    </w:p>
    <w:p w14:paraId="71DAE4DA" w14:textId="77777777" w:rsidR="00EA3E2B" w:rsidRDefault="00EA3E2B" w:rsidP="00E87200">
      <w:pPr>
        <w:pStyle w:val="Corpsdetexte"/>
        <w:jc w:val="both"/>
        <w:rPr>
          <w:sz w:val="20"/>
        </w:rPr>
      </w:pPr>
    </w:p>
    <w:p w14:paraId="758A6505" w14:textId="77777777" w:rsidR="00EA3E2B" w:rsidRDefault="00EA3E2B" w:rsidP="00E87200">
      <w:pPr>
        <w:pStyle w:val="Corpsdetexte"/>
        <w:spacing w:before="3"/>
        <w:jc w:val="both"/>
        <w:rPr>
          <w:sz w:val="25"/>
        </w:rPr>
      </w:pPr>
    </w:p>
    <w:p w14:paraId="59526B53" w14:textId="38E403F7" w:rsidR="00EA3E2B" w:rsidRDefault="001646B3" w:rsidP="00E87200">
      <w:pPr>
        <w:pStyle w:val="Titre3"/>
        <w:jc w:val="both"/>
      </w:pPr>
      <w:bookmarkStart w:id="299" w:name="_bookmark119"/>
      <w:bookmarkStart w:id="300" w:name="_Toc130808528"/>
      <w:bookmarkEnd w:id="299"/>
      <w:r>
        <w:t>1</w:t>
      </w:r>
      <w:r w:rsidR="009030F8">
        <w:t>-</w:t>
      </w:r>
      <w:r w:rsidR="009030F8">
        <w:rPr>
          <w:spacing w:val="-2"/>
        </w:rPr>
        <w:t xml:space="preserve"> </w:t>
      </w:r>
      <w:r w:rsidR="009030F8">
        <w:t>Définition</w:t>
      </w:r>
      <w:bookmarkEnd w:id="300"/>
    </w:p>
    <w:p w14:paraId="49EC2864" w14:textId="77777777" w:rsidR="00EA3E2B" w:rsidRDefault="00EA3E2B" w:rsidP="00E87200">
      <w:pPr>
        <w:pStyle w:val="Corpsdetexte"/>
        <w:spacing w:before="8"/>
        <w:jc w:val="both"/>
        <w:rPr>
          <w:b/>
          <w:i/>
          <w:sz w:val="15"/>
        </w:rPr>
      </w:pPr>
    </w:p>
    <w:p w14:paraId="03D66AFC" w14:textId="77777777" w:rsidR="00EA3E2B" w:rsidRDefault="009030F8" w:rsidP="00E87200">
      <w:pPr>
        <w:pStyle w:val="Corpsdetexte"/>
        <w:spacing w:before="90"/>
        <w:ind w:left="1038" w:right="1295"/>
        <w:jc w:val="both"/>
      </w:pPr>
      <w:r>
        <w:t>Les personnes en situation de handicap qui ne peuvent plus être maintenues à domicile ou en habitat collectif avec services peuvent être accueillies, si elles y consentent, en établissement pour personnes âgées dépendantes comportant ou non une unité pour personnes en situation de handicap</w:t>
      </w:r>
      <w:r>
        <w:rPr>
          <w:spacing w:val="-2"/>
        </w:rPr>
        <w:t xml:space="preserve"> </w:t>
      </w:r>
      <w:r>
        <w:t>vieillissantes.</w:t>
      </w:r>
    </w:p>
    <w:p w14:paraId="53D2F32D" w14:textId="77777777" w:rsidR="00EA3E2B" w:rsidRDefault="009030F8" w:rsidP="00E87200">
      <w:pPr>
        <w:pStyle w:val="Corpsdetexte"/>
        <w:spacing w:before="1"/>
        <w:ind w:left="1038" w:right="1291"/>
        <w:jc w:val="both"/>
      </w:pPr>
      <w:r>
        <w:t>L’aide sociale à l’hébergement a pour finalité de prendre en charge, sous conditions, leurs frais</w:t>
      </w:r>
      <w:r>
        <w:rPr>
          <w:spacing w:val="-1"/>
        </w:rPr>
        <w:t xml:space="preserve"> </w:t>
      </w:r>
      <w:r>
        <w:t>d’hébergement.</w:t>
      </w:r>
    </w:p>
    <w:p w14:paraId="5EC7F6F0" w14:textId="77777777" w:rsidR="00EA3E2B" w:rsidRDefault="009030F8" w:rsidP="00E87200">
      <w:pPr>
        <w:pStyle w:val="Corpsdetexte"/>
        <w:ind w:left="1038" w:right="1303"/>
        <w:jc w:val="both"/>
      </w:pPr>
      <w:r>
        <w:t>La prestation est cumulable avec la Prestation de Compensation du Handicap, l’Allocation Compensatrice Tierce Personne ou l’Allocation Personnalisée d’Autonomie en établissement.</w:t>
      </w:r>
    </w:p>
    <w:p w14:paraId="38593D1D" w14:textId="77777777" w:rsidR="00EA3E2B" w:rsidRDefault="00EA3E2B" w:rsidP="00E87200">
      <w:pPr>
        <w:pStyle w:val="Corpsdetexte"/>
        <w:spacing w:before="5"/>
        <w:jc w:val="both"/>
        <w:rPr>
          <w:sz w:val="38"/>
        </w:rPr>
      </w:pPr>
    </w:p>
    <w:p w14:paraId="528A58E7" w14:textId="77777777" w:rsidR="00EA3E2B" w:rsidRDefault="001646B3" w:rsidP="00E87200">
      <w:pPr>
        <w:pStyle w:val="Titre3"/>
        <w:jc w:val="both"/>
      </w:pPr>
      <w:bookmarkStart w:id="301" w:name="_bookmark120"/>
      <w:bookmarkStart w:id="302" w:name="_Toc130808529"/>
      <w:bookmarkEnd w:id="301"/>
      <w:r>
        <w:t>2</w:t>
      </w:r>
      <w:r w:rsidR="009030F8">
        <w:t>- Qui peut en bénéficier</w:t>
      </w:r>
      <w:r w:rsidR="009030F8">
        <w:rPr>
          <w:spacing w:val="-1"/>
        </w:rPr>
        <w:t xml:space="preserve"> </w:t>
      </w:r>
      <w:r w:rsidR="009030F8">
        <w:t>?</w:t>
      </w:r>
      <w:bookmarkEnd w:id="302"/>
    </w:p>
    <w:p w14:paraId="208167D1" w14:textId="77777777" w:rsidR="00EA3E2B" w:rsidRDefault="00EA3E2B" w:rsidP="00E87200">
      <w:pPr>
        <w:pStyle w:val="Corpsdetexte"/>
        <w:spacing w:before="11"/>
        <w:jc w:val="both"/>
        <w:rPr>
          <w:b/>
          <w:i/>
          <w:sz w:val="15"/>
        </w:rPr>
      </w:pPr>
    </w:p>
    <w:p w14:paraId="1F7884DC" w14:textId="77777777" w:rsidR="00EA3E2B" w:rsidRDefault="00D57703" w:rsidP="00E87200">
      <w:pPr>
        <w:pStyle w:val="Titre5"/>
        <w:jc w:val="both"/>
      </w:pPr>
      <w:r>
        <w:t>2.1</w:t>
      </w:r>
      <w:r w:rsidR="009E2724">
        <w:t xml:space="preserve"> </w:t>
      </w:r>
      <w:r w:rsidR="009030F8">
        <w:t>- Condition</w:t>
      </w:r>
      <w:r w:rsidR="009030F8">
        <w:rPr>
          <w:spacing w:val="-1"/>
        </w:rPr>
        <w:t xml:space="preserve"> </w:t>
      </w:r>
      <w:r w:rsidR="009030F8">
        <w:t>d’âge</w:t>
      </w:r>
    </w:p>
    <w:p w14:paraId="6D8DADC8" w14:textId="77777777" w:rsidR="00EA3E2B" w:rsidRDefault="00EA3E2B" w:rsidP="00E87200">
      <w:pPr>
        <w:pStyle w:val="Corpsdetexte"/>
        <w:jc w:val="both"/>
        <w:rPr>
          <w:b/>
          <w:sz w:val="20"/>
        </w:rPr>
      </w:pPr>
    </w:p>
    <w:p w14:paraId="6F50C4E5" w14:textId="77777777" w:rsidR="00EA3E2B" w:rsidRDefault="00D57703" w:rsidP="00E87200">
      <w:pPr>
        <w:pStyle w:val="Titre5"/>
        <w:jc w:val="both"/>
      </w:pPr>
      <w:r>
        <w:t>2.1.1</w:t>
      </w:r>
      <w:r w:rsidR="009E2724">
        <w:t xml:space="preserve"> </w:t>
      </w:r>
      <w:r w:rsidR="009030F8">
        <w:t>-</w:t>
      </w:r>
      <w:r w:rsidR="009030F8">
        <w:rPr>
          <w:spacing w:val="-1"/>
        </w:rPr>
        <w:t xml:space="preserve"> </w:t>
      </w:r>
      <w:r w:rsidR="009030F8">
        <w:t>Principe</w:t>
      </w:r>
    </w:p>
    <w:p w14:paraId="089E6D1F" w14:textId="77777777" w:rsidR="00EA3E2B" w:rsidRDefault="009030F8" w:rsidP="00E87200">
      <w:pPr>
        <w:ind w:left="4341"/>
        <w:jc w:val="both"/>
        <w:rPr>
          <w:b/>
          <w:i/>
          <w:sz w:val="24"/>
        </w:rPr>
      </w:pPr>
      <w:r>
        <w:rPr>
          <w:b/>
          <w:i/>
          <w:sz w:val="24"/>
        </w:rPr>
        <w:t>Article L113-1 du Code de l'Action Sociale et des Familles</w:t>
      </w:r>
    </w:p>
    <w:p w14:paraId="40CCEF57" w14:textId="77777777" w:rsidR="00EA3E2B" w:rsidRDefault="009030F8" w:rsidP="00E87200">
      <w:pPr>
        <w:ind w:left="1038" w:right="1299"/>
        <w:jc w:val="both"/>
        <w:rPr>
          <w:b/>
          <w:i/>
          <w:sz w:val="24"/>
        </w:rPr>
      </w:pPr>
      <w:r>
        <w:rPr>
          <w:b/>
          <w:i/>
          <w:sz w:val="24"/>
        </w:rPr>
        <w:t xml:space="preserve">« Toute personne âgée de soixante-cinq </w:t>
      </w:r>
      <w:proofErr w:type="gramStart"/>
      <w:r>
        <w:rPr>
          <w:b/>
          <w:i/>
          <w:sz w:val="24"/>
        </w:rPr>
        <w:t>ans privée</w:t>
      </w:r>
      <w:proofErr w:type="gramEnd"/>
      <w:r>
        <w:rPr>
          <w:b/>
          <w:i/>
          <w:sz w:val="24"/>
        </w:rPr>
        <w:t xml:space="preserve"> de ressources suffisantes peut bénéficier, d'un accueil dans un</w:t>
      </w:r>
      <w:r>
        <w:rPr>
          <w:b/>
          <w:i/>
          <w:spacing w:val="-2"/>
          <w:sz w:val="24"/>
        </w:rPr>
        <w:t xml:space="preserve"> </w:t>
      </w:r>
      <w:r>
        <w:rPr>
          <w:b/>
          <w:i/>
          <w:sz w:val="24"/>
        </w:rPr>
        <w:t>établissement.</w:t>
      </w:r>
    </w:p>
    <w:p w14:paraId="1106B579" w14:textId="5FAA2BF5" w:rsidR="00EA3E2B" w:rsidRDefault="009030F8" w:rsidP="00E87200">
      <w:pPr>
        <w:ind w:left="1038" w:right="1294"/>
        <w:jc w:val="both"/>
        <w:rPr>
          <w:b/>
          <w:i/>
          <w:sz w:val="24"/>
        </w:rPr>
      </w:pPr>
      <w:r>
        <w:rPr>
          <w:b/>
          <w:i/>
          <w:sz w:val="24"/>
        </w:rPr>
        <w:t>Les personnes âgées de plus de soixante ans peuvent obtenir les mêmes avantages lorsqu'elles sont reconnues inaptes au</w:t>
      </w:r>
      <w:r>
        <w:rPr>
          <w:b/>
          <w:i/>
          <w:spacing w:val="-2"/>
          <w:sz w:val="24"/>
        </w:rPr>
        <w:t xml:space="preserve"> </w:t>
      </w:r>
      <w:r>
        <w:rPr>
          <w:b/>
          <w:i/>
          <w:sz w:val="24"/>
        </w:rPr>
        <w:t>travail.</w:t>
      </w:r>
      <w:r w:rsidR="002B5376">
        <w:rPr>
          <w:b/>
          <w:i/>
          <w:sz w:val="24"/>
        </w:rPr>
        <w:t xml:space="preserve"> </w:t>
      </w:r>
      <w:r>
        <w:rPr>
          <w:b/>
          <w:i/>
          <w:sz w:val="24"/>
        </w:rPr>
        <w:t>»</w:t>
      </w:r>
    </w:p>
    <w:p w14:paraId="496CA6C4" w14:textId="77777777" w:rsidR="00EA3E2B" w:rsidRDefault="00EA3E2B" w:rsidP="00E87200">
      <w:pPr>
        <w:pStyle w:val="Corpsdetexte"/>
        <w:jc w:val="both"/>
        <w:rPr>
          <w:b/>
          <w:i/>
        </w:rPr>
      </w:pPr>
    </w:p>
    <w:p w14:paraId="684695CD" w14:textId="77777777" w:rsidR="00EA3E2B" w:rsidRDefault="00D57703" w:rsidP="00E87200">
      <w:pPr>
        <w:pStyle w:val="Titre5"/>
        <w:jc w:val="both"/>
      </w:pPr>
      <w:r>
        <w:t>2.1.2</w:t>
      </w:r>
      <w:r w:rsidR="009030F8">
        <w:t xml:space="preserve"> - </w:t>
      </w:r>
      <w:r w:rsidR="009030F8" w:rsidRPr="00D57703">
        <w:t>Dérogation</w:t>
      </w:r>
      <w:r w:rsidR="009030F8">
        <w:t xml:space="preserve"> d’âge</w:t>
      </w:r>
    </w:p>
    <w:p w14:paraId="76EDC930" w14:textId="77777777" w:rsidR="00EA3E2B" w:rsidRDefault="009030F8" w:rsidP="00E87200">
      <w:pPr>
        <w:pStyle w:val="Corpsdetexte"/>
        <w:ind w:left="1038" w:right="1299"/>
        <w:jc w:val="both"/>
      </w:pPr>
      <w:r>
        <w:t>Peuvent être admises dans un établissement d’hébergement pour personnes âgées dépendantes, à titre dérogatoire eu égard à leur âge, les personnes de moins de 65 ans ou de moins de 60 ans lorsque la problématique du handicap prime sur celle de</w:t>
      </w:r>
      <w:r>
        <w:rPr>
          <w:spacing w:val="-9"/>
        </w:rPr>
        <w:t xml:space="preserve"> </w:t>
      </w:r>
      <w:r>
        <w:t>l’âge.</w:t>
      </w:r>
    </w:p>
    <w:p w14:paraId="1B4C2FF9" w14:textId="77777777" w:rsidR="00EA3E2B" w:rsidRDefault="00EA3E2B" w:rsidP="00E87200">
      <w:pPr>
        <w:pStyle w:val="Corpsdetexte"/>
        <w:spacing w:before="9"/>
        <w:jc w:val="both"/>
        <w:rPr>
          <w:sz w:val="23"/>
        </w:rPr>
      </w:pPr>
    </w:p>
    <w:p w14:paraId="54D92EE9" w14:textId="77777777" w:rsidR="00EA3E2B" w:rsidRDefault="009030F8" w:rsidP="00E87200">
      <w:pPr>
        <w:pStyle w:val="Corpsdetexte"/>
        <w:spacing w:before="1"/>
        <w:ind w:left="1038" w:right="1300"/>
        <w:jc w:val="both"/>
      </w:pPr>
      <w:r>
        <w:t>Cette dérogation d’âge devra être sollicitée auprès du Président du Conseil départemental préalablement à leur entrée en établissement. Elle devra être accompagnée d’un rapport social et médical attestant l’absence d’alternative à l’hébergement de la personne en établissement pour personnes âgées L’accord du directeur de l’établissement est requis.</w:t>
      </w:r>
    </w:p>
    <w:p w14:paraId="2AE9771D" w14:textId="77777777" w:rsidR="00EA3E2B" w:rsidRDefault="009030F8" w:rsidP="00E87200">
      <w:pPr>
        <w:pStyle w:val="Corpsdetexte"/>
        <w:ind w:left="1038" w:right="1298"/>
        <w:jc w:val="both"/>
      </w:pPr>
      <w:r>
        <w:t>L’obtention de cette dérogation d’âge est obligatoire pour que le demandeur bénéficie de la prise en charge de ses frais d’hébergement au titre de l’aide sociale.</w:t>
      </w:r>
    </w:p>
    <w:p w14:paraId="598B5E8A" w14:textId="77777777" w:rsidR="00EA3E2B" w:rsidRDefault="00EA3E2B" w:rsidP="00E87200">
      <w:pPr>
        <w:pStyle w:val="Corpsdetexte"/>
        <w:spacing w:before="5"/>
        <w:jc w:val="both"/>
      </w:pPr>
    </w:p>
    <w:p w14:paraId="52B6A727" w14:textId="77777777" w:rsidR="00EA3E2B" w:rsidRDefault="00D57703" w:rsidP="00E87200">
      <w:pPr>
        <w:pStyle w:val="Titre5"/>
        <w:jc w:val="both"/>
        <w:rPr>
          <w:u w:val="none"/>
        </w:rPr>
      </w:pPr>
      <w:r>
        <w:t>2.2</w:t>
      </w:r>
      <w:r w:rsidR="009E2724">
        <w:t xml:space="preserve"> </w:t>
      </w:r>
      <w:r w:rsidR="009030F8">
        <w:t xml:space="preserve">- </w:t>
      </w:r>
      <w:r w:rsidR="009030F8" w:rsidRPr="00D57703">
        <w:t>Condition</w:t>
      </w:r>
      <w:r w:rsidR="009030F8">
        <w:t xml:space="preserve"> de</w:t>
      </w:r>
      <w:r w:rsidR="009030F8">
        <w:rPr>
          <w:spacing w:val="-2"/>
        </w:rPr>
        <w:t xml:space="preserve"> </w:t>
      </w:r>
      <w:r w:rsidR="009030F8">
        <w:t>handicap</w:t>
      </w:r>
    </w:p>
    <w:p w14:paraId="443766E6" w14:textId="77777777" w:rsidR="00EA3E2B" w:rsidRDefault="009030F8" w:rsidP="00E87200">
      <w:pPr>
        <w:pStyle w:val="Titre6"/>
        <w:ind w:left="4296"/>
      </w:pPr>
      <w:r>
        <w:t>Art. L. 344-5-1 du Code de l’Action Sociale et des Familles</w:t>
      </w:r>
    </w:p>
    <w:p w14:paraId="1C735654" w14:textId="77777777" w:rsidR="00EA3E2B" w:rsidRDefault="00EA3E2B" w:rsidP="00E87200">
      <w:pPr>
        <w:pStyle w:val="Corpsdetexte"/>
        <w:spacing w:before="7"/>
        <w:jc w:val="both"/>
        <w:rPr>
          <w:b/>
          <w:i/>
          <w:sz w:val="23"/>
        </w:rPr>
      </w:pPr>
    </w:p>
    <w:p w14:paraId="0FC3A704" w14:textId="2B0601D9" w:rsidR="00EA3E2B" w:rsidRDefault="009030F8" w:rsidP="00E87200">
      <w:pPr>
        <w:pStyle w:val="Corpsdetexte"/>
        <w:ind w:left="1038" w:right="1293"/>
        <w:jc w:val="both"/>
      </w:pPr>
      <w:r>
        <w:t xml:space="preserve">Le résident conserve son statut de personne en situation de handicap lors de son admission, sous réserve qu’il ait été accueilli ou accompagné auparavant par un établissement ou un service médico-social pour personnes en situation de handicap adultes ou qu’il soit </w:t>
      </w:r>
      <w:r w:rsidR="002B5376">
        <w:t>reconnu en</w:t>
      </w:r>
      <w:r>
        <w:t xml:space="preserve"> situation de handicap à un taux supérieur ou égal à 80 % avant l’âge de 65</w:t>
      </w:r>
      <w:r>
        <w:rPr>
          <w:spacing w:val="-7"/>
        </w:rPr>
        <w:t xml:space="preserve"> </w:t>
      </w:r>
      <w:r>
        <w:t>ans.</w:t>
      </w:r>
    </w:p>
    <w:p w14:paraId="5FEAF767" w14:textId="77777777" w:rsidR="00EA3E2B" w:rsidRDefault="00EA3E2B" w:rsidP="00E87200">
      <w:pPr>
        <w:jc w:val="both"/>
        <w:sectPr w:rsidR="00EA3E2B">
          <w:pgSz w:w="11910" w:h="16840"/>
          <w:pgMar w:top="1400" w:right="120" w:bottom="1240" w:left="380" w:header="0" w:footer="1058" w:gutter="0"/>
          <w:cols w:space="720"/>
        </w:sectPr>
      </w:pPr>
    </w:p>
    <w:p w14:paraId="5422180A" w14:textId="77777777" w:rsidR="00EA3E2B" w:rsidRDefault="009030F8" w:rsidP="00E87200">
      <w:pPr>
        <w:pStyle w:val="Corpsdetexte"/>
        <w:spacing w:before="72"/>
        <w:ind w:left="1038" w:right="1301"/>
        <w:jc w:val="both"/>
      </w:pPr>
      <w:r>
        <w:lastRenderedPageBreak/>
        <w:t>A défaut, les modalités de prise en charge de ses frais d’hébergement sont identiques à celles applicables aux personnes âgées (cf. page 53).</w:t>
      </w:r>
    </w:p>
    <w:p w14:paraId="3B010782" w14:textId="77777777" w:rsidR="00EA3E2B" w:rsidRDefault="00EA3E2B" w:rsidP="00E87200">
      <w:pPr>
        <w:pStyle w:val="Corpsdetexte"/>
        <w:spacing w:before="5"/>
        <w:jc w:val="both"/>
      </w:pPr>
    </w:p>
    <w:p w14:paraId="3189D1D5" w14:textId="77777777" w:rsidR="00EA3E2B" w:rsidRDefault="00D57703" w:rsidP="00E87200">
      <w:pPr>
        <w:pStyle w:val="Titre5"/>
        <w:jc w:val="both"/>
        <w:rPr>
          <w:u w:val="none"/>
        </w:rPr>
      </w:pPr>
      <w:r>
        <w:t>2.3</w:t>
      </w:r>
      <w:r w:rsidR="009E2724">
        <w:t xml:space="preserve"> </w:t>
      </w:r>
      <w:r w:rsidR="009030F8">
        <w:t xml:space="preserve">- </w:t>
      </w:r>
      <w:r w:rsidR="009030F8" w:rsidRPr="00D57703">
        <w:t>Condition</w:t>
      </w:r>
      <w:r w:rsidR="009030F8">
        <w:t xml:space="preserve"> de</w:t>
      </w:r>
      <w:r w:rsidR="009030F8">
        <w:rPr>
          <w:spacing w:val="-2"/>
        </w:rPr>
        <w:t xml:space="preserve"> </w:t>
      </w:r>
      <w:r w:rsidR="009030F8">
        <w:t>ressources</w:t>
      </w:r>
    </w:p>
    <w:p w14:paraId="0F43966C" w14:textId="77777777" w:rsidR="00EA3E2B" w:rsidRDefault="009030F8" w:rsidP="00E87200">
      <w:pPr>
        <w:pStyle w:val="Titre6"/>
        <w:ind w:left="4495"/>
      </w:pPr>
      <w:r>
        <w:t>Art. L. 132-1 du Code de l’Action Sociale et des Familles</w:t>
      </w:r>
    </w:p>
    <w:p w14:paraId="2EEE6FFF" w14:textId="77777777" w:rsidR="00EA3E2B" w:rsidRDefault="00EA3E2B" w:rsidP="00E87200">
      <w:pPr>
        <w:pStyle w:val="Corpsdetexte"/>
        <w:spacing w:before="6"/>
        <w:jc w:val="both"/>
        <w:rPr>
          <w:b/>
          <w:i/>
          <w:sz w:val="23"/>
        </w:rPr>
      </w:pPr>
    </w:p>
    <w:p w14:paraId="0C4B5D69" w14:textId="77777777" w:rsidR="00EA3E2B" w:rsidRDefault="009030F8" w:rsidP="00E87200">
      <w:pPr>
        <w:pStyle w:val="Corpsdetexte"/>
        <w:spacing w:before="1"/>
        <w:ind w:left="1038" w:right="1299"/>
        <w:jc w:val="both"/>
      </w:pPr>
      <w:r>
        <w:t>Les personnes ne disposant pas de ressources suffisantes pour régler les frais de leur hébergement, peuvent bénéficier d’une prise en charge par l’Aide Sociale.</w:t>
      </w:r>
    </w:p>
    <w:p w14:paraId="424B3B78" w14:textId="77777777" w:rsidR="00EA3E2B" w:rsidRDefault="009030F8" w:rsidP="00E87200">
      <w:pPr>
        <w:pStyle w:val="Corpsdetexte"/>
        <w:ind w:left="1038" w:right="1296"/>
        <w:jc w:val="both"/>
      </w:pPr>
      <w:r>
        <w:t>Sont prises en compte les ressources de toute nature, y compris les intérêts que produisent ou produiraient les capitaux, à l’exception des prestations familiales, de l’allocation logement, des créances</w:t>
      </w:r>
      <w:r>
        <w:rPr>
          <w:spacing w:val="-3"/>
        </w:rPr>
        <w:t xml:space="preserve"> </w:t>
      </w:r>
      <w:r>
        <w:t>alimentaires.</w:t>
      </w:r>
    </w:p>
    <w:p w14:paraId="5B353885" w14:textId="77777777" w:rsidR="00EA3E2B" w:rsidRDefault="00EA3E2B" w:rsidP="00E87200">
      <w:pPr>
        <w:pStyle w:val="Corpsdetexte"/>
        <w:jc w:val="both"/>
      </w:pPr>
    </w:p>
    <w:p w14:paraId="23C61C90" w14:textId="77777777" w:rsidR="00EA3E2B" w:rsidRDefault="009030F8" w:rsidP="00E87200">
      <w:pPr>
        <w:pStyle w:val="Corpsdetexte"/>
        <w:ind w:left="1038"/>
        <w:jc w:val="both"/>
      </w:pPr>
      <w:r>
        <w:t>Pour les capitaux non productifs d'intérêts, il est pris en compte 3% de leur montant.</w:t>
      </w:r>
    </w:p>
    <w:p w14:paraId="0242766A" w14:textId="77777777" w:rsidR="00EA3E2B" w:rsidRDefault="00EA3E2B" w:rsidP="00E87200">
      <w:pPr>
        <w:pStyle w:val="Corpsdetexte"/>
        <w:jc w:val="both"/>
      </w:pPr>
    </w:p>
    <w:p w14:paraId="4AC57987" w14:textId="77777777" w:rsidR="00EA3E2B" w:rsidRDefault="009030F8" w:rsidP="00F16E3D">
      <w:pPr>
        <w:pStyle w:val="Corpsdetexte"/>
        <w:ind w:left="1038" w:right="1345"/>
        <w:jc w:val="both"/>
      </w:pPr>
      <w:r>
        <w:t>Le calcul des intérêts sur les comptes courants ne s’applique qu’à compter de 4501€, pour le 1</w:t>
      </w:r>
      <w:r>
        <w:rPr>
          <w:vertAlign w:val="superscript"/>
        </w:rPr>
        <w:t>er</w:t>
      </w:r>
      <w:r>
        <w:t xml:space="preserve"> euro.</w:t>
      </w:r>
    </w:p>
    <w:p w14:paraId="14D412A7" w14:textId="77777777" w:rsidR="00EA3E2B" w:rsidRDefault="00EA3E2B" w:rsidP="00E87200">
      <w:pPr>
        <w:pStyle w:val="Corpsdetexte"/>
        <w:jc w:val="both"/>
      </w:pPr>
    </w:p>
    <w:p w14:paraId="26DC5CA6" w14:textId="77777777" w:rsidR="00EA3E2B" w:rsidRDefault="009030F8" w:rsidP="00E87200">
      <w:pPr>
        <w:pStyle w:val="Corpsdetexte"/>
        <w:spacing w:before="1"/>
        <w:ind w:left="1038" w:right="1297"/>
        <w:jc w:val="both"/>
      </w:pPr>
      <w:r>
        <w:t>La retraite du combattant, les pensions attachées aux distinctions honorifiques et les arrérages des rentes viagères constituées en faveur de la personne en situation de handicap n’entrent pas en ligne de compte dans le calcul des ressources.</w:t>
      </w:r>
    </w:p>
    <w:p w14:paraId="6EDB06D2" w14:textId="77777777" w:rsidR="00EA3E2B" w:rsidRDefault="00EA3E2B" w:rsidP="00E87200">
      <w:pPr>
        <w:pStyle w:val="Corpsdetexte"/>
        <w:jc w:val="both"/>
        <w:rPr>
          <w:sz w:val="26"/>
        </w:rPr>
      </w:pPr>
    </w:p>
    <w:p w14:paraId="63A1A12B" w14:textId="77777777" w:rsidR="00EA3E2B" w:rsidRDefault="00EA3E2B" w:rsidP="00E87200">
      <w:pPr>
        <w:pStyle w:val="Corpsdetexte"/>
        <w:spacing w:before="4"/>
        <w:jc w:val="both"/>
        <w:rPr>
          <w:sz w:val="22"/>
        </w:rPr>
      </w:pPr>
    </w:p>
    <w:p w14:paraId="4AB0EAA1" w14:textId="77777777" w:rsidR="00EA3E2B" w:rsidRDefault="00D57703" w:rsidP="00E87200">
      <w:pPr>
        <w:pStyle w:val="Titre5"/>
        <w:jc w:val="both"/>
        <w:rPr>
          <w:u w:val="none"/>
        </w:rPr>
      </w:pPr>
      <w:r>
        <w:t>2.4</w:t>
      </w:r>
      <w:r w:rsidR="009E2724">
        <w:t xml:space="preserve"> </w:t>
      </w:r>
      <w:r w:rsidR="009030F8">
        <w:t xml:space="preserve">- </w:t>
      </w:r>
      <w:r w:rsidR="009030F8" w:rsidRPr="00D57703">
        <w:t>Condition</w:t>
      </w:r>
      <w:r w:rsidR="009030F8">
        <w:t xml:space="preserve"> liée à l’établissement</w:t>
      </w:r>
      <w:r w:rsidR="009030F8">
        <w:rPr>
          <w:spacing w:val="-11"/>
        </w:rPr>
        <w:t xml:space="preserve"> </w:t>
      </w:r>
      <w:r w:rsidR="009030F8">
        <w:t>d’accueil</w:t>
      </w:r>
    </w:p>
    <w:p w14:paraId="0025ED92" w14:textId="77777777" w:rsidR="00EA3E2B" w:rsidRDefault="009030F8" w:rsidP="00E87200">
      <w:pPr>
        <w:pStyle w:val="Titre6"/>
        <w:ind w:left="3377"/>
      </w:pPr>
      <w:r>
        <w:t>Art. L. 231-4 et L. 231-5 du Code de l’Action Sociale et des</w:t>
      </w:r>
      <w:r>
        <w:rPr>
          <w:spacing w:val="-9"/>
        </w:rPr>
        <w:t xml:space="preserve"> </w:t>
      </w:r>
      <w:r>
        <w:t>Familles</w:t>
      </w:r>
    </w:p>
    <w:p w14:paraId="4A17ADAA" w14:textId="77777777" w:rsidR="00EA3E2B" w:rsidRDefault="00EA3E2B" w:rsidP="00E87200">
      <w:pPr>
        <w:pStyle w:val="Corpsdetexte"/>
        <w:jc w:val="both"/>
        <w:rPr>
          <w:b/>
          <w:i/>
          <w:sz w:val="26"/>
        </w:rPr>
      </w:pPr>
    </w:p>
    <w:p w14:paraId="096E325F" w14:textId="77777777" w:rsidR="00EA3E2B" w:rsidRDefault="00EA3E2B" w:rsidP="00E87200">
      <w:pPr>
        <w:pStyle w:val="Corpsdetexte"/>
        <w:spacing w:before="7"/>
        <w:jc w:val="both"/>
        <w:rPr>
          <w:b/>
          <w:i/>
          <w:sz w:val="21"/>
        </w:rPr>
      </w:pPr>
    </w:p>
    <w:p w14:paraId="638F1FAE" w14:textId="77777777" w:rsidR="00EA3E2B" w:rsidRDefault="009030F8" w:rsidP="00E87200">
      <w:pPr>
        <w:pStyle w:val="Corpsdetexte"/>
        <w:ind w:left="1038" w:right="1298"/>
        <w:jc w:val="both"/>
      </w:pPr>
      <w:r>
        <w:t>Le Département peut participer au titre de l’aide sociale à la prise en charge des frais de séjour d'une personne âgée dans un établissement sous réserve qu’il soit habilité ou partiellement habilité à recevoir des bénéficiaires de l’aide sociale.</w:t>
      </w:r>
    </w:p>
    <w:p w14:paraId="04BF46C2" w14:textId="77777777" w:rsidR="00EA3E2B" w:rsidRDefault="00EA3E2B" w:rsidP="00E87200">
      <w:pPr>
        <w:pStyle w:val="Corpsdetexte"/>
        <w:spacing w:before="1"/>
        <w:jc w:val="both"/>
      </w:pPr>
    </w:p>
    <w:p w14:paraId="390A2D36" w14:textId="77777777" w:rsidR="00EA3E2B" w:rsidRDefault="009030F8" w:rsidP="00E87200">
      <w:pPr>
        <w:pStyle w:val="Corpsdetexte"/>
        <w:ind w:left="1038" w:right="1298"/>
        <w:jc w:val="both"/>
      </w:pPr>
      <w:r>
        <w:t>Dans les établissements habilités à l’aide sociale, le prix de journée de l’hébergement dans ces établissements publics ou privés est arrêté par le Président du Conseil Départemental.</w:t>
      </w:r>
    </w:p>
    <w:p w14:paraId="567534F3" w14:textId="77777777" w:rsidR="00EA3E2B" w:rsidRDefault="00EA3E2B" w:rsidP="00E87200">
      <w:pPr>
        <w:pStyle w:val="Corpsdetexte"/>
        <w:jc w:val="both"/>
      </w:pPr>
    </w:p>
    <w:p w14:paraId="697D414A" w14:textId="77777777" w:rsidR="00EA3E2B" w:rsidRDefault="009030F8" w:rsidP="00E87200">
      <w:pPr>
        <w:pStyle w:val="Corpsdetexte"/>
        <w:ind w:left="1038" w:right="1294"/>
        <w:jc w:val="both"/>
      </w:pPr>
      <w:r>
        <w:t>Dans les établissements partiellement habilités à l’aide sociale, le prix de journée de l’hébergement dans ces établissements est arrêté par le Président du Conseil départemental sur la base du prix de journée moyen départemental des EHPAD habilités et tarifés.</w:t>
      </w:r>
    </w:p>
    <w:p w14:paraId="053EAD1F" w14:textId="77777777" w:rsidR="00EA3E2B" w:rsidRDefault="009030F8" w:rsidP="00E87200">
      <w:pPr>
        <w:pStyle w:val="Corpsdetexte"/>
        <w:ind w:left="1038" w:right="1298"/>
        <w:jc w:val="both"/>
      </w:pPr>
      <w:r>
        <w:t>Si le prix de journée de l’établissement d’accueil est inférieur au tarif moyen départemental, le tarif de l’établissement sera retenu.</w:t>
      </w:r>
    </w:p>
    <w:p w14:paraId="50842DB1" w14:textId="77777777" w:rsidR="00EA3E2B" w:rsidRDefault="00EA3E2B" w:rsidP="00E87200">
      <w:pPr>
        <w:pStyle w:val="Corpsdetexte"/>
        <w:spacing w:before="9"/>
        <w:jc w:val="both"/>
        <w:rPr>
          <w:sz w:val="23"/>
        </w:rPr>
      </w:pPr>
    </w:p>
    <w:p w14:paraId="79D9B850" w14:textId="77777777" w:rsidR="00EA3E2B" w:rsidRDefault="009030F8" w:rsidP="00E87200">
      <w:pPr>
        <w:pStyle w:val="Corpsdetexte"/>
        <w:ind w:left="1038" w:right="1298"/>
        <w:jc w:val="both"/>
      </w:pPr>
      <w:r>
        <w:t>Dans un établissement non habilité à l’aide sociale, le Département peut également participer à la prise en charge des frais de séjour d'une personne âgée sous réserve que le résident y séjourne depuis au moins 5 ans à titre payant et que ses ressources augmentées de l’aide susceptible de lui être apportée par ses obligés alimentaires ne lui permettent plus d'acquitter ses frais d’hébergement. Le prix de journée de l’hébergement appliqué est le prix de journée arrêté par le Président du Conseil départemental sur la base du prix de journée moyen départemental des EHPAD habilités et</w:t>
      </w:r>
      <w:r>
        <w:rPr>
          <w:spacing w:val="-4"/>
        </w:rPr>
        <w:t xml:space="preserve"> </w:t>
      </w:r>
      <w:r>
        <w:t>tarifés.</w:t>
      </w:r>
    </w:p>
    <w:p w14:paraId="3080CD2C" w14:textId="77777777" w:rsidR="00EA3E2B" w:rsidRDefault="00EA3E2B" w:rsidP="00E87200">
      <w:pPr>
        <w:jc w:val="both"/>
        <w:sectPr w:rsidR="00EA3E2B">
          <w:pgSz w:w="11910" w:h="16840"/>
          <w:pgMar w:top="1320" w:right="120" w:bottom="1240" w:left="380" w:header="0" w:footer="1058" w:gutter="0"/>
          <w:cols w:space="720"/>
        </w:sectPr>
      </w:pPr>
    </w:p>
    <w:p w14:paraId="584BF16A" w14:textId="77777777" w:rsidR="00EA3E2B" w:rsidRDefault="00D57703" w:rsidP="00E87200">
      <w:pPr>
        <w:pStyle w:val="Titre5"/>
        <w:jc w:val="both"/>
        <w:rPr>
          <w:u w:val="none"/>
        </w:rPr>
      </w:pPr>
      <w:r>
        <w:lastRenderedPageBreak/>
        <w:t>2.</w:t>
      </w:r>
      <w:r w:rsidR="00724F7A">
        <w:t>5</w:t>
      </w:r>
      <w:r w:rsidR="009E2724">
        <w:t xml:space="preserve"> </w:t>
      </w:r>
      <w:r w:rsidR="009030F8">
        <w:t>- Les établissements hors</w:t>
      </w:r>
      <w:r w:rsidR="009030F8">
        <w:rPr>
          <w:spacing w:val="-5"/>
        </w:rPr>
        <w:t xml:space="preserve"> </w:t>
      </w:r>
      <w:r w:rsidR="009030F8">
        <w:t>département</w:t>
      </w:r>
    </w:p>
    <w:p w14:paraId="747966F1" w14:textId="77777777" w:rsidR="00EA3E2B" w:rsidRDefault="00EA3E2B" w:rsidP="00E87200">
      <w:pPr>
        <w:pStyle w:val="Corpsdetexte"/>
        <w:spacing w:before="10"/>
        <w:jc w:val="both"/>
        <w:rPr>
          <w:b/>
          <w:sz w:val="15"/>
        </w:rPr>
      </w:pPr>
    </w:p>
    <w:p w14:paraId="706F19EB" w14:textId="77777777" w:rsidR="00EA3E2B" w:rsidRDefault="009030F8" w:rsidP="00E87200">
      <w:pPr>
        <w:pStyle w:val="Corpsdetexte"/>
        <w:spacing w:before="90"/>
        <w:ind w:left="1038" w:right="1294"/>
        <w:jc w:val="both"/>
      </w:pPr>
      <w:r>
        <w:t xml:space="preserve">Les personnes en situation de handicap ayant leur domicile de secours dans l’Aude et hébergées dans un autre département peuvent prétendre à la prise en charge de leurs frais d’hébergement au titre de l’aide sociale à condition que l’établissement d’accueil soit habilité à l’aide sociale et que le demandeur remplisse les conditions d’âge et de ressources requises pour l’admission à l’aide sociale à l’hébergement. </w:t>
      </w:r>
      <w:r>
        <w:rPr>
          <w:spacing w:val="-3"/>
        </w:rPr>
        <w:t xml:space="preserve">Le </w:t>
      </w:r>
      <w:r>
        <w:t>prix de journée appliqué est le prix de journée arrêté par le Département du lieu de</w:t>
      </w:r>
      <w:r>
        <w:rPr>
          <w:spacing w:val="-1"/>
        </w:rPr>
        <w:t xml:space="preserve"> </w:t>
      </w:r>
      <w:r>
        <w:t>résidence.</w:t>
      </w:r>
    </w:p>
    <w:p w14:paraId="71423BA3" w14:textId="77777777" w:rsidR="00EA3E2B" w:rsidRDefault="00EA3E2B" w:rsidP="00E87200">
      <w:pPr>
        <w:pStyle w:val="Corpsdetexte"/>
        <w:spacing w:before="4"/>
        <w:jc w:val="both"/>
        <w:rPr>
          <w:sz w:val="38"/>
        </w:rPr>
      </w:pPr>
    </w:p>
    <w:bookmarkStart w:id="303" w:name="_Toc130808530"/>
    <w:p w14:paraId="14F6D261" w14:textId="77777777" w:rsidR="00EA3E2B" w:rsidRDefault="001168F1" w:rsidP="00E87200">
      <w:pPr>
        <w:pStyle w:val="Titre3"/>
        <w:jc w:val="both"/>
      </w:pPr>
      <w:r>
        <mc:AlternateContent>
          <mc:Choice Requires="wps">
            <w:drawing>
              <wp:anchor distT="0" distB="0" distL="114300" distR="114300" simplePos="0" relativeHeight="251736064" behindDoc="0" locked="0" layoutInCell="1" allowOverlap="1" wp14:anchorId="467428EB" wp14:editId="71528E58">
                <wp:simplePos x="0" y="0"/>
                <wp:positionH relativeFrom="page">
                  <wp:posOffset>901065</wp:posOffset>
                </wp:positionH>
                <wp:positionV relativeFrom="paragraph">
                  <wp:posOffset>158750</wp:posOffset>
                </wp:positionV>
                <wp:extent cx="45720" cy="15240"/>
                <wp:effectExtent l="0" t="0" r="0" b="0"/>
                <wp:wrapNone/>
                <wp:docPr id="23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0F19" id="Rectangle 209" o:spid="_x0000_s1026" style="position:absolute;margin-left:70.95pt;margin-top:12.5pt;width:3.6pt;height:1.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MrCslp1AgAA/AQAAA4AAAAA&#10;AAAAAAAAAAAALgIAAGRycy9lMm9Eb2MueG1sUEsBAi0AFAAGAAgAAAAhAHYT3ujeAAAACQEAAA8A&#10;AAAAAAAAAAAAAAAAzwQAAGRycy9kb3ducmV2LnhtbFBLBQYAAAAABAAEAPMAAADaBQAAAAA=&#10;" fillcolor="black" stroked="f">
                <w10:wrap anchorx="page"/>
              </v:rect>
            </w:pict>
          </mc:Fallback>
        </mc:AlternateContent>
      </w:r>
      <w:bookmarkStart w:id="304" w:name="_bookmark121"/>
      <w:bookmarkEnd w:id="304"/>
      <w:r w:rsidR="001646B3">
        <w:t>3</w:t>
      </w:r>
      <w:r w:rsidR="009030F8">
        <w:t>- Modalités</w:t>
      </w:r>
      <w:r w:rsidR="009030F8">
        <w:rPr>
          <w:spacing w:val="-2"/>
        </w:rPr>
        <w:t xml:space="preserve"> </w:t>
      </w:r>
      <w:r w:rsidR="009030F8">
        <w:t>d’attribution</w:t>
      </w:r>
      <w:bookmarkEnd w:id="303"/>
    </w:p>
    <w:p w14:paraId="5BF197F2" w14:textId="77777777" w:rsidR="00EA3E2B" w:rsidRDefault="00EA3E2B" w:rsidP="00E87200">
      <w:pPr>
        <w:pStyle w:val="Corpsdetexte"/>
        <w:jc w:val="both"/>
        <w:rPr>
          <w:b/>
          <w:i/>
          <w:sz w:val="16"/>
        </w:rPr>
      </w:pPr>
    </w:p>
    <w:p w14:paraId="5E5F0E68" w14:textId="77777777" w:rsidR="00EA3E2B" w:rsidRDefault="00E174CB" w:rsidP="00E87200">
      <w:pPr>
        <w:pStyle w:val="Titre5"/>
        <w:jc w:val="both"/>
      </w:pPr>
      <w:r>
        <w:t>3.1</w:t>
      </w:r>
      <w:r w:rsidR="009E2724">
        <w:t xml:space="preserve"> </w:t>
      </w:r>
      <w:r w:rsidR="009030F8">
        <w:t>-</w:t>
      </w:r>
      <w:r w:rsidR="009030F8">
        <w:rPr>
          <w:spacing w:val="-2"/>
        </w:rPr>
        <w:t xml:space="preserve"> </w:t>
      </w:r>
      <w:r w:rsidR="009030F8">
        <w:t>Décision</w:t>
      </w:r>
    </w:p>
    <w:p w14:paraId="7FB89068" w14:textId="77777777" w:rsidR="00EA3E2B" w:rsidRDefault="00EA3E2B" w:rsidP="00E87200">
      <w:pPr>
        <w:pStyle w:val="Corpsdetexte"/>
        <w:spacing w:before="9"/>
        <w:jc w:val="both"/>
        <w:rPr>
          <w:b/>
          <w:sz w:val="15"/>
        </w:rPr>
      </w:pPr>
    </w:p>
    <w:p w14:paraId="6688E3CF" w14:textId="77777777" w:rsidR="00EA3E2B" w:rsidRDefault="009030F8" w:rsidP="00E87200">
      <w:pPr>
        <w:pStyle w:val="Corpsdetexte"/>
        <w:spacing w:before="90"/>
        <w:ind w:left="1038" w:right="1281"/>
        <w:jc w:val="both"/>
      </w:pPr>
      <w:r>
        <w:t>Après instruction de la demande par les services du Département, l’admission à l’aide sociale ou le rejet de la demande est prononcé par le Président du Conseil départemental.</w:t>
      </w:r>
    </w:p>
    <w:p w14:paraId="2C986A1F" w14:textId="77777777" w:rsidR="00EA3E2B" w:rsidRDefault="009030F8" w:rsidP="00E87200">
      <w:pPr>
        <w:pStyle w:val="Corpsdetexte"/>
        <w:ind w:left="1038" w:right="1288"/>
        <w:jc w:val="both"/>
      </w:pPr>
      <w:r>
        <w:t>En cas d’admission à l’aide sociale, le Président du Conseil départemental fixe la participation du bénéficiaire ainsi que la part prise en charge par le Département.</w:t>
      </w:r>
    </w:p>
    <w:p w14:paraId="6E2BECA5" w14:textId="77777777" w:rsidR="00EA3E2B" w:rsidRDefault="00EA3E2B" w:rsidP="00E87200">
      <w:pPr>
        <w:pStyle w:val="Corpsdetexte"/>
        <w:spacing w:before="5"/>
        <w:jc w:val="both"/>
      </w:pPr>
    </w:p>
    <w:p w14:paraId="2622576D" w14:textId="77777777" w:rsidR="00EA3E2B" w:rsidRDefault="00E174CB" w:rsidP="00E87200">
      <w:pPr>
        <w:pStyle w:val="Titre5"/>
        <w:jc w:val="both"/>
        <w:rPr>
          <w:u w:val="none"/>
        </w:rPr>
      </w:pPr>
      <w:r>
        <w:t>3.2</w:t>
      </w:r>
      <w:r w:rsidR="009E2724">
        <w:t xml:space="preserve"> </w:t>
      </w:r>
      <w:r w:rsidR="009030F8">
        <w:t xml:space="preserve">- </w:t>
      </w:r>
      <w:r w:rsidR="009030F8" w:rsidRPr="00E174CB">
        <w:t>Prise</w:t>
      </w:r>
      <w:r w:rsidR="009030F8">
        <w:t xml:space="preserve"> en</w:t>
      </w:r>
      <w:r w:rsidR="009030F8">
        <w:rPr>
          <w:spacing w:val="-2"/>
        </w:rPr>
        <w:t xml:space="preserve"> </w:t>
      </w:r>
      <w:r w:rsidR="009030F8">
        <w:t>charge</w:t>
      </w:r>
    </w:p>
    <w:p w14:paraId="0E80B037" w14:textId="77777777" w:rsidR="00EA3E2B" w:rsidRDefault="00EA3E2B" w:rsidP="00E87200">
      <w:pPr>
        <w:pStyle w:val="Corpsdetexte"/>
        <w:jc w:val="both"/>
        <w:rPr>
          <w:b/>
          <w:sz w:val="20"/>
        </w:rPr>
      </w:pPr>
    </w:p>
    <w:p w14:paraId="79F4E99F" w14:textId="77777777" w:rsidR="00EA3E2B" w:rsidRDefault="009E2724" w:rsidP="009E2724">
      <w:pPr>
        <w:pStyle w:val="Titre5"/>
      </w:pPr>
      <w:r>
        <w:t xml:space="preserve">3.2.1 </w:t>
      </w:r>
      <w:r w:rsidR="009030F8">
        <w:t>- Date d’effet</w:t>
      </w:r>
      <w:r w:rsidR="009030F8">
        <w:rPr>
          <w:spacing w:val="-3"/>
        </w:rPr>
        <w:t xml:space="preserve"> </w:t>
      </w:r>
      <w:r w:rsidR="009030F8">
        <w:t>:</w:t>
      </w:r>
    </w:p>
    <w:p w14:paraId="43B36914" w14:textId="77777777" w:rsidR="00EA3E2B" w:rsidRDefault="009030F8" w:rsidP="00E87200">
      <w:pPr>
        <w:pStyle w:val="Titre6"/>
        <w:ind w:left="4495"/>
      </w:pPr>
      <w:r>
        <w:t>Art. L. 131-4 du Code de l’Action Sociale et des</w:t>
      </w:r>
      <w:r>
        <w:rPr>
          <w:spacing w:val="-7"/>
        </w:rPr>
        <w:t xml:space="preserve"> </w:t>
      </w:r>
      <w:r>
        <w:t>Familles</w:t>
      </w:r>
    </w:p>
    <w:p w14:paraId="54D308E5" w14:textId="2081B860" w:rsidR="00EA3E2B" w:rsidRDefault="009030F8" w:rsidP="00E87200">
      <w:pPr>
        <w:ind w:left="1319" w:right="1283" w:firstLine="67"/>
        <w:jc w:val="both"/>
        <w:rPr>
          <w:b/>
          <w:i/>
          <w:sz w:val="24"/>
        </w:rPr>
      </w:pPr>
      <w:r>
        <w:rPr>
          <w:b/>
          <w:i/>
          <w:sz w:val="24"/>
        </w:rPr>
        <w:t>«</w:t>
      </w:r>
      <w:r w:rsidR="002B5376">
        <w:rPr>
          <w:b/>
          <w:i/>
          <w:sz w:val="24"/>
        </w:rPr>
        <w:t xml:space="preserve"> </w:t>
      </w:r>
      <w:r>
        <w:rPr>
          <w:b/>
          <w:i/>
          <w:sz w:val="24"/>
        </w:rPr>
        <w:t>Les décisions attribuant une aide sous la forme d’une prise en charge des frais peuvent prendre effet à compter de la date d’entrée dans l’établissement à condition que l’aide</w:t>
      </w:r>
      <w:r>
        <w:rPr>
          <w:b/>
          <w:i/>
          <w:spacing w:val="-14"/>
          <w:sz w:val="24"/>
        </w:rPr>
        <w:t xml:space="preserve"> </w:t>
      </w:r>
      <w:r>
        <w:rPr>
          <w:b/>
          <w:i/>
          <w:sz w:val="24"/>
        </w:rPr>
        <w:t>ait</w:t>
      </w:r>
    </w:p>
    <w:p w14:paraId="3F0910DC" w14:textId="77777777" w:rsidR="00EA3E2B" w:rsidRDefault="009030F8" w:rsidP="00E87200">
      <w:pPr>
        <w:ind w:left="4416"/>
        <w:jc w:val="both"/>
        <w:rPr>
          <w:b/>
          <w:i/>
          <w:sz w:val="24"/>
        </w:rPr>
      </w:pPr>
      <w:r>
        <w:rPr>
          <w:b/>
          <w:i/>
          <w:sz w:val="24"/>
        </w:rPr>
        <w:t>été demandée dans un délai fixé par voie réglementaire</w:t>
      </w:r>
      <w:r>
        <w:rPr>
          <w:b/>
          <w:i/>
          <w:spacing w:val="-12"/>
          <w:sz w:val="24"/>
        </w:rPr>
        <w:t xml:space="preserve"> </w:t>
      </w:r>
      <w:r>
        <w:rPr>
          <w:b/>
          <w:i/>
          <w:sz w:val="24"/>
        </w:rPr>
        <w:t>».</w:t>
      </w:r>
    </w:p>
    <w:p w14:paraId="59D88F54" w14:textId="77777777" w:rsidR="00EA3E2B" w:rsidRDefault="00EA3E2B" w:rsidP="00E87200">
      <w:pPr>
        <w:pStyle w:val="Corpsdetexte"/>
        <w:spacing w:before="7"/>
        <w:jc w:val="both"/>
        <w:rPr>
          <w:b/>
          <w:i/>
          <w:sz w:val="23"/>
        </w:rPr>
      </w:pPr>
    </w:p>
    <w:p w14:paraId="63FF6753" w14:textId="77777777" w:rsidR="00EA3E2B" w:rsidRDefault="009030F8" w:rsidP="00E87200">
      <w:pPr>
        <w:pStyle w:val="Corpsdetexte"/>
        <w:ind w:left="1038"/>
        <w:jc w:val="both"/>
      </w:pPr>
      <w:r>
        <w:t>Ce délai est de 2 mois avec possibilité de prolongation de 2 mois supplémentaires.</w:t>
      </w:r>
    </w:p>
    <w:p w14:paraId="582BC4E0" w14:textId="77777777" w:rsidR="00EA3E2B" w:rsidRDefault="00EA3E2B" w:rsidP="00E87200">
      <w:pPr>
        <w:pStyle w:val="Corpsdetexte"/>
        <w:jc w:val="both"/>
      </w:pPr>
    </w:p>
    <w:p w14:paraId="222CAA88" w14:textId="77777777" w:rsidR="00EA3E2B" w:rsidRDefault="009030F8" w:rsidP="00E87200">
      <w:pPr>
        <w:pStyle w:val="Corpsdetexte"/>
        <w:ind w:left="1038" w:right="1281"/>
        <w:jc w:val="both"/>
      </w:pPr>
      <w:r>
        <w:t>Passé ce délai, les frais seront pris en charge à compter du 1</w:t>
      </w:r>
      <w:r>
        <w:rPr>
          <w:vertAlign w:val="superscript"/>
        </w:rPr>
        <w:t>er</w:t>
      </w:r>
      <w:r>
        <w:t xml:space="preserve"> jour du mois du dépôt de la demande auprès des CCAS, CIAS ou mairie du domicile de secours.</w:t>
      </w:r>
    </w:p>
    <w:p w14:paraId="2696DF20" w14:textId="77777777" w:rsidR="00EA3E2B" w:rsidRDefault="00EA3E2B" w:rsidP="00E87200">
      <w:pPr>
        <w:pStyle w:val="Corpsdetexte"/>
        <w:spacing w:before="5"/>
        <w:jc w:val="both"/>
      </w:pPr>
    </w:p>
    <w:p w14:paraId="04FA9F8D" w14:textId="77777777" w:rsidR="00EA3E2B" w:rsidRDefault="009E2724" w:rsidP="009E2724">
      <w:pPr>
        <w:pStyle w:val="Titre5"/>
        <w:rPr>
          <w:u w:val="none"/>
        </w:rPr>
      </w:pPr>
      <w:r>
        <w:t xml:space="preserve">3.2.2 </w:t>
      </w:r>
      <w:r w:rsidR="009030F8">
        <w:t>- Durée</w:t>
      </w:r>
      <w:r w:rsidR="009030F8">
        <w:rPr>
          <w:spacing w:val="-1"/>
        </w:rPr>
        <w:t xml:space="preserve"> </w:t>
      </w:r>
      <w:r w:rsidR="009030F8">
        <w:t>:</w:t>
      </w:r>
    </w:p>
    <w:p w14:paraId="1DC79E4B" w14:textId="77777777" w:rsidR="00EA3E2B" w:rsidRDefault="00EA3E2B" w:rsidP="00E87200">
      <w:pPr>
        <w:pStyle w:val="Corpsdetexte"/>
        <w:spacing w:before="9"/>
        <w:jc w:val="both"/>
        <w:rPr>
          <w:b/>
          <w:sz w:val="15"/>
        </w:rPr>
      </w:pPr>
    </w:p>
    <w:p w14:paraId="0E107452" w14:textId="77777777" w:rsidR="00EA3E2B" w:rsidRDefault="009030F8" w:rsidP="00E87200">
      <w:pPr>
        <w:pStyle w:val="Corpsdetexte"/>
        <w:spacing w:before="90"/>
        <w:ind w:left="1038"/>
        <w:jc w:val="both"/>
      </w:pPr>
      <w:r>
        <w:t xml:space="preserve">L’aide est accordée pour une durée de </w:t>
      </w:r>
      <w:r>
        <w:rPr>
          <w:sz w:val="22"/>
        </w:rPr>
        <w:t xml:space="preserve">cinq </w:t>
      </w:r>
      <w:r>
        <w:t>ans.</w:t>
      </w:r>
    </w:p>
    <w:p w14:paraId="284B35CC" w14:textId="77777777" w:rsidR="00EA3E2B" w:rsidRDefault="009030F8" w:rsidP="00E87200">
      <w:pPr>
        <w:pStyle w:val="Corpsdetexte"/>
        <w:ind w:left="1038" w:right="1296"/>
        <w:jc w:val="both"/>
      </w:pPr>
      <w:r>
        <w:t>Trois mois avant le terme de la période d’attribution, le bénéficiaire doit renouveler sa demande.</w:t>
      </w:r>
    </w:p>
    <w:p w14:paraId="685B9BF0" w14:textId="77777777" w:rsidR="00EA3E2B" w:rsidRDefault="00EA3E2B" w:rsidP="00E87200">
      <w:pPr>
        <w:pStyle w:val="Corpsdetexte"/>
        <w:jc w:val="both"/>
        <w:rPr>
          <w:sz w:val="26"/>
        </w:rPr>
      </w:pPr>
    </w:p>
    <w:p w14:paraId="1D7A354F" w14:textId="77777777" w:rsidR="00EA3E2B" w:rsidRDefault="00EA3E2B" w:rsidP="00E87200">
      <w:pPr>
        <w:pStyle w:val="Corpsdetexte"/>
        <w:spacing w:before="5"/>
        <w:jc w:val="both"/>
        <w:rPr>
          <w:sz w:val="22"/>
        </w:rPr>
      </w:pPr>
    </w:p>
    <w:p w14:paraId="745BD97C" w14:textId="77777777" w:rsidR="00EA3E2B" w:rsidRDefault="00E174CB" w:rsidP="00E87200">
      <w:pPr>
        <w:pStyle w:val="Titre5"/>
        <w:jc w:val="both"/>
        <w:rPr>
          <w:u w:val="none"/>
        </w:rPr>
      </w:pPr>
      <w:r>
        <w:t>3.3</w:t>
      </w:r>
      <w:r w:rsidR="009E2724">
        <w:t xml:space="preserve"> </w:t>
      </w:r>
      <w:r w:rsidR="009030F8">
        <w:t xml:space="preserve">- La </w:t>
      </w:r>
      <w:r w:rsidR="009030F8" w:rsidRPr="00E174CB">
        <w:t>participation</w:t>
      </w:r>
      <w:r w:rsidR="009030F8">
        <w:t xml:space="preserve"> du</w:t>
      </w:r>
      <w:r w:rsidR="009030F8">
        <w:rPr>
          <w:spacing w:val="-1"/>
        </w:rPr>
        <w:t xml:space="preserve"> </w:t>
      </w:r>
      <w:r w:rsidR="009030F8">
        <w:t>demandeur</w:t>
      </w:r>
    </w:p>
    <w:p w14:paraId="02B35653" w14:textId="77777777" w:rsidR="00EA3E2B" w:rsidRDefault="009030F8" w:rsidP="00E87200">
      <w:pPr>
        <w:pStyle w:val="Titre6"/>
        <w:spacing w:before="1"/>
        <w:ind w:left="2934"/>
      </w:pPr>
      <w:r>
        <w:t>Art. L. 132-1 et Art. L. 132-3 du Code de l’Action Sociale et des Familles</w:t>
      </w:r>
    </w:p>
    <w:p w14:paraId="35034D66" w14:textId="77777777" w:rsidR="00EA3E2B" w:rsidRDefault="00EA3E2B" w:rsidP="00E87200">
      <w:pPr>
        <w:pStyle w:val="Corpsdetexte"/>
        <w:spacing w:before="6"/>
        <w:jc w:val="both"/>
        <w:rPr>
          <w:b/>
          <w:i/>
          <w:sz w:val="23"/>
        </w:rPr>
      </w:pPr>
    </w:p>
    <w:p w14:paraId="5ABD1214" w14:textId="77777777" w:rsidR="00EA3E2B" w:rsidRDefault="009030F8" w:rsidP="00E87200">
      <w:pPr>
        <w:pStyle w:val="Corpsdetexte"/>
        <w:ind w:left="1038" w:right="1299"/>
        <w:jc w:val="both"/>
      </w:pPr>
      <w:r>
        <w:t>Toute personne en situation de handicap accueillie de manière permanente ou temporaire et bénéficiant d’une prise en charge au titre de l’aide sociale départementale doit s’acquitter d’une contribution. Cette dernière est fixée par le Président du Conseil départemental.</w:t>
      </w:r>
    </w:p>
    <w:p w14:paraId="226B79CF" w14:textId="77777777" w:rsidR="00EA3E2B" w:rsidRDefault="00EA3E2B" w:rsidP="00E87200">
      <w:pPr>
        <w:pStyle w:val="Corpsdetexte"/>
        <w:jc w:val="both"/>
      </w:pPr>
    </w:p>
    <w:p w14:paraId="102CCD4C" w14:textId="77777777" w:rsidR="00EA3E2B" w:rsidRDefault="009030F8" w:rsidP="00E87200">
      <w:pPr>
        <w:pStyle w:val="Corpsdetexte"/>
        <w:ind w:left="1038" w:right="1297"/>
        <w:jc w:val="both"/>
      </w:pPr>
      <w:r>
        <w:t>Les ressources du bénéficiaire y compris les intérêts de capitaux placés ou les revenus de biens immobiliers sont affectées dans la limite de 90 % de leur montant au paiement des frais d’hébergement.</w:t>
      </w:r>
    </w:p>
    <w:p w14:paraId="21CCA0F2" w14:textId="77777777" w:rsidR="00EA3E2B" w:rsidRDefault="00EA3E2B" w:rsidP="00E87200">
      <w:pPr>
        <w:jc w:val="both"/>
        <w:sectPr w:rsidR="00EA3E2B">
          <w:pgSz w:w="11910" w:h="16840"/>
          <w:pgMar w:top="1320" w:right="120" w:bottom="1240" w:left="380" w:header="0" w:footer="1058" w:gutter="0"/>
          <w:cols w:space="720"/>
        </w:sectPr>
      </w:pPr>
    </w:p>
    <w:p w14:paraId="42473091" w14:textId="77777777" w:rsidR="00EA3E2B" w:rsidRDefault="009030F8" w:rsidP="00E87200">
      <w:pPr>
        <w:pStyle w:val="Corpsdetexte"/>
        <w:spacing w:before="72"/>
        <w:ind w:left="1038" w:right="1281"/>
        <w:jc w:val="both"/>
      </w:pPr>
      <w:r>
        <w:lastRenderedPageBreak/>
        <w:t>Les rentes viagères constituées en sa faveur, la retraite du combattant et les pensions attachées aux distinctions honorifiques ne sont pas affectées.</w:t>
      </w:r>
    </w:p>
    <w:p w14:paraId="401EFD8C" w14:textId="77777777" w:rsidR="00EA3E2B" w:rsidRDefault="009030F8" w:rsidP="00E87200">
      <w:pPr>
        <w:pStyle w:val="Corpsdetexte"/>
        <w:ind w:left="1038" w:right="1283"/>
        <w:jc w:val="both"/>
      </w:pPr>
      <w:r>
        <w:t>L’allocation logement à caractère social est affectée intégralement au remboursement des frais d’hébergement.</w:t>
      </w:r>
    </w:p>
    <w:p w14:paraId="7FF1B9A6" w14:textId="77777777" w:rsidR="00EA3E2B" w:rsidRDefault="00EA3E2B" w:rsidP="00E87200">
      <w:pPr>
        <w:pStyle w:val="Corpsdetexte"/>
        <w:jc w:val="both"/>
        <w:rPr>
          <w:sz w:val="26"/>
        </w:rPr>
      </w:pPr>
    </w:p>
    <w:p w14:paraId="776C14AE" w14:textId="77777777" w:rsidR="00EA3E2B" w:rsidRDefault="00EA3E2B" w:rsidP="00E87200">
      <w:pPr>
        <w:pStyle w:val="Corpsdetexte"/>
        <w:spacing w:before="5"/>
        <w:jc w:val="both"/>
        <w:rPr>
          <w:sz w:val="22"/>
        </w:rPr>
      </w:pPr>
    </w:p>
    <w:p w14:paraId="08624F53" w14:textId="77777777" w:rsidR="00EA3E2B" w:rsidRDefault="00E174CB" w:rsidP="00E87200">
      <w:pPr>
        <w:pStyle w:val="Titre5"/>
        <w:jc w:val="both"/>
        <w:rPr>
          <w:u w:val="none"/>
        </w:rPr>
      </w:pPr>
      <w:r>
        <w:t>3.4</w:t>
      </w:r>
      <w:r w:rsidR="009E2724">
        <w:t xml:space="preserve"> </w:t>
      </w:r>
      <w:r w:rsidR="009030F8">
        <w:t xml:space="preserve">- </w:t>
      </w:r>
      <w:r w:rsidR="009030F8" w:rsidRPr="00E174CB">
        <w:t>Sommes</w:t>
      </w:r>
      <w:r w:rsidR="009030F8">
        <w:t xml:space="preserve"> laissées à disposition du</w:t>
      </w:r>
      <w:r w:rsidR="009030F8">
        <w:rPr>
          <w:spacing w:val="-5"/>
        </w:rPr>
        <w:t xml:space="preserve"> </w:t>
      </w:r>
      <w:r w:rsidR="009030F8">
        <w:t>bénéficiaire</w:t>
      </w:r>
    </w:p>
    <w:p w14:paraId="3E89DD39" w14:textId="77777777" w:rsidR="00EA3E2B" w:rsidRDefault="00EA3E2B" w:rsidP="00E87200">
      <w:pPr>
        <w:pStyle w:val="Corpsdetexte"/>
        <w:spacing w:before="9"/>
        <w:jc w:val="both"/>
        <w:rPr>
          <w:b/>
          <w:sz w:val="15"/>
        </w:rPr>
      </w:pPr>
    </w:p>
    <w:p w14:paraId="49F8A4C7" w14:textId="642EE4B8" w:rsidR="00EA3E2B" w:rsidRPr="00AC11C6" w:rsidRDefault="00AC11C6" w:rsidP="00AC11C6">
      <w:pPr>
        <w:pStyle w:val="Corpsdetexte"/>
        <w:spacing w:before="72"/>
        <w:ind w:left="1038" w:right="1281"/>
        <w:jc w:val="both"/>
      </w:pPr>
      <w:r>
        <w:t xml:space="preserve">- </w:t>
      </w:r>
      <w:r w:rsidR="009030F8" w:rsidRPr="00AC11C6">
        <w:t>10 % de ses ressources sous réserve d’un minimum légal correspondant à 30 % du montant mensuel de l’Allocation aux Adultes Handicapés, si la personne a été précédemment hébergée dans un établissement ou service pour personnes en situation de handicap ou si son handicap est reconnu à un taux au moins égal à 80 % (se référer au montant indiqué en annexe),</w:t>
      </w:r>
    </w:p>
    <w:p w14:paraId="62D654A9" w14:textId="77777777" w:rsidR="00EA3E2B" w:rsidRDefault="00EA3E2B" w:rsidP="00AC11C6">
      <w:pPr>
        <w:pStyle w:val="Corpsdetexte"/>
        <w:spacing w:before="72"/>
        <w:ind w:left="1038" w:right="1281"/>
        <w:jc w:val="both"/>
      </w:pPr>
    </w:p>
    <w:p w14:paraId="537AC696" w14:textId="5E8FCDE3" w:rsidR="00EA3E2B" w:rsidRPr="00AC11C6" w:rsidRDefault="00AC11C6" w:rsidP="00AC11C6">
      <w:pPr>
        <w:pStyle w:val="Corpsdetexte"/>
        <w:spacing w:before="72"/>
        <w:ind w:left="1038" w:right="1281"/>
        <w:jc w:val="both"/>
      </w:pPr>
      <w:r>
        <w:t xml:space="preserve">- </w:t>
      </w:r>
      <w:r w:rsidR="009030F8" w:rsidRPr="00AC11C6">
        <w:t>30 % du montant mensuel de l’Allocation aux Adultes Handicapés par enfant ou ascendant à charge,</w:t>
      </w:r>
    </w:p>
    <w:p w14:paraId="2821579D" w14:textId="77777777" w:rsidR="00EA3E2B" w:rsidRDefault="00EA3E2B" w:rsidP="00AC11C6">
      <w:pPr>
        <w:pStyle w:val="Corpsdetexte"/>
        <w:spacing w:before="72"/>
        <w:ind w:left="1038" w:right="1281"/>
        <w:jc w:val="both"/>
      </w:pPr>
    </w:p>
    <w:p w14:paraId="222AE3D3" w14:textId="4FCF34EB" w:rsidR="00EA3E2B" w:rsidRPr="00AC11C6" w:rsidRDefault="00AC11C6" w:rsidP="00AC11C6">
      <w:pPr>
        <w:pStyle w:val="Corpsdetexte"/>
        <w:spacing w:before="72"/>
        <w:ind w:left="1038" w:right="1281"/>
        <w:jc w:val="both"/>
      </w:pPr>
      <w:r>
        <w:t xml:space="preserve">- </w:t>
      </w:r>
      <w:r w:rsidR="009030F8" w:rsidRPr="00AC11C6">
        <w:t>au titre de l’aide sociale facultative, sous réserve qu’il ne dispose pas d’une épargne ou de capitaux supérieurs à 15.000 €, les sommes couvrant ses charges incompressibles sur remise de justificatifs : cotisations à une mutuelle d’assurance sociale complémentaire après déduction du chèque santé, frais de gestion de tutelle, primes d’assurance en responsabilité civile,</w:t>
      </w:r>
    </w:p>
    <w:p w14:paraId="6272DB8F" w14:textId="77777777" w:rsidR="00EA3E2B" w:rsidRPr="00AC11C6" w:rsidRDefault="00EA3E2B" w:rsidP="00AC11C6">
      <w:pPr>
        <w:pStyle w:val="Corpsdetexte"/>
        <w:spacing w:before="72"/>
        <w:ind w:left="1038" w:right="1281"/>
        <w:jc w:val="both"/>
      </w:pPr>
    </w:p>
    <w:p w14:paraId="6B5DE8D8" w14:textId="0B58FEFC" w:rsidR="00EA3E2B" w:rsidRPr="00AC11C6" w:rsidRDefault="00AC11C6" w:rsidP="00AC11C6">
      <w:pPr>
        <w:pStyle w:val="Corpsdetexte"/>
        <w:spacing w:before="72"/>
        <w:ind w:left="1038" w:right="1281"/>
        <w:jc w:val="both"/>
      </w:pPr>
      <w:r>
        <w:t xml:space="preserve">- </w:t>
      </w:r>
      <w:r w:rsidR="009030F8" w:rsidRPr="00AC11C6">
        <w:t>les sommes permettant à son éventuel conjoint resté au domicile de disposer de ressources au moins égales au montant du minimum vieillesse auquel s’ajoutent ses charges de loyer ou de prêt immobilier et les taxes et impositions dont il serait</w:t>
      </w:r>
      <w:r w:rsidR="009030F8" w:rsidRPr="00AC11C6">
        <w:rPr>
          <w:spacing w:val="-8"/>
        </w:rPr>
        <w:t xml:space="preserve"> </w:t>
      </w:r>
      <w:r w:rsidR="009030F8" w:rsidRPr="00AC11C6">
        <w:t>redevable.</w:t>
      </w:r>
    </w:p>
    <w:p w14:paraId="0CBA95E4" w14:textId="77777777" w:rsidR="00EA3E2B" w:rsidRDefault="00EA3E2B" w:rsidP="00AC11C6">
      <w:pPr>
        <w:pStyle w:val="Corpsdetexte"/>
        <w:spacing w:before="5"/>
        <w:jc w:val="both"/>
      </w:pPr>
    </w:p>
    <w:p w14:paraId="6D150333" w14:textId="77777777" w:rsidR="00EA3E2B" w:rsidRDefault="00E174CB" w:rsidP="00E87200">
      <w:pPr>
        <w:pStyle w:val="Titre5"/>
        <w:jc w:val="both"/>
        <w:rPr>
          <w:u w:val="none"/>
        </w:rPr>
      </w:pPr>
      <w:r>
        <w:t>3.5</w:t>
      </w:r>
      <w:r w:rsidR="009E2724">
        <w:t xml:space="preserve"> </w:t>
      </w:r>
      <w:r w:rsidR="009030F8">
        <w:t xml:space="preserve">- </w:t>
      </w:r>
      <w:r w:rsidR="009030F8" w:rsidRPr="00E174CB">
        <w:t>L’accueil</w:t>
      </w:r>
      <w:r w:rsidR="009030F8">
        <w:rPr>
          <w:spacing w:val="-2"/>
        </w:rPr>
        <w:t xml:space="preserve"> </w:t>
      </w:r>
      <w:r w:rsidR="009030F8">
        <w:t>temporaire</w:t>
      </w:r>
    </w:p>
    <w:p w14:paraId="5A289E48" w14:textId="77777777" w:rsidR="00EA3E2B" w:rsidRDefault="00EA3E2B" w:rsidP="00E87200">
      <w:pPr>
        <w:pStyle w:val="Corpsdetexte"/>
        <w:spacing w:before="9"/>
        <w:jc w:val="both"/>
        <w:rPr>
          <w:b/>
          <w:sz w:val="15"/>
        </w:rPr>
      </w:pPr>
    </w:p>
    <w:p w14:paraId="634D1994" w14:textId="77777777" w:rsidR="00EA3E2B" w:rsidRDefault="009030F8" w:rsidP="00E87200">
      <w:pPr>
        <w:pStyle w:val="Corpsdetexte"/>
        <w:spacing w:before="90"/>
        <w:ind w:left="1038" w:right="1281"/>
        <w:jc w:val="both"/>
      </w:pPr>
      <w:r>
        <w:t>Est considéré comme accueil temporaire un séjour d’une durée maximale annuelle de 90 jours dans un établissement disposant de places dédiées spécialement à l’accueil</w:t>
      </w:r>
      <w:r>
        <w:rPr>
          <w:spacing w:val="-8"/>
        </w:rPr>
        <w:t xml:space="preserve"> </w:t>
      </w:r>
      <w:r>
        <w:t>temporaire.</w:t>
      </w:r>
    </w:p>
    <w:p w14:paraId="1FDB3269" w14:textId="77777777" w:rsidR="00EA3E2B" w:rsidRDefault="009030F8" w:rsidP="00E87200">
      <w:pPr>
        <w:pStyle w:val="Corpsdetexte"/>
        <w:ind w:left="1038"/>
        <w:jc w:val="both"/>
      </w:pPr>
      <w:r>
        <w:t>L'accueil temporaire recouvre l'accueil de jour temporaire et l'hébergement</w:t>
      </w:r>
      <w:r>
        <w:rPr>
          <w:spacing w:val="-20"/>
        </w:rPr>
        <w:t xml:space="preserve"> </w:t>
      </w:r>
      <w:r>
        <w:t>temporaire.</w:t>
      </w:r>
    </w:p>
    <w:p w14:paraId="3729B259" w14:textId="77777777" w:rsidR="00EA3E2B" w:rsidRDefault="009030F8" w:rsidP="00E87200">
      <w:pPr>
        <w:pStyle w:val="Corpsdetexte"/>
        <w:ind w:left="1038" w:right="1281"/>
        <w:jc w:val="both"/>
      </w:pPr>
      <w:r>
        <w:t>Il ne doit pas s’agir d’une période probatoire d’entrée en établissement ou d’un stage, pour lesquels c’est le dispositif de l’hébergement permanent qui doit être sollicité.</w:t>
      </w:r>
    </w:p>
    <w:p w14:paraId="55ABCFC1" w14:textId="77777777" w:rsidR="00EA3E2B" w:rsidRDefault="009030F8" w:rsidP="00E87200">
      <w:pPr>
        <w:pStyle w:val="Corpsdetexte"/>
        <w:ind w:left="1038"/>
        <w:jc w:val="both"/>
      </w:pPr>
      <w:r>
        <w:t>L’accueil temporaire ne fait l’objet d’aucun reversement à l’aide sociale départementale.</w:t>
      </w:r>
    </w:p>
    <w:p w14:paraId="3C6DD69E" w14:textId="10A19424" w:rsidR="00EA3E2B" w:rsidRDefault="009030F8" w:rsidP="00F16E3D">
      <w:pPr>
        <w:pStyle w:val="Corpsdetexte"/>
        <w:spacing w:line="275" w:lineRule="exact"/>
        <w:ind w:left="1038" w:right="1345"/>
        <w:jc w:val="both"/>
      </w:pPr>
      <w:r>
        <w:t>La participation du bénéficiaire est fixée aux 2/3 du forfait journalier prévu à l’article</w:t>
      </w:r>
      <w:r w:rsidR="00F16E3D">
        <w:t xml:space="preserve"> </w:t>
      </w:r>
      <w:r w:rsidR="00F16E3D">
        <w:br/>
      </w:r>
      <w:r>
        <w:t>L. 174-4 du Code de la Sécurité Sociale pour un accueil de jour et au forfait journalier pour un hébergement</w:t>
      </w:r>
      <w:r>
        <w:rPr>
          <w:spacing w:val="-1"/>
        </w:rPr>
        <w:t xml:space="preserve"> </w:t>
      </w:r>
      <w:r>
        <w:t>temporaire.</w:t>
      </w:r>
    </w:p>
    <w:p w14:paraId="5CCF5246" w14:textId="77777777" w:rsidR="00EA3E2B" w:rsidRDefault="009030F8" w:rsidP="00E87200">
      <w:pPr>
        <w:pStyle w:val="Corpsdetexte"/>
        <w:ind w:left="1038" w:right="1293"/>
        <w:jc w:val="both"/>
      </w:pPr>
      <w:r>
        <w:t>Lorsque le bénéficiaire d’une aide sociale à l’hébergement perçoit une Allocation Compensatrice pour Tierce Personne ou une Prestation de Compensation du Handicap, celles- ci sont réduites pour les périodes correspondantes.</w:t>
      </w:r>
    </w:p>
    <w:p w14:paraId="18943055" w14:textId="77777777" w:rsidR="001646B3" w:rsidRDefault="001646B3" w:rsidP="00E87200">
      <w:pPr>
        <w:pStyle w:val="Corpsdetexte"/>
        <w:ind w:left="1038" w:right="1293"/>
        <w:jc w:val="both"/>
      </w:pPr>
    </w:p>
    <w:p w14:paraId="080EEBBF" w14:textId="77777777" w:rsidR="00EA3E2B" w:rsidRDefault="001646B3" w:rsidP="00E87200">
      <w:pPr>
        <w:pStyle w:val="Titre3"/>
        <w:jc w:val="both"/>
      </w:pPr>
      <w:bookmarkStart w:id="305" w:name="_bookmark122"/>
      <w:bookmarkStart w:id="306" w:name="_Toc130808531"/>
      <w:bookmarkEnd w:id="305"/>
      <w:r>
        <w:t>4</w:t>
      </w:r>
      <w:r w:rsidR="009030F8">
        <w:t>- Modalités de versement et de</w:t>
      </w:r>
      <w:r w:rsidR="009030F8">
        <w:rPr>
          <w:spacing w:val="-5"/>
        </w:rPr>
        <w:t xml:space="preserve"> </w:t>
      </w:r>
      <w:r w:rsidR="009030F8">
        <w:t>recouvrement</w:t>
      </w:r>
      <w:bookmarkEnd w:id="306"/>
    </w:p>
    <w:p w14:paraId="3F76C113" w14:textId="77777777" w:rsidR="00EA3E2B" w:rsidRDefault="009030F8" w:rsidP="00E87200">
      <w:pPr>
        <w:ind w:left="4495"/>
        <w:jc w:val="both"/>
        <w:rPr>
          <w:b/>
          <w:i/>
          <w:sz w:val="24"/>
        </w:rPr>
      </w:pPr>
      <w:r>
        <w:rPr>
          <w:b/>
          <w:i/>
          <w:sz w:val="24"/>
        </w:rPr>
        <w:t>Art. L. 132-4 du Code de l’Action Sociale et des Familles</w:t>
      </w:r>
    </w:p>
    <w:p w14:paraId="49D9C2B4" w14:textId="77777777" w:rsidR="00EA3E2B" w:rsidRDefault="00EA3E2B" w:rsidP="00E87200">
      <w:pPr>
        <w:pStyle w:val="Corpsdetexte"/>
        <w:jc w:val="both"/>
        <w:rPr>
          <w:b/>
          <w:i/>
        </w:rPr>
      </w:pPr>
    </w:p>
    <w:p w14:paraId="420F5433" w14:textId="77777777" w:rsidR="00EA3E2B" w:rsidRDefault="00E174CB" w:rsidP="00E87200">
      <w:pPr>
        <w:pStyle w:val="Titre5"/>
        <w:jc w:val="both"/>
      </w:pPr>
      <w:r>
        <w:t>4.1</w:t>
      </w:r>
      <w:r w:rsidR="009E2724">
        <w:t xml:space="preserve"> </w:t>
      </w:r>
      <w:r w:rsidR="009030F8">
        <w:t>- Modalités de</w:t>
      </w:r>
      <w:r w:rsidR="009030F8">
        <w:rPr>
          <w:spacing w:val="-4"/>
        </w:rPr>
        <w:t xml:space="preserve"> </w:t>
      </w:r>
      <w:r w:rsidR="009030F8">
        <w:t>versement</w:t>
      </w:r>
    </w:p>
    <w:p w14:paraId="611DF614" w14:textId="77777777" w:rsidR="00EA3E2B" w:rsidRDefault="00EA3E2B" w:rsidP="00E87200">
      <w:pPr>
        <w:pStyle w:val="Corpsdetexte"/>
        <w:spacing w:before="8"/>
        <w:jc w:val="both"/>
        <w:rPr>
          <w:b/>
          <w:sz w:val="15"/>
        </w:rPr>
      </w:pPr>
    </w:p>
    <w:p w14:paraId="55763707" w14:textId="00FA7D0B" w:rsidR="00EA3E2B" w:rsidRDefault="009030F8" w:rsidP="00E87200">
      <w:pPr>
        <w:pStyle w:val="Corpsdetexte"/>
        <w:spacing w:before="90"/>
        <w:ind w:left="1038" w:right="1295"/>
        <w:jc w:val="both"/>
      </w:pPr>
      <w:r>
        <w:t xml:space="preserve">Les services départementaux règlent auprès de l’établissement </w:t>
      </w:r>
      <w:r>
        <w:rPr>
          <w:u w:val="single"/>
        </w:rPr>
        <w:t>habilité à l’aide sociale</w:t>
      </w:r>
      <w:r>
        <w:t xml:space="preserve"> les frais d’hébergement des résidents calculés sur la base du prix de journée et du ticket modérateur arrêté par le Président du Conseil départemental et sur présentation d’une facture mensuelle ou</w:t>
      </w:r>
      <w:r>
        <w:rPr>
          <w:spacing w:val="-2"/>
        </w:rPr>
        <w:t xml:space="preserve"> </w:t>
      </w:r>
      <w:r>
        <w:t>trimestrielle.</w:t>
      </w:r>
    </w:p>
    <w:p w14:paraId="3329F89C" w14:textId="77777777" w:rsidR="00EA3E2B" w:rsidRDefault="00EA3E2B" w:rsidP="00E87200">
      <w:pPr>
        <w:jc w:val="both"/>
        <w:sectPr w:rsidR="00EA3E2B">
          <w:pgSz w:w="11910" w:h="16840"/>
          <w:pgMar w:top="1320" w:right="120" w:bottom="1240" w:left="380" w:header="0" w:footer="1058" w:gutter="0"/>
          <w:cols w:space="720"/>
        </w:sectPr>
      </w:pPr>
    </w:p>
    <w:p w14:paraId="6C33562E" w14:textId="77777777" w:rsidR="00EA3E2B" w:rsidRDefault="009030F8" w:rsidP="00E87200">
      <w:pPr>
        <w:pStyle w:val="Corpsdetexte"/>
        <w:spacing w:before="72"/>
        <w:ind w:left="1038" w:right="1300"/>
        <w:jc w:val="both"/>
      </w:pPr>
      <w:r>
        <w:lastRenderedPageBreak/>
        <w:t>L’allocation logement est perçue par l’établissement et est déduite de la facture des frais d’hébergement.</w:t>
      </w:r>
    </w:p>
    <w:p w14:paraId="087E16EE" w14:textId="77777777" w:rsidR="00EA3E2B" w:rsidRDefault="00EA3E2B" w:rsidP="00E87200">
      <w:pPr>
        <w:pStyle w:val="Corpsdetexte"/>
        <w:jc w:val="both"/>
      </w:pPr>
    </w:p>
    <w:p w14:paraId="68425172" w14:textId="77777777" w:rsidR="00EA3E2B" w:rsidRDefault="009030F8" w:rsidP="00E87200">
      <w:pPr>
        <w:pStyle w:val="Corpsdetexte"/>
        <w:ind w:left="1038" w:right="1296"/>
        <w:jc w:val="both"/>
      </w:pPr>
      <w:r>
        <w:t xml:space="preserve">S’agissant des établissements </w:t>
      </w:r>
      <w:r>
        <w:rPr>
          <w:u w:val="single"/>
        </w:rPr>
        <w:t>non habilités</w:t>
      </w:r>
      <w:r>
        <w:t xml:space="preserve"> à l’aide sociale, les services départementaux règlent à l’établissement la participation nette du Département, sur présentation d’une facture mensuelle ou trimestrielle c’est-à-dire après déduction de la contribution du résident.</w:t>
      </w:r>
    </w:p>
    <w:p w14:paraId="533B69F7" w14:textId="77777777" w:rsidR="00EA3E2B" w:rsidRDefault="00EA3E2B" w:rsidP="00E87200">
      <w:pPr>
        <w:pStyle w:val="Corpsdetexte"/>
        <w:jc w:val="both"/>
      </w:pPr>
    </w:p>
    <w:p w14:paraId="295D039F" w14:textId="77777777" w:rsidR="00EA3E2B" w:rsidRDefault="009030F8" w:rsidP="00E87200">
      <w:pPr>
        <w:pStyle w:val="Corpsdetexte"/>
        <w:ind w:left="1038" w:right="1297"/>
        <w:jc w:val="both"/>
      </w:pPr>
      <w:r>
        <w:t>L’établissement est tenu de tout mettre en œuvre pour récupérer la contribution des résidents et d’informer dans un délai maximum de trois mois le Département de toute difficulté de recouvrement.</w:t>
      </w:r>
    </w:p>
    <w:p w14:paraId="7060AAE6" w14:textId="77777777" w:rsidR="00EA3E2B" w:rsidRDefault="00EA3E2B" w:rsidP="00E87200">
      <w:pPr>
        <w:pStyle w:val="Corpsdetexte"/>
        <w:spacing w:before="5"/>
        <w:jc w:val="both"/>
      </w:pPr>
    </w:p>
    <w:p w14:paraId="478925FA" w14:textId="77777777" w:rsidR="00EA3E2B" w:rsidRDefault="009030F8" w:rsidP="00E87200">
      <w:pPr>
        <w:pStyle w:val="Titre5"/>
        <w:ind w:left="1038" w:firstLine="0"/>
        <w:jc w:val="both"/>
        <w:rPr>
          <w:u w:val="none"/>
        </w:rPr>
      </w:pPr>
      <w:r>
        <w:rPr>
          <w:u w:val="none"/>
        </w:rPr>
        <w:t>Absence du résident pour hospitalisation ou convenance personnelle</w:t>
      </w:r>
    </w:p>
    <w:p w14:paraId="7382BB5D" w14:textId="77777777" w:rsidR="00EA3E2B" w:rsidRDefault="00EA3E2B" w:rsidP="00E87200">
      <w:pPr>
        <w:pStyle w:val="Corpsdetexte"/>
        <w:spacing w:before="7"/>
        <w:jc w:val="both"/>
        <w:rPr>
          <w:b/>
          <w:sz w:val="23"/>
        </w:rPr>
      </w:pPr>
    </w:p>
    <w:p w14:paraId="795ACCED" w14:textId="77777777" w:rsidR="00EA3E2B" w:rsidRDefault="001168F1" w:rsidP="00E87200">
      <w:pPr>
        <w:pStyle w:val="Corpsdetexte"/>
        <w:ind w:left="1038" w:right="1297"/>
        <w:jc w:val="both"/>
      </w:pPr>
      <w:r>
        <w:rPr>
          <w:noProof/>
          <w:lang w:eastAsia="fr-FR"/>
        </w:rPr>
        <mc:AlternateContent>
          <mc:Choice Requires="wps">
            <w:drawing>
              <wp:anchor distT="0" distB="0" distL="114300" distR="114300" simplePos="0" relativeHeight="236668928" behindDoc="1" locked="0" layoutInCell="1" allowOverlap="1" wp14:anchorId="072BB10C" wp14:editId="3233BC34">
                <wp:simplePos x="0" y="0"/>
                <wp:positionH relativeFrom="page">
                  <wp:posOffset>1080770</wp:posOffset>
                </wp:positionH>
                <wp:positionV relativeFrom="paragraph">
                  <wp:posOffset>162560</wp:posOffset>
                </wp:positionV>
                <wp:extent cx="877570" cy="0"/>
                <wp:effectExtent l="0" t="0" r="0" b="0"/>
                <wp:wrapNone/>
                <wp:docPr id="23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99CD" id="Line 208" o:spid="_x0000_s1026" style="position:absolute;z-index:-26664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2.8pt" to="154.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" strokeweight=".6pt">
                <w10:wrap anchorx="page"/>
              </v:line>
            </w:pict>
          </mc:Fallback>
        </mc:AlternateContent>
      </w:r>
      <w:r w:rsidR="009030F8">
        <w:rPr>
          <w:rFonts w:ascii="Wingdings" w:hAnsi="Wingdings"/>
        </w:rPr>
        <w:t></w:t>
      </w:r>
      <w:r w:rsidR="009030F8">
        <w:t xml:space="preserve"> Dès le 1</w:t>
      </w:r>
      <w:r w:rsidR="009030F8">
        <w:rPr>
          <w:vertAlign w:val="superscript"/>
        </w:rPr>
        <w:t>er</w:t>
      </w:r>
      <w:r w:rsidR="009030F8">
        <w:t xml:space="preserve"> jour d’absence et ce quel que soit le motif, le ticket modérateur n’est pas pris en charge au titre de l’aide sociale.</w:t>
      </w:r>
    </w:p>
    <w:p w14:paraId="2B74A0E7" w14:textId="77777777" w:rsidR="00EA3E2B" w:rsidRDefault="00EA3E2B" w:rsidP="00E87200">
      <w:pPr>
        <w:pStyle w:val="Corpsdetexte"/>
        <w:jc w:val="both"/>
      </w:pPr>
    </w:p>
    <w:p w14:paraId="344D7AB0" w14:textId="77777777" w:rsidR="00EA3E2B" w:rsidRDefault="009030F8" w:rsidP="00E87200">
      <w:pPr>
        <w:pStyle w:val="Corpsdetexte"/>
        <w:spacing w:before="1"/>
        <w:ind w:left="1038" w:right="1296"/>
        <w:jc w:val="both"/>
      </w:pPr>
      <w:r>
        <w:rPr>
          <w:rFonts w:ascii="Wingdings" w:hAnsi="Wingdings"/>
        </w:rPr>
        <w:t></w:t>
      </w:r>
      <w:r>
        <w:t xml:space="preserve"> </w:t>
      </w:r>
      <w:r>
        <w:rPr>
          <w:u w:val="single"/>
        </w:rPr>
        <w:t>Pendant les 3 premiers jours</w:t>
      </w:r>
      <w:r>
        <w:t xml:space="preserve"> consécutifs d’absence, le prix de journée d’hébergement doit être facturé normalement.</w:t>
      </w:r>
    </w:p>
    <w:p w14:paraId="1B687154" w14:textId="77777777" w:rsidR="00EA3E2B" w:rsidRDefault="00EA3E2B" w:rsidP="00E87200">
      <w:pPr>
        <w:pStyle w:val="Corpsdetexte"/>
        <w:spacing w:before="11"/>
        <w:jc w:val="both"/>
        <w:rPr>
          <w:sz w:val="23"/>
        </w:rPr>
      </w:pPr>
    </w:p>
    <w:p w14:paraId="10D0709F" w14:textId="249BB5E3" w:rsidR="00EA3E2B" w:rsidRDefault="001168F1" w:rsidP="00E87200">
      <w:pPr>
        <w:pStyle w:val="Corpsdetexte"/>
        <w:ind w:left="1038" w:right="1296"/>
        <w:jc w:val="both"/>
      </w:pPr>
      <w:r>
        <w:rPr>
          <w:noProof/>
          <w:lang w:eastAsia="fr-FR"/>
        </w:rPr>
        <mc:AlternateContent>
          <mc:Choice Requires="wps">
            <w:drawing>
              <wp:anchor distT="0" distB="0" distL="114300" distR="114300" simplePos="0" relativeHeight="236669952" behindDoc="1" locked="0" layoutInCell="1" allowOverlap="1" wp14:anchorId="05C7DC21" wp14:editId="5F548B2B">
                <wp:simplePos x="0" y="0"/>
                <wp:positionH relativeFrom="page">
                  <wp:posOffset>1114425</wp:posOffset>
                </wp:positionH>
                <wp:positionV relativeFrom="paragraph">
                  <wp:posOffset>162560</wp:posOffset>
                </wp:positionV>
                <wp:extent cx="2911475" cy="0"/>
                <wp:effectExtent l="0" t="0" r="0" b="0"/>
                <wp:wrapNone/>
                <wp:docPr id="23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147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ED5F" id="Line 207" o:spid="_x0000_s1026" style="position:absolute;z-index:-26664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75pt,12.8pt" to="31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" strokeweight=".6pt">
                <w10:wrap anchorx="page"/>
              </v:line>
            </w:pict>
          </mc:Fallback>
        </mc:AlternateContent>
      </w:r>
      <w:r w:rsidR="009030F8">
        <w:rPr>
          <w:rFonts w:ascii="Wingdings" w:hAnsi="Wingdings"/>
        </w:rPr>
        <w:t></w:t>
      </w:r>
      <w:r w:rsidR="009030F8">
        <w:t xml:space="preserve"> A partir du 4</w:t>
      </w:r>
      <w:r w:rsidR="009030F8">
        <w:rPr>
          <w:vertAlign w:val="superscript"/>
        </w:rPr>
        <w:t>ème</w:t>
      </w:r>
      <w:r w:rsidR="009030F8">
        <w:t xml:space="preserve"> jour et jusqu’au 35</w:t>
      </w:r>
      <w:r w:rsidR="009030F8">
        <w:rPr>
          <w:vertAlign w:val="superscript"/>
        </w:rPr>
        <w:t>ème</w:t>
      </w:r>
      <w:r w:rsidR="009030F8">
        <w:t xml:space="preserve"> jour consécutifs d’absence, la facturation de l’hébergement doit être maintenue au titre de la garde de la chambre, mais un forfait journalier (cf. barème) vient en atténuation du prix de journée d’hébergement et doit être mentionné clairement sur la facture.</w:t>
      </w:r>
    </w:p>
    <w:p w14:paraId="277D33B8" w14:textId="77777777" w:rsidR="00EA3E2B" w:rsidRDefault="009030F8" w:rsidP="00E87200">
      <w:pPr>
        <w:pStyle w:val="Corpsdetexte"/>
        <w:ind w:left="1038" w:right="1296"/>
        <w:jc w:val="both"/>
      </w:pPr>
      <w:r>
        <w:t>Le forfait d’hospitalisation dans un service de médecine autre que de psychiatrie s’applique également aux absences pour convenance personnelle.</w:t>
      </w:r>
    </w:p>
    <w:p w14:paraId="0935D6EA" w14:textId="77777777" w:rsidR="00EA3E2B" w:rsidRDefault="00EA3E2B" w:rsidP="00E87200">
      <w:pPr>
        <w:pStyle w:val="Corpsdetexte"/>
        <w:jc w:val="both"/>
      </w:pPr>
    </w:p>
    <w:p w14:paraId="718283E8" w14:textId="77777777" w:rsidR="00EA3E2B" w:rsidRDefault="001168F1" w:rsidP="00E87200">
      <w:pPr>
        <w:pStyle w:val="Corpsdetexte"/>
        <w:ind w:left="1038" w:right="1300"/>
        <w:jc w:val="both"/>
      </w:pPr>
      <w:r>
        <w:rPr>
          <w:noProof/>
          <w:lang w:eastAsia="fr-FR"/>
        </w:rPr>
        <mc:AlternateContent>
          <mc:Choice Requires="wps">
            <w:drawing>
              <wp:anchor distT="0" distB="0" distL="114300" distR="114300" simplePos="0" relativeHeight="236670976" behindDoc="1" locked="0" layoutInCell="1" allowOverlap="1" wp14:anchorId="496BDEC4" wp14:editId="4A4DDF7E">
                <wp:simplePos x="0" y="0"/>
                <wp:positionH relativeFrom="page">
                  <wp:posOffset>1082040</wp:posOffset>
                </wp:positionH>
                <wp:positionV relativeFrom="paragraph">
                  <wp:posOffset>162560</wp:posOffset>
                </wp:positionV>
                <wp:extent cx="1349375" cy="0"/>
                <wp:effectExtent l="0" t="0" r="0" b="0"/>
                <wp:wrapNone/>
                <wp:docPr id="23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937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673CD" id="Line 206" o:spid="_x0000_s1026" style="position:absolute;z-index:-26664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2.8pt" to="191.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RB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" strokeweight=".6pt">
                <w10:wrap anchorx="page"/>
              </v:line>
            </w:pict>
          </mc:Fallback>
        </mc:AlternateContent>
      </w:r>
      <w:r w:rsidR="009030F8">
        <w:rPr>
          <w:rFonts w:ascii="Wingdings" w:hAnsi="Wingdings"/>
        </w:rPr>
        <w:t></w:t>
      </w:r>
      <w:r w:rsidR="009030F8">
        <w:t xml:space="preserve"> Au-delà du 35</w:t>
      </w:r>
      <w:r w:rsidR="009030F8">
        <w:rPr>
          <w:vertAlign w:val="superscript"/>
        </w:rPr>
        <w:t>ème</w:t>
      </w:r>
      <w:r w:rsidR="009030F8">
        <w:t xml:space="preserve"> jour consécutif d’hospitalisation, la prise en charge par l’aide sociale est suspendue jusqu’au retour du résident.</w:t>
      </w:r>
    </w:p>
    <w:p w14:paraId="370B3E43" w14:textId="77777777" w:rsidR="00EA3E2B" w:rsidRDefault="00EA3E2B" w:rsidP="00E87200">
      <w:pPr>
        <w:pStyle w:val="Corpsdetexte"/>
        <w:spacing w:before="1"/>
        <w:jc w:val="both"/>
      </w:pPr>
    </w:p>
    <w:p w14:paraId="4560683B" w14:textId="77777777" w:rsidR="00EA3E2B" w:rsidRDefault="009030F8" w:rsidP="00E87200">
      <w:pPr>
        <w:pStyle w:val="Corpsdetexte"/>
        <w:ind w:left="1038" w:right="1294"/>
        <w:jc w:val="both"/>
      </w:pPr>
      <w:r>
        <w:t>Pour les résidents qui ne relèvent pas de l’aide sociale, l’établissement conserve la possibilité de maintenir, au-delà du 35</w:t>
      </w:r>
      <w:r>
        <w:rPr>
          <w:vertAlign w:val="superscript"/>
        </w:rPr>
        <w:t>ème</w:t>
      </w:r>
      <w:r>
        <w:t xml:space="preserve"> jour d’absence, la réservation de chambre et la facturation des frais de séjour en contrepartie.</w:t>
      </w:r>
    </w:p>
    <w:p w14:paraId="1E8B7BBF" w14:textId="77777777" w:rsidR="00EA3E2B" w:rsidRDefault="00EA3E2B" w:rsidP="00E87200">
      <w:pPr>
        <w:pStyle w:val="Corpsdetexte"/>
        <w:spacing w:before="2"/>
        <w:jc w:val="both"/>
        <w:rPr>
          <w:sz w:val="38"/>
        </w:rPr>
      </w:pPr>
    </w:p>
    <w:p w14:paraId="68171FD5" w14:textId="0A42B5B6" w:rsidR="00EA3E2B" w:rsidRDefault="003B441C" w:rsidP="003B441C">
      <w:pPr>
        <w:pStyle w:val="Titre5"/>
        <w:rPr>
          <w:u w:val="none"/>
        </w:rPr>
      </w:pPr>
      <w:r>
        <w:t xml:space="preserve">4.2 </w:t>
      </w:r>
      <w:r w:rsidR="009030F8">
        <w:t xml:space="preserve">- </w:t>
      </w:r>
      <w:r w:rsidR="009030F8" w:rsidRPr="00E174CB">
        <w:t>Modalités</w:t>
      </w:r>
      <w:r w:rsidR="009030F8">
        <w:t xml:space="preserve"> de</w:t>
      </w:r>
      <w:r w:rsidR="009030F8">
        <w:rPr>
          <w:spacing w:val="-4"/>
        </w:rPr>
        <w:t xml:space="preserve"> </w:t>
      </w:r>
      <w:r w:rsidR="009030F8">
        <w:t>recouvrement</w:t>
      </w:r>
    </w:p>
    <w:p w14:paraId="5A2D193A" w14:textId="77777777" w:rsidR="00EA3E2B" w:rsidRDefault="00EA3E2B" w:rsidP="00E87200">
      <w:pPr>
        <w:pStyle w:val="Corpsdetexte"/>
        <w:spacing w:before="2"/>
        <w:jc w:val="both"/>
        <w:rPr>
          <w:b/>
          <w:sz w:val="16"/>
        </w:rPr>
      </w:pPr>
    </w:p>
    <w:p w14:paraId="0F2DA0A9" w14:textId="77777777" w:rsidR="00EA3E2B" w:rsidRDefault="009E2724" w:rsidP="009E2724">
      <w:pPr>
        <w:pStyle w:val="Titre5"/>
      </w:pPr>
      <w:r>
        <w:t xml:space="preserve">4.2.1 </w:t>
      </w:r>
      <w:r w:rsidR="009030F8">
        <w:t>- Recouvrement des participations des</w:t>
      </w:r>
      <w:r w:rsidR="009030F8">
        <w:rPr>
          <w:spacing w:val="-6"/>
        </w:rPr>
        <w:t xml:space="preserve"> </w:t>
      </w:r>
      <w:r w:rsidR="009030F8">
        <w:t>résidents</w:t>
      </w:r>
    </w:p>
    <w:p w14:paraId="64793E05" w14:textId="77777777" w:rsidR="00EA3E2B" w:rsidRDefault="00EA3E2B" w:rsidP="00E87200">
      <w:pPr>
        <w:pStyle w:val="Corpsdetexte"/>
        <w:spacing w:before="9"/>
        <w:jc w:val="both"/>
        <w:rPr>
          <w:b/>
          <w:sz w:val="15"/>
        </w:rPr>
      </w:pPr>
    </w:p>
    <w:p w14:paraId="1A4D42B9" w14:textId="77777777" w:rsidR="00EA3E2B" w:rsidRDefault="009030F8" w:rsidP="00E87200">
      <w:pPr>
        <w:pStyle w:val="Corpsdetexte"/>
        <w:spacing w:before="90"/>
        <w:ind w:left="1038" w:right="1281"/>
        <w:jc w:val="both"/>
      </w:pPr>
      <w:r>
        <w:t>L’établissement procède, à périodicité trimestrielle, au reversement au Département des participations des résidents après recouvrement de celles-ci.</w:t>
      </w:r>
    </w:p>
    <w:p w14:paraId="2105852E" w14:textId="77777777" w:rsidR="00EA3E2B" w:rsidRDefault="00EA3E2B" w:rsidP="00E87200">
      <w:pPr>
        <w:pStyle w:val="Corpsdetexte"/>
        <w:jc w:val="both"/>
        <w:rPr>
          <w:sz w:val="20"/>
        </w:rPr>
      </w:pPr>
    </w:p>
    <w:p w14:paraId="6BD3049C" w14:textId="77777777" w:rsidR="00EA3E2B" w:rsidRDefault="00EA3E2B" w:rsidP="00E87200">
      <w:pPr>
        <w:pStyle w:val="Corpsdetexte"/>
        <w:jc w:val="both"/>
        <w:rPr>
          <w:sz w:val="20"/>
        </w:rPr>
      </w:pPr>
    </w:p>
    <w:p w14:paraId="4811778B" w14:textId="77777777" w:rsidR="00EA3E2B" w:rsidRDefault="009030F8" w:rsidP="00E87200">
      <w:pPr>
        <w:pStyle w:val="Titre5"/>
        <w:spacing w:before="90"/>
        <w:ind w:left="1038" w:firstLine="0"/>
        <w:jc w:val="both"/>
        <w:rPr>
          <w:u w:val="none"/>
        </w:rPr>
      </w:pPr>
      <w:r>
        <w:rPr>
          <w:u w:val="none"/>
        </w:rPr>
        <w:t>Domiciliation des revenus</w:t>
      </w:r>
    </w:p>
    <w:p w14:paraId="6123F3C0" w14:textId="77777777" w:rsidR="00EA3E2B" w:rsidRDefault="009030F8" w:rsidP="00E87200">
      <w:pPr>
        <w:pStyle w:val="Titre6"/>
        <w:ind w:left="4495"/>
      </w:pPr>
      <w:r>
        <w:t>Art. L. 132-4 du Code de l’Action Sociale et des Familles</w:t>
      </w:r>
    </w:p>
    <w:p w14:paraId="3B4AE7F0" w14:textId="77777777" w:rsidR="00EA3E2B" w:rsidRDefault="00EA3E2B" w:rsidP="00E87200">
      <w:pPr>
        <w:pStyle w:val="Corpsdetexte"/>
        <w:spacing w:before="9"/>
        <w:jc w:val="both"/>
        <w:rPr>
          <w:b/>
          <w:i/>
          <w:sz w:val="15"/>
        </w:rPr>
      </w:pPr>
    </w:p>
    <w:p w14:paraId="43B0BE33" w14:textId="77777777" w:rsidR="00EA3E2B" w:rsidRDefault="009030F8" w:rsidP="00E87200">
      <w:pPr>
        <w:pStyle w:val="Corpsdetexte"/>
        <w:spacing w:before="90"/>
        <w:ind w:left="1038" w:right="1296"/>
        <w:jc w:val="both"/>
      </w:pPr>
      <w:r>
        <w:t>Afin de faciliter le recouvrement de ces participations, l’établissement est invité à demander à chaque bénéficiaire, dès son admission, la domiciliation de ses revenus auprès du comptable de l’établissement ou du percepteur.</w:t>
      </w:r>
    </w:p>
    <w:p w14:paraId="6E7D8676" w14:textId="77777777" w:rsidR="00EA3E2B" w:rsidRDefault="00EA3E2B" w:rsidP="00E87200">
      <w:pPr>
        <w:jc w:val="both"/>
        <w:sectPr w:rsidR="00EA3E2B">
          <w:pgSz w:w="11910" w:h="16840"/>
          <w:pgMar w:top="1320" w:right="120" w:bottom="1240" w:left="380" w:header="0" w:footer="1058" w:gutter="0"/>
          <w:cols w:space="720"/>
        </w:sectPr>
      </w:pPr>
    </w:p>
    <w:p w14:paraId="609C5833" w14:textId="29C520C0" w:rsidR="00EA3E2B" w:rsidRDefault="009030F8" w:rsidP="00E87200">
      <w:pPr>
        <w:pStyle w:val="Corpsdetexte"/>
        <w:spacing w:before="72"/>
        <w:ind w:left="1038" w:right="1298"/>
        <w:jc w:val="both"/>
      </w:pPr>
      <w:r>
        <w:lastRenderedPageBreak/>
        <w:t>La domiciliation de ses revenus peut également lui être imposée «</w:t>
      </w:r>
      <w:r w:rsidR="002B5376">
        <w:t xml:space="preserve"> </w:t>
      </w:r>
      <w:r>
        <w:t>lorsque l’intéressé ou son représentant ne s’est pas acquitté de sa contribution pendant au moins trois mois</w:t>
      </w:r>
      <w:r w:rsidR="002B5376">
        <w:t xml:space="preserve"> </w:t>
      </w:r>
      <w:r>
        <w:t>».</w:t>
      </w:r>
    </w:p>
    <w:p w14:paraId="68F075C4" w14:textId="77777777" w:rsidR="00EA3E2B" w:rsidRDefault="00EA3E2B" w:rsidP="00E87200">
      <w:pPr>
        <w:pStyle w:val="Corpsdetexte"/>
        <w:jc w:val="both"/>
      </w:pPr>
    </w:p>
    <w:p w14:paraId="6BE2C6DA" w14:textId="77777777" w:rsidR="00EA3E2B" w:rsidRDefault="009030F8" w:rsidP="00E87200">
      <w:pPr>
        <w:pStyle w:val="Corpsdetexte"/>
        <w:ind w:left="1038" w:right="1298"/>
        <w:jc w:val="both"/>
      </w:pPr>
      <w:r>
        <w:t>Dans les deux cas, la demande est établie par l’établissement, signée par le résident et doit ensuite être transmise au Département pour validation et signature par le Président du Conseil départemental.</w:t>
      </w:r>
    </w:p>
    <w:p w14:paraId="75F3938D" w14:textId="77777777" w:rsidR="00EA3E2B" w:rsidRDefault="00EA3E2B" w:rsidP="00E87200">
      <w:pPr>
        <w:pStyle w:val="Corpsdetexte"/>
        <w:jc w:val="both"/>
      </w:pPr>
    </w:p>
    <w:p w14:paraId="1C7079E4" w14:textId="77777777" w:rsidR="00EA3E2B" w:rsidRDefault="009030F8" w:rsidP="00E87200">
      <w:pPr>
        <w:pStyle w:val="Corpsdetexte"/>
        <w:ind w:left="1038" w:right="1301"/>
        <w:jc w:val="both"/>
      </w:pPr>
      <w:r>
        <w:t>En cas de domiciliation des revenus du bénéficiaire de l’aide sociale auprès du comptable de l’établissement ou du percepteur, celui-ci doit reverser mensuellement à l’intéressé ou à son représentant la part de ses revenus laissée à sa disposition.</w:t>
      </w:r>
    </w:p>
    <w:p w14:paraId="2200E870" w14:textId="77777777" w:rsidR="00EA3E2B" w:rsidRDefault="00EA3E2B" w:rsidP="00E87200">
      <w:pPr>
        <w:pStyle w:val="Corpsdetexte"/>
        <w:spacing w:before="5"/>
        <w:jc w:val="both"/>
      </w:pPr>
    </w:p>
    <w:p w14:paraId="17E1C48A" w14:textId="77777777" w:rsidR="00EA3E2B" w:rsidRDefault="009E2724" w:rsidP="009E2724">
      <w:pPr>
        <w:pStyle w:val="Titre5"/>
        <w:rPr>
          <w:u w:val="none"/>
        </w:rPr>
      </w:pPr>
      <w:r>
        <w:t xml:space="preserve">4.2.2 </w:t>
      </w:r>
      <w:r w:rsidR="009030F8">
        <w:t>- Recouvrement des participations des résidents placés sous</w:t>
      </w:r>
      <w:r w:rsidR="009030F8">
        <w:rPr>
          <w:spacing w:val="-11"/>
        </w:rPr>
        <w:t xml:space="preserve"> </w:t>
      </w:r>
      <w:r w:rsidR="009030F8">
        <w:t>tutelle</w:t>
      </w:r>
    </w:p>
    <w:p w14:paraId="4B3DB048" w14:textId="77777777" w:rsidR="00EA3E2B" w:rsidRDefault="00EA3E2B" w:rsidP="00E87200">
      <w:pPr>
        <w:pStyle w:val="Corpsdetexte"/>
        <w:spacing w:before="9"/>
        <w:jc w:val="both"/>
        <w:rPr>
          <w:b/>
          <w:sz w:val="15"/>
        </w:rPr>
      </w:pPr>
    </w:p>
    <w:p w14:paraId="18A0A54E" w14:textId="77777777" w:rsidR="00EA3E2B" w:rsidRDefault="009030F8" w:rsidP="00E87200">
      <w:pPr>
        <w:pStyle w:val="Corpsdetexte"/>
        <w:spacing w:before="90"/>
        <w:ind w:left="1038" w:right="1395"/>
        <w:jc w:val="both"/>
      </w:pPr>
      <w:r>
        <w:t>Lorsque le résident est placé sous protection juridique, sa participation est recouvrée auprès du tuteur. Celui-ci est tenu de remettre à cet effet</w:t>
      </w:r>
      <w:r>
        <w:rPr>
          <w:spacing w:val="-3"/>
        </w:rPr>
        <w:t xml:space="preserve"> </w:t>
      </w:r>
      <w:r>
        <w:t>:</w:t>
      </w:r>
    </w:p>
    <w:p w14:paraId="65F2716F" w14:textId="77777777" w:rsidR="00EA3E2B" w:rsidRDefault="00EA3E2B" w:rsidP="00E87200">
      <w:pPr>
        <w:pStyle w:val="Corpsdetexte"/>
        <w:jc w:val="both"/>
      </w:pPr>
    </w:p>
    <w:p w14:paraId="20F68FD6" w14:textId="15DB3D9F" w:rsidR="00EA3E2B" w:rsidRPr="00AC11C6" w:rsidRDefault="00AC11C6" w:rsidP="00AC11C6">
      <w:pPr>
        <w:pStyle w:val="Corpsdetexte"/>
        <w:ind w:left="1038" w:right="1395"/>
        <w:jc w:val="both"/>
      </w:pPr>
      <w:r>
        <w:t xml:space="preserve">- </w:t>
      </w:r>
      <w:r w:rsidR="009030F8" w:rsidRPr="00AC11C6">
        <w:t>un compte de gestion simplifié,</w:t>
      </w:r>
    </w:p>
    <w:p w14:paraId="2DF8B66C" w14:textId="42A429DD" w:rsidR="00EA3E2B" w:rsidRPr="00AC11C6" w:rsidRDefault="00AC11C6" w:rsidP="00AC11C6">
      <w:pPr>
        <w:pStyle w:val="Corpsdetexte"/>
        <w:ind w:left="1038" w:right="1395"/>
        <w:jc w:val="both"/>
      </w:pPr>
      <w:r>
        <w:t xml:space="preserve">- </w:t>
      </w:r>
      <w:r w:rsidR="009030F8" w:rsidRPr="00AC11C6">
        <w:t>des informations actualisées sur les revenus, les charges pouvant donner lieu à déduction et le patrimoine de la personne protégée,</w:t>
      </w:r>
    </w:p>
    <w:p w14:paraId="397B111F" w14:textId="77777777" w:rsidR="00EA3E2B" w:rsidRPr="00AC11C6" w:rsidRDefault="009030F8" w:rsidP="00AC11C6">
      <w:pPr>
        <w:pStyle w:val="Corpsdetexte"/>
        <w:ind w:left="1038" w:right="1395"/>
        <w:jc w:val="both"/>
      </w:pPr>
      <w:r w:rsidRPr="00AC11C6">
        <w:t>tout justificatif susceptible de lui être réclamé par les services</w:t>
      </w:r>
      <w:r w:rsidRPr="00AC11C6">
        <w:rPr>
          <w:spacing w:val="-9"/>
        </w:rPr>
        <w:t xml:space="preserve"> </w:t>
      </w:r>
      <w:r w:rsidRPr="00AC11C6">
        <w:t>départementaux.</w:t>
      </w:r>
    </w:p>
    <w:p w14:paraId="414C9B78" w14:textId="77777777" w:rsidR="00EA3E2B" w:rsidRDefault="00EA3E2B" w:rsidP="00E87200">
      <w:pPr>
        <w:pStyle w:val="Corpsdetexte"/>
        <w:jc w:val="both"/>
        <w:rPr>
          <w:sz w:val="26"/>
        </w:rPr>
      </w:pPr>
    </w:p>
    <w:p w14:paraId="32F50FD4" w14:textId="77777777" w:rsidR="00EA3E2B" w:rsidRDefault="00EA3E2B" w:rsidP="00E87200">
      <w:pPr>
        <w:pStyle w:val="Corpsdetexte"/>
        <w:spacing w:before="4"/>
        <w:jc w:val="both"/>
        <w:rPr>
          <w:sz w:val="22"/>
        </w:rPr>
      </w:pPr>
    </w:p>
    <w:p w14:paraId="7E6D0B8F" w14:textId="77777777" w:rsidR="00EA3E2B" w:rsidRDefault="00E174CB" w:rsidP="00E87200">
      <w:pPr>
        <w:pStyle w:val="Titre5"/>
        <w:jc w:val="both"/>
        <w:rPr>
          <w:u w:val="none"/>
        </w:rPr>
      </w:pPr>
      <w:r>
        <w:t>4.3</w:t>
      </w:r>
      <w:r w:rsidR="009E2724">
        <w:t xml:space="preserve"> </w:t>
      </w:r>
      <w:r w:rsidR="009030F8">
        <w:t xml:space="preserve">- </w:t>
      </w:r>
      <w:r w:rsidR="009030F8" w:rsidRPr="00E174CB">
        <w:t>Bénéficiaires</w:t>
      </w:r>
      <w:r w:rsidR="009030F8">
        <w:t xml:space="preserve"> résidant dans un établissement non</w:t>
      </w:r>
      <w:r w:rsidR="009030F8">
        <w:rPr>
          <w:spacing w:val="-6"/>
        </w:rPr>
        <w:t xml:space="preserve"> </w:t>
      </w:r>
      <w:r w:rsidR="009030F8">
        <w:t>audois</w:t>
      </w:r>
    </w:p>
    <w:p w14:paraId="38615B18" w14:textId="77777777" w:rsidR="00EA3E2B" w:rsidRDefault="00EA3E2B" w:rsidP="00E87200">
      <w:pPr>
        <w:pStyle w:val="Corpsdetexte"/>
        <w:spacing w:before="9"/>
        <w:jc w:val="both"/>
        <w:rPr>
          <w:b/>
          <w:sz w:val="15"/>
        </w:rPr>
      </w:pPr>
    </w:p>
    <w:p w14:paraId="09F08229" w14:textId="77777777" w:rsidR="00EA3E2B" w:rsidRDefault="009030F8" w:rsidP="00E87200">
      <w:pPr>
        <w:pStyle w:val="Corpsdetexte"/>
        <w:spacing w:before="90"/>
        <w:ind w:left="1038" w:right="1281"/>
        <w:jc w:val="both"/>
      </w:pPr>
      <w:r>
        <w:t>Le présent règlement départemental d’aide sociale s’applique aux personnes en situation de handicap ayant leur domicile de secours dans l’Aude et hébergées dans un autre département.</w:t>
      </w:r>
    </w:p>
    <w:p w14:paraId="6ABE1B96" w14:textId="77777777" w:rsidR="00EA3E2B" w:rsidRDefault="00EA3E2B" w:rsidP="00E87200">
      <w:pPr>
        <w:pStyle w:val="Corpsdetexte"/>
        <w:spacing w:before="5"/>
        <w:jc w:val="both"/>
        <w:rPr>
          <w:sz w:val="38"/>
        </w:rPr>
      </w:pPr>
    </w:p>
    <w:p w14:paraId="1A352847" w14:textId="77777777" w:rsidR="00EA3E2B" w:rsidRDefault="001646B3" w:rsidP="00E87200">
      <w:pPr>
        <w:pStyle w:val="Titre3"/>
        <w:jc w:val="both"/>
      </w:pPr>
      <w:bookmarkStart w:id="307" w:name="_bookmark123"/>
      <w:bookmarkStart w:id="308" w:name="_Toc130808532"/>
      <w:bookmarkEnd w:id="307"/>
      <w:r>
        <w:t>5</w:t>
      </w:r>
      <w:r w:rsidR="009030F8">
        <w:t>- Recours et</w:t>
      </w:r>
      <w:r w:rsidR="009030F8">
        <w:rPr>
          <w:spacing w:val="-3"/>
        </w:rPr>
        <w:t xml:space="preserve"> </w:t>
      </w:r>
      <w:r w:rsidR="009030F8">
        <w:t>récupération</w:t>
      </w:r>
      <w:bookmarkEnd w:id="308"/>
    </w:p>
    <w:p w14:paraId="0456FD05" w14:textId="77777777" w:rsidR="00EA3E2B" w:rsidRDefault="00EA3E2B" w:rsidP="00E87200">
      <w:pPr>
        <w:pStyle w:val="Corpsdetexte"/>
        <w:spacing w:before="7"/>
        <w:jc w:val="both"/>
        <w:rPr>
          <w:b/>
          <w:i/>
          <w:sz w:val="15"/>
        </w:rPr>
      </w:pPr>
    </w:p>
    <w:p w14:paraId="18355866" w14:textId="77777777" w:rsidR="00EA3E2B" w:rsidRDefault="009030F8" w:rsidP="00AC11C6">
      <w:pPr>
        <w:pStyle w:val="Corpsdetexte"/>
        <w:spacing w:before="90" w:line="360" w:lineRule="auto"/>
        <w:ind w:left="1038"/>
        <w:jc w:val="both"/>
      </w:pPr>
      <w:r>
        <w:t>Obligation alimentaire : non</w:t>
      </w:r>
    </w:p>
    <w:p w14:paraId="2984E073" w14:textId="77777777" w:rsidR="00EA3E2B" w:rsidRDefault="009030F8" w:rsidP="00AC11C6">
      <w:pPr>
        <w:pStyle w:val="Corpsdetexte"/>
        <w:spacing w:line="360" w:lineRule="auto"/>
        <w:ind w:left="1038"/>
        <w:jc w:val="both"/>
      </w:pPr>
      <w:r>
        <w:t>Devoir de secours : oui</w:t>
      </w:r>
    </w:p>
    <w:p w14:paraId="69A35685" w14:textId="77777777" w:rsidR="00EA3E2B" w:rsidRDefault="009030F8" w:rsidP="00AC11C6">
      <w:pPr>
        <w:pStyle w:val="Corpsdetexte"/>
        <w:spacing w:line="360" w:lineRule="auto"/>
        <w:ind w:left="1038"/>
        <w:jc w:val="both"/>
      </w:pPr>
      <w:r>
        <w:t>Hypothèque légale : oui si recours sur succession possible</w:t>
      </w:r>
    </w:p>
    <w:p w14:paraId="07BDE34F" w14:textId="77777777" w:rsidR="00EA3E2B" w:rsidRDefault="009030F8" w:rsidP="00653591">
      <w:pPr>
        <w:pStyle w:val="Corpsdetexte"/>
        <w:ind w:left="1038"/>
        <w:jc w:val="both"/>
        <w:rPr>
          <w:sz w:val="28"/>
        </w:rPr>
      </w:pPr>
      <w:r>
        <w:t xml:space="preserve">Recours en récupération </w:t>
      </w:r>
      <w:r>
        <w:rPr>
          <w:sz w:val="28"/>
        </w:rPr>
        <w:t>:</w:t>
      </w:r>
    </w:p>
    <w:p w14:paraId="1AC5F38A" w14:textId="77777777" w:rsidR="00EA3E2B" w:rsidRDefault="009030F8" w:rsidP="00AC11C6">
      <w:pPr>
        <w:pStyle w:val="Titre6"/>
        <w:spacing w:before="4" w:line="360" w:lineRule="auto"/>
        <w:ind w:left="4495"/>
      </w:pPr>
      <w:r>
        <w:t>Art. L. 344-5 du Code de l’Action Sociale et des Familles</w:t>
      </w:r>
    </w:p>
    <w:p w14:paraId="65AD6A1A" w14:textId="77777777" w:rsidR="00EA3E2B" w:rsidRDefault="009030F8" w:rsidP="00AC11C6">
      <w:pPr>
        <w:pStyle w:val="Corpsdetexte"/>
        <w:ind w:left="1038" w:right="1281" w:firstLine="709"/>
        <w:jc w:val="both"/>
      </w:pPr>
      <w:r>
        <w:t>1/ contre la succession du bénéficiaire : oui sauf si les héritiers sont le conjoint, les enfants, les parents, la tierce personne</w:t>
      </w:r>
    </w:p>
    <w:p w14:paraId="643B4247" w14:textId="22615AB7" w:rsidR="00EA3E2B" w:rsidRDefault="009030F8" w:rsidP="00AC11C6">
      <w:pPr>
        <w:pStyle w:val="Corpsdetexte"/>
        <w:spacing w:before="160" w:line="360" w:lineRule="auto"/>
        <w:ind w:left="1746" w:right="7065"/>
        <w:jc w:val="both"/>
      </w:pPr>
      <w:r>
        <w:t>2/ contre le donataire : non 3/ contre le légataire : non</w:t>
      </w:r>
    </w:p>
    <w:p w14:paraId="506A86B1" w14:textId="77777777" w:rsidR="00EA3E2B" w:rsidRDefault="009030F8" w:rsidP="00AC11C6">
      <w:pPr>
        <w:pStyle w:val="Corpsdetexte"/>
        <w:spacing w:line="360" w:lineRule="auto"/>
        <w:ind w:left="1746" w:right="4226"/>
        <w:jc w:val="both"/>
      </w:pPr>
      <w:r>
        <w:t>4/ contre le bénéficiaire revenu à meilleure fortune : non 5/ Assurance-vie : non</w:t>
      </w:r>
    </w:p>
    <w:p w14:paraId="21BE1988" w14:textId="77777777" w:rsidR="00EA3E2B" w:rsidRDefault="00EA3E2B" w:rsidP="00E87200">
      <w:pPr>
        <w:spacing w:line="480" w:lineRule="auto"/>
        <w:jc w:val="both"/>
        <w:sectPr w:rsidR="00EA3E2B">
          <w:pgSz w:w="11910" w:h="16840"/>
          <w:pgMar w:top="1320" w:right="120" w:bottom="1240" w:left="380" w:header="0" w:footer="1058" w:gutter="0"/>
          <w:cols w:space="720"/>
        </w:sectPr>
      </w:pPr>
    </w:p>
    <w:p w14:paraId="14E63918"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2883B9E5" wp14:editId="6DDFC465">
                <wp:extent cx="5904230" cy="581025"/>
                <wp:effectExtent l="0" t="0" r="20320" b="28575"/>
                <wp:docPr id="22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810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725C58" w14:textId="77777777" w:rsidR="000D6A8A" w:rsidRDefault="000D6A8A" w:rsidP="001646B3">
                            <w:pPr>
                              <w:pStyle w:val="Titre2"/>
                            </w:pPr>
                            <w:bookmarkStart w:id="309" w:name="_bookmark124"/>
                            <w:bookmarkStart w:id="310" w:name="_Toc34123076"/>
                            <w:bookmarkStart w:id="311" w:name="_Toc130808533"/>
                            <w:bookmarkEnd w:id="309"/>
                            <w:r>
                              <w:t xml:space="preserve">HEBERGEMENT EN FOYER POUR ADULTES </w:t>
                            </w:r>
                            <w:r>
                              <w:br/>
                              <w:t>EN SITUATION DE HANDICAP</w:t>
                            </w:r>
                            <w:bookmarkEnd w:id="310"/>
                            <w:bookmarkEnd w:id="311"/>
                          </w:p>
                        </w:txbxContent>
                      </wps:txbx>
                      <wps:bodyPr rot="0" vert="horz" wrap="square" lIns="0" tIns="0" rIns="0" bIns="0" anchor="t" anchorCtr="0" upright="1">
                        <a:noAutofit/>
                      </wps:bodyPr>
                    </wps:wsp>
                  </a:graphicData>
                </a:graphic>
              </wp:inline>
            </w:drawing>
          </mc:Choice>
          <mc:Fallback>
            <w:pict>
              <v:shape w14:anchorId="2883B9E5" id="Text Box 205" o:spid="_x0000_s1040" type="#_x0000_t202" style="width:464.9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" filled="f" strokeweight=".48pt">
                <v:textbox inset="0,0,0,0">
                  <w:txbxContent>
                    <w:p w14:paraId="72725C58" w14:textId="77777777" w:rsidR="000D6A8A" w:rsidRDefault="000D6A8A" w:rsidP="001646B3">
                      <w:pPr>
                        <w:pStyle w:val="Titre2"/>
                      </w:pPr>
                      <w:bookmarkStart w:id="312" w:name="_bookmark124"/>
                      <w:bookmarkStart w:id="313" w:name="_Toc34123076"/>
                      <w:bookmarkStart w:id="314" w:name="_Toc130808533"/>
                      <w:bookmarkEnd w:id="312"/>
                      <w:r>
                        <w:t xml:space="preserve">HEBERGEMENT EN FOYER POUR ADULTES </w:t>
                      </w:r>
                      <w:r>
                        <w:br/>
                        <w:t>EN SITUATION DE HANDICAP</w:t>
                      </w:r>
                      <w:bookmarkEnd w:id="313"/>
                      <w:bookmarkEnd w:id="314"/>
                    </w:p>
                  </w:txbxContent>
                </v:textbox>
                <w10:anchorlock/>
              </v:shape>
            </w:pict>
          </mc:Fallback>
        </mc:AlternateContent>
      </w:r>
    </w:p>
    <w:p w14:paraId="5F291A85" w14:textId="77777777" w:rsidR="00EA3E2B" w:rsidRDefault="009030F8" w:rsidP="00E87200">
      <w:pPr>
        <w:pStyle w:val="Titre6"/>
        <w:spacing w:before="81"/>
        <w:ind w:left="3489"/>
      </w:pPr>
      <w:r>
        <w:t>Art. L. 241-1, L. 344-5 du Code de l’Action Sociale et des Familles</w:t>
      </w:r>
    </w:p>
    <w:p w14:paraId="46EB4120" w14:textId="77777777" w:rsidR="00EA3E2B" w:rsidRDefault="00EA3E2B" w:rsidP="00E87200">
      <w:pPr>
        <w:pStyle w:val="Corpsdetexte"/>
        <w:jc w:val="both"/>
        <w:rPr>
          <w:b/>
          <w:i/>
          <w:sz w:val="20"/>
        </w:rPr>
      </w:pPr>
    </w:p>
    <w:p w14:paraId="4A2E362D" w14:textId="4F66AC63" w:rsidR="00EA3E2B" w:rsidRDefault="001646B3" w:rsidP="00E87200">
      <w:pPr>
        <w:pStyle w:val="Titre3"/>
        <w:jc w:val="both"/>
      </w:pPr>
      <w:bookmarkStart w:id="315" w:name="_bookmark125"/>
      <w:bookmarkStart w:id="316" w:name="_Toc130808534"/>
      <w:bookmarkEnd w:id="315"/>
      <w:r>
        <w:t>1</w:t>
      </w:r>
      <w:r w:rsidR="009030F8">
        <w:t>-</w:t>
      </w:r>
      <w:r w:rsidR="009030F8">
        <w:rPr>
          <w:spacing w:val="-2"/>
        </w:rPr>
        <w:t xml:space="preserve"> </w:t>
      </w:r>
      <w:r w:rsidR="009030F8">
        <w:t>Définition</w:t>
      </w:r>
      <w:bookmarkEnd w:id="316"/>
    </w:p>
    <w:p w14:paraId="69E1361C" w14:textId="77777777" w:rsidR="00EA3E2B" w:rsidRDefault="00EA3E2B" w:rsidP="00E87200">
      <w:pPr>
        <w:pStyle w:val="Corpsdetexte"/>
        <w:spacing w:before="9"/>
        <w:jc w:val="both"/>
        <w:rPr>
          <w:b/>
          <w:i/>
          <w:sz w:val="15"/>
        </w:rPr>
      </w:pPr>
    </w:p>
    <w:p w14:paraId="7FE5C13C" w14:textId="0A862A0D" w:rsidR="00EA3E2B" w:rsidRDefault="009030F8" w:rsidP="00E87200">
      <w:pPr>
        <w:pStyle w:val="Corpsdetexte"/>
        <w:spacing w:before="90"/>
        <w:ind w:left="1038" w:right="1297"/>
        <w:jc w:val="both"/>
      </w:pPr>
      <w:r>
        <w:t>Toute personne en situation de handicap accueillie dans un foyer pour adulte en situation de handicap à compétence départementale peut bénéficier d’une prise en charge par l’aide sociale de ses frais d’hébergement.</w:t>
      </w:r>
    </w:p>
    <w:p w14:paraId="2C331EAC" w14:textId="77777777" w:rsidR="00EA3E2B" w:rsidRDefault="009030F8" w:rsidP="00E87200">
      <w:pPr>
        <w:pStyle w:val="Corpsdetexte"/>
        <w:ind w:left="1038" w:right="1295"/>
        <w:jc w:val="both"/>
      </w:pPr>
      <w:r>
        <w:t>Ces établissements à compétence départementale et autorisés à héberger des personnes présentant un handicap physique, mental ou polyhandicapées sont les suivants :</w:t>
      </w:r>
    </w:p>
    <w:p w14:paraId="402C7A56" w14:textId="77777777" w:rsidR="00EA3E2B" w:rsidRDefault="00EA3E2B" w:rsidP="00E87200">
      <w:pPr>
        <w:pStyle w:val="Corpsdetexte"/>
        <w:spacing w:before="5"/>
        <w:jc w:val="both"/>
      </w:pPr>
    </w:p>
    <w:p w14:paraId="055E0485" w14:textId="77777777" w:rsidR="00EA3E2B" w:rsidRDefault="009030F8" w:rsidP="00E87200">
      <w:pPr>
        <w:pStyle w:val="Titre6"/>
        <w:spacing w:line="274" w:lineRule="exact"/>
      </w:pPr>
      <w:r>
        <w:t>Les Foyers d’Hébergement (F.H.)</w:t>
      </w:r>
    </w:p>
    <w:p w14:paraId="02E01C8A" w14:textId="77777777" w:rsidR="00EA3E2B" w:rsidRDefault="009030F8" w:rsidP="00E87200">
      <w:pPr>
        <w:pStyle w:val="Corpsdetexte"/>
        <w:ind w:left="1038" w:right="1295"/>
        <w:jc w:val="both"/>
      </w:pPr>
      <w:r>
        <w:t xml:space="preserve">Ils accueillent, en fin de journée et en fin de semaine, les personnes en situation de handicap travaillant </w:t>
      </w:r>
      <w:proofErr w:type="gramStart"/>
      <w:r>
        <w:t>soit</w:t>
      </w:r>
      <w:proofErr w:type="gramEnd"/>
      <w:r>
        <w:t xml:space="preserve"> en établissement de travail protégé, soit en milieu ordinaire ou encore en centre de rééducation professionnelle. Ils sont souvent annexés à un établissement d’aide par le travail.</w:t>
      </w:r>
    </w:p>
    <w:p w14:paraId="6AB392C7" w14:textId="77777777" w:rsidR="00EA3E2B" w:rsidRDefault="00EA3E2B" w:rsidP="00E87200">
      <w:pPr>
        <w:pStyle w:val="Corpsdetexte"/>
        <w:spacing w:before="3"/>
        <w:jc w:val="both"/>
      </w:pPr>
    </w:p>
    <w:p w14:paraId="0612C26D" w14:textId="77777777" w:rsidR="00EA3E2B" w:rsidRDefault="009030F8" w:rsidP="00E87200">
      <w:pPr>
        <w:pStyle w:val="Titre6"/>
        <w:spacing w:line="274" w:lineRule="exact"/>
      </w:pPr>
      <w:r>
        <w:t>Les Foyers de Vie (F.V.)</w:t>
      </w:r>
    </w:p>
    <w:p w14:paraId="18B989D2" w14:textId="77777777" w:rsidR="00EA3E2B" w:rsidRDefault="009030F8" w:rsidP="00E87200">
      <w:pPr>
        <w:pStyle w:val="Corpsdetexte"/>
        <w:ind w:left="1038" w:right="1292"/>
        <w:jc w:val="both"/>
      </w:pPr>
      <w:r>
        <w:t>Ils sont destinés aux adultes gravement handicapés qui disposent d’une certaine autonomie ne justifiant pas leur admission en Maison d’Accueil Spécialisée, mais ne sont toutefois pas aptes à exercer un travail productif, même en milieu protégé.</w:t>
      </w:r>
    </w:p>
    <w:p w14:paraId="20E8F5F0" w14:textId="77777777" w:rsidR="00EA3E2B" w:rsidRDefault="009030F8" w:rsidP="00E87200">
      <w:pPr>
        <w:pStyle w:val="Corpsdetexte"/>
        <w:ind w:left="1038" w:right="1295"/>
        <w:jc w:val="both"/>
      </w:pPr>
      <w:r>
        <w:t>Ces personnes ont une autonomie suffisante pour se livrer à des occupations quotidiennes. Cette structure n’est pas médicalisée.</w:t>
      </w:r>
    </w:p>
    <w:p w14:paraId="242FB7F4" w14:textId="5807EAB5" w:rsidR="00EA3E2B" w:rsidRDefault="009030F8" w:rsidP="00E87200">
      <w:pPr>
        <w:pStyle w:val="Corpsdetexte"/>
        <w:ind w:left="1038" w:right="1296"/>
        <w:jc w:val="both"/>
      </w:pPr>
      <w:r>
        <w:t>Ces foyers mettent en œuvre des soutiens médico-sociaux adaptés à l’état des personnes accueillies. L’orientation vers l’un d’eux relève de la compétence des Commissions des Droits et de l’Autonomie des Personnes</w:t>
      </w:r>
      <w:r>
        <w:rPr>
          <w:spacing w:val="-5"/>
        </w:rPr>
        <w:t xml:space="preserve"> </w:t>
      </w:r>
      <w:r>
        <w:t>Handicapées.</w:t>
      </w:r>
    </w:p>
    <w:p w14:paraId="55B0D538" w14:textId="77777777" w:rsidR="00EA3E2B" w:rsidRDefault="009030F8" w:rsidP="00E87200">
      <w:pPr>
        <w:pStyle w:val="Corpsdetexte"/>
        <w:ind w:left="1038" w:right="1301"/>
        <w:jc w:val="both"/>
      </w:pPr>
      <w:r>
        <w:t>Ces foyers sont créés sur l’initiative des Départements et les frais d’hébergement sont, à titre principal, à la charge de la personne hébergée et pour le surplus éventuel, à la charge de l’aide sociale.</w:t>
      </w:r>
    </w:p>
    <w:p w14:paraId="7BF0AD6A" w14:textId="77777777" w:rsidR="00EA3E2B" w:rsidRDefault="00EA3E2B" w:rsidP="00E87200">
      <w:pPr>
        <w:pStyle w:val="Corpsdetexte"/>
        <w:spacing w:before="3"/>
        <w:jc w:val="both"/>
      </w:pPr>
    </w:p>
    <w:p w14:paraId="5B39C72C" w14:textId="77777777" w:rsidR="00EA3E2B" w:rsidRDefault="009030F8" w:rsidP="00E87200">
      <w:pPr>
        <w:pStyle w:val="Titre6"/>
        <w:spacing w:line="274" w:lineRule="exact"/>
      </w:pPr>
      <w:r>
        <w:t>Les Foyers d’Accueil Médicalisé (F.A.M.)</w:t>
      </w:r>
    </w:p>
    <w:p w14:paraId="529AD300" w14:textId="77777777" w:rsidR="00EA3E2B" w:rsidRDefault="009030F8" w:rsidP="00E87200">
      <w:pPr>
        <w:pStyle w:val="Corpsdetexte"/>
        <w:ind w:left="1038" w:right="1295"/>
        <w:jc w:val="both"/>
      </w:pPr>
      <w:r>
        <w:t>Ce sont des unités pour adultes en situation de handicap lourds présentant un handicap physique, mental ou psychique avec des troubles associés.</w:t>
      </w:r>
    </w:p>
    <w:p w14:paraId="189D960C" w14:textId="77777777" w:rsidR="00EA3E2B" w:rsidRDefault="009030F8" w:rsidP="00E87200">
      <w:pPr>
        <w:pStyle w:val="Corpsdetexte"/>
        <w:ind w:left="1038" w:right="1292"/>
        <w:jc w:val="both"/>
      </w:pPr>
      <w:r>
        <w:t>Les personnes accueillies sont inaptes à toute activité professionnelle et ont besoin de l’assistance d’une tierce personne pour la plupart des actes essentiels de l’existence, d’une surveillance médicale et de soins constants.</w:t>
      </w:r>
    </w:p>
    <w:p w14:paraId="7092052D" w14:textId="77777777" w:rsidR="00EA3E2B" w:rsidRDefault="009030F8" w:rsidP="00E87200">
      <w:pPr>
        <w:pStyle w:val="Corpsdetexte"/>
        <w:ind w:left="1038" w:right="1297"/>
        <w:jc w:val="both"/>
      </w:pPr>
      <w:r>
        <w:t>Ils sont appelés ainsi en raison de leur financement pris en charge à la fois par l’Assurance Maladie et par le Département. En effet, l’hébergement est à la charge du Département au titre de l’Aide Sociale et le soin est pris par l’Assurance Maladie (forfait soins).</w:t>
      </w:r>
    </w:p>
    <w:p w14:paraId="2CDD7FBE" w14:textId="77777777" w:rsidR="00EA3E2B" w:rsidRDefault="00EA3E2B" w:rsidP="00E87200">
      <w:pPr>
        <w:pStyle w:val="Corpsdetexte"/>
        <w:jc w:val="both"/>
        <w:rPr>
          <w:sz w:val="26"/>
        </w:rPr>
      </w:pPr>
    </w:p>
    <w:p w14:paraId="487A612F" w14:textId="77777777" w:rsidR="00EA3E2B" w:rsidRDefault="00EA3E2B" w:rsidP="00E87200">
      <w:pPr>
        <w:pStyle w:val="Corpsdetexte"/>
        <w:spacing w:before="3"/>
        <w:jc w:val="both"/>
        <w:rPr>
          <w:sz w:val="22"/>
        </w:rPr>
      </w:pPr>
    </w:p>
    <w:p w14:paraId="19EF14A7" w14:textId="77777777" w:rsidR="00EA3E2B" w:rsidRDefault="009030F8" w:rsidP="00E87200">
      <w:pPr>
        <w:pStyle w:val="Titre6"/>
        <w:spacing w:line="274" w:lineRule="exact"/>
      </w:pPr>
      <w:r>
        <w:t>Les Sections d’Accueil de Jour (S.A.J.)</w:t>
      </w:r>
    </w:p>
    <w:p w14:paraId="03F81693" w14:textId="77777777" w:rsidR="00EA3E2B" w:rsidRDefault="009030F8" w:rsidP="00E87200">
      <w:pPr>
        <w:pStyle w:val="Corpsdetexte"/>
        <w:ind w:left="1038" w:right="1281"/>
        <w:jc w:val="both"/>
      </w:pPr>
      <w:r>
        <w:t>Elles accueillent, pendant la journée, des adultes en situation de handicap qui ne peuvent pas ou plus se soumettre au rythme de travail d’un établissement d’aide par le travail.</w:t>
      </w:r>
    </w:p>
    <w:p w14:paraId="5F86B8F4" w14:textId="77777777" w:rsidR="00EA3E2B" w:rsidRDefault="009030F8" w:rsidP="00E87200">
      <w:pPr>
        <w:pStyle w:val="Corpsdetexte"/>
        <w:ind w:left="1038" w:right="1281"/>
        <w:jc w:val="both"/>
      </w:pPr>
      <w:r>
        <w:t>Ces sections proposent des activités individuelles et collectives permettant le maintien des acquis et une ouverture sociale et culturelle.</w:t>
      </w:r>
    </w:p>
    <w:p w14:paraId="4E724148" w14:textId="77777777" w:rsidR="00EA3E2B" w:rsidRDefault="009030F8" w:rsidP="00E87200">
      <w:pPr>
        <w:pStyle w:val="Corpsdetexte"/>
        <w:ind w:left="1038"/>
        <w:jc w:val="both"/>
      </w:pPr>
      <w:r>
        <w:t>Ils sont ouverts en semaine, 215 jours par an.</w:t>
      </w:r>
    </w:p>
    <w:p w14:paraId="103F3C6E" w14:textId="77777777" w:rsidR="00EA3E2B" w:rsidRDefault="00EA3E2B" w:rsidP="00E87200">
      <w:pPr>
        <w:jc w:val="both"/>
        <w:sectPr w:rsidR="00EA3E2B">
          <w:pgSz w:w="11910" w:h="16840"/>
          <w:pgMar w:top="1400" w:right="120" w:bottom="1240" w:left="380" w:header="0" w:footer="1058" w:gutter="0"/>
          <w:cols w:space="720"/>
        </w:sectPr>
      </w:pPr>
    </w:p>
    <w:p w14:paraId="64FDF032" w14:textId="77777777" w:rsidR="00EA3E2B" w:rsidRDefault="009030F8" w:rsidP="00E87200">
      <w:pPr>
        <w:pStyle w:val="Titre6"/>
        <w:spacing w:before="93" w:line="274" w:lineRule="exact"/>
      </w:pPr>
      <w:r>
        <w:lastRenderedPageBreak/>
        <w:t>Les Centres d’Accueil de jour (C.A.J.)</w:t>
      </w:r>
    </w:p>
    <w:p w14:paraId="7CF49CC1" w14:textId="77777777" w:rsidR="00EA3E2B" w:rsidRDefault="009030F8" w:rsidP="00E87200">
      <w:pPr>
        <w:pStyle w:val="Corpsdetexte"/>
        <w:ind w:left="1038" w:right="1298"/>
        <w:jc w:val="both"/>
      </w:pPr>
      <w:r>
        <w:t>Ce sont des structures autonomes ou situées au sein d’un foyer, médicalisées ou non, qui accueillent de façon séquentielle par demi-journées ou journées complètes, des adultes en situation de handicap, vivant à domicile, reconnus partiellement, temporairement ou définitivement inaptes au travail par la Commission des Droits et de l’Autonomie des Personnes Handicapées.</w:t>
      </w:r>
    </w:p>
    <w:p w14:paraId="4F2E9C36" w14:textId="77777777" w:rsidR="00EA3E2B" w:rsidRDefault="00EA3E2B" w:rsidP="00E87200">
      <w:pPr>
        <w:pStyle w:val="Corpsdetexte"/>
        <w:spacing w:before="2"/>
        <w:jc w:val="both"/>
        <w:rPr>
          <w:sz w:val="38"/>
        </w:rPr>
      </w:pPr>
    </w:p>
    <w:p w14:paraId="4A2BA673" w14:textId="79BC6340" w:rsidR="00EA3E2B" w:rsidRDefault="005828C2" w:rsidP="005828C2">
      <w:pPr>
        <w:pStyle w:val="Titre3"/>
        <w:jc w:val="both"/>
      </w:pPr>
      <w:bookmarkStart w:id="317" w:name="_Toc130808535"/>
      <w:r w:rsidRPr="005828C2">
        <w:t>2-</w:t>
      </w:r>
      <w:r>
        <w:t xml:space="preserve"> </w:t>
      </w:r>
      <w:r w:rsidR="001168F1">
        <mc:AlternateContent>
          <mc:Choice Requires="wps">
            <w:drawing>
              <wp:anchor distT="0" distB="0" distL="114300" distR="114300" simplePos="0" relativeHeight="251742208" behindDoc="0" locked="0" layoutInCell="1" allowOverlap="1" wp14:anchorId="6E1F17A0" wp14:editId="39DA413F">
                <wp:simplePos x="0" y="0"/>
                <wp:positionH relativeFrom="page">
                  <wp:posOffset>901065</wp:posOffset>
                </wp:positionH>
                <wp:positionV relativeFrom="paragraph">
                  <wp:posOffset>158750</wp:posOffset>
                </wp:positionV>
                <wp:extent cx="45720" cy="15240"/>
                <wp:effectExtent l="0" t="0" r="0" b="0"/>
                <wp:wrapNone/>
                <wp:docPr id="22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0BBAB" id="Rectangle 203" o:spid="_x0000_s1026" style="position:absolute;margin-left:70.95pt;margin-top:12.5pt;width:3.6pt;height:1.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TK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Pd81Mp1AgAA/AQAAA4AAAAA&#10;AAAAAAAAAAAALgIAAGRycy9lMm9Eb2MueG1sUEsBAi0AFAAGAAgAAAAhAHYT3ujeAAAACQEAAA8A&#10;AAAAAAAAAAAAAAAAzwQAAGRycy9kb3ducmV2LnhtbFBLBQYAAAAABAAEAPMAAADaBQAAAAA=&#10;" fillcolor="black" stroked="f">
                <w10:wrap anchorx="page"/>
              </v:rect>
            </w:pict>
          </mc:Fallback>
        </mc:AlternateContent>
      </w:r>
      <w:bookmarkStart w:id="318" w:name="_bookmark126"/>
      <w:bookmarkEnd w:id="318"/>
      <w:r w:rsidR="009030F8">
        <w:t>Règle de</w:t>
      </w:r>
      <w:r w:rsidR="009030F8">
        <w:rPr>
          <w:spacing w:val="-3"/>
        </w:rPr>
        <w:t xml:space="preserve"> </w:t>
      </w:r>
      <w:r w:rsidR="009030F8">
        <w:t>cumul</w:t>
      </w:r>
      <w:bookmarkEnd w:id="317"/>
    </w:p>
    <w:p w14:paraId="06ED451C" w14:textId="77777777" w:rsidR="00C01E44" w:rsidRDefault="00C01E44" w:rsidP="00C01E44">
      <w:pPr>
        <w:pStyle w:val="Titre3"/>
        <w:ind w:left="1298"/>
        <w:jc w:val="both"/>
      </w:pPr>
    </w:p>
    <w:p w14:paraId="079D53A9" w14:textId="77777777" w:rsidR="00EA3E2B" w:rsidRDefault="009030F8" w:rsidP="00E87200">
      <w:pPr>
        <w:pStyle w:val="Corpsdetexte"/>
        <w:ind w:left="1038" w:right="1301"/>
        <w:jc w:val="both"/>
      </w:pPr>
      <w:r>
        <w:t>L’aide sociale à l’hébergement est cumulable avec la Prestation de Compensation du Handicap en</w:t>
      </w:r>
      <w:r>
        <w:rPr>
          <w:spacing w:val="1"/>
        </w:rPr>
        <w:t xml:space="preserve"> </w:t>
      </w:r>
      <w:r>
        <w:t>établissement.</w:t>
      </w:r>
    </w:p>
    <w:p w14:paraId="399F319E" w14:textId="77777777" w:rsidR="00EA3E2B" w:rsidRDefault="00EA3E2B" w:rsidP="00E87200">
      <w:pPr>
        <w:pStyle w:val="Corpsdetexte"/>
        <w:spacing w:before="1"/>
        <w:jc w:val="both"/>
        <w:rPr>
          <w:sz w:val="38"/>
        </w:rPr>
      </w:pPr>
    </w:p>
    <w:p w14:paraId="2B3F4F38" w14:textId="77777777" w:rsidR="00EA3E2B" w:rsidRDefault="001646B3" w:rsidP="00E87200">
      <w:pPr>
        <w:pStyle w:val="Titre3"/>
        <w:jc w:val="both"/>
      </w:pPr>
      <w:bookmarkStart w:id="319" w:name="_bookmark127"/>
      <w:bookmarkStart w:id="320" w:name="_Toc130808536"/>
      <w:bookmarkEnd w:id="319"/>
      <w:r>
        <w:t>3</w:t>
      </w:r>
      <w:r w:rsidR="009030F8">
        <w:t>- Qui peut en bénéficier</w:t>
      </w:r>
      <w:r w:rsidR="009030F8">
        <w:rPr>
          <w:spacing w:val="-3"/>
        </w:rPr>
        <w:t xml:space="preserve"> </w:t>
      </w:r>
      <w:r w:rsidR="009030F8">
        <w:t>?</w:t>
      </w:r>
      <w:bookmarkEnd w:id="320"/>
    </w:p>
    <w:p w14:paraId="36CEE27F" w14:textId="77777777" w:rsidR="00EA3E2B" w:rsidRDefault="00EA3E2B" w:rsidP="00E87200">
      <w:pPr>
        <w:pStyle w:val="Corpsdetexte"/>
        <w:spacing w:before="3"/>
        <w:jc w:val="both"/>
        <w:rPr>
          <w:b/>
          <w:i/>
          <w:sz w:val="16"/>
        </w:rPr>
      </w:pPr>
    </w:p>
    <w:p w14:paraId="39D40318" w14:textId="77777777" w:rsidR="00EA3E2B" w:rsidRDefault="00E174CB" w:rsidP="00E87200">
      <w:pPr>
        <w:pStyle w:val="Titre5"/>
        <w:jc w:val="both"/>
      </w:pPr>
      <w:r>
        <w:t>3.1</w:t>
      </w:r>
      <w:r w:rsidR="009E2724">
        <w:t xml:space="preserve"> </w:t>
      </w:r>
      <w:r w:rsidR="009030F8">
        <w:t>- Condition de reconnaissance du</w:t>
      </w:r>
      <w:r w:rsidR="009030F8">
        <w:rPr>
          <w:spacing w:val="-3"/>
        </w:rPr>
        <w:t xml:space="preserve"> </w:t>
      </w:r>
      <w:r w:rsidR="009030F8">
        <w:t>handicap</w:t>
      </w:r>
    </w:p>
    <w:p w14:paraId="15878B36" w14:textId="77777777" w:rsidR="00EA3E2B" w:rsidRDefault="00EA3E2B" w:rsidP="00E87200">
      <w:pPr>
        <w:pStyle w:val="Corpsdetexte"/>
        <w:spacing w:before="9"/>
        <w:jc w:val="both"/>
        <w:rPr>
          <w:b/>
          <w:sz w:val="15"/>
        </w:rPr>
      </w:pPr>
    </w:p>
    <w:p w14:paraId="0BF441C8" w14:textId="77777777" w:rsidR="00EA3E2B" w:rsidRDefault="009030F8" w:rsidP="00E87200">
      <w:pPr>
        <w:pStyle w:val="Corpsdetexte"/>
        <w:spacing w:before="90"/>
        <w:ind w:left="1038" w:right="1294"/>
        <w:jc w:val="both"/>
      </w:pPr>
      <w:r>
        <w:t>Toute personne reconnue handicapée par la Commission des Droits et de l’Autonomie des Personnes Handicapées (C.D.A.P.H.), qui a fait l’objet d’une décision de cette commission quant à son orientation en établissement.</w:t>
      </w:r>
    </w:p>
    <w:p w14:paraId="348C3ABF" w14:textId="77777777" w:rsidR="00EA3E2B" w:rsidRDefault="00EA3E2B" w:rsidP="00E87200">
      <w:pPr>
        <w:pStyle w:val="Corpsdetexte"/>
        <w:spacing w:before="4"/>
        <w:jc w:val="both"/>
      </w:pPr>
    </w:p>
    <w:p w14:paraId="02B687DC" w14:textId="77777777" w:rsidR="00EA3E2B" w:rsidRDefault="00E174CB" w:rsidP="00E87200">
      <w:pPr>
        <w:pStyle w:val="Titre5"/>
        <w:jc w:val="both"/>
        <w:rPr>
          <w:u w:val="none"/>
        </w:rPr>
      </w:pPr>
      <w:r>
        <w:t>3.2</w:t>
      </w:r>
      <w:r w:rsidR="009E2724">
        <w:t xml:space="preserve"> </w:t>
      </w:r>
      <w:r w:rsidR="009030F8">
        <w:t>- Condition de</w:t>
      </w:r>
      <w:r w:rsidR="009030F8">
        <w:rPr>
          <w:spacing w:val="-2"/>
        </w:rPr>
        <w:t xml:space="preserve"> </w:t>
      </w:r>
      <w:r w:rsidR="009030F8">
        <w:t>ressources</w:t>
      </w:r>
    </w:p>
    <w:p w14:paraId="2F86A790" w14:textId="77777777" w:rsidR="00EA3E2B" w:rsidRDefault="009030F8" w:rsidP="00E87200">
      <w:pPr>
        <w:pStyle w:val="Titre6"/>
        <w:ind w:left="4495"/>
      </w:pPr>
      <w:r>
        <w:t>Art. L. 113-1 du Code de l’Action Sociale et des Familles</w:t>
      </w:r>
    </w:p>
    <w:p w14:paraId="5BD71256" w14:textId="77777777" w:rsidR="00EA3E2B" w:rsidRDefault="00EA3E2B" w:rsidP="00E87200">
      <w:pPr>
        <w:pStyle w:val="Corpsdetexte"/>
        <w:spacing w:before="6"/>
        <w:jc w:val="both"/>
        <w:rPr>
          <w:b/>
          <w:i/>
          <w:sz w:val="23"/>
        </w:rPr>
      </w:pPr>
    </w:p>
    <w:p w14:paraId="64E7419C" w14:textId="77777777" w:rsidR="00EA3E2B" w:rsidRDefault="009030F8" w:rsidP="00E87200">
      <w:pPr>
        <w:pStyle w:val="Corpsdetexte"/>
        <w:ind w:left="1038" w:right="1297"/>
        <w:jc w:val="both"/>
      </w:pPr>
      <w:r>
        <w:t>Les personnes ne disposant pas de ressources suffisantes pour régler les frais de leur hébergement, peuvent bénéficier d’une prise en charge par l’Aide Sociale.</w:t>
      </w:r>
    </w:p>
    <w:p w14:paraId="16CCEBBF" w14:textId="77777777" w:rsidR="00EA3E2B" w:rsidRDefault="009030F8" w:rsidP="00E87200">
      <w:pPr>
        <w:pStyle w:val="Corpsdetexte"/>
        <w:ind w:left="1038" w:right="1300"/>
        <w:jc w:val="both"/>
      </w:pPr>
      <w:r>
        <w:t>Sont prises en compte les ressources de toute nature, y compris les intérêts que produisent ou produiraient les capitaux, à l’exception des prestations familiales, de l’allocation logement, des créances</w:t>
      </w:r>
      <w:r>
        <w:rPr>
          <w:spacing w:val="-3"/>
        </w:rPr>
        <w:t xml:space="preserve"> </w:t>
      </w:r>
      <w:r>
        <w:t>alimentaires.</w:t>
      </w:r>
    </w:p>
    <w:p w14:paraId="4E7CAB58" w14:textId="77777777" w:rsidR="00EA3E2B" w:rsidRDefault="00EA3E2B" w:rsidP="00E87200">
      <w:pPr>
        <w:pStyle w:val="Corpsdetexte"/>
        <w:spacing w:before="1"/>
        <w:jc w:val="both"/>
      </w:pPr>
    </w:p>
    <w:p w14:paraId="1FC62836" w14:textId="77777777" w:rsidR="00EA3E2B" w:rsidRDefault="009030F8" w:rsidP="00E87200">
      <w:pPr>
        <w:pStyle w:val="Corpsdetexte"/>
        <w:ind w:left="1038"/>
        <w:jc w:val="both"/>
      </w:pPr>
      <w:r>
        <w:t>Pour les capitaux non productifs d'intérêts, il est pris en compte 3% de leur montant.</w:t>
      </w:r>
    </w:p>
    <w:p w14:paraId="10015FE9" w14:textId="77777777" w:rsidR="00EA3E2B" w:rsidRDefault="00EA3E2B" w:rsidP="00E87200">
      <w:pPr>
        <w:pStyle w:val="Corpsdetexte"/>
        <w:jc w:val="both"/>
      </w:pPr>
    </w:p>
    <w:p w14:paraId="1FC91B47" w14:textId="21BCEF23" w:rsidR="00EA3E2B" w:rsidRDefault="009030F8" w:rsidP="00E87200">
      <w:pPr>
        <w:pStyle w:val="Corpsdetexte"/>
        <w:ind w:left="1038" w:right="1296"/>
        <w:jc w:val="both"/>
      </w:pPr>
      <w:r>
        <w:t xml:space="preserve">Le calcul des intérêts sur les comptes courants ne s’applique qu’à compter de 4501€, pour le </w:t>
      </w:r>
      <w:r w:rsidR="00F16E3D">
        <w:br/>
      </w:r>
      <w:r>
        <w:t>1</w:t>
      </w:r>
      <w:r>
        <w:rPr>
          <w:vertAlign w:val="superscript"/>
        </w:rPr>
        <w:t>er</w:t>
      </w:r>
      <w:r>
        <w:t xml:space="preserve"> euro.</w:t>
      </w:r>
    </w:p>
    <w:p w14:paraId="01283E06" w14:textId="77777777" w:rsidR="00EA3E2B" w:rsidRDefault="00EA3E2B" w:rsidP="00E87200">
      <w:pPr>
        <w:pStyle w:val="Corpsdetexte"/>
        <w:jc w:val="both"/>
      </w:pPr>
    </w:p>
    <w:p w14:paraId="7FE02DBD" w14:textId="77777777" w:rsidR="00EA3E2B" w:rsidRDefault="009030F8" w:rsidP="00E87200">
      <w:pPr>
        <w:pStyle w:val="Corpsdetexte"/>
        <w:ind w:left="1038" w:right="1297"/>
        <w:jc w:val="both"/>
      </w:pPr>
      <w:r>
        <w:t>La retraite du combattant, les pensions attachées aux distinctions honorifiques et les arrérages des rentes viagères constituées en faveur de la personne en situation de handicap n’entrent pas en ligne de compte dans le calcul des ressources.</w:t>
      </w:r>
    </w:p>
    <w:p w14:paraId="5647A964" w14:textId="77777777" w:rsidR="00EA3E2B" w:rsidRDefault="00EA3E2B" w:rsidP="00E87200">
      <w:pPr>
        <w:pStyle w:val="Corpsdetexte"/>
        <w:spacing w:before="5"/>
        <w:jc w:val="both"/>
      </w:pPr>
    </w:p>
    <w:p w14:paraId="163A3EC4" w14:textId="77777777" w:rsidR="00EA3E2B" w:rsidRDefault="00E174CB" w:rsidP="00E87200">
      <w:pPr>
        <w:pStyle w:val="Titre5"/>
        <w:jc w:val="both"/>
        <w:rPr>
          <w:u w:val="none"/>
        </w:rPr>
      </w:pPr>
      <w:r>
        <w:t>3.3</w:t>
      </w:r>
      <w:r w:rsidR="009E2724">
        <w:t xml:space="preserve"> </w:t>
      </w:r>
      <w:r w:rsidR="009030F8">
        <w:t xml:space="preserve">- </w:t>
      </w:r>
      <w:r w:rsidR="009030F8" w:rsidRPr="00E174CB">
        <w:t>Condition</w:t>
      </w:r>
      <w:r w:rsidR="009030F8">
        <w:rPr>
          <w:spacing w:val="-1"/>
        </w:rPr>
        <w:t xml:space="preserve"> </w:t>
      </w:r>
      <w:r w:rsidR="009030F8">
        <w:t>d’âge</w:t>
      </w:r>
    </w:p>
    <w:p w14:paraId="5386AC16" w14:textId="77777777" w:rsidR="00EA3E2B" w:rsidRDefault="00EA3E2B" w:rsidP="00E87200">
      <w:pPr>
        <w:pStyle w:val="Corpsdetexte"/>
        <w:spacing w:before="9"/>
        <w:jc w:val="both"/>
        <w:rPr>
          <w:b/>
          <w:sz w:val="14"/>
        </w:rPr>
      </w:pPr>
    </w:p>
    <w:p w14:paraId="70849B62" w14:textId="77777777" w:rsidR="00EA3E2B" w:rsidRDefault="009030F8" w:rsidP="00E87200">
      <w:pPr>
        <w:pStyle w:val="Corpsdetexte"/>
        <w:spacing w:before="90"/>
        <w:ind w:left="1038"/>
        <w:jc w:val="both"/>
      </w:pPr>
      <w:r>
        <w:t>Est défini comme adulte en situation de handicap une personne âgée de 18 ans ou plus.</w:t>
      </w:r>
    </w:p>
    <w:p w14:paraId="2A4A052D" w14:textId="77777777" w:rsidR="00EA3E2B" w:rsidRDefault="00EA3E2B" w:rsidP="00E87200">
      <w:pPr>
        <w:pStyle w:val="Corpsdetexte"/>
        <w:spacing w:before="4"/>
        <w:jc w:val="both"/>
      </w:pPr>
    </w:p>
    <w:p w14:paraId="74B54B83" w14:textId="77777777" w:rsidR="00EA3E2B" w:rsidRDefault="00E174CB" w:rsidP="00E87200">
      <w:pPr>
        <w:pStyle w:val="Titre5"/>
        <w:jc w:val="both"/>
        <w:rPr>
          <w:u w:val="none"/>
        </w:rPr>
      </w:pPr>
      <w:r>
        <w:t>3.4</w:t>
      </w:r>
      <w:r w:rsidR="009E2724">
        <w:t xml:space="preserve"> </w:t>
      </w:r>
      <w:r w:rsidR="009030F8">
        <w:t xml:space="preserve">- </w:t>
      </w:r>
      <w:r w:rsidR="009030F8" w:rsidRPr="00E174CB">
        <w:t>Condition</w:t>
      </w:r>
      <w:r w:rsidR="009030F8">
        <w:t xml:space="preserve"> liée à l’établissement</w:t>
      </w:r>
      <w:r w:rsidR="009030F8">
        <w:rPr>
          <w:spacing w:val="-10"/>
        </w:rPr>
        <w:t xml:space="preserve"> </w:t>
      </w:r>
      <w:r w:rsidR="009030F8">
        <w:t>d’accueil</w:t>
      </w:r>
    </w:p>
    <w:p w14:paraId="6A1EDB52" w14:textId="77777777" w:rsidR="00EA3E2B" w:rsidRDefault="009030F8" w:rsidP="00E87200">
      <w:pPr>
        <w:pStyle w:val="Titre6"/>
        <w:ind w:left="4615"/>
      </w:pPr>
      <w:r>
        <w:t>Art. L241-6 du Code de l’Action Sociale et des</w:t>
      </w:r>
      <w:r>
        <w:rPr>
          <w:spacing w:val="-7"/>
        </w:rPr>
        <w:t xml:space="preserve"> </w:t>
      </w:r>
      <w:r>
        <w:t>Familles</w:t>
      </w:r>
    </w:p>
    <w:p w14:paraId="3CD0C702" w14:textId="77777777" w:rsidR="00EA3E2B" w:rsidRDefault="00EA3E2B" w:rsidP="00E87200">
      <w:pPr>
        <w:pStyle w:val="Corpsdetexte"/>
        <w:spacing w:before="8"/>
        <w:jc w:val="both"/>
        <w:rPr>
          <w:b/>
          <w:i/>
          <w:sz w:val="22"/>
        </w:rPr>
      </w:pPr>
    </w:p>
    <w:p w14:paraId="306F78FC" w14:textId="77777777" w:rsidR="00EA3E2B" w:rsidRDefault="009030F8" w:rsidP="00E87200">
      <w:pPr>
        <w:ind w:left="1038" w:right="1303"/>
        <w:jc w:val="both"/>
        <w:rPr>
          <w:sz w:val="23"/>
        </w:rPr>
      </w:pPr>
      <w:r>
        <w:rPr>
          <w:sz w:val="23"/>
        </w:rPr>
        <w:t>Le demandeur doit être titulaire d'une décision d'orientation délivrée par la Commission des Droits et de l'Autonomie des Personnes Handicapées précisant la nature de l'établissement vers lequel il est</w:t>
      </w:r>
      <w:r>
        <w:rPr>
          <w:spacing w:val="-1"/>
          <w:sz w:val="23"/>
        </w:rPr>
        <w:t xml:space="preserve"> </w:t>
      </w:r>
      <w:r>
        <w:rPr>
          <w:sz w:val="23"/>
        </w:rPr>
        <w:t>orienté.</w:t>
      </w:r>
    </w:p>
    <w:p w14:paraId="3F812C8B" w14:textId="77777777" w:rsidR="00EA3E2B" w:rsidRDefault="00EA3E2B" w:rsidP="00E87200">
      <w:pPr>
        <w:jc w:val="both"/>
        <w:rPr>
          <w:sz w:val="23"/>
        </w:rPr>
        <w:sectPr w:rsidR="00EA3E2B">
          <w:pgSz w:w="11910" w:h="16840"/>
          <w:pgMar w:top="1580" w:right="120" w:bottom="1240" w:left="380" w:header="0" w:footer="1058" w:gutter="0"/>
          <w:cols w:space="720"/>
        </w:sectPr>
      </w:pPr>
    </w:p>
    <w:p w14:paraId="5996B7E5" w14:textId="77777777" w:rsidR="00EA3E2B" w:rsidRDefault="009030F8" w:rsidP="00E87200">
      <w:pPr>
        <w:spacing w:before="72"/>
        <w:ind w:left="1038"/>
        <w:jc w:val="both"/>
        <w:rPr>
          <w:sz w:val="24"/>
        </w:rPr>
      </w:pPr>
      <w:r>
        <w:rPr>
          <w:sz w:val="23"/>
        </w:rPr>
        <w:lastRenderedPageBreak/>
        <w:t>L’établissement d’accueil doit être h</w:t>
      </w:r>
      <w:r w:rsidRPr="00C01E44">
        <w:rPr>
          <w:sz w:val="23"/>
        </w:rPr>
        <w:t>abilité</w:t>
      </w:r>
      <w:r>
        <w:rPr>
          <w:sz w:val="24"/>
        </w:rPr>
        <w:t xml:space="preserve"> à recevoir des bénéficiaires de l’aide sociale.</w:t>
      </w:r>
    </w:p>
    <w:p w14:paraId="0619BF83" w14:textId="77777777" w:rsidR="00EA3E2B" w:rsidRDefault="009030F8" w:rsidP="00E87200">
      <w:pPr>
        <w:pStyle w:val="Corpsdetexte"/>
        <w:ind w:left="1038" w:right="1299"/>
        <w:jc w:val="both"/>
      </w:pPr>
      <w:r>
        <w:t>Pour les personnes en situation de handicap ayant leur domicile de secours dans l’Aude et hébergées dans un autre département, le présent règlement départemental d’aide sociale s’applique dans ses dispositions relatives aux reversements. La facturation quant à elle est établie conformément au règlement départemental d’aide sociale du département d’accueil.</w:t>
      </w:r>
    </w:p>
    <w:p w14:paraId="24D4A69C" w14:textId="77777777" w:rsidR="00EA3E2B" w:rsidRDefault="00EA3E2B" w:rsidP="00E87200">
      <w:pPr>
        <w:pStyle w:val="Corpsdetexte"/>
        <w:jc w:val="both"/>
        <w:rPr>
          <w:sz w:val="26"/>
        </w:rPr>
      </w:pPr>
    </w:p>
    <w:p w14:paraId="0D0873FC" w14:textId="77777777" w:rsidR="00EA3E2B" w:rsidRDefault="00EA3E2B" w:rsidP="00E87200">
      <w:pPr>
        <w:pStyle w:val="Corpsdetexte"/>
        <w:spacing w:before="5"/>
        <w:jc w:val="both"/>
        <w:rPr>
          <w:sz w:val="36"/>
        </w:rPr>
      </w:pPr>
    </w:p>
    <w:bookmarkStart w:id="321" w:name="_Toc130808537"/>
    <w:p w14:paraId="18563EB3" w14:textId="77777777" w:rsidR="00EA3E2B" w:rsidRDefault="001168F1" w:rsidP="00E87200">
      <w:pPr>
        <w:pStyle w:val="Titre3"/>
        <w:jc w:val="both"/>
      </w:pPr>
      <w:r>
        <mc:AlternateContent>
          <mc:Choice Requires="wps">
            <w:drawing>
              <wp:anchor distT="0" distB="0" distL="114300" distR="114300" simplePos="0" relativeHeight="251743232" behindDoc="0" locked="0" layoutInCell="1" allowOverlap="1" wp14:anchorId="0505EBED" wp14:editId="4F389500">
                <wp:simplePos x="0" y="0"/>
                <wp:positionH relativeFrom="page">
                  <wp:posOffset>901065</wp:posOffset>
                </wp:positionH>
                <wp:positionV relativeFrom="paragraph">
                  <wp:posOffset>158750</wp:posOffset>
                </wp:positionV>
                <wp:extent cx="45720" cy="15240"/>
                <wp:effectExtent l="0" t="0" r="0" b="0"/>
                <wp:wrapNone/>
                <wp:docPr id="22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C66A" id="Rectangle 202" o:spid="_x0000_s1026" style="position:absolute;margin-left:70.95pt;margin-top:12.5pt;width:3.6pt;height:1.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ElzAwV1AgAA/AQAAA4AAAAA&#10;AAAAAAAAAAAALgIAAGRycy9lMm9Eb2MueG1sUEsBAi0AFAAGAAgAAAAhAHYT3ujeAAAACQEAAA8A&#10;AAAAAAAAAAAAAAAAzwQAAGRycy9kb3ducmV2LnhtbFBLBQYAAAAABAAEAPMAAADaBQAAAAA=&#10;" fillcolor="black" stroked="f">
                <w10:wrap anchorx="page"/>
              </v:rect>
            </w:pict>
          </mc:Fallback>
        </mc:AlternateContent>
      </w:r>
      <w:bookmarkStart w:id="322" w:name="_bookmark128"/>
      <w:bookmarkEnd w:id="322"/>
      <w:r w:rsidR="001646B3">
        <w:t>4</w:t>
      </w:r>
      <w:r w:rsidR="009030F8">
        <w:t>- Modalités</w:t>
      </w:r>
      <w:r w:rsidR="009030F8">
        <w:rPr>
          <w:spacing w:val="-3"/>
        </w:rPr>
        <w:t xml:space="preserve"> </w:t>
      </w:r>
      <w:r w:rsidR="009030F8">
        <w:t>d’attribution</w:t>
      </w:r>
      <w:bookmarkEnd w:id="321"/>
    </w:p>
    <w:p w14:paraId="3FB01CB0" w14:textId="77777777" w:rsidR="00EA3E2B" w:rsidRDefault="00EA3E2B" w:rsidP="00E87200">
      <w:pPr>
        <w:pStyle w:val="Corpsdetexte"/>
        <w:spacing w:before="11"/>
        <w:jc w:val="both"/>
        <w:rPr>
          <w:b/>
          <w:i/>
          <w:sz w:val="15"/>
        </w:rPr>
      </w:pPr>
    </w:p>
    <w:p w14:paraId="62496699" w14:textId="77777777" w:rsidR="00EA3E2B" w:rsidRDefault="00A2427D" w:rsidP="00E87200">
      <w:pPr>
        <w:pStyle w:val="Titre5"/>
        <w:jc w:val="both"/>
      </w:pPr>
      <w:r>
        <w:t>4</w:t>
      </w:r>
      <w:r w:rsidR="00E174CB">
        <w:t>.1</w:t>
      </w:r>
      <w:r w:rsidR="009E2724">
        <w:t xml:space="preserve"> </w:t>
      </w:r>
      <w:r w:rsidR="009030F8">
        <w:t>-</w:t>
      </w:r>
      <w:r w:rsidR="009030F8">
        <w:rPr>
          <w:spacing w:val="-2"/>
        </w:rPr>
        <w:t xml:space="preserve"> </w:t>
      </w:r>
      <w:r w:rsidR="009030F8">
        <w:t>Décision</w:t>
      </w:r>
    </w:p>
    <w:p w14:paraId="34F1F38B" w14:textId="77777777" w:rsidR="00EA3E2B" w:rsidRDefault="00EA3E2B" w:rsidP="00E87200">
      <w:pPr>
        <w:pStyle w:val="Corpsdetexte"/>
        <w:spacing w:before="9"/>
        <w:jc w:val="both"/>
        <w:rPr>
          <w:b/>
          <w:sz w:val="15"/>
        </w:rPr>
      </w:pPr>
    </w:p>
    <w:p w14:paraId="4118EDEB" w14:textId="77777777" w:rsidR="00EA3E2B" w:rsidRDefault="009030F8" w:rsidP="00E87200">
      <w:pPr>
        <w:pStyle w:val="Corpsdetexte"/>
        <w:spacing w:before="90"/>
        <w:ind w:left="1038" w:right="1281"/>
        <w:jc w:val="both"/>
      </w:pPr>
      <w:r>
        <w:t>Après instruction de la demande par les services du Département, l’admission à l’aide sociale ou le rejet de la demande est prononcé par le Président du Conseil départemental.</w:t>
      </w:r>
    </w:p>
    <w:p w14:paraId="746C22B7" w14:textId="77777777" w:rsidR="00EA3E2B" w:rsidRDefault="00EA3E2B" w:rsidP="00E87200">
      <w:pPr>
        <w:pStyle w:val="Corpsdetexte"/>
        <w:spacing w:before="5"/>
        <w:jc w:val="both"/>
      </w:pPr>
    </w:p>
    <w:p w14:paraId="737CB838" w14:textId="77777777" w:rsidR="00EA3E2B" w:rsidRDefault="00A2427D" w:rsidP="00E87200">
      <w:pPr>
        <w:pStyle w:val="Titre5"/>
        <w:jc w:val="both"/>
        <w:rPr>
          <w:u w:val="none"/>
        </w:rPr>
      </w:pPr>
      <w:r>
        <w:t>4</w:t>
      </w:r>
      <w:r w:rsidR="00B90B3D">
        <w:t>.1.1</w:t>
      </w:r>
      <w:r w:rsidR="009E2724">
        <w:t xml:space="preserve"> </w:t>
      </w:r>
      <w:r w:rsidR="009030F8">
        <w:t>- Prise</w:t>
      </w:r>
      <w:r w:rsidR="009030F8" w:rsidRPr="00E174CB">
        <w:t xml:space="preserve"> </w:t>
      </w:r>
      <w:r w:rsidR="009030F8">
        <w:t>en</w:t>
      </w:r>
      <w:r w:rsidR="009030F8">
        <w:rPr>
          <w:spacing w:val="-2"/>
        </w:rPr>
        <w:t xml:space="preserve"> </w:t>
      </w:r>
      <w:r w:rsidR="009030F8">
        <w:t>charge</w:t>
      </w:r>
    </w:p>
    <w:p w14:paraId="12B4325C" w14:textId="77777777" w:rsidR="00EA3E2B" w:rsidRDefault="00EA3E2B" w:rsidP="00E87200">
      <w:pPr>
        <w:pStyle w:val="Corpsdetexte"/>
        <w:spacing w:before="9"/>
        <w:jc w:val="both"/>
        <w:rPr>
          <w:b/>
          <w:sz w:val="15"/>
        </w:rPr>
      </w:pPr>
    </w:p>
    <w:p w14:paraId="25FCAA32" w14:textId="77777777" w:rsidR="00EA3E2B" w:rsidRDefault="009030F8" w:rsidP="00E87200">
      <w:pPr>
        <w:pStyle w:val="Corpsdetexte"/>
        <w:spacing w:before="90"/>
        <w:ind w:left="1038" w:right="1296"/>
        <w:jc w:val="both"/>
      </w:pPr>
      <w:r>
        <w:t>Le foyer d’accueil doit correspondre au type d’établissement vers lequel la personne en situation de handicap a été orientée par la Commission des Droits et de l’Autonomie des Personnes Handicapées.</w:t>
      </w:r>
    </w:p>
    <w:p w14:paraId="691A1189" w14:textId="77777777" w:rsidR="00EA3E2B" w:rsidRDefault="009030F8" w:rsidP="00E87200">
      <w:pPr>
        <w:pStyle w:val="Corpsdetexte"/>
        <w:ind w:left="1038" w:right="1302"/>
        <w:jc w:val="both"/>
      </w:pPr>
      <w:r>
        <w:t>Quelle que soit la durée de validité de la décision, le Département doit être informé de tout changement intervenant dans la situation de la personne en situation de handicap.</w:t>
      </w:r>
    </w:p>
    <w:p w14:paraId="281F98A7" w14:textId="77777777" w:rsidR="00EA3E2B" w:rsidRDefault="00EA3E2B" w:rsidP="00E87200">
      <w:pPr>
        <w:pStyle w:val="Corpsdetexte"/>
        <w:spacing w:before="5"/>
        <w:jc w:val="both"/>
      </w:pPr>
    </w:p>
    <w:p w14:paraId="5F2FF703" w14:textId="77777777" w:rsidR="00EA3E2B" w:rsidRDefault="00A2427D" w:rsidP="00E87200">
      <w:pPr>
        <w:pStyle w:val="Titre5"/>
        <w:jc w:val="both"/>
        <w:rPr>
          <w:u w:val="none"/>
        </w:rPr>
      </w:pPr>
      <w:r>
        <w:t>4</w:t>
      </w:r>
      <w:r w:rsidR="00B90B3D">
        <w:t>.1.2</w:t>
      </w:r>
      <w:r w:rsidR="009E2724">
        <w:t xml:space="preserve"> </w:t>
      </w:r>
      <w:r w:rsidR="009030F8">
        <w:t xml:space="preserve">- </w:t>
      </w:r>
      <w:r w:rsidR="009030F8" w:rsidRPr="00B90B3D">
        <w:t>Date</w:t>
      </w:r>
      <w:r w:rsidR="009030F8">
        <w:t xml:space="preserve"> d’effet</w:t>
      </w:r>
      <w:r w:rsidR="009030F8">
        <w:rPr>
          <w:spacing w:val="-3"/>
        </w:rPr>
        <w:t xml:space="preserve"> </w:t>
      </w:r>
      <w:r w:rsidR="009030F8">
        <w:t>:</w:t>
      </w:r>
    </w:p>
    <w:p w14:paraId="4E241EB5" w14:textId="77777777" w:rsidR="00EA3E2B" w:rsidRDefault="009030F8" w:rsidP="00FC09DE">
      <w:pPr>
        <w:pStyle w:val="Titre6"/>
        <w:ind w:left="4536" w:right="1293"/>
      </w:pPr>
      <w:r>
        <w:t>Art. L. 131-4 du Code de l’Action Sociale et des</w:t>
      </w:r>
      <w:r>
        <w:rPr>
          <w:spacing w:val="-7"/>
        </w:rPr>
        <w:t xml:space="preserve"> </w:t>
      </w:r>
      <w:r>
        <w:t>Familles</w:t>
      </w:r>
    </w:p>
    <w:p w14:paraId="5ABADFD1" w14:textId="75BB5F37" w:rsidR="00EA3E2B" w:rsidRDefault="009030F8" w:rsidP="00E87200">
      <w:pPr>
        <w:ind w:left="1290" w:right="1295" w:firstLine="928"/>
        <w:jc w:val="both"/>
        <w:rPr>
          <w:b/>
          <w:i/>
          <w:sz w:val="24"/>
        </w:rPr>
      </w:pPr>
      <w:r>
        <w:rPr>
          <w:b/>
          <w:i/>
          <w:sz w:val="24"/>
        </w:rPr>
        <w:t>«</w:t>
      </w:r>
      <w:r w:rsidR="002B5376">
        <w:rPr>
          <w:b/>
          <w:i/>
          <w:sz w:val="24"/>
        </w:rPr>
        <w:t xml:space="preserve"> </w:t>
      </w:r>
      <w:r>
        <w:rPr>
          <w:b/>
          <w:i/>
          <w:sz w:val="24"/>
        </w:rPr>
        <w:t>Les décisions attribuant une aide sous la forme d’une prise en charge</w:t>
      </w:r>
      <w:r>
        <w:rPr>
          <w:b/>
          <w:i/>
          <w:spacing w:val="-20"/>
          <w:sz w:val="24"/>
        </w:rPr>
        <w:t xml:space="preserve"> </w:t>
      </w:r>
      <w:r>
        <w:rPr>
          <w:b/>
          <w:i/>
          <w:sz w:val="24"/>
        </w:rPr>
        <w:t>des</w:t>
      </w:r>
      <w:r>
        <w:rPr>
          <w:b/>
          <w:i/>
          <w:spacing w:val="-1"/>
          <w:sz w:val="24"/>
        </w:rPr>
        <w:t xml:space="preserve"> </w:t>
      </w:r>
      <w:r>
        <w:rPr>
          <w:b/>
          <w:i/>
          <w:sz w:val="24"/>
        </w:rPr>
        <w:t>frais d’hébergement peuvent prendre effet à compter de la date d’entrée dans</w:t>
      </w:r>
      <w:r>
        <w:rPr>
          <w:b/>
          <w:i/>
          <w:spacing w:val="-14"/>
          <w:sz w:val="24"/>
        </w:rPr>
        <w:t xml:space="preserve"> </w:t>
      </w:r>
      <w:r>
        <w:rPr>
          <w:b/>
          <w:i/>
          <w:sz w:val="24"/>
        </w:rPr>
        <w:t>l’établissement à condition que l’aide ait été demandée dans un délai fixé par voie</w:t>
      </w:r>
      <w:r>
        <w:rPr>
          <w:b/>
          <w:i/>
          <w:spacing w:val="-18"/>
          <w:sz w:val="24"/>
        </w:rPr>
        <w:t xml:space="preserve"> </w:t>
      </w:r>
      <w:r>
        <w:rPr>
          <w:b/>
          <w:i/>
          <w:sz w:val="24"/>
        </w:rPr>
        <w:t>réglementaire</w:t>
      </w:r>
      <w:r w:rsidR="002B5376">
        <w:rPr>
          <w:b/>
          <w:i/>
          <w:sz w:val="24"/>
        </w:rPr>
        <w:t xml:space="preserve"> </w:t>
      </w:r>
      <w:r>
        <w:rPr>
          <w:b/>
          <w:i/>
          <w:sz w:val="24"/>
        </w:rPr>
        <w:t>».</w:t>
      </w:r>
    </w:p>
    <w:p w14:paraId="4E293B81" w14:textId="77777777" w:rsidR="00EA3E2B" w:rsidRDefault="00EA3E2B" w:rsidP="00E87200">
      <w:pPr>
        <w:pStyle w:val="Corpsdetexte"/>
        <w:spacing w:before="7"/>
        <w:jc w:val="both"/>
        <w:rPr>
          <w:b/>
          <w:i/>
          <w:sz w:val="23"/>
        </w:rPr>
      </w:pPr>
    </w:p>
    <w:p w14:paraId="1EDC90E4" w14:textId="77777777" w:rsidR="00EA3E2B" w:rsidRDefault="009030F8" w:rsidP="00E87200">
      <w:pPr>
        <w:pStyle w:val="Corpsdetexte"/>
        <w:ind w:left="1038"/>
        <w:jc w:val="both"/>
      </w:pPr>
      <w:r>
        <w:t>Ce délai est de 2 mois avec possibilité de prolongation de 2 mois supplémentaires.</w:t>
      </w:r>
    </w:p>
    <w:p w14:paraId="0EAF4A2E" w14:textId="77777777" w:rsidR="00EA3E2B" w:rsidRDefault="00EA3E2B" w:rsidP="00E87200">
      <w:pPr>
        <w:pStyle w:val="Corpsdetexte"/>
        <w:jc w:val="both"/>
      </w:pPr>
    </w:p>
    <w:p w14:paraId="75BD87E5" w14:textId="77777777" w:rsidR="00EA3E2B" w:rsidRDefault="009030F8" w:rsidP="00E87200">
      <w:pPr>
        <w:pStyle w:val="Corpsdetexte"/>
        <w:ind w:left="1038" w:right="1298"/>
        <w:jc w:val="both"/>
      </w:pPr>
      <w:r>
        <w:t>Passé ce délai, les frais seront pris en charge à compter du 1</w:t>
      </w:r>
      <w:r>
        <w:rPr>
          <w:vertAlign w:val="superscript"/>
        </w:rPr>
        <w:t>er</w:t>
      </w:r>
      <w:r>
        <w:t xml:space="preserve"> jour du mois du dépôt de la demande auprès des CCAS, CIAS ou mairie du domicile de secours.</w:t>
      </w:r>
    </w:p>
    <w:p w14:paraId="03135D72" w14:textId="77777777" w:rsidR="00EA3E2B" w:rsidRDefault="00EA3E2B" w:rsidP="00E87200">
      <w:pPr>
        <w:pStyle w:val="Corpsdetexte"/>
        <w:spacing w:before="5"/>
        <w:jc w:val="both"/>
      </w:pPr>
    </w:p>
    <w:p w14:paraId="18F49EA1" w14:textId="77777777" w:rsidR="00EA3E2B" w:rsidRDefault="00A2427D" w:rsidP="00E87200">
      <w:pPr>
        <w:pStyle w:val="Titre5"/>
        <w:jc w:val="both"/>
        <w:rPr>
          <w:u w:val="none"/>
        </w:rPr>
      </w:pPr>
      <w:r>
        <w:t>4</w:t>
      </w:r>
      <w:r w:rsidR="00B90B3D">
        <w:t>.1.3</w:t>
      </w:r>
      <w:r w:rsidR="009E2724">
        <w:t xml:space="preserve"> </w:t>
      </w:r>
      <w:r w:rsidR="009030F8">
        <w:t xml:space="preserve">- </w:t>
      </w:r>
      <w:r w:rsidR="009030F8" w:rsidRPr="00B90B3D">
        <w:t>Durée</w:t>
      </w:r>
      <w:r w:rsidR="009030F8">
        <w:rPr>
          <w:spacing w:val="-1"/>
        </w:rPr>
        <w:t xml:space="preserve"> </w:t>
      </w:r>
      <w:r w:rsidR="009030F8">
        <w:t>:</w:t>
      </w:r>
    </w:p>
    <w:p w14:paraId="7B765383" w14:textId="77777777" w:rsidR="00EA3E2B" w:rsidRDefault="00EA3E2B" w:rsidP="00E87200">
      <w:pPr>
        <w:pStyle w:val="Corpsdetexte"/>
        <w:spacing w:before="9"/>
        <w:jc w:val="both"/>
        <w:rPr>
          <w:b/>
          <w:sz w:val="15"/>
        </w:rPr>
      </w:pPr>
    </w:p>
    <w:p w14:paraId="056ED54F" w14:textId="77777777" w:rsidR="00EA3E2B" w:rsidRDefault="009030F8" w:rsidP="00E87200">
      <w:pPr>
        <w:pStyle w:val="Corpsdetexte"/>
        <w:spacing w:before="90"/>
        <w:ind w:left="1038" w:right="1395"/>
        <w:jc w:val="both"/>
      </w:pPr>
      <w:r>
        <w:t>La durée de validité de la prise en charge est identique à celle de la décision d’orientation prise par la Commission des Droits et de l’Autonomie des Personnes</w:t>
      </w:r>
      <w:r>
        <w:rPr>
          <w:spacing w:val="-13"/>
        </w:rPr>
        <w:t xml:space="preserve"> </w:t>
      </w:r>
      <w:r>
        <w:t>Handicapées.</w:t>
      </w:r>
    </w:p>
    <w:p w14:paraId="07F9EFF9" w14:textId="77777777" w:rsidR="00EA3E2B" w:rsidRDefault="00EA3E2B" w:rsidP="00E87200">
      <w:pPr>
        <w:pStyle w:val="Corpsdetexte"/>
        <w:spacing w:before="4"/>
        <w:jc w:val="both"/>
      </w:pPr>
    </w:p>
    <w:p w14:paraId="1A77E6BF" w14:textId="77777777" w:rsidR="00EA3E2B" w:rsidRDefault="00A2427D" w:rsidP="00E87200">
      <w:pPr>
        <w:pStyle w:val="Titre5"/>
        <w:jc w:val="both"/>
        <w:rPr>
          <w:u w:val="none"/>
        </w:rPr>
      </w:pPr>
      <w:r>
        <w:t>4</w:t>
      </w:r>
      <w:r w:rsidR="00B90B3D">
        <w:t>.2</w:t>
      </w:r>
      <w:r w:rsidR="009E2724">
        <w:t xml:space="preserve"> </w:t>
      </w:r>
      <w:r w:rsidR="009030F8">
        <w:t xml:space="preserve">- Les </w:t>
      </w:r>
      <w:r w:rsidR="009030F8" w:rsidRPr="00B90B3D">
        <w:t>différentes</w:t>
      </w:r>
      <w:r w:rsidR="009030F8">
        <w:t xml:space="preserve"> prises en charge et leurs modalités</w:t>
      </w:r>
      <w:r w:rsidR="009030F8">
        <w:rPr>
          <w:spacing w:val="-9"/>
        </w:rPr>
        <w:t xml:space="preserve"> </w:t>
      </w:r>
      <w:r w:rsidR="009030F8">
        <w:t>particulières</w:t>
      </w:r>
    </w:p>
    <w:p w14:paraId="04DBE536" w14:textId="77777777" w:rsidR="00EA3E2B" w:rsidRDefault="00EA3E2B" w:rsidP="00E87200">
      <w:pPr>
        <w:pStyle w:val="Corpsdetexte"/>
        <w:spacing w:before="2"/>
        <w:jc w:val="both"/>
        <w:rPr>
          <w:b/>
          <w:sz w:val="16"/>
        </w:rPr>
      </w:pPr>
    </w:p>
    <w:p w14:paraId="02F50876" w14:textId="4112A681" w:rsidR="00EA3E2B" w:rsidRDefault="00A2427D" w:rsidP="004D3EE7">
      <w:pPr>
        <w:pStyle w:val="Titre5"/>
        <w:tabs>
          <w:tab w:val="left" w:pos="10065"/>
        </w:tabs>
        <w:ind w:right="1345"/>
        <w:jc w:val="both"/>
      </w:pPr>
      <w:r>
        <w:t>4</w:t>
      </w:r>
      <w:r w:rsidR="00B90B3D">
        <w:t>.2.1</w:t>
      </w:r>
      <w:r w:rsidR="009E2724">
        <w:t xml:space="preserve"> </w:t>
      </w:r>
      <w:r w:rsidR="009030F8">
        <w:t>- Pour les séjours en établissements pour enfants en situation de</w:t>
      </w:r>
      <w:r w:rsidR="004D3EE7">
        <w:t xml:space="preserve"> </w:t>
      </w:r>
      <w:r w:rsidR="009030F8">
        <w:t>handicap - Amendement</w:t>
      </w:r>
      <w:r w:rsidR="009030F8">
        <w:rPr>
          <w:spacing w:val="-1"/>
        </w:rPr>
        <w:t xml:space="preserve"> </w:t>
      </w:r>
      <w:r w:rsidR="009030F8">
        <w:t>Creton-</w:t>
      </w:r>
    </w:p>
    <w:p w14:paraId="0D52410E" w14:textId="77777777" w:rsidR="00EA3E2B" w:rsidRDefault="00EA3E2B" w:rsidP="00E87200">
      <w:pPr>
        <w:pStyle w:val="Corpsdetexte"/>
        <w:spacing w:before="9"/>
        <w:jc w:val="both"/>
        <w:rPr>
          <w:b/>
          <w:sz w:val="15"/>
        </w:rPr>
      </w:pPr>
    </w:p>
    <w:p w14:paraId="279673AE" w14:textId="77777777" w:rsidR="00EA3E2B" w:rsidRDefault="009030F8" w:rsidP="00E87200">
      <w:pPr>
        <w:pStyle w:val="Corpsdetexte"/>
        <w:spacing w:before="90"/>
        <w:ind w:left="1038" w:right="1293"/>
        <w:jc w:val="both"/>
      </w:pPr>
      <w:r>
        <w:t>Les jeunes adultes maintenus dans un établissement pour enfants en situation de handicap au- delà de leur 20</w:t>
      </w:r>
      <w:r>
        <w:rPr>
          <w:vertAlign w:val="superscript"/>
        </w:rPr>
        <w:t>ème</w:t>
      </w:r>
      <w:r>
        <w:t xml:space="preserve"> anniversaire, peuvent également bénéficier d’une prise en charge par l’aide sociale départementale de leurs frais d’hébergement, dans l’attente de leur admission dans un établissement à compétence départementale conforme à l’orientation décidée par la Commission des Droits et de l’Autonomie des Personnes Handicapées.</w:t>
      </w:r>
    </w:p>
    <w:p w14:paraId="51E0B085" w14:textId="77777777" w:rsidR="00EA3E2B" w:rsidRDefault="00EA3E2B" w:rsidP="00E87200">
      <w:pPr>
        <w:jc w:val="both"/>
        <w:sectPr w:rsidR="00EA3E2B">
          <w:pgSz w:w="11910" w:h="16840"/>
          <w:pgMar w:top="1320" w:right="120" w:bottom="1240" w:left="380" w:header="0" w:footer="1058" w:gutter="0"/>
          <w:cols w:space="720"/>
        </w:sectPr>
      </w:pPr>
    </w:p>
    <w:p w14:paraId="33E0B280" w14:textId="77777777" w:rsidR="00EA3E2B" w:rsidRDefault="009030F8" w:rsidP="00E87200">
      <w:pPr>
        <w:pStyle w:val="Corpsdetexte"/>
        <w:spacing w:before="72"/>
        <w:ind w:left="1038" w:right="1297"/>
        <w:jc w:val="both"/>
      </w:pPr>
      <w:r>
        <w:lastRenderedPageBreak/>
        <w:t>Les frais d’hébergement du jeune en situation de handicap sont réglés sur la base du prix de journée de l’établissement où il réside et selon le type d’hébergement (internat, semi-internat, accueil de jour).</w:t>
      </w:r>
    </w:p>
    <w:p w14:paraId="4E2CA1EE" w14:textId="3BFE5F53" w:rsidR="00EA3E2B" w:rsidRDefault="009030F8" w:rsidP="00E87200">
      <w:pPr>
        <w:pStyle w:val="Corpsdetexte"/>
        <w:ind w:left="1038" w:right="1293"/>
        <w:jc w:val="both"/>
      </w:pPr>
      <w:r>
        <w:t>Pour l’hébergement en internat : la contribution aux frais d’hébergement est identique à celle d’un bénéficiaire pris en charge dans un établissement pour adultes en situation de handicap. Cette contribution est fixée selon l’établissement préconisé dans la décision d’orientation de la MDPH : - pour une orientation en foyer de vie ou en foyer d’accueil médicalisé</w:t>
      </w:r>
      <w:r w:rsidR="002B5376">
        <w:t xml:space="preserve"> </w:t>
      </w:r>
      <w:r>
        <w:t>: reversement de 30 % de l’AAH à taux plein et majoration de 20 % du montant mensuel de l’AAH à taux plein pour les</w:t>
      </w:r>
      <w:r>
        <w:rPr>
          <w:spacing w:val="-2"/>
        </w:rPr>
        <w:t xml:space="preserve"> </w:t>
      </w:r>
      <w:r>
        <w:t>week-ends.</w:t>
      </w:r>
    </w:p>
    <w:p w14:paraId="214D019A" w14:textId="56E85E2B" w:rsidR="00EA3E2B" w:rsidRDefault="009030F8" w:rsidP="00E87200">
      <w:pPr>
        <w:pStyle w:val="Corpsdetexte"/>
        <w:ind w:left="1038" w:right="1293" w:firstLine="887"/>
        <w:jc w:val="both"/>
      </w:pPr>
      <w:r>
        <w:t xml:space="preserve">- pour une orientation en foyer d’hébergement : reversement de 50 % de l’AAH à taux plein et majoration de 20 % du montant mensuel de l’AAH à taux plein pour les </w:t>
      </w:r>
      <w:proofErr w:type="spellStart"/>
      <w:r w:rsidR="002B5376">
        <w:t>week</w:t>
      </w:r>
      <w:proofErr w:type="spellEnd"/>
      <w:r>
        <w:t>- ends et de 20 % du montant mensuel de l’AAH à taux plein pour les repas.</w:t>
      </w:r>
    </w:p>
    <w:p w14:paraId="22433821" w14:textId="77777777" w:rsidR="00EA3E2B" w:rsidRDefault="00EA3E2B" w:rsidP="00E87200">
      <w:pPr>
        <w:pStyle w:val="Corpsdetexte"/>
        <w:jc w:val="both"/>
      </w:pPr>
    </w:p>
    <w:p w14:paraId="07CD12E6" w14:textId="77777777" w:rsidR="00EA3E2B" w:rsidRDefault="009030F8" w:rsidP="00E87200">
      <w:pPr>
        <w:pStyle w:val="Corpsdetexte"/>
        <w:spacing w:line="480" w:lineRule="auto"/>
        <w:ind w:left="1038" w:right="3494"/>
        <w:jc w:val="both"/>
      </w:pPr>
      <w:r>
        <w:t>Pour un semi-internat, il n’est demandé aucune contribution aux frais. Pour un accueil de jour, il n’est demandé aucune contribution aux frais.</w:t>
      </w:r>
    </w:p>
    <w:p w14:paraId="615AAAEA" w14:textId="77777777" w:rsidR="00EA3E2B" w:rsidRDefault="00A2427D" w:rsidP="00E87200">
      <w:pPr>
        <w:pStyle w:val="Titre5"/>
        <w:jc w:val="both"/>
        <w:rPr>
          <w:u w:val="none"/>
        </w:rPr>
      </w:pPr>
      <w:r>
        <w:t>4</w:t>
      </w:r>
      <w:r w:rsidR="00B90B3D">
        <w:t>.</w:t>
      </w:r>
      <w:r w:rsidR="00724F7A">
        <w:t>2</w:t>
      </w:r>
      <w:r w:rsidR="00B90B3D">
        <w:t>.</w:t>
      </w:r>
      <w:r w:rsidR="00724F7A">
        <w:t>2</w:t>
      </w:r>
      <w:r w:rsidR="009E2724">
        <w:t xml:space="preserve"> </w:t>
      </w:r>
      <w:r w:rsidR="009030F8">
        <w:t xml:space="preserve">- </w:t>
      </w:r>
      <w:r w:rsidR="009030F8" w:rsidRPr="00B90B3D">
        <w:t>Pour</w:t>
      </w:r>
      <w:r w:rsidR="009030F8">
        <w:t xml:space="preserve"> les séjours en Foyers des personnes de plus de 60</w:t>
      </w:r>
      <w:r w:rsidR="009030F8">
        <w:rPr>
          <w:spacing w:val="-13"/>
        </w:rPr>
        <w:t xml:space="preserve"> </w:t>
      </w:r>
      <w:r w:rsidR="009030F8">
        <w:t>ans</w:t>
      </w:r>
    </w:p>
    <w:p w14:paraId="6E5BB709" w14:textId="77777777" w:rsidR="00EA3E2B" w:rsidRDefault="00EA3E2B" w:rsidP="00E87200">
      <w:pPr>
        <w:pStyle w:val="Corpsdetexte"/>
        <w:spacing w:before="9"/>
        <w:jc w:val="both"/>
        <w:rPr>
          <w:b/>
          <w:sz w:val="15"/>
        </w:rPr>
      </w:pPr>
    </w:p>
    <w:p w14:paraId="4F89C0EA" w14:textId="77777777" w:rsidR="00EA3E2B" w:rsidRDefault="009030F8" w:rsidP="00E87200">
      <w:pPr>
        <w:pStyle w:val="Corpsdetexte"/>
        <w:spacing w:before="90"/>
        <w:ind w:left="1038" w:right="1296"/>
        <w:jc w:val="both"/>
      </w:pPr>
      <w:r>
        <w:t>Les personnes en situation de handicap de plus de 60 ans maintenues dans des foyers pour personnes en situation de handicap doivent, à l’occasion de leur demande de renouvellement de prise en charge, fournir les justificatifs des démarches qu’elles ont entreprises en vue de trouver un établissement adapté à leur âge.</w:t>
      </w:r>
    </w:p>
    <w:p w14:paraId="72BAB988" w14:textId="77777777" w:rsidR="00EA3E2B" w:rsidRDefault="009030F8" w:rsidP="00E87200">
      <w:pPr>
        <w:pStyle w:val="Corpsdetexte"/>
        <w:ind w:left="1038"/>
        <w:jc w:val="both"/>
      </w:pPr>
      <w:r>
        <w:t>Les prises en charge sont limitées à 1 an maximum, renouvelable 2 fois.</w:t>
      </w:r>
    </w:p>
    <w:p w14:paraId="006C7F29" w14:textId="77777777" w:rsidR="00EA3E2B" w:rsidRDefault="009030F8" w:rsidP="00E87200">
      <w:pPr>
        <w:pStyle w:val="Corpsdetexte"/>
        <w:ind w:left="1038" w:right="1294"/>
        <w:jc w:val="both"/>
      </w:pPr>
      <w:r>
        <w:t>Ces dispositions ne concernent pas les personnes accueillies dans des établissements pour personnes en situation de handicap vieillissantes.</w:t>
      </w:r>
    </w:p>
    <w:p w14:paraId="5D56F8F9" w14:textId="77777777" w:rsidR="00EA3E2B" w:rsidRDefault="00EA3E2B" w:rsidP="00E87200">
      <w:pPr>
        <w:pStyle w:val="Corpsdetexte"/>
        <w:spacing w:before="5"/>
        <w:jc w:val="both"/>
      </w:pPr>
    </w:p>
    <w:p w14:paraId="6C9A4152" w14:textId="77777777" w:rsidR="00EA3E2B" w:rsidRDefault="00A2427D" w:rsidP="00E87200">
      <w:pPr>
        <w:pStyle w:val="Titre5"/>
        <w:jc w:val="both"/>
        <w:rPr>
          <w:u w:val="none"/>
        </w:rPr>
      </w:pPr>
      <w:r>
        <w:t>4</w:t>
      </w:r>
      <w:r w:rsidR="00B90B3D">
        <w:t>.</w:t>
      </w:r>
      <w:r w:rsidR="00724F7A">
        <w:t>2</w:t>
      </w:r>
      <w:r w:rsidR="00B90B3D">
        <w:t>.</w:t>
      </w:r>
      <w:r w:rsidR="00724F7A">
        <w:t>3</w:t>
      </w:r>
      <w:r w:rsidR="009E2724">
        <w:t xml:space="preserve"> -</w:t>
      </w:r>
      <w:r w:rsidR="009030F8">
        <w:t xml:space="preserve"> Pour l’accueil</w:t>
      </w:r>
      <w:r w:rsidR="009030F8">
        <w:rPr>
          <w:spacing w:val="-1"/>
        </w:rPr>
        <w:t xml:space="preserve"> </w:t>
      </w:r>
      <w:r w:rsidR="009030F8">
        <w:t>temporaire</w:t>
      </w:r>
    </w:p>
    <w:p w14:paraId="74C8DC6C" w14:textId="77777777" w:rsidR="00EA3E2B" w:rsidRDefault="00EA3E2B" w:rsidP="00E87200">
      <w:pPr>
        <w:pStyle w:val="Corpsdetexte"/>
        <w:spacing w:before="9"/>
        <w:jc w:val="both"/>
        <w:rPr>
          <w:b/>
          <w:sz w:val="15"/>
        </w:rPr>
      </w:pPr>
    </w:p>
    <w:p w14:paraId="58BD2254" w14:textId="77777777" w:rsidR="00EA3E2B" w:rsidRDefault="009030F8" w:rsidP="00E87200">
      <w:pPr>
        <w:pStyle w:val="Corpsdetexte"/>
        <w:spacing w:before="90"/>
        <w:ind w:left="1038" w:right="1281"/>
        <w:jc w:val="both"/>
      </w:pPr>
      <w:r>
        <w:t>Est considéré comme accueil temporaire un séjour d’une durée maximale annuelle de 90 jours dans un établissement disposant de places dédiées spécialement à l’accueil</w:t>
      </w:r>
      <w:r>
        <w:rPr>
          <w:spacing w:val="-8"/>
        </w:rPr>
        <w:t xml:space="preserve"> </w:t>
      </w:r>
      <w:r>
        <w:t>temporaire.</w:t>
      </w:r>
    </w:p>
    <w:p w14:paraId="6ADADD89" w14:textId="77777777" w:rsidR="00EA3E2B" w:rsidRDefault="009030F8" w:rsidP="00E87200">
      <w:pPr>
        <w:pStyle w:val="Corpsdetexte"/>
        <w:ind w:left="1038"/>
        <w:jc w:val="both"/>
      </w:pPr>
      <w:r>
        <w:t>L'accueil temporaire recouvre l'accueil de jour temporaire et l'hébergement</w:t>
      </w:r>
      <w:r>
        <w:rPr>
          <w:spacing w:val="-17"/>
        </w:rPr>
        <w:t xml:space="preserve"> </w:t>
      </w:r>
      <w:r>
        <w:t>temporaire.</w:t>
      </w:r>
    </w:p>
    <w:p w14:paraId="6971B59F" w14:textId="77777777" w:rsidR="00EA3E2B" w:rsidRDefault="009030F8" w:rsidP="00E87200">
      <w:pPr>
        <w:pStyle w:val="Corpsdetexte"/>
        <w:ind w:left="1038" w:right="1281"/>
        <w:jc w:val="both"/>
      </w:pPr>
      <w:r>
        <w:t>Il ne doit pas s’agir d’une période probatoire d’entrée en établissement ou d’un stage, pour lesquels c’est le dispositif de l’hébergement permanent qui doit être sollicité.</w:t>
      </w:r>
    </w:p>
    <w:p w14:paraId="4A51817B" w14:textId="77777777" w:rsidR="00EA3E2B" w:rsidRDefault="009030F8" w:rsidP="00E87200">
      <w:pPr>
        <w:pStyle w:val="Corpsdetexte"/>
        <w:spacing w:line="275" w:lineRule="exact"/>
        <w:ind w:left="1038"/>
        <w:jc w:val="both"/>
      </w:pPr>
      <w:r>
        <w:t>L’accueil temporaire ne fait l’objet d’aucun reversement à l’aide sociale départementale.</w:t>
      </w:r>
    </w:p>
    <w:p w14:paraId="33E13B07" w14:textId="77777777" w:rsidR="00EA3E2B" w:rsidRDefault="009030F8" w:rsidP="00E87200">
      <w:pPr>
        <w:pStyle w:val="Corpsdetexte"/>
        <w:spacing w:line="275" w:lineRule="exact"/>
        <w:ind w:left="1038"/>
        <w:jc w:val="both"/>
      </w:pPr>
      <w:r>
        <w:t>La participation du bénéficiaire est fixée aux 2/3 du forfait journalier prévu à l’article</w:t>
      </w:r>
    </w:p>
    <w:p w14:paraId="62A2523C" w14:textId="77777777" w:rsidR="00EA3E2B" w:rsidRDefault="009030F8" w:rsidP="00E87200">
      <w:pPr>
        <w:pStyle w:val="Corpsdetexte"/>
        <w:ind w:left="1038" w:right="1395"/>
        <w:jc w:val="both"/>
      </w:pPr>
      <w:r>
        <w:t>L. 174-4 du Code de la Sécurité Sociale pour un accueil de jour et au forfait journalier pour un hébergement</w:t>
      </w:r>
      <w:r>
        <w:rPr>
          <w:spacing w:val="-1"/>
        </w:rPr>
        <w:t xml:space="preserve"> </w:t>
      </w:r>
      <w:r>
        <w:t>temporaire.</w:t>
      </w:r>
    </w:p>
    <w:p w14:paraId="0839A7B5" w14:textId="77777777" w:rsidR="00EA3E2B" w:rsidRDefault="009030F8" w:rsidP="00E87200">
      <w:pPr>
        <w:pStyle w:val="Corpsdetexte"/>
        <w:ind w:left="1038" w:right="1293"/>
        <w:jc w:val="both"/>
      </w:pPr>
      <w:r>
        <w:t>Lorsque le bénéficiaire d’une aide sociale à l’hébergement perçoit une Allocation Compensatrice pour Tierce Personne ou une Prestation de Compensation du Handicap, celles- ci sont réduites pour les périodes correspondantes.</w:t>
      </w:r>
    </w:p>
    <w:p w14:paraId="26E3916A" w14:textId="77777777" w:rsidR="00EA3E2B" w:rsidRDefault="00EA3E2B" w:rsidP="00E87200">
      <w:pPr>
        <w:pStyle w:val="Corpsdetexte"/>
        <w:spacing w:before="5"/>
        <w:jc w:val="both"/>
      </w:pPr>
    </w:p>
    <w:p w14:paraId="034E4E01" w14:textId="77777777" w:rsidR="00EA3E2B" w:rsidRDefault="00A2427D" w:rsidP="00E87200">
      <w:pPr>
        <w:pStyle w:val="Titre5"/>
        <w:jc w:val="both"/>
        <w:rPr>
          <w:u w:val="none"/>
        </w:rPr>
      </w:pPr>
      <w:r>
        <w:t>4</w:t>
      </w:r>
      <w:r w:rsidR="00B90B3D">
        <w:t>.</w:t>
      </w:r>
      <w:r w:rsidR="00724F7A">
        <w:t>2</w:t>
      </w:r>
      <w:r w:rsidR="00B90B3D">
        <w:t>.</w:t>
      </w:r>
      <w:r w:rsidR="00724F7A">
        <w:t>4</w:t>
      </w:r>
      <w:r w:rsidR="009E2724">
        <w:t xml:space="preserve"> -</w:t>
      </w:r>
      <w:r w:rsidR="009030F8">
        <w:t xml:space="preserve"> </w:t>
      </w:r>
      <w:r w:rsidR="009030F8" w:rsidRPr="00B90B3D">
        <w:t>Pour</w:t>
      </w:r>
      <w:r w:rsidR="009030F8">
        <w:t xml:space="preserve"> les</w:t>
      </w:r>
      <w:r w:rsidR="009030F8">
        <w:rPr>
          <w:spacing w:val="-2"/>
        </w:rPr>
        <w:t xml:space="preserve"> </w:t>
      </w:r>
      <w:r w:rsidR="009030F8">
        <w:t>stages</w:t>
      </w:r>
    </w:p>
    <w:p w14:paraId="6E131C35" w14:textId="77777777" w:rsidR="00EA3E2B" w:rsidRDefault="00EA3E2B" w:rsidP="00E87200">
      <w:pPr>
        <w:pStyle w:val="Corpsdetexte"/>
        <w:spacing w:before="9"/>
        <w:jc w:val="both"/>
        <w:rPr>
          <w:b/>
          <w:sz w:val="15"/>
        </w:rPr>
      </w:pPr>
    </w:p>
    <w:p w14:paraId="6E2DFEA9" w14:textId="77777777" w:rsidR="00EA3E2B" w:rsidRDefault="009030F8" w:rsidP="005E61FF">
      <w:pPr>
        <w:pStyle w:val="Corpsdetexte"/>
        <w:spacing w:before="90"/>
        <w:ind w:left="1038" w:right="1294"/>
        <w:jc w:val="both"/>
      </w:pPr>
      <w:r>
        <w:t>Lorsque la personne en situation de handicap déjà accueillie dans un établissement d’hébergement pour adultes en situation de handicap souhaite réaliser un stage dans un autre établissement, les modalités de la prise en charge pour la période correspondante font l’objet d’une convention entre les deux établissements et l’intéressé. La convention de stage signée mentionnant la période de stage doit être adressée au Département. Une demande d’aide</w:t>
      </w:r>
      <w:r w:rsidR="005E61FF">
        <w:t xml:space="preserve"> </w:t>
      </w:r>
      <w:r>
        <w:t>sociale est établie si la convention prévoit que l’établissement d’origine suspend la facturation.</w:t>
      </w:r>
    </w:p>
    <w:p w14:paraId="758F8F67" w14:textId="77777777" w:rsidR="00EA3E2B" w:rsidRPr="0042011E" w:rsidRDefault="009030F8" w:rsidP="00E87200">
      <w:pPr>
        <w:pStyle w:val="Corpsdetexte"/>
        <w:ind w:left="1038" w:right="1301"/>
        <w:jc w:val="both"/>
      </w:pPr>
      <w:r>
        <w:t xml:space="preserve">Lorsque la personne vivant à domicile souhaite réaliser un stage dans un établissement, elle doit </w:t>
      </w:r>
      <w:r>
        <w:lastRenderedPageBreak/>
        <w:t xml:space="preserve">déposer la convention de stage signée entre le foyer et l’intéressé mentionnant la période de stage </w:t>
      </w:r>
      <w:r w:rsidRPr="0042011E">
        <w:t>à l’appui de la demande d’aide sociale.</w:t>
      </w:r>
    </w:p>
    <w:p w14:paraId="1F7D65EB" w14:textId="77777777" w:rsidR="00A2427D" w:rsidRPr="0042011E" w:rsidRDefault="00A2427D" w:rsidP="00E87200">
      <w:pPr>
        <w:pStyle w:val="Corpsdetexte"/>
        <w:ind w:left="1038" w:right="1301"/>
        <w:jc w:val="both"/>
      </w:pPr>
    </w:p>
    <w:p w14:paraId="28BBB9D2" w14:textId="77777777" w:rsidR="00A2427D" w:rsidRPr="0042011E" w:rsidRDefault="00A2427D" w:rsidP="00A2427D">
      <w:pPr>
        <w:pStyle w:val="Titre5"/>
      </w:pPr>
      <w:r w:rsidRPr="0042011E">
        <w:t>4.</w:t>
      </w:r>
      <w:r w:rsidR="00724F7A" w:rsidRPr="0042011E">
        <w:t>2</w:t>
      </w:r>
      <w:r w:rsidRPr="0042011E">
        <w:t>.</w:t>
      </w:r>
      <w:r w:rsidR="00724F7A" w:rsidRPr="0042011E">
        <w:t>5</w:t>
      </w:r>
      <w:r w:rsidR="009E2724" w:rsidRPr="0042011E">
        <w:t xml:space="preserve"> </w:t>
      </w:r>
      <w:r w:rsidRPr="0042011E">
        <w:t xml:space="preserve">- Pour </w:t>
      </w:r>
      <w:r w:rsidR="00C537B4" w:rsidRPr="0042011E">
        <w:t>l’</w:t>
      </w:r>
      <w:r w:rsidRPr="0042011E">
        <w:t>accueil de jour</w:t>
      </w:r>
    </w:p>
    <w:p w14:paraId="44D471C6" w14:textId="77777777" w:rsidR="00A2427D" w:rsidRPr="0042011E" w:rsidRDefault="00A2427D" w:rsidP="009E7A5A">
      <w:pPr>
        <w:pStyle w:val="Corpsdetexte"/>
        <w:ind w:left="1038" w:right="1301"/>
        <w:jc w:val="both"/>
        <w:rPr>
          <w:b/>
          <w:bCs/>
        </w:rPr>
      </w:pPr>
    </w:p>
    <w:p w14:paraId="251D9385" w14:textId="77777777" w:rsidR="000030AE" w:rsidRPr="0042011E" w:rsidRDefault="000030AE" w:rsidP="002B5376">
      <w:pPr>
        <w:pStyle w:val="Corpsdetexte"/>
        <w:ind w:left="1134" w:right="1345"/>
        <w:jc w:val="both"/>
        <w:rPr>
          <w:rFonts w:eastAsiaTheme="minorHAnsi"/>
        </w:rPr>
      </w:pPr>
      <w:bookmarkStart w:id="323" w:name="_Hlk87024749"/>
      <w:r w:rsidRPr="0042011E">
        <w:rPr>
          <w:rFonts w:eastAsiaTheme="minorHAnsi"/>
        </w:rPr>
        <w:t>L’accueil de jour correspond à un accueil à la journée, sans hébergement, sur une durée définie</w:t>
      </w:r>
      <w:r w:rsidR="00320D89" w:rsidRPr="0042011E">
        <w:rPr>
          <w:rFonts w:eastAsiaTheme="minorHAnsi"/>
        </w:rPr>
        <w:t xml:space="preserve"> </w:t>
      </w:r>
      <w:r w:rsidRPr="0042011E">
        <w:rPr>
          <w:rFonts w:eastAsiaTheme="minorHAnsi"/>
        </w:rPr>
        <w:t xml:space="preserve">par un contrat de séjour. </w:t>
      </w:r>
    </w:p>
    <w:p w14:paraId="7AB11FF1" w14:textId="77777777" w:rsidR="00320D89" w:rsidRPr="0042011E" w:rsidRDefault="000030AE" w:rsidP="00724F7A">
      <w:pPr>
        <w:pStyle w:val="Corpsdetexte"/>
        <w:ind w:left="1134" w:right="1345"/>
        <w:jc w:val="both"/>
        <w:rPr>
          <w:rFonts w:eastAsiaTheme="minorHAnsi"/>
        </w:rPr>
      </w:pPr>
      <w:r w:rsidRPr="0042011E">
        <w:rPr>
          <w:rFonts w:eastAsiaTheme="minorHAnsi"/>
        </w:rPr>
        <w:t>Pour l’accueil de jour dans un établissement, le prix de journée est pris en charge par l’aide</w:t>
      </w:r>
      <w:r w:rsidR="00320D89" w:rsidRPr="0042011E">
        <w:rPr>
          <w:rFonts w:eastAsiaTheme="minorHAnsi"/>
        </w:rPr>
        <w:t xml:space="preserve"> </w:t>
      </w:r>
      <w:r w:rsidRPr="0042011E">
        <w:rPr>
          <w:rFonts w:eastAsiaTheme="minorHAnsi"/>
        </w:rPr>
        <w:t xml:space="preserve">sociale. </w:t>
      </w:r>
    </w:p>
    <w:p w14:paraId="78235D74" w14:textId="77777777" w:rsidR="000030AE" w:rsidRPr="0042011E" w:rsidRDefault="000030AE" w:rsidP="00724F7A">
      <w:pPr>
        <w:pStyle w:val="Corpsdetexte"/>
        <w:ind w:left="1134"/>
        <w:jc w:val="both"/>
        <w:rPr>
          <w:rFonts w:eastAsiaTheme="minorHAnsi"/>
        </w:rPr>
      </w:pPr>
      <w:r w:rsidRPr="0042011E">
        <w:rPr>
          <w:rFonts w:eastAsiaTheme="minorHAnsi"/>
        </w:rPr>
        <w:t>La contribution des usagers, recouvrée par le Département, équivaut aux frais de repas.</w:t>
      </w:r>
    </w:p>
    <w:p w14:paraId="7FC5238C" w14:textId="77777777" w:rsidR="000030AE" w:rsidRPr="0042011E" w:rsidRDefault="000030AE" w:rsidP="002B5376">
      <w:pPr>
        <w:pStyle w:val="Corpsdetexte"/>
        <w:ind w:left="1134" w:right="1345"/>
        <w:jc w:val="both"/>
        <w:rPr>
          <w:rFonts w:eastAsiaTheme="minorHAnsi"/>
        </w:rPr>
      </w:pPr>
      <w:r w:rsidRPr="0042011E">
        <w:rPr>
          <w:rFonts w:eastAsiaTheme="minorHAnsi"/>
        </w:rPr>
        <w:t>Cette participation forfaitaire est égale à une fois le minimum garanti (MG) défini par l’article</w:t>
      </w:r>
    </w:p>
    <w:p w14:paraId="48F1AE2A" w14:textId="77777777" w:rsidR="000030AE" w:rsidRDefault="000030AE" w:rsidP="00724F7A">
      <w:pPr>
        <w:pStyle w:val="Corpsdetexte"/>
        <w:ind w:left="1134"/>
        <w:jc w:val="both"/>
        <w:rPr>
          <w:rFonts w:eastAsiaTheme="minorHAnsi"/>
        </w:rPr>
      </w:pPr>
      <w:r w:rsidRPr="0042011E">
        <w:rPr>
          <w:rFonts w:eastAsiaTheme="minorHAnsi"/>
        </w:rPr>
        <w:t>L.141‐8 du Code du Travail</w:t>
      </w:r>
      <w:bookmarkEnd w:id="323"/>
      <w:r w:rsidRPr="0042011E">
        <w:rPr>
          <w:rFonts w:eastAsiaTheme="minorHAnsi"/>
        </w:rPr>
        <w:t>.</w:t>
      </w:r>
    </w:p>
    <w:p w14:paraId="7AB36848" w14:textId="77777777" w:rsidR="00EA3E2B" w:rsidRDefault="00EA3E2B" w:rsidP="00E87200">
      <w:pPr>
        <w:pStyle w:val="Corpsdetexte"/>
        <w:spacing w:before="5"/>
        <w:jc w:val="both"/>
        <w:rPr>
          <w:sz w:val="38"/>
        </w:rPr>
      </w:pPr>
    </w:p>
    <w:bookmarkStart w:id="324" w:name="_Toc130808538"/>
    <w:p w14:paraId="4FB488FE" w14:textId="77777777" w:rsidR="00EA3E2B" w:rsidRDefault="001168F1" w:rsidP="00E87200">
      <w:pPr>
        <w:pStyle w:val="Titre3"/>
        <w:jc w:val="both"/>
      </w:pPr>
      <w:r>
        <mc:AlternateContent>
          <mc:Choice Requires="wps">
            <w:drawing>
              <wp:anchor distT="0" distB="0" distL="114300" distR="114300" simplePos="0" relativeHeight="251744256" behindDoc="0" locked="0" layoutInCell="1" allowOverlap="1" wp14:anchorId="48B8F9CA" wp14:editId="7B539D96">
                <wp:simplePos x="0" y="0"/>
                <wp:positionH relativeFrom="page">
                  <wp:posOffset>901065</wp:posOffset>
                </wp:positionH>
                <wp:positionV relativeFrom="paragraph">
                  <wp:posOffset>158750</wp:posOffset>
                </wp:positionV>
                <wp:extent cx="45720" cy="15240"/>
                <wp:effectExtent l="0" t="0" r="0" b="0"/>
                <wp:wrapNone/>
                <wp:docPr id="22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4445B" id="Rectangle 201" o:spid="_x0000_s1026" style="position:absolute;margin-left:70.95pt;margin-top:12.5pt;width:3.6pt;height:1.2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MplC451AgAA/AQAAA4AAAAA&#10;AAAAAAAAAAAALgIAAGRycy9lMm9Eb2MueG1sUEsBAi0AFAAGAAgAAAAhAHYT3ujeAAAACQEAAA8A&#10;AAAAAAAAAAAAAAAAzwQAAGRycy9kb3ducmV2LnhtbFBLBQYAAAAABAAEAPMAAADaBQAAAAA=&#10;" fillcolor="black" stroked="f">
                <w10:wrap anchorx="page"/>
              </v:rect>
            </w:pict>
          </mc:Fallback>
        </mc:AlternateContent>
      </w:r>
      <w:bookmarkStart w:id="325" w:name="_bookmark129"/>
      <w:bookmarkEnd w:id="325"/>
      <w:r w:rsidR="001646B3">
        <w:t>5</w:t>
      </w:r>
      <w:r w:rsidR="009030F8">
        <w:t>- Modalités de facturation et de</w:t>
      </w:r>
      <w:r w:rsidR="009030F8">
        <w:rPr>
          <w:spacing w:val="-3"/>
        </w:rPr>
        <w:t xml:space="preserve"> </w:t>
      </w:r>
      <w:r w:rsidR="009030F8">
        <w:t>reversement</w:t>
      </w:r>
      <w:bookmarkEnd w:id="324"/>
    </w:p>
    <w:p w14:paraId="5BF85568" w14:textId="77777777" w:rsidR="00EA3E2B" w:rsidRDefault="00EA3E2B" w:rsidP="00E87200">
      <w:pPr>
        <w:pStyle w:val="Corpsdetexte"/>
        <w:spacing w:before="11"/>
        <w:jc w:val="both"/>
        <w:rPr>
          <w:b/>
          <w:i/>
          <w:sz w:val="15"/>
        </w:rPr>
      </w:pPr>
    </w:p>
    <w:p w14:paraId="60F16E84" w14:textId="77777777" w:rsidR="00EA3E2B" w:rsidRDefault="00B90B3D" w:rsidP="00E87200">
      <w:pPr>
        <w:pStyle w:val="Titre5"/>
        <w:jc w:val="both"/>
      </w:pPr>
      <w:r>
        <w:t>5.1</w:t>
      </w:r>
      <w:r w:rsidR="009E2724">
        <w:t xml:space="preserve"> </w:t>
      </w:r>
      <w:r w:rsidR="009030F8">
        <w:t>-</w:t>
      </w:r>
      <w:r w:rsidR="009030F8">
        <w:rPr>
          <w:spacing w:val="-2"/>
        </w:rPr>
        <w:t xml:space="preserve"> </w:t>
      </w:r>
      <w:r w:rsidR="009030F8">
        <w:t>Facturation</w:t>
      </w:r>
    </w:p>
    <w:p w14:paraId="2929A1D6" w14:textId="77777777" w:rsidR="00EA3E2B" w:rsidRDefault="00EA3E2B" w:rsidP="00E87200">
      <w:pPr>
        <w:pStyle w:val="Corpsdetexte"/>
        <w:jc w:val="both"/>
        <w:rPr>
          <w:b/>
          <w:sz w:val="20"/>
        </w:rPr>
      </w:pPr>
    </w:p>
    <w:p w14:paraId="3D324717" w14:textId="77777777" w:rsidR="00EA3E2B" w:rsidRDefault="00B90B3D" w:rsidP="00E87200">
      <w:pPr>
        <w:pStyle w:val="Titre5"/>
        <w:jc w:val="both"/>
      </w:pPr>
      <w:r>
        <w:t>5.1.1</w:t>
      </w:r>
      <w:r w:rsidR="009E2724">
        <w:t xml:space="preserve"> </w:t>
      </w:r>
      <w:r w:rsidR="009030F8">
        <w:t>- Les états de</w:t>
      </w:r>
      <w:r w:rsidR="009030F8">
        <w:rPr>
          <w:spacing w:val="-5"/>
        </w:rPr>
        <w:t xml:space="preserve"> </w:t>
      </w:r>
      <w:r w:rsidR="009030F8">
        <w:t>frais</w:t>
      </w:r>
    </w:p>
    <w:p w14:paraId="4CDE079C" w14:textId="77777777" w:rsidR="00EA3E2B" w:rsidRDefault="00EA3E2B" w:rsidP="00E87200">
      <w:pPr>
        <w:pStyle w:val="Corpsdetexte"/>
        <w:spacing w:before="9"/>
        <w:jc w:val="both"/>
        <w:rPr>
          <w:b/>
          <w:sz w:val="15"/>
        </w:rPr>
      </w:pPr>
    </w:p>
    <w:p w14:paraId="7CD6C5BB" w14:textId="77777777" w:rsidR="00EA3E2B" w:rsidRDefault="009030F8" w:rsidP="00E87200">
      <w:pPr>
        <w:pStyle w:val="Corpsdetexte"/>
        <w:spacing w:before="90"/>
        <w:ind w:left="1038" w:right="1300"/>
        <w:jc w:val="both"/>
      </w:pPr>
      <w:r>
        <w:t>Les états de frais sont présentés au paiement mensuellement ou trimestriellement et détaillent le décompte déterminant la contribution du pensionnaire.</w:t>
      </w:r>
    </w:p>
    <w:p w14:paraId="566CA3DF" w14:textId="77777777" w:rsidR="00EA3E2B" w:rsidRDefault="009030F8" w:rsidP="00E87200">
      <w:pPr>
        <w:pStyle w:val="Corpsdetexte"/>
        <w:ind w:left="1038" w:right="1296"/>
        <w:jc w:val="both"/>
      </w:pPr>
      <w:r>
        <w:t>Ils précisent le nombre de jours d’absence pour chacun des bénéficiaires en précisant le motif (congés, hospitalisation ou week-end) ainsi que les prix de journée correspondants, le nombre de repas pris à l’extérieur de l’établissement en semaine et le montant du séjour.</w:t>
      </w:r>
    </w:p>
    <w:p w14:paraId="20D7957A" w14:textId="77777777" w:rsidR="00EA3E2B" w:rsidRDefault="00EA3E2B" w:rsidP="00E87200">
      <w:pPr>
        <w:pStyle w:val="Corpsdetexte"/>
        <w:jc w:val="both"/>
      </w:pPr>
    </w:p>
    <w:p w14:paraId="098E3FA4" w14:textId="77777777" w:rsidR="00EA3E2B" w:rsidRDefault="009030F8" w:rsidP="00E87200">
      <w:pPr>
        <w:pStyle w:val="Corpsdetexte"/>
        <w:ind w:left="1038" w:right="1294"/>
        <w:jc w:val="both"/>
      </w:pPr>
      <w:r>
        <w:t>Lorsque l’établissement est payé sous forme de dotations, il transmet chaque mois au Département un état de contribution des résidents audois, lequel comporte un planning précisant le nombre de jour d’absence pour chacun des bénéficiaires et le motif de l’absence (congés, hospitalisation ou week-end) et indique le nombre de repas pris à l’extérieur de l’établissement en semaine.</w:t>
      </w:r>
    </w:p>
    <w:p w14:paraId="312C33A5" w14:textId="77777777" w:rsidR="00EA3E2B" w:rsidRDefault="00EA3E2B" w:rsidP="00E87200">
      <w:pPr>
        <w:pStyle w:val="Corpsdetexte"/>
        <w:spacing w:before="5"/>
        <w:jc w:val="both"/>
      </w:pPr>
    </w:p>
    <w:p w14:paraId="07C61C35" w14:textId="77777777" w:rsidR="00EA3E2B" w:rsidRDefault="009030F8" w:rsidP="00E87200">
      <w:pPr>
        <w:pStyle w:val="Titre5"/>
        <w:ind w:left="2457" w:firstLine="0"/>
        <w:jc w:val="both"/>
        <w:rPr>
          <w:u w:val="none"/>
        </w:rPr>
      </w:pPr>
      <w:r>
        <w:rPr>
          <w:u w:val="thick"/>
        </w:rPr>
        <w:t>5.1.2</w:t>
      </w:r>
      <w:r w:rsidR="009E2724">
        <w:rPr>
          <w:u w:val="thick"/>
        </w:rPr>
        <w:t xml:space="preserve"> -</w:t>
      </w:r>
      <w:r>
        <w:rPr>
          <w:u w:val="thick"/>
        </w:rPr>
        <w:t xml:space="preserve"> Les dispositions d’absence :</w:t>
      </w:r>
    </w:p>
    <w:p w14:paraId="5634D9DF" w14:textId="77777777" w:rsidR="00EA3E2B" w:rsidRDefault="009030F8" w:rsidP="00E87200">
      <w:pPr>
        <w:pStyle w:val="Titre6"/>
        <w:ind w:left="4243"/>
      </w:pPr>
      <w:r>
        <w:t>Art. R. 314-204 du Code de l’Action Sociale et des Familles</w:t>
      </w:r>
    </w:p>
    <w:p w14:paraId="449717D4" w14:textId="77777777" w:rsidR="00EA3E2B" w:rsidRDefault="00EA3E2B" w:rsidP="00E87200">
      <w:pPr>
        <w:pStyle w:val="Corpsdetexte"/>
        <w:spacing w:before="7"/>
        <w:jc w:val="both"/>
        <w:rPr>
          <w:b/>
          <w:i/>
          <w:sz w:val="23"/>
        </w:rPr>
      </w:pPr>
    </w:p>
    <w:p w14:paraId="7379F55B" w14:textId="77777777" w:rsidR="00EA3E2B" w:rsidRDefault="009030F8" w:rsidP="00935665">
      <w:pPr>
        <w:pStyle w:val="Paragraphedeliste"/>
        <w:numPr>
          <w:ilvl w:val="0"/>
          <w:numId w:val="63"/>
        </w:numPr>
        <w:tabs>
          <w:tab w:val="left" w:pos="1759"/>
        </w:tabs>
        <w:ind w:left="1418" w:right="1296" w:hanging="284"/>
        <w:jc w:val="both"/>
        <w:rPr>
          <w:sz w:val="24"/>
        </w:rPr>
      </w:pPr>
      <w:r>
        <w:rPr>
          <w:sz w:val="24"/>
        </w:rPr>
        <w:t>Pour les absences de la personne en situation de handicap de moins de 72 heures, quel que soit le motif, l’établissement facture au Département l’intégralité du prix de journée</w:t>
      </w:r>
      <w:r>
        <w:rPr>
          <w:spacing w:val="-3"/>
          <w:sz w:val="24"/>
        </w:rPr>
        <w:t xml:space="preserve"> </w:t>
      </w:r>
      <w:r>
        <w:rPr>
          <w:sz w:val="24"/>
        </w:rPr>
        <w:t>;</w:t>
      </w:r>
    </w:p>
    <w:p w14:paraId="28C69FFE" w14:textId="77777777" w:rsidR="00EA3E2B" w:rsidRDefault="009030F8" w:rsidP="00935665">
      <w:pPr>
        <w:pStyle w:val="Paragraphedeliste"/>
        <w:numPr>
          <w:ilvl w:val="0"/>
          <w:numId w:val="63"/>
        </w:numPr>
        <w:tabs>
          <w:tab w:val="left" w:pos="1759"/>
        </w:tabs>
        <w:ind w:left="1418" w:right="1292" w:hanging="284"/>
        <w:jc w:val="both"/>
        <w:rPr>
          <w:sz w:val="24"/>
        </w:rPr>
      </w:pPr>
      <w:r>
        <w:rPr>
          <w:sz w:val="24"/>
        </w:rPr>
        <w:t>Pour les absences au-delà de 72 heures, quel que soit le motif, l’établissement facture au Département le prix de journée minoré du forfait journalier arrêté au montant du forfait hospitalier</w:t>
      </w:r>
      <w:r>
        <w:rPr>
          <w:spacing w:val="-2"/>
          <w:sz w:val="24"/>
        </w:rPr>
        <w:t xml:space="preserve"> </w:t>
      </w:r>
      <w:r>
        <w:rPr>
          <w:sz w:val="24"/>
        </w:rPr>
        <w:t>;</w:t>
      </w:r>
    </w:p>
    <w:p w14:paraId="66F49788" w14:textId="77777777" w:rsidR="00EA3E2B" w:rsidRDefault="009030F8" w:rsidP="00935665">
      <w:pPr>
        <w:pStyle w:val="Paragraphedeliste"/>
        <w:numPr>
          <w:ilvl w:val="0"/>
          <w:numId w:val="63"/>
        </w:numPr>
        <w:tabs>
          <w:tab w:val="left" w:pos="1759"/>
        </w:tabs>
        <w:spacing w:before="1"/>
        <w:ind w:left="1418" w:right="1299" w:hanging="284"/>
        <w:jc w:val="both"/>
        <w:rPr>
          <w:sz w:val="24"/>
        </w:rPr>
      </w:pPr>
      <w:r>
        <w:rPr>
          <w:sz w:val="24"/>
        </w:rPr>
        <w:t>Au-delà du 35</w:t>
      </w:r>
      <w:r>
        <w:rPr>
          <w:sz w:val="24"/>
          <w:vertAlign w:val="superscript"/>
        </w:rPr>
        <w:t>ème</w:t>
      </w:r>
      <w:r>
        <w:rPr>
          <w:sz w:val="24"/>
        </w:rPr>
        <w:t xml:space="preserve"> jour d’absence consécutive d’hospitalisation, la prise en charge au titre de l’aide sociale à l’hébergement est suspendue jusqu’au retour du</w:t>
      </w:r>
      <w:r>
        <w:rPr>
          <w:spacing w:val="-11"/>
          <w:sz w:val="24"/>
        </w:rPr>
        <w:t xml:space="preserve"> </w:t>
      </w:r>
      <w:r>
        <w:rPr>
          <w:sz w:val="24"/>
        </w:rPr>
        <w:t>résident.</w:t>
      </w:r>
    </w:p>
    <w:p w14:paraId="50662874" w14:textId="77777777" w:rsidR="00EA3E2B" w:rsidRDefault="00EA3E2B" w:rsidP="00E87200">
      <w:pPr>
        <w:pStyle w:val="Corpsdetexte"/>
        <w:spacing w:before="4"/>
        <w:jc w:val="both"/>
        <w:rPr>
          <w:sz w:val="22"/>
        </w:rPr>
      </w:pPr>
    </w:p>
    <w:p w14:paraId="7A2AC121" w14:textId="77777777" w:rsidR="00EA3E2B" w:rsidRDefault="00B90B3D" w:rsidP="00E87200">
      <w:pPr>
        <w:pStyle w:val="Titre5"/>
        <w:jc w:val="both"/>
        <w:rPr>
          <w:u w:val="none"/>
        </w:rPr>
      </w:pPr>
      <w:r>
        <w:t>5.2</w:t>
      </w:r>
      <w:r w:rsidR="009E2724">
        <w:t xml:space="preserve"> </w:t>
      </w:r>
      <w:r w:rsidR="009030F8">
        <w:t>-</w:t>
      </w:r>
      <w:r w:rsidR="009030F8">
        <w:rPr>
          <w:spacing w:val="-2"/>
        </w:rPr>
        <w:t xml:space="preserve"> </w:t>
      </w:r>
      <w:r w:rsidR="009030F8" w:rsidRPr="00B90B3D">
        <w:t>Reversements</w:t>
      </w:r>
    </w:p>
    <w:p w14:paraId="55400AC5" w14:textId="77777777" w:rsidR="00EA3E2B" w:rsidRDefault="00EA3E2B" w:rsidP="00E87200">
      <w:pPr>
        <w:pStyle w:val="Corpsdetexte"/>
        <w:jc w:val="both"/>
        <w:rPr>
          <w:b/>
          <w:sz w:val="20"/>
        </w:rPr>
      </w:pPr>
    </w:p>
    <w:p w14:paraId="14EA041B" w14:textId="77777777" w:rsidR="00EA3E2B" w:rsidRDefault="00B90B3D" w:rsidP="00E87200">
      <w:pPr>
        <w:pStyle w:val="Titre5"/>
        <w:jc w:val="both"/>
      </w:pPr>
      <w:r>
        <w:t>5.2.1</w:t>
      </w:r>
      <w:r w:rsidR="009E2724">
        <w:t xml:space="preserve"> </w:t>
      </w:r>
      <w:r w:rsidR="009030F8">
        <w:t>- Dispositions</w:t>
      </w:r>
      <w:r w:rsidR="009030F8">
        <w:rPr>
          <w:spacing w:val="-3"/>
        </w:rPr>
        <w:t xml:space="preserve"> </w:t>
      </w:r>
      <w:r w:rsidR="009030F8">
        <w:t>générales</w:t>
      </w:r>
    </w:p>
    <w:p w14:paraId="70AC3FCB" w14:textId="77777777" w:rsidR="00EA3E2B" w:rsidRDefault="00EA3E2B" w:rsidP="00E87200">
      <w:pPr>
        <w:pStyle w:val="Corpsdetexte"/>
        <w:spacing w:before="9"/>
        <w:jc w:val="both"/>
        <w:rPr>
          <w:b/>
          <w:sz w:val="15"/>
        </w:rPr>
      </w:pPr>
    </w:p>
    <w:p w14:paraId="1B185399" w14:textId="77777777" w:rsidR="00EA3E2B" w:rsidRDefault="009030F8" w:rsidP="00E87200">
      <w:pPr>
        <w:pStyle w:val="Corpsdetexte"/>
        <w:spacing w:before="90"/>
        <w:ind w:left="1038" w:right="1298"/>
        <w:jc w:val="both"/>
      </w:pPr>
      <w:r>
        <w:t>Tout adulte en situation de handicap accueilli de façon permanente ou temporaire, à la charge de l’aide sociale, doit s’acquitter d’une contribution qu’il verse à l’établissement ou qu’il donne pouvoir à celui-ci d’encaisser.</w:t>
      </w:r>
    </w:p>
    <w:p w14:paraId="0F4BCA02" w14:textId="77777777" w:rsidR="00EA3E2B" w:rsidRDefault="00EA3E2B" w:rsidP="00E87200">
      <w:pPr>
        <w:pStyle w:val="Corpsdetexte"/>
        <w:jc w:val="both"/>
      </w:pPr>
    </w:p>
    <w:p w14:paraId="5B916149" w14:textId="77777777" w:rsidR="00673973" w:rsidRDefault="00673973" w:rsidP="00E87200">
      <w:pPr>
        <w:pStyle w:val="Corpsdetexte"/>
        <w:ind w:left="1038" w:right="1300"/>
        <w:jc w:val="both"/>
      </w:pPr>
    </w:p>
    <w:p w14:paraId="699175C2" w14:textId="2A5009B6" w:rsidR="00EA3E2B" w:rsidRDefault="009030F8" w:rsidP="00E87200">
      <w:pPr>
        <w:pStyle w:val="Corpsdetexte"/>
        <w:ind w:left="1038" w:right="1300"/>
        <w:jc w:val="both"/>
      </w:pPr>
      <w:r>
        <w:lastRenderedPageBreak/>
        <w:t>En vue de la facturation de cette participation au pensionnaire, ce dernier ou son tuteur est tenu en conséquence de communiquer à l’établissement le montant de toutes ses</w:t>
      </w:r>
      <w:r>
        <w:rPr>
          <w:spacing w:val="-20"/>
        </w:rPr>
        <w:t xml:space="preserve"> </w:t>
      </w:r>
      <w:r>
        <w:t>ressources.</w:t>
      </w:r>
    </w:p>
    <w:p w14:paraId="0C5F74D0" w14:textId="77777777" w:rsidR="00EA3E2B" w:rsidRDefault="009030F8" w:rsidP="00E87200">
      <w:pPr>
        <w:pStyle w:val="Corpsdetexte"/>
        <w:spacing w:before="72"/>
        <w:ind w:left="1038" w:right="1297"/>
        <w:jc w:val="both"/>
      </w:pPr>
      <w:r>
        <w:t>La participation de la personne en situation de handicap est recouvrée par l’établissement et déduite du prix de journée facturé au Département (contraction des dépenses et des recettes).</w:t>
      </w:r>
    </w:p>
    <w:p w14:paraId="4511012A" w14:textId="77777777" w:rsidR="00EA3E2B" w:rsidRDefault="00EA3E2B" w:rsidP="00E87200">
      <w:pPr>
        <w:pStyle w:val="Corpsdetexte"/>
        <w:jc w:val="both"/>
      </w:pPr>
    </w:p>
    <w:p w14:paraId="38668B8A" w14:textId="77777777" w:rsidR="00EA3E2B" w:rsidRDefault="009030F8" w:rsidP="00E87200">
      <w:pPr>
        <w:pStyle w:val="Corpsdetexte"/>
        <w:ind w:left="1038" w:right="1303"/>
        <w:jc w:val="both"/>
        <w:rPr>
          <w:b/>
          <w:i/>
        </w:rPr>
      </w:pPr>
      <w:r>
        <w:t>L’allocation logement est perçue par l’établissement et est déduite de la facture des frais d’hébergement</w:t>
      </w:r>
      <w:r>
        <w:rPr>
          <w:b/>
          <w:i/>
        </w:rPr>
        <w:t>.</w:t>
      </w:r>
    </w:p>
    <w:p w14:paraId="5103FA75" w14:textId="77777777" w:rsidR="00EA3E2B" w:rsidRDefault="00EA3E2B" w:rsidP="00E87200">
      <w:pPr>
        <w:pStyle w:val="Corpsdetexte"/>
        <w:jc w:val="both"/>
        <w:rPr>
          <w:b/>
          <w:i/>
        </w:rPr>
      </w:pPr>
    </w:p>
    <w:p w14:paraId="20AC45BB" w14:textId="77777777" w:rsidR="00EA3E2B" w:rsidRDefault="009030F8" w:rsidP="00E87200">
      <w:pPr>
        <w:pStyle w:val="Corpsdetexte"/>
        <w:ind w:left="1038" w:right="1296"/>
        <w:jc w:val="both"/>
      </w:pPr>
      <w:r>
        <w:t>L’établissement est tenu de tout mettre en œuvre pour récupérer la contribution des résidents et d’informer le Département de toute difficulté de recouvrement dans un délai maximum de 3 mois.</w:t>
      </w:r>
    </w:p>
    <w:p w14:paraId="0BFBC7A4" w14:textId="77777777" w:rsidR="00EA3E2B" w:rsidRDefault="00EA3E2B" w:rsidP="00E87200">
      <w:pPr>
        <w:pStyle w:val="Corpsdetexte"/>
        <w:jc w:val="both"/>
      </w:pPr>
    </w:p>
    <w:p w14:paraId="5526949A" w14:textId="77777777" w:rsidR="00EA3E2B" w:rsidRDefault="009030F8" w:rsidP="00E87200">
      <w:pPr>
        <w:pStyle w:val="Corpsdetexte"/>
        <w:ind w:left="1038" w:right="1292"/>
        <w:jc w:val="both"/>
      </w:pPr>
      <w:r>
        <w:t>Un minimum de ressources est laissé à la disposition de la personne en situation de handicap selon les modalités du décret n° 2005-724 et 2005-725 du 29 juin 2005 pris en application de la loi n°2005-102 du 11 février 2005 pour l’égalité des droits et des chances de la personne handicapée (</w:t>
      </w:r>
      <w:r>
        <w:rPr>
          <w:b/>
          <w:i/>
        </w:rPr>
        <w:t>Art. D. 344-34 et suivant du Code de l’Action Sociale et des Familles</w:t>
      </w:r>
      <w:r>
        <w:t>).</w:t>
      </w:r>
    </w:p>
    <w:p w14:paraId="441FB05C" w14:textId="77777777" w:rsidR="00EA3E2B" w:rsidRDefault="00EA3E2B" w:rsidP="00E87200">
      <w:pPr>
        <w:pStyle w:val="Corpsdetexte"/>
        <w:spacing w:before="1"/>
        <w:jc w:val="both"/>
      </w:pPr>
    </w:p>
    <w:p w14:paraId="0EBDA027" w14:textId="77777777" w:rsidR="00EA3E2B" w:rsidRDefault="009030F8" w:rsidP="00E87200">
      <w:pPr>
        <w:pStyle w:val="Corpsdetexte"/>
        <w:spacing w:after="8"/>
        <w:ind w:left="1038"/>
        <w:jc w:val="both"/>
      </w:pPr>
      <w:r>
        <w:t>Le dispositif est fixé de la façon suivante :</w:t>
      </w:r>
    </w:p>
    <w:p w14:paraId="1BB5ACC5" w14:textId="77777777" w:rsidR="00724F7A" w:rsidRDefault="00724F7A" w:rsidP="00E87200">
      <w:pPr>
        <w:pStyle w:val="Corpsdetexte"/>
        <w:spacing w:after="8"/>
        <w:ind w:left="1038"/>
        <w:jc w:val="both"/>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5"/>
        <w:gridCol w:w="2302"/>
      </w:tblGrid>
      <w:tr w:rsidR="00EA3E2B" w14:paraId="5573FAAF" w14:textId="77777777">
        <w:trPr>
          <w:trHeight w:val="827"/>
        </w:trPr>
        <w:tc>
          <w:tcPr>
            <w:tcW w:w="2302" w:type="dxa"/>
          </w:tcPr>
          <w:p w14:paraId="23B1C8AD" w14:textId="77777777" w:rsidR="00EA3E2B" w:rsidRDefault="009030F8" w:rsidP="00FC09DE">
            <w:pPr>
              <w:pStyle w:val="TableParagraph"/>
              <w:ind w:left="206" w:right="198"/>
              <w:jc w:val="center"/>
              <w:rPr>
                <w:rFonts w:ascii="Times New Roman" w:hAnsi="Times New Roman"/>
                <w:b/>
                <w:sz w:val="24"/>
              </w:rPr>
            </w:pPr>
            <w:r>
              <w:rPr>
                <w:rFonts w:ascii="Times New Roman" w:hAnsi="Times New Roman"/>
                <w:b/>
                <w:sz w:val="24"/>
              </w:rPr>
              <w:t>Entretien complet Bénéficiaire</w:t>
            </w:r>
          </w:p>
          <w:p w14:paraId="766C56C8" w14:textId="77777777" w:rsidR="00EA3E2B" w:rsidRDefault="009030F8" w:rsidP="00724F7A">
            <w:pPr>
              <w:pStyle w:val="TableParagraph"/>
              <w:spacing w:line="259" w:lineRule="exact"/>
              <w:ind w:left="206" w:right="197"/>
              <w:jc w:val="center"/>
              <w:rPr>
                <w:rFonts w:ascii="Times New Roman"/>
                <w:b/>
                <w:sz w:val="24"/>
              </w:rPr>
            </w:pPr>
            <w:r>
              <w:rPr>
                <w:rFonts w:ascii="Times New Roman"/>
                <w:b/>
                <w:sz w:val="24"/>
              </w:rPr>
              <w:t>travailleur</w:t>
            </w:r>
          </w:p>
        </w:tc>
        <w:tc>
          <w:tcPr>
            <w:tcW w:w="2302" w:type="dxa"/>
          </w:tcPr>
          <w:p w14:paraId="354A30DE" w14:textId="77777777" w:rsidR="00EA3E2B" w:rsidRDefault="009030F8" w:rsidP="00FC09DE">
            <w:pPr>
              <w:pStyle w:val="TableParagraph"/>
              <w:ind w:left="206" w:right="197"/>
              <w:jc w:val="center"/>
              <w:rPr>
                <w:rFonts w:ascii="Times New Roman" w:hAnsi="Times New Roman"/>
                <w:b/>
                <w:sz w:val="24"/>
              </w:rPr>
            </w:pPr>
            <w:r>
              <w:rPr>
                <w:rFonts w:ascii="Times New Roman" w:hAnsi="Times New Roman"/>
                <w:b/>
                <w:sz w:val="24"/>
              </w:rPr>
              <w:t>Entretien complet Bénéficiaire non</w:t>
            </w:r>
          </w:p>
          <w:p w14:paraId="7A417203" w14:textId="77777777" w:rsidR="00EA3E2B" w:rsidRDefault="009030F8" w:rsidP="00724F7A">
            <w:pPr>
              <w:pStyle w:val="TableParagraph"/>
              <w:spacing w:after="40" w:line="259" w:lineRule="exact"/>
              <w:ind w:left="206" w:right="197"/>
              <w:jc w:val="center"/>
              <w:rPr>
                <w:rFonts w:ascii="Times New Roman"/>
                <w:b/>
                <w:sz w:val="24"/>
              </w:rPr>
            </w:pPr>
            <w:r>
              <w:rPr>
                <w:rFonts w:ascii="Times New Roman"/>
                <w:b/>
                <w:sz w:val="24"/>
              </w:rPr>
              <w:t>travailleur</w:t>
            </w:r>
          </w:p>
        </w:tc>
        <w:tc>
          <w:tcPr>
            <w:tcW w:w="2305" w:type="dxa"/>
          </w:tcPr>
          <w:p w14:paraId="3BBFD43A" w14:textId="77777777" w:rsidR="00EA3E2B" w:rsidRDefault="009030F8" w:rsidP="00FC09DE">
            <w:pPr>
              <w:pStyle w:val="TableParagraph"/>
              <w:ind w:left="292" w:right="289"/>
              <w:jc w:val="center"/>
              <w:rPr>
                <w:rFonts w:ascii="Times New Roman" w:hAnsi="Times New Roman"/>
                <w:b/>
                <w:sz w:val="24"/>
              </w:rPr>
            </w:pPr>
            <w:r>
              <w:rPr>
                <w:rFonts w:ascii="Times New Roman" w:hAnsi="Times New Roman"/>
                <w:b/>
                <w:sz w:val="24"/>
              </w:rPr>
              <w:t>Entretien partiel Bénéficiaire</w:t>
            </w:r>
          </w:p>
          <w:p w14:paraId="493D87B7" w14:textId="77777777" w:rsidR="00EA3E2B" w:rsidRDefault="009030F8" w:rsidP="00FC09DE">
            <w:pPr>
              <w:pStyle w:val="TableParagraph"/>
              <w:spacing w:line="259" w:lineRule="exact"/>
              <w:ind w:left="292" w:right="286"/>
              <w:jc w:val="center"/>
              <w:rPr>
                <w:rFonts w:ascii="Times New Roman"/>
                <w:b/>
                <w:sz w:val="24"/>
              </w:rPr>
            </w:pPr>
            <w:r>
              <w:rPr>
                <w:rFonts w:ascii="Times New Roman"/>
                <w:b/>
                <w:sz w:val="24"/>
              </w:rPr>
              <w:t>travailleur</w:t>
            </w:r>
          </w:p>
        </w:tc>
        <w:tc>
          <w:tcPr>
            <w:tcW w:w="2302" w:type="dxa"/>
          </w:tcPr>
          <w:p w14:paraId="588C5EBB" w14:textId="77777777" w:rsidR="00EA3E2B" w:rsidRDefault="009030F8" w:rsidP="00FC09DE">
            <w:pPr>
              <w:pStyle w:val="TableParagraph"/>
              <w:ind w:left="202" w:right="198"/>
              <w:jc w:val="center"/>
              <w:rPr>
                <w:rFonts w:ascii="Times New Roman" w:hAnsi="Times New Roman"/>
                <w:b/>
                <w:sz w:val="24"/>
              </w:rPr>
            </w:pPr>
            <w:r>
              <w:rPr>
                <w:rFonts w:ascii="Times New Roman" w:hAnsi="Times New Roman"/>
                <w:b/>
                <w:sz w:val="24"/>
              </w:rPr>
              <w:t>Entretien partiel Bénéficiaire non</w:t>
            </w:r>
          </w:p>
          <w:p w14:paraId="1C1B1150" w14:textId="77777777" w:rsidR="00EA3E2B" w:rsidRDefault="009030F8" w:rsidP="00FC09DE">
            <w:pPr>
              <w:pStyle w:val="TableParagraph"/>
              <w:spacing w:line="259" w:lineRule="exact"/>
              <w:ind w:left="206" w:right="198"/>
              <w:jc w:val="center"/>
              <w:rPr>
                <w:rFonts w:ascii="Times New Roman"/>
                <w:b/>
                <w:sz w:val="24"/>
              </w:rPr>
            </w:pPr>
            <w:r>
              <w:rPr>
                <w:rFonts w:ascii="Times New Roman"/>
                <w:b/>
                <w:sz w:val="24"/>
              </w:rPr>
              <w:t>travailleur</w:t>
            </w:r>
          </w:p>
        </w:tc>
      </w:tr>
      <w:tr w:rsidR="00EA3E2B" w14:paraId="05558FF1" w14:textId="77777777">
        <w:trPr>
          <w:trHeight w:val="3588"/>
        </w:trPr>
        <w:tc>
          <w:tcPr>
            <w:tcW w:w="2302" w:type="dxa"/>
          </w:tcPr>
          <w:p w14:paraId="5D64F67F" w14:textId="77777777" w:rsidR="00EA3E2B" w:rsidRDefault="009030F8" w:rsidP="00724F7A">
            <w:pPr>
              <w:pStyle w:val="TableParagraph"/>
              <w:spacing w:before="20"/>
              <w:ind w:left="69"/>
              <w:jc w:val="center"/>
              <w:rPr>
                <w:rFonts w:ascii="Times New Roman"/>
                <w:sz w:val="24"/>
              </w:rPr>
            </w:pPr>
            <w:r>
              <w:rPr>
                <w:rFonts w:ascii="Times New Roman"/>
                <w:sz w:val="24"/>
              </w:rPr>
              <w:t>1/3 des revenus du travail</w:t>
            </w:r>
          </w:p>
          <w:p w14:paraId="055147B2" w14:textId="77777777" w:rsidR="00EA3E2B" w:rsidRDefault="009030F8" w:rsidP="00724F7A">
            <w:pPr>
              <w:pStyle w:val="TableParagraph"/>
              <w:ind w:left="69"/>
              <w:jc w:val="center"/>
              <w:rPr>
                <w:rFonts w:ascii="Times New Roman"/>
                <w:sz w:val="24"/>
              </w:rPr>
            </w:pPr>
            <w:r>
              <w:rPr>
                <w:rFonts w:ascii="Times New Roman"/>
                <w:sz w:val="24"/>
              </w:rPr>
              <w:t>+</w:t>
            </w:r>
          </w:p>
          <w:p w14:paraId="1A383E2D" w14:textId="77777777" w:rsidR="00EA3E2B" w:rsidRDefault="009030F8" w:rsidP="00724F7A">
            <w:pPr>
              <w:pStyle w:val="TableParagraph"/>
              <w:ind w:left="69" w:right="59"/>
              <w:jc w:val="center"/>
              <w:rPr>
                <w:rFonts w:ascii="Times New Roman"/>
                <w:sz w:val="24"/>
              </w:rPr>
            </w:pPr>
            <w:r>
              <w:rPr>
                <w:rFonts w:ascii="Times New Roman"/>
                <w:sz w:val="24"/>
              </w:rPr>
              <w:t>10 % de ses autres ressources (non inclus les aides au logement)</w:t>
            </w:r>
          </w:p>
        </w:tc>
        <w:tc>
          <w:tcPr>
            <w:tcW w:w="2302" w:type="dxa"/>
          </w:tcPr>
          <w:p w14:paraId="7AB5F4E6" w14:textId="77777777" w:rsidR="00EA3E2B" w:rsidRDefault="009030F8" w:rsidP="00724F7A">
            <w:pPr>
              <w:pStyle w:val="TableParagraph"/>
              <w:spacing w:before="40"/>
              <w:ind w:left="69"/>
              <w:jc w:val="center"/>
              <w:rPr>
                <w:rFonts w:ascii="Times New Roman" w:hAnsi="Times New Roman"/>
                <w:sz w:val="24"/>
              </w:rPr>
            </w:pPr>
            <w:r>
              <w:rPr>
                <w:rFonts w:ascii="Times New Roman" w:hAnsi="Times New Roman"/>
                <w:sz w:val="24"/>
              </w:rPr>
              <w:t xml:space="preserve">10 % de </w:t>
            </w:r>
            <w:r>
              <w:rPr>
                <w:rFonts w:ascii="Times New Roman" w:hAnsi="Times New Roman"/>
                <w:spacing w:val="-2"/>
                <w:sz w:val="24"/>
              </w:rPr>
              <w:t xml:space="preserve">l’ensemble </w:t>
            </w:r>
            <w:r>
              <w:rPr>
                <w:rFonts w:ascii="Times New Roman" w:hAnsi="Times New Roman"/>
                <w:sz w:val="24"/>
              </w:rPr>
              <w:t>de ses</w:t>
            </w:r>
            <w:r>
              <w:rPr>
                <w:rFonts w:ascii="Times New Roman" w:hAnsi="Times New Roman"/>
                <w:spacing w:val="-4"/>
                <w:sz w:val="24"/>
              </w:rPr>
              <w:t xml:space="preserve"> </w:t>
            </w:r>
            <w:r>
              <w:rPr>
                <w:rFonts w:ascii="Times New Roman" w:hAnsi="Times New Roman"/>
                <w:sz w:val="24"/>
              </w:rPr>
              <w:t>ressources</w:t>
            </w:r>
          </w:p>
          <w:p w14:paraId="3181105E" w14:textId="77777777" w:rsidR="00EA3E2B" w:rsidRDefault="009030F8" w:rsidP="00724F7A">
            <w:pPr>
              <w:pStyle w:val="TableParagraph"/>
              <w:ind w:left="69" w:right="159"/>
              <w:jc w:val="center"/>
              <w:rPr>
                <w:rFonts w:ascii="Times New Roman"/>
                <w:sz w:val="24"/>
              </w:rPr>
            </w:pPr>
            <w:r>
              <w:rPr>
                <w:rFonts w:ascii="Times New Roman"/>
                <w:sz w:val="24"/>
              </w:rPr>
              <w:t xml:space="preserve">(non inclus les </w:t>
            </w:r>
            <w:r>
              <w:rPr>
                <w:rFonts w:ascii="Times New Roman"/>
                <w:spacing w:val="-4"/>
                <w:sz w:val="24"/>
              </w:rPr>
              <w:t xml:space="preserve">aides </w:t>
            </w:r>
            <w:r>
              <w:rPr>
                <w:rFonts w:ascii="Times New Roman"/>
                <w:sz w:val="24"/>
              </w:rPr>
              <w:t>au</w:t>
            </w:r>
            <w:r>
              <w:rPr>
                <w:rFonts w:ascii="Times New Roman"/>
                <w:spacing w:val="-1"/>
                <w:sz w:val="24"/>
              </w:rPr>
              <w:t xml:space="preserve"> </w:t>
            </w:r>
            <w:r>
              <w:rPr>
                <w:rFonts w:ascii="Times New Roman"/>
                <w:sz w:val="24"/>
              </w:rPr>
              <w:t>logement)</w:t>
            </w:r>
          </w:p>
        </w:tc>
        <w:tc>
          <w:tcPr>
            <w:tcW w:w="2305" w:type="dxa"/>
          </w:tcPr>
          <w:p w14:paraId="3F5DC6E2" w14:textId="77777777" w:rsidR="00EA3E2B" w:rsidRDefault="009030F8" w:rsidP="00724F7A">
            <w:pPr>
              <w:pStyle w:val="TableParagraph"/>
              <w:spacing w:before="40"/>
              <w:ind w:left="69"/>
              <w:jc w:val="center"/>
              <w:rPr>
                <w:rFonts w:ascii="Times New Roman"/>
                <w:sz w:val="24"/>
              </w:rPr>
            </w:pPr>
            <w:r>
              <w:rPr>
                <w:rFonts w:ascii="Times New Roman"/>
                <w:sz w:val="24"/>
              </w:rPr>
              <w:t xml:space="preserve">1/3 des revenus </w:t>
            </w:r>
            <w:r>
              <w:rPr>
                <w:rFonts w:ascii="Times New Roman"/>
                <w:spacing w:val="-7"/>
                <w:sz w:val="24"/>
              </w:rPr>
              <w:t xml:space="preserve">du </w:t>
            </w:r>
            <w:r>
              <w:rPr>
                <w:rFonts w:ascii="Times New Roman"/>
                <w:sz w:val="24"/>
              </w:rPr>
              <w:t>travail</w:t>
            </w:r>
          </w:p>
          <w:p w14:paraId="0BA392B0" w14:textId="77777777" w:rsidR="00EA3E2B" w:rsidRDefault="009030F8" w:rsidP="00724F7A">
            <w:pPr>
              <w:pStyle w:val="TableParagraph"/>
              <w:ind w:left="69"/>
              <w:jc w:val="center"/>
              <w:rPr>
                <w:rFonts w:ascii="Times New Roman"/>
                <w:sz w:val="24"/>
              </w:rPr>
            </w:pPr>
            <w:r>
              <w:rPr>
                <w:rFonts w:ascii="Times New Roman"/>
                <w:sz w:val="24"/>
              </w:rPr>
              <w:t>+</w:t>
            </w:r>
          </w:p>
          <w:p w14:paraId="1D3F2176" w14:textId="77777777" w:rsidR="00EA3E2B" w:rsidRDefault="009030F8" w:rsidP="00724F7A">
            <w:pPr>
              <w:pStyle w:val="TableParagraph"/>
              <w:ind w:left="69" w:right="60"/>
              <w:jc w:val="center"/>
              <w:rPr>
                <w:rFonts w:ascii="Times New Roman" w:hAnsi="Times New Roman"/>
                <w:sz w:val="24"/>
              </w:rPr>
            </w:pPr>
            <w:r>
              <w:rPr>
                <w:rFonts w:ascii="Times New Roman" w:hAnsi="Times New Roman"/>
                <w:sz w:val="24"/>
              </w:rPr>
              <w:t xml:space="preserve">40 % de l’A.A.H. </w:t>
            </w:r>
            <w:r>
              <w:rPr>
                <w:rFonts w:ascii="Times New Roman" w:hAnsi="Times New Roman"/>
                <w:spacing w:val="-14"/>
                <w:sz w:val="24"/>
              </w:rPr>
              <w:t xml:space="preserve">à </w:t>
            </w:r>
            <w:r>
              <w:rPr>
                <w:rFonts w:ascii="Times New Roman" w:hAnsi="Times New Roman"/>
                <w:sz w:val="24"/>
              </w:rPr>
              <w:t xml:space="preserve">taux plein (retour </w:t>
            </w:r>
            <w:r>
              <w:rPr>
                <w:rFonts w:ascii="Times New Roman" w:hAnsi="Times New Roman"/>
                <w:spacing w:val="-7"/>
                <w:sz w:val="24"/>
              </w:rPr>
              <w:t xml:space="preserve">au </w:t>
            </w:r>
            <w:r>
              <w:rPr>
                <w:rFonts w:ascii="Times New Roman" w:hAnsi="Times New Roman"/>
                <w:sz w:val="24"/>
              </w:rPr>
              <w:t xml:space="preserve">domicile les </w:t>
            </w:r>
            <w:r w:rsidR="00724F7A">
              <w:rPr>
                <w:rFonts w:ascii="Times New Roman" w:hAnsi="Times New Roman"/>
                <w:sz w:val="24"/>
              </w:rPr>
              <w:br/>
            </w:r>
            <w:proofErr w:type="spellStart"/>
            <w:r>
              <w:rPr>
                <w:rFonts w:ascii="Times New Roman" w:hAnsi="Times New Roman"/>
                <w:spacing w:val="-4"/>
                <w:sz w:val="24"/>
              </w:rPr>
              <w:t>week</w:t>
            </w:r>
            <w:proofErr w:type="spellEnd"/>
            <w:r>
              <w:rPr>
                <w:rFonts w:ascii="Times New Roman" w:hAnsi="Times New Roman"/>
                <w:spacing w:val="-4"/>
                <w:sz w:val="24"/>
              </w:rPr>
              <w:t xml:space="preserve">- </w:t>
            </w:r>
            <w:r>
              <w:rPr>
                <w:rFonts w:ascii="Times New Roman" w:hAnsi="Times New Roman"/>
                <w:sz w:val="24"/>
              </w:rPr>
              <w:t xml:space="preserve">ends et 5 repas par semaine hors </w:t>
            </w:r>
            <w:r>
              <w:rPr>
                <w:rFonts w:ascii="Times New Roman" w:hAnsi="Times New Roman"/>
                <w:spacing w:val="-7"/>
                <w:sz w:val="24"/>
              </w:rPr>
              <w:t xml:space="preserve">du </w:t>
            </w:r>
            <w:r>
              <w:rPr>
                <w:rFonts w:ascii="Times New Roman" w:hAnsi="Times New Roman"/>
                <w:sz w:val="24"/>
              </w:rPr>
              <w:t>foyer)</w:t>
            </w:r>
          </w:p>
          <w:p w14:paraId="19F37633" w14:textId="77777777" w:rsidR="00EA3E2B" w:rsidRDefault="009030F8" w:rsidP="00724F7A">
            <w:pPr>
              <w:pStyle w:val="TableParagraph"/>
              <w:ind w:left="69"/>
              <w:jc w:val="center"/>
              <w:rPr>
                <w:rFonts w:ascii="Times New Roman"/>
                <w:sz w:val="24"/>
              </w:rPr>
            </w:pPr>
            <w:r>
              <w:rPr>
                <w:rFonts w:ascii="Times New Roman"/>
                <w:sz w:val="24"/>
              </w:rPr>
              <w:t>+</w:t>
            </w:r>
          </w:p>
          <w:p w14:paraId="2C0A3D33" w14:textId="77777777" w:rsidR="00EA3E2B" w:rsidRDefault="009030F8" w:rsidP="00724F7A">
            <w:pPr>
              <w:pStyle w:val="TableParagraph"/>
              <w:spacing w:after="20" w:line="270" w:lineRule="atLeast"/>
              <w:ind w:left="69" w:right="62"/>
              <w:jc w:val="center"/>
              <w:rPr>
                <w:rFonts w:ascii="Times New Roman"/>
                <w:sz w:val="24"/>
              </w:rPr>
            </w:pPr>
            <w:r>
              <w:rPr>
                <w:rFonts w:ascii="Times New Roman"/>
                <w:sz w:val="24"/>
              </w:rPr>
              <w:t>10 % des autres ressources (non inclus les aides au logement)</w:t>
            </w:r>
          </w:p>
        </w:tc>
        <w:tc>
          <w:tcPr>
            <w:tcW w:w="2302" w:type="dxa"/>
          </w:tcPr>
          <w:p w14:paraId="1FDA899F" w14:textId="77777777" w:rsidR="00EA3E2B" w:rsidRDefault="009030F8" w:rsidP="00724F7A">
            <w:pPr>
              <w:pStyle w:val="TableParagraph"/>
              <w:spacing w:before="40"/>
              <w:ind w:left="69"/>
              <w:jc w:val="center"/>
              <w:rPr>
                <w:rFonts w:ascii="Times New Roman" w:hAnsi="Times New Roman"/>
                <w:sz w:val="24"/>
              </w:rPr>
            </w:pPr>
            <w:r>
              <w:rPr>
                <w:rFonts w:ascii="Times New Roman" w:hAnsi="Times New Roman"/>
                <w:sz w:val="24"/>
              </w:rPr>
              <w:t xml:space="preserve">20 % de l’A.A.H. à taux plein si le bénéficiaire retourne au domicile les </w:t>
            </w:r>
            <w:r w:rsidR="00724F7A">
              <w:rPr>
                <w:rFonts w:ascii="Times New Roman" w:hAnsi="Times New Roman"/>
                <w:sz w:val="24"/>
              </w:rPr>
              <w:t xml:space="preserve">  </w:t>
            </w:r>
            <w:r>
              <w:rPr>
                <w:rFonts w:ascii="Times New Roman" w:hAnsi="Times New Roman"/>
                <w:sz w:val="24"/>
              </w:rPr>
              <w:t>week-ends*</w:t>
            </w:r>
          </w:p>
          <w:p w14:paraId="1DDE662A" w14:textId="77777777" w:rsidR="00EA3E2B" w:rsidRDefault="009030F8" w:rsidP="00724F7A">
            <w:pPr>
              <w:pStyle w:val="TableParagraph"/>
              <w:ind w:left="69"/>
              <w:jc w:val="center"/>
              <w:rPr>
                <w:rFonts w:ascii="Times New Roman"/>
                <w:sz w:val="24"/>
              </w:rPr>
            </w:pPr>
            <w:r>
              <w:rPr>
                <w:rFonts w:ascii="Times New Roman"/>
                <w:sz w:val="24"/>
              </w:rPr>
              <w:t>+</w:t>
            </w:r>
          </w:p>
          <w:p w14:paraId="78022515" w14:textId="77777777" w:rsidR="00EA3E2B" w:rsidRDefault="009030F8" w:rsidP="00724F7A">
            <w:pPr>
              <w:pStyle w:val="TableParagraph"/>
              <w:ind w:left="69" w:right="60"/>
              <w:jc w:val="center"/>
              <w:rPr>
                <w:rFonts w:ascii="Times New Roman"/>
                <w:sz w:val="24"/>
              </w:rPr>
            </w:pPr>
            <w:r>
              <w:rPr>
                <w:rFonts w:ascii="Times New Roman"/>
                <w:sz w:val="24"/>
              </w:rPr>
              <w:t>10 % des autres ressources (non inclus les aides au logement)</w:t>
            </w:r>
          </w:p>
        </w:tc>
      </w:tr>
      <w:tr w:rsidR="00EA3E2B" w14:paraId="57BDDCBD" w14:textId="77777777">
        <w:trPr>
          <w:trHeight w:val="1103"/>
        </w:trPr>
        <w:tc>
          <w:tcPr>
            <w:tcW w:w="2302" w:type="dxa"/>
          </w:tcPr>
          <w:p w14:paraId="3E7FC706" w14:textId="77777777" w:rsidR="00EA3E2B" w:rsidRDefault="009030F8" w:rsidP="00724F7A">
            <w:pPr>
              <w:pStyle w:val="TableParagraph"/>
              <w:spacing w:before="20"/>
              <w:ind w:left="69"/>
              <w:jc w:val="center"/>
              <w:rPr>
                <w:rFonts w:ascii="Times New Roman" w:hAnsi="Times New Roman"/>
                <w:sz w:val="24"/>
              </w:rPr>
            </w:pPr>
            <w:r>
              <w:rPr>
                <w:rFonts w:ascii="Times New Roman" w:hAnsi="Times New Roman"/>
                <w:sz w:val="24"/>
              </w:rPr>
              <w:t xml:space="preserve">Minimum à laisser à disposition : 50 % </w:t>
            </w:r>
            <w:r>
              <w:rPr>
                <w:rFonts w:ascii="Times New Roman" w:hAnsi="Times New Roman"/>
                <w:spacing w:val="-7"/>
                <w:sz w:val="24"/>
              </w:rPr>
              <w:t xml:space="preserve">du </w:t>
            </w:r>
            <w:r>
              <w:rPr>
                <w:rFonts w:ascii="Times New Roman" w:hAnsi="Times New Roman"/>
                <w:sz w:val="24"/>
              </w:rPr>
              <w:t xml:space="preserve">montant mensuel </w:t>
            </w:r>
            <w:r>
              <w:rPr>
                <w:rFonts w:ascii="Times New Roman" w:hAnsi="Times New Roman"/>
                <w:spacing w:val="-7"/>
                <w:sz w:val="24"/>
              </w:rPr>
              <w:t>de</w:t>
            </w:r>
          </w:p>
          <w:p w14:paraId="47030D0B" w14:textId="77777777" w:rsidR="00EA3E2B" w:rsidRDefault="009030F8" w:rsidP="00724F7A">
            <w:pPr>
              <w:pStyle w:val="TableParagraph"/>
              <w:spacing w:after="120" w:line="264" w:lineRule="exact"/>
              <w:ind w:left="69"/>
              <w:jc w:val="center"/>
              <w:rPr>
                <w:rFonts w:ascii="Times New Roman" w:hAnsi="Times New Roman"/>
                <w:sz w:val="24"/>
              </w:rPr>
            </w:pPr>
            <w:r>
              <w:rPr>
                <w:rFonts w:ascii="Times New Roman" w:hAnsi="Times New Roman"/>
                <w:sz w:val="24"/>
              </w:rPr>
              <w:t>l’A.A.H. à taux plein</w:t>
            </w:r>
          </w:p>
        </w:tc>
        <w:tc>
          <w:tcPr>
            <w:tcW w:w="2302" w:type="dxa"/>
          </w:tcPr>
          <w:p w14:paraId="5B182CFF" w14:textId="77777777" w:rsidR="00EA3E2B" w:rsidRDefault="009030F8" w:rsidP="00724F7A">
            <w:pPr>
              <w:pStyle w:val="TableParagraph"/>
              <w:spacing w:before="40"/>
              <w:ind w:left="69"/>
              <w:jc w:val="center"/>
              <w:rPr>
                <w:rFonts w:ascii="Times New Roman" w:hAnsi="Times New Roman"/>
                <w:sz w:val="24"/>
              </w:rPr>
            </w:pPr>
            <w:r>
              <w:rPr>
                <w:rFonts w:ascii="Times New Roman" w:hAnsi="Times New Roman"/>
                <w:sz w:val="24"/>
              </w:rPr>
              <w:t xml:space="preserve">Minimum à laisser à disposition : 30 % </w:t>
            </w:r>
            <w:r>
              <w:rPr>
                <w:rFonts w:ascii="Times New Roman" w:hAnsi="Times New Roman"/>
                <w:spacing w:val="-7"/>
                <w:sz w:val="24"/>
              </w:rPr>
              <w:t xml:space="preserve">du </w:t>
            </w:r>
            <w:r>
              <w:rPr>
                <w:rFonts w:ascii="Times New Roman" w:hAnsi="Times New Roman"/>
                <w:sz w:val="24"/>
              </w:rPr>
              <w:t xml:space="preserve">montant mensuel </w:t>
            </w:r>
            <w:r>
              <w:rPr>
                <w:rFonts w:ascii="Times New Roman" w:hAnsi="Times New Roman"/>
                <w:spacing w:val="-7"/>
                <w:sz w:val="24"/>
              </w:rPr>
              <w:t>de</w:t>
            </w:r>
          </w:p>
          <w:p w14:paraId="49830FD9" w14:textId="77777777" w:rsidR="00EA3E2B" w:rsidRDefault="009030F8" w:rsidP="00724F7A">
            <w:pPr>
              <w:pStyle w:val="TableParagraph"/>
              <w:spacing w:line="264" w:lineRule="exact"/>
              <w:ind w:left="69"/>
              <w:jc w:val="center"/>
              <w:rPr>
                <w:rFonts w:ascii="Times New Roman" w:hAnsi="Times New Roman"/>
                <w:sz w:val="24"/>
              </w:rPr>
            </w:pPr>
            <w:r>
              <w:rPr>
                <w:rFonts w:ascii="Times New Roman" w:hAnsi="Times New Roman"/>
                <w:sz w:val="24"/>
              </w:rPr>
              <w:t>l’A.A.H. à taux plein</w:t>
            </w:r>
          </w:p>
        </w:tc>
        <w:tc>
          <w:tcPr>
            <w:tcW w:w="2305" w:type="dxa"/>
          </w:tcPr>
          <w:p w14:paraId="4403D02C" w14:textId="77777777" w:rsidR="00EA3E2B" w:rsidRDefault="009030F8" w:rsidP="00724F7A">
            <w:pPr>
              <w:pStyle w:val="TableParagraph"/>
              <w:spacing w:before="40"/>
              <w:ind w:left="69"/>
              <w:jc w:val="center"/>
              <w:rPr>
                <w:rFonts w:ascii="Times New Roman" w:hAnsi="Times New Roman"/>
                <w:sz w:val="24"/>
              </w:rPr>
            </w:pPr>
            <w:r>
              <w:rPr>
                <w:rFonts w:ascii="Times New Roman" w:hAnsi="Times New Roman"/>
                <w:sz w:val="24"/>
              </w:rPr>
              <w:t xml:space="preserve">Minimum à laisser </w:t>
            </w:r>
            <w:r>
              <w:rPr>
                <w:rFonts w:ascii="Times New Roman" w:hAnsi="Times New Roman"/>
                <w:spacing w:val="-11"/>
                <w:sz w:val="24"/>
              </w:rPr>
              <w:t xml:space="preserve">à </w:t>
            </w:r>
            <w:r>
              <w:rPr>
                <w:rFonts w:ascii="Times New Roman" w:hAnsi="Times New Roman"/>
                <w:sz w:val="24"/>
              </w:rPr>
              <w:t xml:space="preserve">disposition : 90 % </w:t>
            </w:r>
            <w:r>
              <w:rPr>
                <w:rFonts w:ascii="Times New Roman" w:hAnsi="Times New Roman"/>
                <w:spacing w:val="-7"/>
                <w:sz w:val="24"/>
              </w:rPr>
              <w:t xml:space="preserve">du </w:t>
            </w:r>
            <w:r>
              <w:rPr>
                <w:rFonts w:ascii="Times New Roman" w:hAnsi="Times New Roman"/>
                <w:sz w:val="24"/>
              </w:rPr>
              <w:t xml:space="preserve">montant mensuel </w:t>
            </w:r>
            <w:r>
              <w:rPr>
                <w:rFonts w:ascii="Times New Roman" w:hAnsi="Times New Roman"/>
                <w:spacing w:val="-7"/>
                <w:sz w:val="24"/>
              </w:rPr>
              <w:t>de</w:t>
            </w:r>
          </w:p>
          <w:p w14:paraId="615607BE" w14:textId="77777777" w:rsidR="00EA3E2B" w:rsidRDefault="009030F8" w:rsidP="00724F7A">
            <w:pPr>
              <w:pStyle w:val="TableParagraph"/>
              <w:spacing w:line="264" w:lineRule="exact"/>
              <w:ind w:left="69"/>
              <w:jc w:val="center"/>
              <w:rPr>
                <w:rFonts w:ascii="Times New Roman" w:hAnsi="Times New Roman"/>
                <w:sz w:val="24"/>
              </w:rPr>
            </w:pPr>
            <w:r>
              <w:rPr>
                <w:rFonts w:ascii="Times New Roman" w:hAnsi="Times New Roman"/>
                <w:sz w:val="24"/>
              </w:rPr>
              <w:t>l’A.A.H. à taux plein</w:t>
            </w:r>
          </w:p>
        </w:tc>
        <w:tc>
          <w:tcPr>
            <w:tcW w:w="2302" w:type="dxa"/>
          </w:tcPr>
          <w:p w14:paraId="3C73E31C" w14:textId="77777777" w:rsidR="00EA3E2B" w:rsidRDefault="009030F8" w:rsidP="00724F7A">
            <w:pPr>
              <w:pStyle w:val="TableParagraph"/>
              <w:spacing w:before="40"/>
              <w:ind w:left="69"/>
              <w:jc w:val="center"/>
              <w:rPr>
                <w:rFonts w:ascii="Times New Roman" w:hAnsi="Times New Roman"/>
                <w:sz w:val="24"/>
              </w:rPr>
            </w:pPr>
            <w:r>
              <w:rPr>
                <w:rFonts w:ascii="Times New Roman" w:hAnsi="Times New Roman"/>
                <w:sz w:val="24"/>
              </w:rPr>
              <w:t xml:space="preserve">Minimum à laisser à disposition : 50 % </w:t>
            </w:r>
            <w:r>
              <w:rPr>
                <w:rFonts w:ascii="Times New Roman" w:hAnsi="Times New Roman"/>
                <w:spacing w:val="-7"/>
                <w:sz w:val="24"/>
              </w:rPr>
              <w:t xml:space="preserve">du </w:t>
            </w:r>
            <w:r>
              <w:rPr>
                <w:rFonts w:ascii="Times New Roman" w:hAnsi="Times New Roman"/>
                <w:sz w:val="24"/>
              </w:rPr>
              <w:t xml:space="preserve">montant mensuel </w:t>
            </w:r>
            <w:r>
              <w:rPr>
                <w:rFonts w:ascii="Times New Roman" w:hAnsi="Times New Roman"/>
                <w:spacing w:val="-7"/>
                <w:sz w:val="24"/>
              </w:rPr>
              <w:t>de</w:t>
            </w:r>
          </w:p>
          <w:p w14:paraId="44DC6FE7" w14:textId="77777777" w:rsidR="00EA3E2B" w:rsidRDefault="009030F8" w:rsidP="00724F7A">
            <w:pPr>
              <w:pStyle w:val="TableParagraph"/>
              <w:spacing w:line="264" w:lineRule="exact"/>
              <w:ind w:left="69"/>
              <w:jc w:val="center"/>
              <w:rPr>
                <w:rFonts w:ascii="Times New Roman" w:hAnsi="Times New Roman"/>
                <w:sz w:val="24"/>
              </w:rPr>
            </w:pPr>
            <w:r>
              <w:rPr>
                <w:rFonts w:ascii="Times New Roman" w:hAnsi="Times New Roman"/>
                <w:sz w:val="24"/>
              </w:rPr>
              <w:t>l’A.A.H. à taux plein</w:t>
            </w:r>
          </w:p>
        </w:tc>
      </w:tr>
    </w:tbl>
    <w:p w14:paraId="29CA271D" w14:textId="77777777" w:rsidR="00EA3E2B" w:rsidRDefault="00EA3E2B" w:rsidP="00E87200">
      <w:pPr>
        <w:pStyle w:val="Corpsdetexte"/>
        <w:spacing w:before="3"/>
        <w:jc w:val="both"/>
        <w:rPr>
          <w:sz w:val="23"/>
        </w:rPr>
      </w:pPr>
    </w:p>
    <w:p w14:paraId="4B4B3EF4" w14:textId="77777777" w:rsidR="00EA3E2B" w:rsidRDefault="009030F8" w:rsidP="00E87200">
      <w:pPr>
        <w:pStyle w:val="Corpsdetexte"/>
        <w:ind w:left="1038" w:right="1302"/>
        <w:jc w:val="both"/>
      </w:pPr>
      <w:r>
        <w:t>*Un week-end doit s’entendre comme un samedi et un dimanche au cours desquels il n’y a ni lever ni coucher dans l’établissement.</w:t>
      </w:r>
    </w:p>
    <w:p w14:paraId="20BAF20E" w14:textId="77777777" w:rsidR="00EA3E2B" w:rsidRDefault="009030F8" w:rsidP="00E87200">
      <w:pPr>
        <w:pStyle w:val="Corpsdetexte"/>
        <w:ind w:left="1038" w:right="1293"/>
        <w:jc w:val="both"/>
      </w:pPr>
      <w:r>
        <w:t>L’allocation logement que perçoit éventuellement la personne en situation de handicap bénéficiaire de l’aide sociale est affectée intégralement au remboursement des frais d’hébergement.</w:t>
      </w:r>
    </w:p>
    <w:p w14:paraId="3EE4CDA4" w14:textId="221038BE" w:rsidR="00EA3E2B" w:rsidRDefault="00EA3E2B" w:rsidP="00E87200">
      <w:pPr>
        <w:pStyle w:val="Corpsdetexte"/>
        <w:spacing w:before="6"/>
        <w:jc w:val="both"/>
      </w:pPr>
    </w:p>
    <w:p w14:paraId="635DA4DE" w14:textId="1A8ABC4E" w:rsidR="00C01E44" w:rsidRDefault="00C01E44" w:rsidP="00E87200">
      <w:pPr>
        <w:pStyle w:val="Corpsdetexte"/>
        <w:spacing w:before="6"/>
        <w:jc w:val="both"/>
      </w:pPr>
    </w:p>
    <w:p w14:paraId="5766C624" w14:textId="1CCC29B3" w:rsidR="00C01E44" w:rsidRDefault="00C01E44" w:rsidP="00E87200">
      <w:pPr>
        <w:pStyle w:val="Corpsdetexte"/>
        <w:spacing w:before="6"/>
        <w:jc w:val="both"/>
      </w:pPr>
    </w:p>
    <w:p w14:paraId="5F686A9A" w14:textId="77777777" w:rsidR="00C01E44" w:rsidRDefault="00C01E44" w:rsidP="00E87200">
      <w:pPr>
        <w:pStyle w:val="Corpsdetexte"/>
        <w:spacing w:before="6"/>
        <w:jc w:val="both"/>
      </w:pPr>
    </w:p>
    <w:p w14:paraId="6FC5CADD" w14:textId="77777777" w:rsidR="00724F7A" w:rsidRDefault="00724F7A" w:rsidP="00E87200">
      <w:pPr>
        <w:pStyle w:val="Corpsdetexte"/>
        <w:spacing w:before="6"/>
        <w:jc w:val="both"/>
      </w:pPr>
    </w:p>
    <w:p w14:paraId="4E133793" w14:textId="77777777" w:rsidR="00EA3E2B" w:rsidRDefault="00B90B3D" w:rsidP="00C01E44">
      <w:pPr>
        <w:pStyle w:val="Titre5"/>
        <w:rPr>
          <w:u w:val="none"/>
        </w:rPr>
      </w:pPr>
      <w:r>
        <w:lastRenderedPageBreak/>
        <w:t>5.2.2</w:t>
      </w:r>
      <w:r w:rsidR="009E2724">
        <w:t xml:space="preserve"> </w:t>
      </w:r>
      <w:r w:rsidR="009030F8">
        <w:t xml:space="preserve">- Les </w:t>
      </w:r>
      <w:r w:rsidR="009030F8" w:rsidRPr="00B90B3D">
        <w:t>sommes</w:t>
      </w:r>
      <w:r w:rsidR="009030F8">
        <w:t xml:space="preserve"> complémentaires laissées à la disposition du bénéficiaire</w:t>
      </w:r>
    </w:p>
    <w:p w14:paraId="5247EBC0" w14:textId="77777777" w:rsidR="00EA3E2B" w:rsidRDefault="009030F8" w:rsidP="00E87200">
      <w:pPr>
        <w:pStyle w:val="Titre6"/>
        <w:ind w:left="4289"/>
      </w:pPr>
      <w:r>
        <w:t>Art. D. 344-38 du Code de l’Action Sociale et des Familles.</w:t>
      </w:r>
    </w:p>
    <w:p w14:paraId="2C2C0D6D" w14:textId="77777777" w:rsidR="00EA3E2B" w:rsidRDefault="00EA3E2B" w:rsidP="00E87200">
      <w:pPr>
        <w:pStyle w:val="Corpsdetexte"/>
        <w:spacing w:before="6"/>
        <w:jc w:val="both"/>
        <w:rPr>
          <w:b/>
          <w:i/>
          <w:sz w:val="23"/>
        </w:rPr>
      </w:pPr>
    </w:p>
    <w:p w14:paraId="310BDEEC" w14:textId="77777777" w:rsidR="00EA3E2B" w:rsidRDefault="009030F8" w:rsidP="00E87200">
      <w:pPr>
        <w:pStyle w:val="Corpsdetexte"/>
        <w:ind w:left="1038" w:right="1299"/>
        <w:jc w:val="both"/>
      </w:pPr>
      <w:r>
        <w:t>Lorsque le pensionnaire doit assurer la responsabilité de l’entretien d’une famille pendant la durée de son séjour dans l’établissement, il doit être laissé à sa disposition, sur ses ressources personnelles en plus du minimum d’argent de poche :</w:t>
      </w:r>
    </w:p>
    <w:p w14:paraId="2F73D2C9" w14:textId="77777777" w:rsidR="00EA3E2B" w:rsidRPr="00023111" w:rsidRDefault="009030F8" w:rsidP="00935665">
      <w:pPr>
        <w:pStyle w:val="Paragraphedeliste"/>
        <w:numPr>
          <w:ilvl w:val="0"/>
          <w:numId w:val="59"/>
        </w:numPr>
        <w:tabs>
          <w:tab w:val="left" w:pos="1134"/>
        </w:tabs>
        <w:ind w:left="1276" w:right="1345" w:hanging="142"/>
        <w:jc w:val="both"/>
        <w:rPr>
          <w:sz w:val="24"/>
        </w:rPr>
      </w:pPr>
      <w:r w:rsidRPr="00023111">
        <w:rPr>
          <w:sz w:val="24"/>
        </w:rPr>
        <w:t>35 % du montant mensuel de l’A.A.H. au taux plein s’il est marié, sans enfant et si son conjoint ne travaille pas pour un motif reconnu valable par le Président du Conseil départemental.</w:t>
      </w:r>
    </w:p>
    <w:p w14:paraId="096A34B3" w14:textId="77777777" w:rsidR="00EA3E2B" w:rsidRPr="00023111" w:rsidRDefault="009030F8" w:rsidP="00935665">
      <w:pPr>
        <w:pStyle w:val="Paragraphedeliste"/>
        <w:numPr>
          <w:ilvl w:val="0"/>
          <w:numId w:val="59"/>
        </w:numPr>
        <w:tabs>
          <w:tab w:val="left" w:pos="1179"/>
        </w:tabs>
        <w:ind w:left="1276" w:hanging="142"/>
        <w:jc w:val="both"/>
        <w:rPr>
          <w:sz w:val="24"/>
        </w:rPr>
      </w:pPr>
      <w:r w:rsidRPr="00023111">
        <w:rPr>
          <w:sz w:val="24"/>
        </w:rPr>
        <w:t>30 % du montant mensuel de l’A.A.H. par enfant ou ascendant à</w:t>
      </w:r>
      <w:r w:rsidRPr="00023111">
        <w:rPr>
          <w:spacing w:val="-4"/>
          <w:sz w:val="24"/>
        </w:rPr>
        <w:t xml:space="preserve"> </w:t>
      </w:r>
      <w:r w:rsidRPr="00023111">
        <w:rPr>
          <w:sz w:val="24"/>
        </w:rPr>
        <w:t>charge.</w:t>
      </w:r>
    </w:p>
    <w:p w14:paraId="4A747C09" w14:textId="77777777" w:rsidR="00EA3E2B" w:rsidRDefault="009030F8" w:rsidP="00E87200">
      <w:pPr>
        <w:pStyle w:val="Corpsdetexte"/>
        <w:ind w:left="1038" w:right="1294"/>
        <w:jc w:val="both"/>
      </w:pPr>
      <w:r>
        <w:t>Au titre de l’aide sociale facultative, sous réserve qu’elle ne dispose pas d’une épargne ou de capitaux supérieurs à 15 000 €, la personne en situation de handicap bénéficiaire de l’aide sociale à l’hébergement peut, en outre, conserver les sommes couvrant ses charges incompressibles sur remise de justificatifs : cotisations à une mutuelle d’assurance sociale complémentaire, frais de gestion de tutelle, primes d’assurance en responsabilité civile.</w:t>
      </w:r>
    </w:p>
    <w:p w14:paraId="71C74A45" w14:textId="77777777" w:rsidR="00EA3E2B" w:rsidRDefault="009030F8" w:rsidP="00E87200">
      <w:pPr>
        <w:pStyle w:val="Corpsdetexte"/>
        <w:ind w:left="1038" w:right="1297"/>
        <w:jc w:val="both"/>
      </w:pPr>
      <w:r>
        <w:t>Un supplément correspondant à 20% de l’A.A.H. est laissé à disposition du résident d’un établissement pour personnes en situation de handicap qui prend au moins 5 de ses repas en semaine à l’extérieur de l’établissement.</w:t>
      </w:r>
    </w:p>
    <w:p w14:paraId="05793394" w14:textId="77777777" w:rsidR="00EA3E2B" w:rsidRDefault="00EA3E2B" w:rsidP="00E87200">
      <w:pPr>
        <w:pStyle w:val="Corpsdetexte"/>
        <w:spacing w:before="5"/>
        <w:jc w:val="both"/>
      </w:pPr>
    </w:p>
    <w:p w14:paraId="15BC67A5" w14:textId="77777777" w:rsidR="00EA3E2B" w:rsidRDefault="00B90B3D" w:rsidP="00E87200">
      <w:pPr>
        <w:pStyle w:val="Titre5"/>
        <w:jc w:val="both"/>
        <w:rPr>
          <w:u w:val="none"/>
        </w:rPr>
      </w:pPr>
      <w:r>
        <w:t>5.2.3</w:t>
      </w:r>
      <w:r w:rsidR="009E2724">
        <w:t xml:space="preserve"> </w:t>
      </w:r>
      <w:r w:rsidR="009030F8">
        <w:t>- Dispositions spécifiques en cas</w:t>
      </w:r>
      <w:r w:rsidR="009030F8">
        <w:rPr>
          <w:spacing w:val="-4"/>
        </w:rPr>
        <w:t xml:space="preserve"> </w:t>
      </w:r>
      <w:r w:rsidR="009030F8">
        <w:t>d’absence</w:t>
      </w:r>
    </w:p>
    <w:p w14:paraId="77E0E53A" w14:textId="77777777" w:rsidR="00EA3E2B" w:rsidRDefault="00EA3E2B" w:rsidP="00E87200">
      <w:pPr>
        <w:pStyle w:val="Corpsdetexte"/>
        <w:spacing w:before="9"/>
        <w:jc w:val="both"/>
        <w:rPr>
          <w:b/>
          <w:sz w:val="15"/>
        </w:rPr>
      </w:pPr>
    </w:p>
    <w:p w14:paraId="09C6DC6F" w14:textId="77777777" w:rsidR="00EA3E2B" w:rsidRDefault="009030F8" w:rsidP="00E87200">
      <w:pPr>
        <w:pStyle w:val="Corpsdetexte"/>
        <w:spacing w:before="90"/>
        <w:ind w:left="1038"/>
        <w:jc w:val="both"/>
      </w:pPr>
      <w:r>
        <w:t>Congé annuel :</w:t>
      </w:r>
    </w:p>
    <w:p w14:paraId="2D033344" w14:textId="77777777" w:rsidR="00EA3E2B" w:rsidRDefault="009030F8" w:rsidP="00E87200">
      <w:pPr>
        <w:pStyle w:val="Corpsdetexte"/>
        <w:spacing w:before="1"/>
        <w:ind w:left="1038" w:right="1292"/>
        <w:jc w:val="both"/>
      </w:pPr>
      <w:r>
        <w:t>Le bénéficiaire est exonéré de sa participation dans la limite de cinq semaines par an ; chaque semaine représentant 3/13 de la contribution mensuelle (</w:t>
      </w:r>
      <w:r>
        <w:rPr>
          <w:b/>
          <w:i/>
        </w:rPr>
        <w:t>Art. R. 344-30 du Code de l’Action Sociale et des Familles</w:t>
      </w:r>
      <w:r>
        <w:t>). Au-delà de 5 semaines, il s’agit d’absence pour convenances personnelles qui ne donnent pas lieu à exonération.</w:t>
      </w:r>
    </w:p>
    <w:p w14:paraId="6ED2803B" w14:textId="77777777" w:rsidR="00EA3E2B" w:rsidRDefault="00EA3E2B" w:rsidP="00E87200">
      <w:pPr>
        <w:pStyle w:val="Corpsdetexte"/>
        <w:spacing w:before="4"/>
        <w:jc w:val="both"/>
      </w:pPr>
    </w:p>
    <w:p w14:paraId="1C8E510B" w14:textId="77777777" w:rsidR="00EA3E2B" w:rsidRDefault="00B90B3D" w:rsidP="00E87200">
      <w:pPr>
        <w:pStyle w:val="Titre5"/>
        <w:jc w:val="both"/>
        <w:rPr>
          <w:u w:val="none"/>
        </w:rPr>
      </w:pPr>
      <w:r>
        <w:t>5.2.4</w:t>
      </w:r>
      <w:r w:rsidR="009E2724">
        <w:t xml:space="preserve"> </w:t>
      </w:r>
      <w:r w:rsidR="009030F8">
        <w:t xml:space="preserve">- </w:t>
      </w:r>
      <w:r w:rsidR="009030F8" w:rsidRPr="00B90B3D">
        <w:t>Relation</w:t>
      </w:r>
      <w:r w:rsidR="009030F8">
        <w:t xml:space="preserve"> avec les tuteurs</w:t>
      </w:r>
    </w:p>
    <w:p w14:paraId="1AC7E558" w14:textId="77777777" w:rsidR="00EA3E2B" w:rsidRDefault="00EA3E2B" w:rsidP="00E87200">
      <w:pPr>
        <w:pStyle w:val="Corpsdetexte"/>
        <w:spacing w:before="9"/>
        <w:jc w:val="both"/>
        <w:rPr>
          <w:b/>
          <w:sz w:val="15"/>
        </w:rPr>
      </w:pPr>
    </w:p>
    <w:p w14:paraId="01B62C5A" w14:textId="77777777" w:rsidR="00EA3E2B" w:rsidRDefault="009030F8" w:rsidP="00E87200">
      <w:pPr>
        <w:pStyle w:val="Corpsdetexte"/>
        <w:spacing w:before="90"/>
        <w:ind w:left="1038"/>
        <w:jc w:val="both"/>
      </w:pPr>
      <w:r>
        <w:t>Chaque année et avant le 31 mars, le tuteur transmet aux services du Département :</w:t>
      </w:r>
    </w:p>
    <w:p w14:paraId="44D021D5" w14:textId="77777777" w:rsidR="00EA3E2B" w:rsidRPr="00023111" w:rsidRDefault="009030F8" w:rsidP="00935665">
      <w:pPr>
        <w:pStyle w:val="Paragraphedeliste"/>
        <w:numPr>
          <w:ilvl w:val="0"/>
          <w:numId w:val="59"/>
        </w:numPr>
        <w:tabs>
          <w:tab w:val="left" w:pos="1179"/>
        </w:tabs>
        <w:ind w:left="1418" w:hanging="284"/>
        <w:jc w:val="both"/>
        <w:rPr>
          <w:sz w:val="24"/>
        </w:rPr>
      </w:pPr>
      <w:r w:rsidRPr="00023111">
        <w:rPr>
          <w:sz w:val="24"/>
        </w:rPr>
        <w:t>un compte de gestion simplifié pour l’année</w:t>
      </w:r>
      <w:r w:rsidRPr="00023111">
        <w:rPr>
          <w:spacing w:val="-1"/>
          <w:sz w:val="24"/>
        </w:rPr>
        <w:t xml:space="preserve"> </w:t>
      </w:r>
      <w:r w:rsidRPr="00023111">
        <w:rPr>
          <w:sz w:val="24"/>
        </w:rPr>
        <w:t>antérieure,</w:t>
      </w:r>
    </w:p>
    <w:p w14:paraId="7FAEB781" w14:textId="77777777" w:rsidR="00EA3E2B" w:rsidRPr="00023111" w:rsidRDefault="009030F8" w:rsidP="00935665">
      <w:pPr>
        <w:pStyle w:val="Paragraphedeliste"/>
        <w:numPr>
          <w:ilvl w:val="0"/>
          <w:numId w:val="59"/>
        </w:numPr>
        <w:tabs>
          <w:tab w:val="left" w:pos="1418"/>
        </w:tabs>
        <w:ind w:left="1418" w:right="1373" w:hanging="284"/>
        <w:jc w:val="both"/>
        <w:rPr>
          <w:sz w:val="24"/>
        </w:rPr>
      </w:pPr>
      <w:r w:rsidRPr="00023111">
        <w:rPr>
          <w:sz w:val="24"/>
        </w:rPr>
        <w:t>des informations actualisées au 31 décembre de l’année écoulée sur les revenus, les charges pouvant donner lieu à déduction et le patrimoine de la personne</w:t>
      </w:r>
      <w:r w:rsidRPr="00023111">
        <w:rPr>
          <w:spacing w:val="-7"/>
          <w:sz w:val="24"/>
        </w:rPr>
        <w:t xml:space="preserve"> </w:t>
      </w:r>
      <w:r w:rsidRPr="00023111">
        <w:rPr>
          <w:sz w:val="24"/>
        </w:rPr>
        <w:t>protégée,</w:t>
      </w:r>
    </w:p>
    <w:p w14:paraId="6CC2B983" w14:textId="77777777" w:rsidR="00EA3E2B" w:rsidRPr="00023111" w:rsidRDefault="009030F8" w:rsidP="00935665">
      <w:pPr>
        <w:pStyle w:val="Paragraphedeliste"/>
        <w:numPr>
          <w:ilvl w:val="0"/>
          <w:numId w:val="59"/>
        </w:numPr>
        <w:tabs>
          <w:tab w:val="left" w:pos="1179"/>
        </w:tabs>
        <w:spacing w:before="1"/>
        <w:ind w:left="1418" w:hanging="284"/>
        <w:jc w:val="both"/>
        <w:rPr>
          <w:sz w:val="24"/>
        </w:rPr>
      </w:pPr>
      <w:r w:rsidRPr="00023111">
        <w:rPr>
          <w:sz w:val="24"/>
        </w:rPr>
        <w:t>tout justificatif susceptible de lui être réclamé par les services</w:t>
      </w:r>
      <w:r w:rsidRPr="00023111">
        <w:rPr>
          <w:spacing w:val="-9"/>
          <w:sz w:val="24"/>
        </w:rPr>
        <w:t xml:space="preserve"> </w:t>
      </w:r>
      <w:r w:rsidRPr="00023111">
        <w:rPr>
          <w:sz w:val="24"/>
        </w:rPr>
        <w:t>départementaux.</w:t>
      </w:r>
    </w:p>
    <w:p w14:paraId="0553B4EE" w14:textId="77777777" w:rsidR="00EA3E2B" w:rsidRDefault="00EA3E2B" w:rsidP="00E87200">
      <w:pPr>
        <w:pStyle w:val="Corpsdetexte"/>
        <w:spacing w:before="11"/>
        <w:jc w:val="both"/>
        <w:rPr>
          <w:sz w:val="23"/>
        </w:rPr>
      </w:pPr>
    </w:p>
    <w:p w14:paraId="7750B5F2" w14:textId="77777777" w:rsidR="00EA3E2B" w:rsidRDefault="009030F8" w:rsidP="00E87200">
      <w:pPr>
        <w:pStyle w:val="Corpsdetexte"/>
        <w:ind w:left="1038" w:right="1608"/>
        <w:jc w:val="both"/>
      </w:pPr>
      <w:r>
        <w:t>Il procède également au reversement au Département des participations de son protégé non recouvrées par l’établissement et en particulier de 90% des intérêts évalués à 3% l’an que produisent ou produiraient ses capitaux.</w:t>
      </w:r>
    </w:p>
    <w:p w14:paraId="6E60FA8D" w14:textId="77777777" w:rsidR="00EA3E2B" w:rsidRDefault="00EA3E2B" w:rsidP="00E87200">
      <w:pPr>
        <w:jc w:val="both"/>
        <w:sectPr w:rsidR="00EA3E2B">
          <w:pgSz w:w="11910" w:h="16840"/>
          <w:pgMar w:top="1320" w:right="120" w:bottom="1240" w:left="380" w:header="0" w:footer="1058" w:gutter="0"/>
          <w:cols w:space="720"/>
        </w:sectPr>
      </w:pPr>
    </w:p>
    <w:p w14:paraId="1978D3F5" w14:textId="77777777" w:rsidR="00EA3E2B" w:rsidRDefault="00B90B3D" w:rsidP="00E87200">
      <w:pPr>
        <w:pStyle w:val="Titre5"/>
        <w:jc w:val="both"/>
      </w:pPr>
      <w:r>
        <w:lastRenderedPageBreak/>
        <w:t>5.3</w:t>
      </w:r>
      <w:r w:rsidR="009E2724">
        <w:t xml:space="preserve"> </w:t>
      </w:r>
      <w:r w:rsidR="009030F8">
        <w:t>- Tableau de</w:t>
      </w:r>
      <w:r w:rsidR="009030F8">
        <w:rPr>
          <w:spacing w:val="-2"/>
        </w:rPr>
        <w:t xml:space="preserve"> </w:t>
      </w:r>
      <w:r w:rsidR="009030F8">
        <w:t>synthèse</w:t>
      </w:r>
    </w:p>
    <w:p w14:paraId="4B6824A9" w14:textId="77777777" w:rsidR="00EA3E2B" w:rsidRDefault="00EA3E2B" w:rsidP="00E87200">
      <w:pPr>
        <w:pStyle w:val="Corpsdetexte"/>
        <w:spacing w:before="4"/>
        <w:jc w:val="both"/>
        <w:rPr>
          <w:b/>
          <w:i/>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421"/>
        <w:gridCol w:w="2444"/>
      </w:tblGrid>
      <w:tr w:rsidR="00EA3E2B" w14:paraId="48242500" w14:textId="77777777" w:rsidTr="00724F7A">
        <w:trPr>
          <w:trHeight w:val="551"/>
        </w:trPr>
        <w:tc>
          <w:tcPr>
            <w:tcW w:w="3349" w:type="dxa"/>
            <w:vAlign w:val="center"/>
          </w:tcPr>
          <w:p w14:paraId="75534C3F" w14:textId="77777777" w:rsidR="00EA3E2B" w:rsidRDefault="00EA3E2B" w:rsidP="00E87200">
            <w:pPr>
              <w:pStyle w:val="TableParagraph"/>
              <w:jc w:val="both"/>
              <w:rPr>
                <w:rFonts w:ascii="Times New Roman"/>
              </w:rPr>
            </w:pPr>
          </w:p>
        </w:tc>
        <w:tc>
          <w:tcPr>
            <w:tcW w:w="3421" w:type="dxa"/>
            <w:vAlign w:val="center"/>
          </w:tcPr>
          <w:p w14:paraId="17A0F976" w14:textId="77777777" w:rsidR="00EA3E2B" w:rsidRDefault="009030F8" w:rsidP="005828C2">
            <w:pPr>
              <w:pStyle w:val="TableParagraph"/>
              <w:spacing w:line="268" w:lineRule="exact"/>
              <w:ind w:left="107"/>
              <w:jc w:val="center"/>
              <w:rPr>
                <w:rFonts w:ascii="Times New Roman"/>
                <w:sz w:val="24"/>
              </w:rPr>
            </w:pPr>
            <w:r>
              <w:rPr>
                <w:rFonts w:ascii="Times New Roman"/>
                <w:sz w:val="24"/>
              </w:rPr>
              <w:t>FACTURATION AU</w:t>
            </w:r>
          </w:p>
          <w:p w14:paraId="158EDEFD" w14:textId="77777777" w:rsidR="00EA3E2B" w:rsidRDefault="009030F8" w:rsidP="005828C2">
            <w:pPr>
              <w:pStyle w:val="TableParagraph"/>
              <w:spacing w:line="264" w:lineRule="exact"/>
              <w:ind w:left="107"/>
              <w:jc w:val="center"/>
              <w:rPr>
                <w:rFonts w:ascii="Times New Roman"/>
                <w:sz w:val="24"/>
              </w:rPr>
            </w:pPr>
            <w:r>
              <w:rPr>
                <w:rFonts w:ascii="Times New Roman"/>
                <w:sz w:val="24"/>
              </w:rPr>
              <w:t>DEPARTEMENT</w:t>
            </w:r>
          </w:p>
        </w:tc>
        <w:tc>
          <w:tcPr>
            <w:tcW w:w="2444" w:type="dxa"/>
            <w:vAlign w:val="center"/>
          </w:tcPr>
          <w:p w14:paraId="250D4F74" w14:textId="77777777" w:rsidR="00EA3E2B" w:rsidRDefault="009030F8" w:rsidP="005828C2">
            <w:pPr>
              <w:pStyle w:val="TableParagraph"/>
              <w:spacing w:line="268" w:lineRule="exact"/>
              <w:ind w:left="107"/>
              <w:jc w:val="center"/>
              <w:rPr>
                <w:rFonts w:ascii="Times New Roman"/>
                <w:sz w:val="24"/>
              </w:rPr>
            </w:pPr>
            <w:r>
              <w:rPr>
                <w:rFonts w:ascii="Times New Roman"/>
                <w:sz w:val="24"/>
              </w:rPr>
              <w:t>REVERSEMENT</w:t>
            </w:r>
          </w:p>
          <w:p w14:paraId="0AADC9D2" w14:textId="77777777" w:rsidR="00EA3E2B" w:rsidRDefault="009030F8" w:rsidP="005828C2">
            <w:pPr>
              <w:pStyle w:val="TableParagraph"/>
              <w:spacing w:line="264" w:lineRule="exact"/>
              <w:ind w:left="107"/>
              <w:jc w:val="center"/>
              <w:rPr>
                <w:rFonts w:ascii="Times New Roman"/>
                <w:sz w:val="24"/>
              </w:rPr>
            </w:pPr>
            <w:r>
              <w:rPr>
                <w:rFonts w:ascii="Times New Roman"/>
                <w:sz w:val="24"/>
              </w:rPr>
              <w:t>DES RESSOURCES</w:t>
            </w:r>
          </w:p>
        </w:tc>
      </w:tr>
      <w:tr w:rsidR="00EA3E2B" w14:paraId="3D2E0226" w14:textId="77777777" w:rsidTr="00724F7A">
        <w:trPr>
          <w:trHeight w:val="551"/>
        </w:trPr>
        <w:tc>
          <w:tcPr>
            <w:tcW w:w="3349" w:type="dxa"/>
            <w:vAlign w:val="center"/>
          </w:tcPr>
          <w:p w14:paraId="2DAC552E" w14:textId="77777777" w:rsidR="00EA3E2B" w:rsidRDefault="009030F8" w:rsidP="00724F7A">
            <w:pPr>
              <w:pStyle w:val="TableParagraph"/>
              <w:spacing w:before="100" w:beforeAutospacing="1"/>
              <w:ind w:left="107"/>
              <w:jc w:val="both"/>
              <w:rPr>
                <w:rFonts w:ascii="Times New Roman"/>
                <w:sz w:val="24"/>
              </w:rPr>
            </w:pPr>
            <w:r>
              <w:rPr>
                <w:rFonts w:ascii="Times New Roman"/>
                <w:sz w:val="24"/>
              </w:rPr>
              <w:t>WEEK-END (1)</w:t>
            </w:r>
          </w:p>
        </w:tc>
        <w:tc>
          <w:tcPr>
            <w:tcW w:w="3421" w:type="dxa"/>
            <w:vAlign w:val="center"/>
          </w:tcPr>
          <w:p w14:paraId="474C99EE" w14:textId="77777777" w:rsidR="00EA3E2B" w:rsidRDefault="009030F8" w:rsidP="005828C2">
            <w:pPr>
              <w:pStyle w:val="TableParagraph"/>
              <w:spacing w:line="268" w:lineRule="exact"/>
              <w:jc w:val="center"/>
              <w:rPr>
                <w:rFonts w:ascii="Times New Roman"/>
                <w:sz w:val="24"/>
              </w:rPr>
            </w:pPr>
            <w:r>
              <w:rPr>
                <w:rFonts w:ascii="Times New Roman"/>
                <w:sz w:val="24"/>
              </w:rPr>
              <w:t>OUI</w:t>
            </w:r>
          </w:p>
          <w:p w14:paraId="60BA1F98" w14:textId="77777777" w:rsidR="00EA3E2B" w:rsidRDefault="009030F8" w:rsidP="005828C2">
            <w:pPr>
              <w:pStyle w:val="TableParagraph"/>
              <w:spacing w:line="264" w:lineRule="exact"/>
              <w:jc w:val="center"/>
              <w:rPr>
                <w:rFonts w:ascii="Times New Roman"/>
                <w:sz w:val="24"/>
              </w:rPr>
            </w:pPr>
            <w:r>
              <w:rPr>
                <w:rFonts w:ascii="Times New Roman"/>
                <w:sz w:val="24"/>
              </w:rPr>
              <w:t>PJ normal</w:t>
            </w:r>
          </w:p>
        </w:tc>
        <w:tc>
          <w:tcPr>
            <w:tcW w:w="2444" w:type="dxa"/>
            <w:vAlign w:val="center"/>
          </w:tcPr>
          <w:p w14:paraId="5F5AE5C8" w14:textId="77777777" w:rsidR="00EA3E2B" w:rsidRDefault="009030F8" w:rsidP="005828C2">
            <w:pPr>
              <w:pStyle w:val="TableParagraph"/>
              <w:jc w:val="center"/>
              <w:rPr>
                <w:rFonts w:ascii="Times New Roman"/>
                <w:sz w:val="24"/>
              </w:rPr>
            </w:pPr>
            <w:r>
              <w:rPr>
                <w:rFonts w:ascii="Times New Roman"/>
                <w:sz w:val="24"/>
              </w:rPr>
              <w:t>NON (2)</w:t>
            </w:r>
          </w:p>
        </w:tc>
      </w:tr>
      <w:tr w:rsidR="00EA3E2B" w14:paraId="65AE0CDE" w14:textId="77777777" w:rsidTr="00724F7A">
        <w:trPr>
          <w:trHeight w:val="1103"/>
        </w:trPr>
        <w:tc>
          <w:tcPr>
            <w:tcW w:w="3349" w:type="dxa"/>
            <w:vAlign w:val="center"/>
          </w:tcPr>
          <w:p w14:paraId="29153323" w14:textId="77777777" w:rsidR="00EA3E2B" w:rsidRDefault="009030F8" w:rsidP="00E87200">
            <w:pPr>
              <w:pStyle w:val="TableParagraph"/>
              <w:ind w:left="107"/>
              <w:jc w:val="both"/>
              <w:rPr>
                <w:rFonts w:ascii="Times New Roman"/>
                <w:sz w:val="24"/>
              </w:rPr>
            </w:pPr>
            <w:r>
              <w:rPr>
                <w:rFonts w:ascii="Times New Roman"/>
                <w:sz w:val="24"/>
              </w:rPr>
              <w:t>VACANCES</w:t>
            </w:r>
          </w:p>
          <w:p w14:paraId="2D579C8F" w14:textId="77777777" w:rsidR="00EA3E2B" w:rsidRDefault="009030F8" w:rsidP="00E87200">
            <w:pPr>
              <w:pStyle w:val="TableParagraph"/>
              <w:ind w:left="107"/>
              <w:jc w:val="both"/>
              <w:rPr>
                <w:rFonts w:ascii="Times New Roman"/>
                <w:sz w:val="24"/>
              </w:rPr>
            </w:pPr>
            <w:r>
              <w:rPr>
                <w:rFonts w:ascii="Times New Roman"/>
                <w:sz w:val="24"/>
              </w:rPr>
              <w:t>Dans la limite de 35 jours/an</w:t>
            </w:r>
          </w:p>
        </w:tc>
        <w:tc>
          <w:tcPr>
            <w:tcW w:w="3421" w:type="dxa"/>
            <w:vAlign w:val="center"/>
          </w:tcPr>
          <w:p w14:paraId="1FFA6021" w14:textId="77777777" w:rsidR="005828C2" w:rsidRDefault="009030F8" w:rsidP="005828C2">
            <w:pPr>
              <w:pStyle w:val="TableParagraph"/>
              <w:spacing w:line="268" w:lineRule="exact"/>
              <w:jc w:val="center"/>
              <w:rPr>
                <w:rFonts w:ascii="Times New Roman"/>
                <w:sz w:val="24"/>
              </w:rPr>
            </w:pPr>
            <w:r>
              <w:rPr>
                <w:rFonts w:ascii="Times New Roman"/>
                <w:sz w:val="24"/>
              </w:rPr>
              <w:t>OUI</w:t>
            </w:r>
          </w:p>
          <w:p w14:paraId="365E1DBE" w14:textId="634689CF" w:rsidR="00EA3E2B" w:rsidRDefault="009030F8" w:rsidP="005828C2">
            <w:pPr>
              <w:pStyle w:val="TableParagraph"/>
              <w:spacing w:after="120"/>
              <w:jc w:val="center"/>
              <w:rPr>
                <w:rFonts w:ascii="Times New Roman" w:hAnsi="Times New Roman"/>
                <w:sz w:val="24"/>
              </w:rPr>
            </w:pPr>
            <w:r>
              <w:rPr>
                <w:rFonts w:ascii="Times New Roman" w:hAnsi="Times New Roman"/>
                <w:sz w:val="24"/>
              </w:rPr>
              <w:t xml:space="preserve">Les 3 premiers jours : PJ normal </w:t>
            </w:r>
            <w:r w:rsidR="005828C2">
              <w:rPr>
                <w:rFonts w:ascii="Times New Roman" w:hAnsi="Times New Roman"/>
                <w:sz w:val="24"/>
              </w:rPr>
              <w:br/>
            </w:r>
            <w:r>
              <w:rPr>
                <w:rFonts w:ascii="Times New Roman" w:hAnsi="Times New Roman"/>
                <w:sz w:val="24"/>
              </w:rPr>
              <w:t>A partir du 4</w:t>
            </w:r>
            <w:r>
              <w:rPr>
                <w:rFonts w:ascii="Times New Roman" w:hAnsi="Times New Roman"/>
                <w:sz w:val="24"/>
                <w:vertAlign w:val="superscript"/>
              </w:rPr>
              <w:t>ième</w:t>
            </w:r>
            <w:r>
              <w:rPr>
                <w:rFonts w:ascii="Times New Roman" w:hAnsi="Times New Roman"/>
                <w:sz w:val="24"/>
              </w:rPr>
              <w:t xml:space="preserve"> : PJ minoré (3)</w:t>
            </w:r>
          </w:p>
        </w:tc>
        <w:tc>
          <w:tcPr>
            <w:tcW w:w="2444" w:type="dxa"/>
            <w:vAlign w:val="center"/>
          </w:tcPr>
          <w:p w14:paraId="53A7C143" w14:textId="77777777" w:rsidR="00EA3E2B" w:rsidRDefault="009030F8" w:rsidP="005828C2">
            <w:pPr>
              <w:pStyle w:val="TableParagraph"/>
              <w:jc w:val="center"/>
              <w:rPr>
                <w:rFonts w:ascii="Times New Roman"/>
                <w:sz w:val="24"/>
              </w:rPr>
            </w:pPr>
            <w:r>
              <w:rPr>
                <w:rFonts w:ascii="Times New Roman"/>
                <w:sz w:val="24"/>
              </w:rPr>
              <w:t>NON (4)</w:t>
            </w:r>
          </w:p>
        </w:tc>
      </w:tr>
      <w:tr w:rsidR="00EA3E2B" w14:paraId="40519DD5" w14:textId="77777777" w:rsidTr="00724F7A">
        <w:trPr>
          <w:trHeight w:val="551"/>
        </w:trPr>
        <w:tc>
          <w:tcPr>
            <w:tcW w:w="3349" w:type="dxa"/>
            <w:vAlign w:val="center"/>
          </w:tcPr>
          <w:p w14:paraId="61307F35" w14:textId="77777777" w:rsidR="00EA3E2B" w:rsidRDefault="009030F8" w:rsidP="00E87200">
            <w:pPr>
              <w:pStyle w:val="TableParagraph"/>
              <w:spacing w:line="268" w:lineRule="exact"/>
              <w:ind w:left="107"/>
              <w:jc w:val="both"/>
              <w:rPr>
                <w:rFonts w:ascii="Times New Roman"/>
                <w:sz w:val="24"/>
              </w:rPr>
            </w:pPr>
            <w:r>
              <w:rPr>
                <w:rFonts w:ascii="Times New Roman"/>
                <w:sz w:val="24"/>
              </w:rPr>
              <w:t>ABSENCES autres</w:t>
            </w:r>
          </w:p>
          <w:p w14:paraId="1C8CF6F0" w14:textId="67F2DF9F" w:rsidR="00EA3E2B" w:rsidRDefault="009030F8" w:rsidP="00E87200">
            <w:pPr>
              <w:pStyle w:val="TableParagraph"/>
              <w:spacing w:before="1"/>
              <w:ind w:left="107"/>
              <w:jc w:val="both"/>
              <w:rPr>
                <w:rFonts w:ascii="Times New Roman"/>
                <w:sz w:val="20"/>
              </w:rPr>
            </w:pPr>
            <w:r>
              <w:rPr>
                <w:rFonts w:ascii="Times New Roman"/>
                <w:sz w:val="20"/>
              </w:rPr>
              <w:t>(hors WEEK-END et VACANCES)</w:t>
            </w:r>
          </w:p>
        </w:tc>
        <w:tc>
          <w:tcPr>
            <w:tcW w:w="3421" w:type="dxa"/>
            <w:vAlign w:val="center"/>
          </w:tcPr>
          <w:p w14:paraId="66EA1121" w14:textId="77777777" w:rsidR="00EA3E2B" w:rsidRDefault="009030F8" w:rsidP="005828C2">
            <w:pPr>
              <w:pStyle w:val="TableParagraph"/>
              <w:spacing w:line="268" w:lineRule="exact"/>
              <w:jc w:val="center"/>
              <w:rPr>
                <w:rFonts w:ascii="Times New Roman"/>
                <w:sz w:val="24"/>
              </w:rPr>
            </w:pPr>
            <w:r>
              <w:rPr>
                <w:rFonts w:ascii="Times New Roman"/>
                <w:sz w:val="24"/>
              </w:rPr>
              <w:t>OUI</w:t>
            </w:r>
          </w:p>
          <w:p w14:paraId="3CA004D1" w14:textId="77777777" w:rsidR="00EA3E2B" w:rsidRDefault="009030F8" w:rsidP="005828C2">
            <w:pPr>
              <w:pStyle w:val="TableParagraph"/>
              <w:spacing w:line="264" w:lineRule="exact"/>
              <w:jc w:val="center"/>
              <w:rPr>
                <w:rFonts w:ascii="Times New Roman" w:hAnsi="Times New Roman"/>
                <w:sz w:val="24"/>
              </w:rPr>
            </w:pPr>
            <w:r>
              <w:rPr>
                <w:rFonts w:ascii="Times New Roman" w:hAnsi="Times New Roman"/>
                <w:sz w:val="24"/>
              </w:rPr>
              <w:t>PJ minoré</w:t>
            </w:r>
          </w:p>
        </w:tc>
        <w:tc>
          <w:tcPr>
            <w:tcW w:w="2444" w:type="dxa"/>
            <w:vAlign w:val="center"/>
          </w:tcPr>
          <w:p w14:paraId="61E599FE" w14:textId="77777777" w:rsidR="00EA3E2B" w:rsidRDefault="009030F8" w:rsidP="005828C2">
            <w:pPr>
              <w:pStyle w:val="TableParagraph"/>
              <w:spacing w:before="100" w:beforeAutospacing="1"/>
              <w:jc w:val="center"/>
              <w:rPr>
                <w:rFonts w:ascii="Times New Roman"/>
                <w:sz w:val="24"/>
              </w:rPr>
            </w:pPr>
            <w:r>
              <w:rPr>
                <w:rFonts w:ascii="Times New Roman"/>
                <w:sz w:val="24"/>
              </w:rPr>
              <w:t>OUI</w:t>
            </w:r>
          </w:p>
        </w:tc>
      </w:tr>
      <w:tr w:rsidR="00EA3E2B" w14:paraId="705CC167" w14:textId="77777777" w:rsidTr="00724F7A">
        <w:trPr>
          <w:trHeight w:val="1656"/>
        </w:trPr>
        <w:tc>
          <w:tcPr>
            <w:tcW w:w="3349" w:type="dxa"/>
            <w:vMerge w:val="restart"/>
            <w:vAlign w:val="center"/>
          </w:tcPr>
          <w:p w14:paraId="1620D830" w14:textId="77777777" w:rsidR="00EA3E2B" w:rsidRDefault="009030F8" w:rsidP="00724F7A">
            <w:pPr>
              <w:pStyle w:val="TableParagraph"/>
              <w:spacing w:before="100" w:beforeAutospacing="1"/>
              <w:ind w:left="107"/>
              <w:jc w:val="both"/>
              <w:rPr>
                <w:rFonts w:ascii="Times New Roman"/>
                <w:sz w:val="24"/>
              </w:rPr>
            </w:pPr>
            <w:r>
              <w:rPr>
                <w:rFonts w:ascii="Times New Roman"/>
                <w:sz w:val="24"/>
              </w:rPr>
              <w:t>HOSPITALISATION</w:t>
            </w:r>
          </w:p>
        </w:tc>
        <w:tc>
          <w:tcPr>
            <w:tcW w:w="3421" w:type="dxa"/>
            <w:vAlign w:val="center"/>
          </w:tcPr>
          <w:p w14:paraId="05125AD2" w14:textId="77777777" w:rsidR="00EA3E2B" w:rsidRDefault="009030F8" w:rsidP="005828C2">
            <w:pPr>
              <w:pStyle w:val="TableParagraph"/>
              <w:spacing w:line="268" w:lineRule="exact"/>
              <w:jc w:val="center"/>
              <w:rPr>
                <w:rFonts w:ascii="Times New Roman"/>
                <w:sz w:val="24"/>
              </w:rPr>
            </w:pPr>
            <w:r>
              <w:rPr>
                <w:rFonts w:ascii="Times New Roman"/>
                <w:sz w:val="24"/>
              </w:rPr>
              <w:t>OUI</w:t>
            </w:r>
          </w:p>
          <w:p w14:paraId="2C32D24D" w14:textId="77777777" w:rsidR="00EA3E2B" w:rsidRDefault="009030F8" w:rsidP="005828C2">
            <w:pPr>
              <w:pStyle w:val="TableParagraph"/>
              <w:spacing w:after="120"/>
              <w:jc w:val="center"/>
              <w:rPr>
                <w:rFonts w:ascii="Times New Roman" w:hAnsi="Times New Roman"/>
                <w:sz w:val="24"/>
              </w:rPr>
            </w:pPr>
            <w:r>
              <w:rPr>
                <w:rFonts w:ascii="Times New Roman" w:hAnsi="Times New Roman"/>
                <w:sz w:val="24"/>
              </w:rPr>
              <w:t>Dans la limite de 35 jours consécutifs</w:t>
            </w:r>
          </w:p>
          <w:p w14:paraId="34BAADAA" w14:textId="2421B067" w:rsidR="00EA3E2B" w:rsidRDefault="009030F8" w:rsidP="005828C2">
            <w:pPr>
              <w:pStyle w:val="TableParagraph"/>
              <w:spacing w:line="274" w:lineRule="exact"/>
              <w:jc w:val="center"/>
              <w:rPr>
                <w:rFonts w:ascii="Times New Roman" w:hAnsi="Times New Roman"/>
                <w:sz w:val="24"/>
              </w:rPr>
            </w:pPr>
            <w:r>
              <w:rPr>
                <w:rFonts w:ascii="Times New Roman" w:hAnsi="Times New Roman"/>
                <w:sz w:val="24"/>
              </w:rPr>
              <w:t xml:space="preserve">Les 3 premiers jours : PJ normal </w:t>
            </w:r>
            <w:r w:rsidR="005828C2">
              <w:rPr>
                <w:rFonts w:ascii="Times New Roman" w:hAnsi="Times New Roman"/>
                <w:sz w:val="24"/>
              </w:rPr>
              <w:br/>
            </w:r>
            <w:r>
              <w:rPr>
                <w:rFonts w:ascii="Times New Roman" w:hAnsi="Times New Roman"/>
                <w:sz w:val="24"/>
              </w:rPr>
              <w:t>A partir du 4</w:t>
            </w:r>
            <w:r>
              <w:rPr>
                <w:rFonts w:ascii="Times New Roman" w:hAnsi="Times New Roman"/>
                <w:sz w:val="24"/>
                <w:vertAlign w:val="superscript"/>
              </w:rPr>
              <w:t>ième</w:t>
            </w:r>
            <w:r>
              <w:rPr>
                <w:rFonts w:ascii="Times New Roman" w:hAnsi="Times New Roman"/>
                <w:sz w:val="24"/>
              </w:rPr>
              <w:t xml:space="preserve"> jour : PJ minoré</w:t>
            </w:r>
          </w:p>
        </w:tc>
        <w:tc>
          <w:tcPr>
            <w:tcW w:w="2444" w:type="dxa"/>
            <w:vAlign w:val="center"/>
          </w:tcPr>
          <w:p w14:paraId="78A5167D" w14:textId="77777777" w:rsidR="00EA3E2B" w:rsidRDefault="009030F8" w:rsidP="005828C2">
            <w:pPr>
              <w:pStyle w:val="TableParagraph"/>
              <w:jc w:val="center"/>
              <w:rPr>
                <w:rFonts w:ascii="Times New Roman"/>
                <w:sz w:val="24"/>
              </w:rPr>
            </w:pPr>
            <w:r>
              <w:rPr>
                <w:rFonts w:ascii="Times New Roman"/>
                <w:sz w:val="24"/>
              </w:rPr>
              <w:t>OUI</w:t>
            </w:r>
          </w:p>
        </w:tc>
      </w:tr>
      <w:tr w:rsidR="00EA3E2B" w14:paraId="07C03B59" w14:textId="77777777" w:rsidTr="00724F7A">
        <w:trPr>
          <w:trHeight w:val="278"/>
        </w:trPr>
        <w:tc>
          <w:tcPr>
            <w:tcW w:w="3349" w:type="dxa"/>
            <w:vMerge/>
            <w:tcBorders>
              <w:top w:val="nil"/>
            </w:tcBorders>
            <w:vAlign w:val="center"/>
          </w:tcPr>
          <w:p w14:paraId="31748055" w14:textId="77777777" w:rsidR="00EA3E2B" w:rsidRDefault="00EA3E2B" w:rsidP="00E87200">
            <w:pPr>
              <w:jc w:val="both"/>
              <w:rPr>
                <w:sz w:val="2"/>
                <w:szCs w:val="2"/>
              </w:rPr>
            </w:pPr>
          </w:p>
        </w:tc>
        <w:tc>
          <w:tcPr>
            <w:tcW w:w="3421" w:type="dxa"/>
            <w:vAlign w:val="center"/>
          </w:tcPr>
          <w:p w14:paraId="5D6C16B7" w14:textId="77777777" w:rsidR="00EA3E2B" w:rsidRDefault="009030F8" w:rsidP="005828C2">
            <w:pPr>
              <w:pStyle w:val="TableParagraph"/>
              <w:spacing w:line="258" w:lineRule="exact"/>
              <w:jc w:val="center"/>
              <w:rPr>
                <w:rFonts w:ascii="Times New Roman" w:hAnsi="Times New Roman"/>
                <w:sz w:val="24"/>
              </w:rPr>
            </w:pPr>
            <w:r>
              <w:rPr>
                <w:rFonts w:ascii="Times New Roman" w:hAnsi="Times New Roman"/>
                <w:sz w:val="24"/>
              </w:rPr>
              <w:t>NON à partir du 36</w:t>
            </w:r>
            <w:r>
              <w:rPr>
                <w:rFonts w:ascii="Times New Roman" w:hAnsi="Times New Roman"/>
                <w:sz w:val="24"/>
                <w:vertAlign w:val="superscript"/>
              </w:rPr>
              <w:t>ième</w:t>
            </w:r>
            <w:r>
              <w:rPr>
                <w:rFonts w:ascii="Times New Roman" w:hAnsi="Times New Roman"/>
                <w:sz w:val="24"/>
              </w:rPr>
              <w:t xml:space="preserve"> jour</w:t>
            </w:r>
          </w:p>
        </w:tc>
        <w:tc>
          <w:tcPr>
            <w:tcW w:w="2444" w:type="dxa"/>
            <w:vAlign w:val="center"/>
          </w:tcPr>
          <w:p w14:paraId="16B06285" w14:textId="77777777" w:rsidR="00EA3E2B" w:rsidRDefault="009030F8" w:rsidP="005828C2">
            <w:pPr>
              <w:pStyle w:val="TableParagraph"/>
              <w:spacing w:line="258" w:lineRule="exact"/>
              <w:jc w:val="center"/>
              <w:rPr>
                <w:rFonts w:ascii="Times New Roman"/>
                <w:sz w:val="24"/>
              </w:rPr>
            </w:pPr>
            <w:r>
              <w:rPr>
                <w:rFonts w:ascii="Times New Roman"/>
                <w:sz w:val="24"/>
              </w:rPr>
              <w:t>NON</w:t>
            </w:r>
          </w:p>
        </w:tc>
      </w:tr>
    </w:tbl>
    <w:p w14:paraId="74B16D31" w14:textId="77777777" w:rsidR="00EA3E2B" w:rsidRDefault="00EA3E2B" w:rsidP="00E87200">
      <w:pPr>
        <w:pStyle w:val="Corpsdetexte"/>
        <w:spacing w:before="3"/>
        <w:jc w:val="both"/>
        <w:rPr>
          <w:b/>
          <w:i/>
          <w:sz w:val="23"/>
        </w:rPr>
      </w:pPr>
    </w:p>
    <w:p w14:paraId="55B6E2EA" w14:textId="3B792FF7" w:rsidR="00EA3E2B" w:rsidRDefault="009030F8" w:rsidP="00935665">
      <w:pPr>
        <w:pStyle w:val="Paragraphedeliste"/>
        <w:numPr>
          <w:ilvl w:val="0"/>
          <w:numId w:val="64"/>
        </w:numPr>
        <w:tabs>
          <w:tab w:val="left" w:pos="1378"/>
        </w:tabs>
        <w:jc w:val="both"/>
        <w:rPr>
          <w:sz w:val="24"/>
        </w:rPr>
      </w:pPr>
      <w:r>
        <w:rPr>
          <w:sz w:val="24"/>
        </w:rPr>
        <w:t>WEEK-END = samedi +</w:t>
      </w:r>
      <w:r w:rsidR="005828C2">
        <w:rPr>
          <w:sz w:val="24"/>
        </w:rPr>
        <w:t xml:space="preserve"> </w:t>
      </w:r>
      <w:r>
        <w:rPr>
          <w:sz w:val="24"/>
        </w:rPr>
        <w:t>dimanche (sans lever ni coucher au</w:t>
      </w:r>
      <w:r>
        <w:rPr>
          <w:spacing w:val="-1"/>
          <w:sz w:val="24"/>
        </w:rPr>
        <w:t xml:space="preserve"> </w:t>
      </w:r>
      <w:r>
        <w:rPr>
          <w:sz w:val="24"/>
        </w:rPr>
        <w:t>foyer)</w:t>
      </w:r>
    </w:p>
    <w:p w14:paraId="642C1D6C" w14:textId="77777777" w:rsidR="00EA3E2B" w:rsidRDefault="009030F8" w:rsidP="00935665">
      <w:pPr>
        <w:pStyle w:val="Paragraphedeliste"/>
        <w:numPr>
          <w:ilvl w:val="0"/>
          <w:numId w:val="64"/>
        </w:numPr>
        <w:tabs>
          <w:tab w:val="left" w:pos="1378"/>
        </w:tabs>
        <w:jc w:val="both"/>
        <w:rPr>
          <w:sz w:val="24"/>
        </w:rPr>
      </w:pPr>
      <w:r>
        <w:rPr>
          <w:sz w:val="24"/>
        </w:rPr>
        <w:t>Exonération = 20% AAH taux plein en cas d’absence les</w:t>
      </w:r>
      <w:r>
        <w:rPr>
          <w:spacing w:val="-5"/>
          <w:sz w:val="24"/>
        </w:rPr>
        <w:t xml:space="preserve"> </w:t>
      </w:r>
      <w:r>
        <w:rPr>
          <w:sz w:val="24"/>
        </w:rPr>
        <w:t>week-ends</w:t>
      </w:r>
    </w:p>
    <w:p w14:paraId="0B71A017" w14:textId="77777777" w:rsidR="00EA3E2B" w:rsidRDefault="009030F8" w:rsidP="00935665">
      <w:pPr>
        <w:pStyle w:val="Paragraphedeliste"/>
        <w:numPr>
          <w:ilvl w:val="0"/>
          <w:numId w:val="64"/>
        </w:numPr>
        <w:tabs>
          <w:tab w:val="left" w:pos="1378"/>
        </w:tabs>
        <w:jc w:val="both"/>
        <w:rPr>
          <w:sz w:val="24"/>
        </w:rPr>
      </w:pPr>
      <w:r>
        <w:rPr>
          <w:sz w:val="24"/>
        </w:rPr>
        <w:t>PJ minoré = Prix de Journée normal diminué du forfait journalier ou</w:t>
      </w:r>
      <w:r>
        <w:rPr>
          <w:spacing w:val="-10"/>
          <w:sz w:val="24"/>
        </w:rPr>
        <w:t xml:space="preserve"> </w:t>
      </w:r>
      <w:r>
        <w:rPr>
          <w:sz w:val="24"/>
        </w:rPr>
        <w:t>hospitalier</w:t>
      </w:r>
    </w:p>
    <w:p w14:paraId="21173C64" w14:textId="77777777" w:rsidR="00EA3E2B" w:rsidRDefault="009030F8" w:rsidP="00935665">
      <w:pPr>
        <w:pStyle w:val="Paragraphedeliste"/>
        <w:numPr>
          <w:ilvl w:val="0"/>
          <w:numId w:val="64"/>
        </w:numPr>
        <w:tabs>
          <w:tab w:val="left" w:pos="1378"/>
        </w:tabs>
        <w:jc w:val="both"/>
        <w:rPr>
          <w:sz w:val="24"/>
        </w:rPr>
      </w:pPr>
      <w:r>
        <w:rPr>
          <w:sz w:val="24"/>
        </w:rPr>
        <w:t>Exonération pour vacances = 3/13 de la contribution mensuelle / semaine de</w:t>
      </w:r>
      <w:r>
        <w:rPr>
          <w:spacing w:val="-8"/>
          <w:sz w:val="24"/>
        </w:rPr>
        <w:t xml:space="preserve"> </w:t>
      </w:r>
      <w:r>
        <w:rPr>
          <w:sz w:val="24"/>
        </w:rPr>
        <w:t>vacances</w:t>
      </w:r>
    </w:p>
    <w:p w14:paraId="13749E59" w14:textId="77777777" w:rsidR="00EA3E2B" w:rsidRDefault="00EA3E2B" w:rsidP="00E87200">
      <w:pPr>
        <w:pStyle w:val="Corpsdetexte"/>
        <w:spacing w:before="5"/>
        <w:jc w:val="both"/>
      </w:pPr>
    </w:p>
    <w:p w14:paraId="7BEB83E3" w14:textId="77777777" w:rsidR="00EA3E2B" w:rsidRDefault="00B90B3D" w:rsidP="00FC09DE">
      <w:pPr>
        <w:pStyle w:val="Titre5"/>
        <w:ind w:right="1345"/>
        <w:jc w:val="both"/>
        <w:rPr>
          <w:u w:val="none"/>
        </w:rPr>
      </w:pPr>
      <w:r>
        <w:t>5.4</w:t>
      </w:r>
      <w:r w:rsidR="009E2724">
        <w:t xml:space="preserve"> </w:t>
      </w:r>
      <w:r w:rsidR="009030F8">
        <w:t xml:space="preserve">- Dispositions </w:t>
      </w:r>
      <w:r w:rsidR="009030F8" w:rsidRPr="00B90B3D">
        <w:t>spécifiques</w:t>
      </w:r>
      <w:r w:rsidR="009030F8">
        <w:t xml:space="preserve"> aux personnes en situation de handicap en établissement pour personnes</w:t>
      </w:r>
      <w:r w:rsidR="009030F8">
        <w:rPr>
          <w:spacing w:val="-3"/>
        </w:rPr>
        <w:t xml:space="preserve"> </w:t>
      </w:r>
      <w:r w:rsidR="009030F8">
        <w:t>âgées</w:t>
      </w:r>
    </w:p>
    <w:p w14:paraId="152F8737" w14:textId="77777777" w:rsidR="00EA3E2B" w:rsidRDefault="00EA3E2B" w:rsidP="00E87200">
      <w:pPr>
        <w:pStyle w:val="Corpsdetexte"/>
        <w:spacing w:before="9"/>
        <w:jc w:val="both"/>
        <w:rPr>
          <w:b/>
          <w:sz w:val="15"/>
        </w:rPr>
      </w:pPr>
    </w:p>
    <w:p w14:paraId="5B63043F" w14:textId="77777777" w:rsidR="00EA3E2B" w:rsidRDefault="009030F8" w:rsidP="00E87200">
      <w:pPr>
        <w:pStyle w:val="Corpsdetexte"/>
        <w:spacing w:before="90"/>
        <w:ind w:left="1038" w:right="1298"/>
        <w:jc w:val="both"/>
        <w:rPr>
          <w:i/>
        </w:rPr>
      </w:pPr>
      <w:r>
        <w:t xml:space="preserve">Les dispositions relatives au présent paragraphe ne s’appliquent pas aux personnes en situation de handicap en établissement d’hébergement pour personnes âgées dépendantes (EHPAD). Pour les personnes relevant de cette situation, les reversements s’effectuent selon les modalités prévues au présent règlement </w:t>
      </w:r>
      <w:r>
        <w:rPr>
          <w:i/>
        </w:rPr>
        <w:t>(partie de l’aide sociale à l’hébergement pour personnes âgées, chapitre</w:t>
      </w:r>
      <w:r>
        <w:rPr>
          <w:i/>
          <w:spacing w:val="-1"/>
        </w:rPr>
        <w:t xml:space="preserve"> </w:t>
      </w:r>
      <w:r>
        <w:rPr>
          <w:i/>
        </w:rPr>
        <w:t>4).</w:t>
      </w:r>
    </w:p>
    <w:p w14:paraId="00A6D8BB" w14:textId="77777777" w:rsidR="00EA3E2B" w:rsidRDefault="00EA3E2B" w:rsidP="00E87200">
      <w:pPr>
        <w:pStyle w:val="Corpsdetexte"/>
        <w:spacing w:before="5"/>
        <w:jc w:val="both"/>
        <w:rPr>
          <w:i/>
          <w:sz w:val="38"/>
        </w:rPr>
      </w:pPr>
    </w:p>
    <w:p w14:paraId="1BD52A5E" w14:textId="77777777" w:rsidR="00EA3E2B" w:rsidRDefault="001646B3" w:rsidP="00E87200">
      <w:pPr>
        <w:pStyle w:val="Titre3"/>
        <w:jc w:val="both"/>
      </w:pPr>
      <w:bookmarkStart w:id="326" w:name="_bookmark130"/>
      <w:bookmarkStart w:id="327" w:name="_Toc130808539"/>
      <w:bookmarkEnd w:id="326"/>
      <w:r>
        <w:t>6</w:t>
      </w:r>
      <w:r w:rsidR="009030F8">
        <w:t>- Révision de la prise en</w:t>
      </w:r>
      <w:r w:rsidR="009030F8">
        <w:rPr>
          <w:spacing w:val="-3"/>
        </w:rPr>
        <w:t xml:space="preserve"> </w:t>
      </w:r>
      <w:r w:rsidR="009030F8">
        <w:t>charge</w:t>
      </w:r>
      <w:bookmarkEnd w:id="327"/>
    </w:p>
    <w:p w14:paraId="5BC726F9" w14:textId="77777777" w:rsidR="00EA3E2B" w:rsidRDefault="00EA3E2B" w:rsidP="00E87200">
      <w:pPr>
        <w:pStyle w:val="Corpsdetexte"/>
        <w:spacing w:before="6"/>
        <w:jc w:val="both"/>
        <w:rPr>
          <w:b/>
          <w:i/>
          <w:sz w:val="15"/>
        </w:rPr>
      </w:pPr>
    </w:p>
    <w:p w14:paraId="022F0719" w14:textId="39A930E4" w:rsidR="00EA3E2B" w:rsidRDefault="002B5376" w:rsidP="00E87200">
      <w:pPr>
        <w:pStyle w:val="Corpsdetexte"/>
        <w:spacing w:before="90"/>
        <w:ind w:left="1038" w:right="1300"/>
        <w:jc w:val="both"/>
      </w:pPr>
      <w:r>
        <w:t>À tout moment</w:t>
      </w:r>
      <w:r w:rsidR="009030F8">
        <w:t>, la révision de la prise en charge peut être sollicitée directement auprès des services départementaux :</w:t>
      </w:r>
    </w:p>
    <w:p w14:paraId="613003C6" w14:textId="6902C22E" w:rsidR="00EA3E2B" w:rsidRPr="00E621F5" w:rsidRDefault="00E621F5" w:rsidP="00E621F5">
      <w:pPr>
        <w:pStyle w:val="Corpsdetexte"/>
        <w:ind w:left="1038" w:right="1298"/>
        <w:jc w:val="both"/>
      </w:pPr>
      <w:r>
        <w:t xml:space="preserve">- </w:t>
      </w:r>
      <w:r w:rsidR="009030F8" w:rsidRPr="00E621F5">
        <w:t>en cas de modification de la situation, notamment financière ou familiale, de la personne en situation de handicap, susceptible d’avoir un impact sur sa participation à ses frais d’hébergement,</w:t>
      </w:r>
    </w:p>
    <w:p w14:paraId="0A0DBDE5" w14:textId="1A39A726" w:rsidR="00EA3E2B" w:rsidRPr="00E621F5" w:rsidRDefault="00E621F5" w:rsidP="00E621F5">
      <w:pPr>
        <w:pStyle w:val="Corpsdetexte"/>
        <w:ind w:left="1038" w:right="1298"/>
        <w:jc w:val="both"/>
      </w:pPr>
      <w:r>
        <w:t xml:space="preserve">- </w:t>
      </w:r>
      <w:r w:rsidR="009030F8" w:rsidRPr="00E621F5">
        <w:t>en cas de changement d’établissement,</w:t>
      </w:r>
    </w:p>
    <w:p w14:paraId="4C3AA114" w14:textId="6B98943B" w:rsidR="00EA3E2B" w:rsidRPr="00E621F5" w:rsidRDefault="00E621F5" w:rsidP="00E621F5">
      <w:pPr>
        <w:pStyle w:val="Corpsdetexte"/>
        <w:ind w:left="1038" w:right="1298"/>
        <w:jc w:val="both"/>
      </w:pPr>
      <w:r>
        <w:t xml:space="preserve">- </w:t>
      </w:r>
      <w:r w:rsidR="009030F8" w:rsidRPr="00E621F5">
        <w:t>ou lorsqu’une nouvelle orientation de la personne en situation de handicap apparaît nécessaire, en raison de l’évolution de son handicap, de sa situation professionnelle ou de son âge.</w:t>
      </w:r>
    </w:p>
    <w:p w14:paraId="00426086" w14:textId="77777777" w:rsidR="00EA3E2B" w:rsidRDefault="00EA3E2B" w:rsidP="00E87200">
      <w:pPr>
        <w:pStyle w:val="Corpsdetexte"/>
        <w:jc w:val="both"/>
      </w:pPr>
    </w:p>
    <w:p w14:paraId="0D7DA982" w14:textId="77777777" w:rsidR="00EA3E2B" w:rsidRDefault="009030F8" w:rsidP="00E87200">
      <w:pPr>
        <w:pStyle w:val="Corpsdetexte"/>
        <w:ind w:left="1038" w:right="1296"/>
        <w:jc w:val="both"/>
      </w:pPr>
      <w:r>
        <w:t>Dans ce dernier cas, l’établissement ou le représentant de la personne en situation de handicap est tenu de solliciter auprès de la Maison Départementale des Personnes Handicapées une nouvelle décision d’orientation et de la transmettre aux services départementaux.</w:t>
      </w:r>
    </w:p>
    <w:p w14:paraId="28DC95E1" w14:textId="77777777" w:rsidR="00EA3E2B" w:rsidRDefault="00EA3E2B" w:rsidP="00E87200">
      <w:pPr>
        <w:jc w:val="both"/>
        <w:sectPr w:rsidR="00EA3E2B">
          <w:pgSz w:w="11910" w:h="16840"/>
          <w:pgMar w:top="1320" w:right="120" w:bottom="1240" w:left="380" w:header="0" w:footer="1058" w:gutter="0"/>
          <w:cols w:space="720"/>
        </w:sectPr>
      </w:pPr>
    </w:p>
    <w:p w14:paraId="316E9CAE" w14:textId="43CE8716" w:rsidR="00EA3E2B" w:rsidRDefault="001646B3" w:rsidP="00E87200">
      <w:pPr>
        <w:pStyle w:val="Titre3"/>
        <w:jc w:val="both"/>
      </w:pPr>
      <w:bookmarkStart w:id="328" w:name="_bookmark131"/>
      <w:bookmarkStart w:id="329" w:name="_Toc130808540"/>
      <w:bookmarkEnd w:id="328"/>
      <w:r>
        <w:lastRenderedPageBreak/>
        <w:t>7</w:t>
      </w:r>
      <w:r w:rsidR="009030F8">
        <w:t>- Recours et</w:t>
      </w:r>
      <w:r w:rsidR="009030F8">
        <w:rPr>
          <w:spacing w:val="-3"/>
        </w:rPr>
        <w:t xml:space="preserve"> </w:t>
      </w:r>
      <w:r w:rsidR="009030F8">
        <w:t>récupération</w:t>
      </w:r>
      <w:bookmarkEnd w:id="329"/>
    </w:p>
    <w:p w14:paraId="7B7D9740" w14:textId="77777777" w:rsidR="00EA3E2B" w:rsidRDefault="00EA3E2B" w:rsidP="00E87200">
      <w:pPr>
        <w:pStyle w:val="Corpsdetexte"/>
        <w:jc w:val="both"/>
        <w:rPr>
          <w:b/>
          <w:i/>
          <w:sz w:val="20"/>
        </w:rPr>
      </w:pPr>
    </w:p>
    <w:p w14:paraId="208963DB" w14:textId="77777777" w:rsidR="00EA3E2B" w:rsidRDefault="009030F8" w:rsidP="00703359">
      <w:pPr>
        <w:pStyle w:val="Corpsdetexte"/>
        <w:spacing w:before="90" w:line="360" w:lineRule="auto"/>
        <w:ind w:left="1038" w:right="7639"/>
        <w:jc w:val="both"/>
      </w:pPr>
      <w:r>
        <w:t>Obligation alimentaire : non Devoir de secours : oui</w:t>
      </w:r>
    </w:p>
    <w:p w14:paraId="51C89BBA" w14:textId="77777777" w:rsidR="00EA3E2B" w:rsidRDefault="009030F8" w:rsidP="00703359">
      <w:pPr>
        <w:pStyle w:val="Corpsdetexte"/>
        <w:spacing w:line="360" w:lineRule="auto"/>
        <w:ind w:left="1038"/>
        <w:jc w:val="both"/>
      </w:pPr>
      <w:r>
        <w:t>Hypothèque légale : oui si recours sur succession possible</w:t>
      </w:r>
    </w:p>
    <w:p w14:paraId="7DE08CB0" w14:textId="77777777" w:rsidR="00EA3E2B" w:rsidRDefault="009030F8" w:rsidP="00653591">
      <w:pPr>
        <w:pStyle w:val="Corpsdetexte"/>
        <w:ind w:left="1038"/>
        <w:jc w:val="both"/>
        <w:rPr>
          <w:sz w:val="28"/>
        </w:rPr>
      </w:pPr>
      <w:r>
        <w:t xml:space="preserve">Recours en récupération </w:t>
      </w:r>
      <w:r>
        <w:rPr>
          <w:sz w:val="28"/>
        </w:rPr>
        <w:t>:</w:t>
      </w:r>
    </w:p>
    <w:p w14:paraId="2A82358C" w14:textId="77777777" w:rsidR="00EA3E2B" w:rsidRDefault="009030F8" w:rsidP="00E87200">
      <w:pPr>
        <w:pStyle w:val="Titre6"/>
        <w:spacing w:before="3"/>
        <w:ind w:left="4495"/>
      </w:pPr>
      <w:r>
        <w:t>Art. L. 344-5 du Code de l’Action Sociale et des Familles</w:t>
      </w:r>
    </w:p>
    <w:p w14:paraId="604D0E34" w14:textId="77777777" w:rsidR="00EA3E2B" w:rsidRDefault="00EA3E2B" w:rsidP="00E87200">
      <w:pPr>
        <w:pStyle w:val="Corpsdetexte"/>
        <w:spacing w:before="7"/>
        <w:jc w:val="both"/>
        <w:rPr>
          <w:b/>
          <w:i/>
          <w:sz w:val="23"/>
        </w:rPr>
      </w:pPr>
    </w:p>
    <w:p w14:paraId="0726D2A3" w14:textId="77777777" w:rsidR="00EA3E2B" w:rsidRDefault="009030F8" w:rsidP="00E87200">
      <w:pPr>
        <w:pStyle w:val="Corpsdetexte"/>
        <w:ind w:left="1038" w:right="1281" w:firstLine="707"/>
        <w:jc w:val="both"/>
      </w:pPr>
      <w:r>
        <w:t>1/ contre la succession du bénéficiaire : oui sauf si les héritiers sont le conjoint, les enfants, les parents, la tierce personne</w:t>
      </w:r>
    </w:p>
    <w:p w14:paraId="776B6059" w14:textId="77777777" w:rsidR="00EA3E2B" w:rsidRDefault="00EA3E2B" w:rsidP="00703359">
      <w:pPr>
        <w:pStyle w:val="Corpsdetexte"/>
        <w:contextualSpacing/>
        <w:jc w:val="both"/>
      </w:pPr>
    </w:p>
    <w:p w14:paraId="6D5C2BD1" w14:textId="77777777" w:rsidR="00EA3E2B" w:rsidRDefault="009030F8" w:rsidP="00703359">
      <w:pPr>
        <w:pStyle w:val="Corpsdetexte"/>
        <w:spacing w:line="480" w:lineRule="auto"/>
        <w:ind w:left="1746" w:right="7064"/>
        <w:jc w:val="both"/>
      </w:pPr>
      <w:r>
        <w:t>2/ contre le donataire : non 3/ contre le légataire : non</w:t>
      </w:r>
    </w:p>
    <w:p w14:paraId="0409E9F0" w14:textId="77777777" w:rsidR="00EA3E2B" w:rsidRDefault="009030F8" w:rsidP="00E87200">
      <w:pPr>
        <w:pStyle w:val="Corpsdetexte"/>
        <w:spacing w:line="480" w:lineRule="auto"/>
        <w:ind w:left="1746" w:right="4226"/>
        <w:jc w:val="both"/>
      </w:pPr>
      <w:r>
        <w:t>4/ contre le bénéficiaire revenu à meilleure fortune : non 5/ Assurance-vie : non</w:t>
      </w:r>
    </w:p>
    <w:p w14:paraId="0B605D27" w14:textId="77777777" w:rsidR="00EA3E2B" w:rsidRDefault="00EA3E2B" w:rsidP="00E87200">
      <w:pPr>
        <w:spacing w:line="480" w:lineRule="auto"/>
        <w:jc w:val="both"/>
        <w:sectPr w:rsidR="00EA3E2B">
          <w:pgSz w:w="11910" w:h="16840"/>
          <w:pgMar w:top="1320" w:right="120" w:bottom="1240" w:left="380" w:header="0" w:footer="1058" w:gutter="0"/>
          <w:cols w:space="720"/>
        </w:sectPr>
      </w:pPr>
    </w:p>
    <w:p w14:paraId="0AE26728"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7DDCB1ED" wp14:editId="16A2D367">
                <wp:extent cx="5904230" cy="339090"/>
                <wp:effectExtent l="9525" t="9525" r="10795" b="13335"/>
                <wp:docPr id="22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6A615F" w14:textId="77777777" w:rsidR="000D6A8A" w:rsidRDefault="000D6A8A" w:rsidP="001646B3">
                            <w:pPr>
                              <w:pStyle w:val="Titre2"/>
                            </w:pPr>
                            <w:bookmarkStart w:id="330" w:name="_bookmark132"/>
                            <w:bookmarkEnd w:id="330"/>
                            <w:r>
                              <w:rPr>
                                <w:spacing w:val="-71"/>
                              </w:rPr>
                              <w:t xml:space="preserve"> </w:t>
                            </w:r>
                            <w:bookmarkStart w:id="331" w:name="_Toc34123084"/>
                            <w:bookmarkStart w:id="332" w:name="_Toc130808541"/>
                            <w:r>
                              <w:t>L’ACCUEIL FAMILIAL</w:t>
                            </w:r>
                            <w:bookmarkEnd w:id="331"/>
                            <w:bookmarkEnd w:id="332"/>
                          </w:p>
                        </w:txbxContent>
                      </wps:txbx>
                      <wps:bodyPr rot="0" vert="horz" wrap="square" lIns="0" tIns="0" rIns="0" bIns="0" anchor="t" anchorCtr="0" upright="1">
                        <a:noAutofit/>
                      </wps:bodyPr>
                    </wps:wsp>
                  </a:graphicData>
                </a:graphic>
              </wp:inline>
            </w:drawing>
          </mc:Choice>
          <mc:Fallback>
            <w:pict>
              <v:shape w14:anchorId="7DDCB1ED" id="Text Box 199" o:spid="_x0000_s1041"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WigIAACQFAAAOAAAAZHJzL2Uyb0RvYy54bWysVG1v2yAQ/j5p/wHxPbWduF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" filled="f" strokeweight=".48pt">
                <v:textbox inset="0,0,0,0">
                  <w:txbxContent>
                    <w:p w14:paraId="436A615F" w14:textId="77777777" w:rsidR="000D6A8A" w:rsidRDefault="000D6A8A" w:rsidP="001646B3">
                      <w:pPr>
                        <w:pStyle w:val="Titre2"/>
                      </w:pPr>
                      <w:bookmarkStart w:id="333" w:name="_bookmark132"/>
                      <w:bookmarkEnd w:id="333"/>
                      <w:r>
                        <w:rPr>
                          <w:spacing w:val="-71"/>
                        </w:rPr>
                        <w:t xml:space="preserve"> </w:t>
                      </w:r>
                      <w:bookmarkStart w:id="334" w:name="_Toc34123084"/>
                      <w:bookmarkStart w:id="335" w:name="_Toc130808541"/>
                      <w:r>
                        <w:t>L’ACCUEIL FAMILIAL</w:t>
                      </w:r>
                      <w:bookmarkEnd w:id="334"/>
                      <w:bookmarkEnd w:id="335"/>
                    </w:p>
                  </w:txbxContent>
                </v:textbox>
                <w10:anchorlock/>
              </v:shape>
            </w:pict>
          </mc:Fallback>
        </mc:AlternateContent>
      </w:r>
    </w:p>
    <w:p w14:paraId="2A9C0FAC" w14:textId="77777777" w:rsidR="00EA3E2B" w:rsidRDefault="009030F8" w:rsidP="00E87200">
      <w:pPr>
        <w:pStyle w:val="Titre6"/>
        <w:spacing w:before="79"/>
        <w:ind w:left="3307"/>
      </w:pPr>
      <w:r>
        <w:t>Art. L. 441-1 à L. 443-10 du Code de l’Action Sociale et des Familles</w:t>
      </w:r>
    </w:p>
    <w:p w14:paraId="4011FE6B" w14:textId="77777777" w:rsidR="00EA3E2B" w:rsidRDefault="00EA3E2B" w:rsidP="00E87200">
      <w:pPr>
        <w:pStyle w:val="Corpsdetexte"/>
        <w:jc w:val="both"/>
        <w:rPr>
          <w:b/>
          <w:i/>
          <w:sz w:val="20"/>
        </w:rPr>
      </w:pPr>
    </w:p>
    <w:p w14:paraId="0D5A2CE9" w14:textId="65213B78" w:rsidR="00EA3E2B" w:rsidRDefault="001646B3" w:rsidP="00E87200">
      <w:pPr>
        <w:pStyle w:val="Titre3"/>
        <w:jc w:val="both"/>
      </w:pPr>
      <w:bookmarkStart w:id="336" w:name="_bookmark133"/>
      <w:bookmarkStart w:id="337" w:name="_Toc130808542"/>
      <w:bookmarkEnd w:id="336"/>
      <w:r>
        <w:t>1</w:t>
      </w:r>
      <w:r w:rsidR="009030F8">
        <w:t>-</w:t>
      </w:r>
      <w:r w:rsidR="009030F8">
        <w:rPr>
          <w:spacing w:val="-2"/>
        </w:rPr>
        <w:t xml:space="preserve"> </w:t>
      </w:r>
      <w:r w:rsidR="009030F8">
        <w:t>Définition</w:t>
      </w:r>
      <w:bookmarkEnd w:id="337"/>
    </w:p>
    <w:p w14:paraId="5779988C" w14:textId="77777777" w:rsidR="00EA3E2B" w:rsidRDefault="00EA3E2B" w:rsidP="00E87200">
      <w:pPr>
        <w:pStyle w:val="Corpsdetexte"/>
        <w:spacing w:before="8"/>
        <w:jc w:val="both"/>
        <w:rPr>
          <w:b/>
          <w:i/>
          <w:sz w:val="15"/>
        </w:rPr>
      </w:pPr>
    </w:p>
    <w:p w14:paraId="6EDE0BA6" w14:textId="77777777" w:rsidR="00EA3E2B" w:rsidRDefault="009030F8" w:rsidP="00E87200">
      <w:pPr>
        <w:pStyle w:val="Corpsdetexte"/>
        <w:spacing w:before="90"/>
        <w:ind w:left="1038" w:right="1295"/>
        <w:jc w:val="both"/>
      </w:pPr>
      <w:r>
        <w:t xml:space="preserve">L’accueil familial chez des particuliers à titre onéreux constitue une solution de prise en charge intermédiaire pour des personnes </w:t>
      </w:r>
      <w:r>
        <w:rPr>
          <w:sz w:val="22"/>
        </w:rPr>
        <w:t xml:space="preserve">en </w:t>
      </w:r>
      <w:r>
        <w:t>situation de handicap qui ne peuvent plus vivre à leur domicile et qui ne souhaitent pas vivre en établissement.</w:t>
      </w:r>
    </w:p>
    <w:p w14:paraId="5771C282" w14:textId="77777777" w:rsidR="00EA3E2B" w:rsidRDefault="009030F8" w:rsidP="00E87200">
      <w:pPr>
        <w:pStyle w:val="Corpsdetexte"/>
        <w:ind w:left="1038" w:right="1302"/>
        <w:jc w:val="both"/>
      </w:pPr>
      <w:r>
        <w:t>L’accueillant familial doit être agréé par le Président du Conseil départemental et passer un contrat avec la personne accueillie.</w:t>
      </w:r>
    </w:p>
    <w:p w14:paraId="423FE1F3" w14:textId="77777777" w:rsidR="00EA3E2B" w:rsidRDefault="009030F8" w:rsidP="00E87200">
      <w:pPr>
        <w:pStyle w:val="Corpsdetexte"/>
        <w:spacing w:before="1"/>
        <w:ind w:left="1038" w:right="1300"/>
        <w:jc w:val="both"/>
      </w:pPr>
      <w:r>
        <w:t>L’aide est cumulable avec l’Allocation Compensatrice pour aide d’une Tierce Personne et la Prestation de Compensation du</w:t>
      </w:r>
      <w:r>
        <w:rPr>
          <w:spacing w:val="-1"/>
        </w:rPr>
        <w:t xml:space="preserve"> </w:t>
      </w:r>
      <w:r>
        <w:t>Handicap.</w:t>
      </w:r>
    </w:p>
    <w:p w14:paraId="27CBF042" w14:textId="77777777" w:rsidR="00EA3E2B" w:rsidRDefault="00EA3E2B" w:rsidP="00E87200">
      <w:pPr>
        <w:pStyle w:val="Corpsdetexte"/>
        <w:spacing w:before="5"/>
        <w:jc w:val="both"/>
        <w:rPr>
          <w:sz w:val="38"/>
        </w:rPr>
      </w:pPr>
    </w:p>
    <w:p w14:paraId="55CCEAAB" w14:textId="77777777" w:rsidR="00EA3E2B" w:rsidRDefault="001646B3" w:rsidP="00E87200">
      <w:pPr>
        <w:pStyle w:val="Titre3"/>
        <w:jc w:val="both"/>
      </w:pPr>
      <w:bookmarkStart w:id="338" w:name="_bookmark134"/>
      <w:bookmarkStart w:id="339" w:name="_Toc130808543"/>
      <w:bookmarkEnd w:id="338"/>
      <w:r>
        <w:t>2</w:t>
      </w:r>
      <w:r w:rsidR="009030F8">
        <w:t>- Qui peut en bénéficier</w:t>
      </w:r>
      <w:r w:rsidR="009030F8">
        <w:rPr>
          <w:spacing w:val="-6"/>
        </w:rPr>
        <w:t xml:space="preserve"> </w:t>
      </w:r>
      <w:r w:rsidR="009030F8">
        <w:t>?</w:t>
      </w:r>
      <w:bookmarkEnd w:id="339"/>
    </w:p>
    <w:p w14:paraId="31538208" w14:textId="77777777" w:rsidR="00EA3E2B" w:rsidRDefault="00EA3E2B" w:rsidP="00E87200">
      <w:pPr>
        <w:pStyle w:val="Corpsdetexte"/>
        <w:spacing w:before="11"/>
        <w:jc w:val="both"/>
        <w:rPr>
          <w:b/>
          <w:i/>
          <w:sz w:val="15"/>
        </w:rPr>
      </w:pPr>
    </w:p>
    <w:p w14:paraId="6BB03390" w14:textId="77777777" w:rsidR="00EA3E2B" w:rsidRDefault="00B90B3D" w:rsidP="00E87200">
      <w:pPr>
        <w:pStyle w:val="Titre5"/>
        <w:jc w:val="both"/>
      </w:pPr>
      <w:r>
        <w:t>2.1</w:t>
      </w:r>
      <w:r w:rsidR="009E2724">
        <w:t xml:space="preserve"> </w:t>
      </w:r>
      <w:r w:rsidR="009030F8">
        <w:t>- Condition</w:t>
      </w:r>
      <w:r w:rsidR="009030F8">
        <w:rPr>
          <w:spacing w:val="-1"/>
        </w:rPr>
        <w:t xml:space="preserve"> </w:t>
      </w:r>
      <w:r w:rsidR="009030F8">
        <w:t>d’âge</w:t>
      </w:r>
    </w:p>
    <w:p w14:paraId="61B7002A" w14:textId="77777777" w:rsidR="00EA3E2B" w:rsidRDefault="00EA3E2B" w:rsidP="00E87200">
      <w:pPr>
        <w:pStyle w:val="Corpsdetexte"/>
        <w:spacing w:before="9"/>
        <w:jc w:val="both"/>
        <w:rPr>
          <w:b/>
          <w:sz w:val="15"/>
        </w:rPr>
      </w:pPr>
    </w:p>
    <w:p w14:paraId="448E37FB" w14:textId="77777777" w:rsidR="00EA3E2B" w:rsidRDefault="009030F8" w:rsidP="00E87200">
      <w:pPr>
        <w:pStyle w:val="Corpsdetexte"/>
        <w:spacing w:before="90"/>
        <w:ind w:left="1038" w:right="1281"/>
        <w:jc w:val="both"/>
      </w:pPr>
      <w:r>
        <w:t>Toute personne reconnue en situation de handicap par la Commission des Droits et de l’Autonomie des Personnes Handicapées.</w:t>
      </w:r>
    </w:p>
    <w:p w14:paraId="1F06612B" w14:textId="77777777" w:rsidR="00EA3E2B" w:rsidRDefault="00EA3E2B" w:rsidP="00E87200">
      <w:pPr>
        <w:pStyle w:val="Corpsdetexte"/>
        <w:spacing w:before="4"/>
        <w:jc w:val="both"/>
        <w:rPr>
          <w:sz w:val="38"/>
        </w:rPr>
      </w:pPr>
    </w:p>
    <w:p w14:paraId="52CA5EF3" w14:textId="77777777" w:rsidR="00EA3E2B" w:rsidRDefault="00B90B3D" w:rsidP="00E87200">
      <w:pPr>
        <w:pStyle w:val="Titre5"/>
        <w:jc w:val="both"/>
        <w:rPr>
          <w:u w:val="none"/>
        </w:rPr>
      </w:pPr>
      <w:r>
        <w:t>2.2</w:t>
      </w:r>
      <w:r w:rsidR="009E2724">
        <w:t xml:space="preserve"> </w:t>
      </w:r>
      <w:r w:rsidR="009030F8">
        <w:t xml:space="preserve">- </w:t>
      </w:r>
      <w:r w:rsidR="009030F8" w:rsidRPr="00B90B3D">
        <w:t>Condition</w:t>
      </w:r>
      <w:r w:rsidR="009030F8">
        <w:t xml:space="preserve"> de</w:t>
      </w:r>
      <w:r w:rsidR="009030F8">
        <w:rPr>
          <w:spacing w:val="-2"/>
        </w:rPr>
        <w:t xml:space="preserve"> </w:t>
      </w:r>
      <w:r w:rsidR="009030F8">
        <w:t>ressources</w:t>
      </w:r>
    </w:p>
    <w:p w14:paraId="38A97030" w14:textId="77777777" w:rsidR="00EA3E2B" w:rsidRDefault="00EA3E2B" w:rsidP="00E87200">
      <w:pPr>
        <w:pStyle w:val="Corpsdetexte"/>
        <w:spacing w:before="9"/>
        <w:jc w:val="both"/>
        <w:rPr>
          <w:b/>
          <w:sz w:val="29"/>
        </w:rPr>
      </w:pPr>
    </w:p>
    <w:p w14:paraId="5741A818" w14:textId="77777777" w:rsidR="00EA3E2B" w:rsidRDefault="009030F8" w:rsidP="00E87200">
      <w:pPr>
        <w:pStyle w:val="Corpsdetexte"/>
        <w:spacing w:before="90"/>
        <w:ind w:left="1038" w:right="1302"/>
        <w:jc w:val="both"/>
      </w:pPr>
      <w:r>
        <w:t>Les personnes ne disposant pas de ressources suffisantes pour régler les frais d’hébergement chez un accueillant familial peuvent bénéficier d’une prise en charge.</w:t>
      </w:r>
    </w:p>
    <w:p w14:paraId="0CDA8593" w14:textId="77777777" w:rsidR="00EA3E2B" w:rsidRDefault="009030F8" w:rsidP="00E87200">
      <w:pPr>
        <w:pStyle w:val="Corpsdetexte"/>
        <w:ind w:left="1038" w:right="1294"/>
        <w:jc w:val="both"/>
      </w:pPr>
      <w:r>
        <w:t>Sont prises en compte les ressources de toute nature, y compris les intérêts que produisent ou produiraient les capitaux, à l’exception des prestations familiales, de l’allocation logement, des créances</w:t>
      </w:r>
      <w:r>
        <w:rPr>
          <w:spacing w:val="-3"/>
        </w:rPr>
        <w:t xml:space="preserve"> </w:t>
      </w:r>
      <w:r>
        <w:t>alimentaires.</w:t>
      </w:r>
    </w:p>
    <w:p w14:paraId="36431E9C" w14:textId="77777777" w:rsidR="00EA3E2B" w:rsidRDefault="009030F8" w:rsidP="00E87200">
      <w:pPr>
        <w:pStyle w:val="Corpsdetexte"/>
        <w:ind w:left="1038" w:right="1297"/>
        <w:jc w:val="both"/>
      </w:pPr>
      <w:r>
        <w:t>La retraite du combattant, les pensions attachées aux distinctions honorifiques et les arrérages des rentes viagères constituées en faveur de la personne en situation de handicap n’entrent pas en ligne de compte dans le calcul des ressources.</w:t>
      </w:r>
    </w:p>
    <w:p w14:paraId="47FA2814" w14:textId="77777777" w:rsidR="00EA3E2B" w:rsidRDefault="00EA3E2B" w:rsidP="00E87200">
      <w:pPr>
        <w:pStyle w:val="Corpsdetexte"/>
        <w:spacing w:before="3"/>
        <w:jc w:val="both"/>
      </w:pPr>
    </w:p>
    <w:p w14:paraId="62E06633" w14:textId="77777777" w:rsidR="00EA3E2B" w:rsidRDefault="00B90B3D" w:rsidP="00E87200">
      <w:pPr>
        <w:pStyle w:val="Titre5"/>
        <w:jc w:val="both"/>
        <w:rPr>
          <w:u w:val="none"/>
        </w:rPr>
      </w:pPr>
      <w:r>
        <w:t>2.3</w:t>
      </w:r>
      <w:r w:rsidR="009E2724">
        <w:t xml:space="preserve"> </w:t>
      </w:r>
      <w:r w:rsidR="009030F8">
        <w:t xml:space="preserve">- </w:t>
      </w:r>
      <w:r w:rsidR="009030F8" w:rsidRPr="00B90B3D">
        <w:t>Condition</w:t>
      </w:r>
      <w:r w:rsidR="009030F8">
        <w:t xml:space="preserve"> d’agrément de</w:t>
      </w:r>
      <w:r w:rsidR="009030F8">
        <w:rPr>
          <w:spacing w:val="-2"/>
        </w:rPr>
        <w:t xml:space="preserve"> </w:t>
      </w:r>
      <w:r w:rsidR="009030F8">
        <w:t>l’accueillant</w:t>
      </w:r>
    </w:p>
    <w:p w14:paraId="55BD91AF" w14:textId="77777777" w:rsidR="00EA3E2B" w:rsidRDefault="00EA3E2B" w:rsidP="00E87200">
      <w:pPr>
        <w:pStyle w:val="Corpsdetexte"/>
        <w:spacing w:before="9"/>
        <w:jc w:val="both"/>
        <w:rPr>
          <w:b/>
          <w:sz w:val="15"/>
        </w:rPr>
      </w:pPr>
    </w:p>
    <w:p w14:paraId="648ADAA3" w14:textId="77777777" w:rsidR="00EA3E2B" w:rsidRDefault="009030F8" w:rsidP="00E87200">
      <w:pPr>
        <w:pStyle w:val="Corpsdetexte"/>
        <w:spacing w:before="90"/>
        <w:ind w:left="1038" w:right="1299"/>
        <w:jc w:val="both"/>
      </w:pPr>
      <w:r>
        <w:t>L’accueillant familial doit avoir reçu un agrément délivré par le Président du Conseil départemental.</w:t>
      </w:r>
    </w:p>
    <w:p w14:paraId="3DF286EB" w14:textId="77777777" w:rsidR="00EA3E2B" w:rsidRDefault="009030F8" w:rsidP="00E87200">
      <w:pPr>
        <w:pStyle w:val="Corpsdetexte"/>
        <w:ind w:left="1038" w:right="1301"/>
        <w:jc w:val="both"/>
      </w:pPr>
      <w:r>
        <w:t>La décision d’agrément fixe, dans la limite de trois, le nombre de personnes qui peuvent être accueillies. Elle précise s’il s’agit d’un agrément temporaire ou permanent, à temps partiel ou à temps complet.</w:t>
      </w:r>
    </w:p>
    <w:p w14:paraId="1C2EA7D6" w14:textId="77777777" w:rsidR="00EA3E2B" w:rsidRDefault="009030F8" w:rsidP="00E87200">
      <w:pPr>
        <w:pStyle w:val="Corpsdetexte"/>
        <w:ind w:left="1038"/>
        <w:jc w:val="both"/>
      </w:pPr>
      <w:r>
        <w:t>Un contrat d’accueil doit être passé entre la famille d’accueil et la personne accueillie.</w:t>
      </w:r>
    </w:p>
    <w:p w14:paraId="44E974A4" w14:textId="77777777" w:rsidR="00EA3E2B" w:rsidRDefault="00EA3E2B" w:rsidP="00E87200">
      <w:pPr>
        <w:pStyle w:val="Corpsdetexte"/>
        <w:spacing w:before="5"/>
        <w:jc w:val="both"/>
        <w:rPr>
          <w:sz w:val="38"/>
        </w:rPr>
      </w:pPr>
    </w:p>
    <w:p w14:paraId="4B2C7E63" w14:textId="77777777" w:rsidR="00EA3E2B" w:rsidRDefault="001646B3" w:rsidP="00E87200">
      <w:pPr>
        <w:pStyle w:val="Titre3"/>
        <w:jc w:val="both"/>
      </w:pPr>
      <w:bookmarkStart w:id="340" w:name="_bookmark135"/>
      <w:bookmarkStart w:id="341" w:name="_Toc130808544"/>
      <w:bookmarkEnd w:id="340"/>
      <w:r>
        <w:t>3</w:t>
      </w:r>
      <w:r w:rsidR="009030F8">
        <w:t>- Modalités</w:t>
      </w:r>
      <w:r w:rsidR="009030F8">
        <w:rPr>
          <w:spacing w:val="-2"/>
        </w:rPr>
        <w:t xml:space="preserve"> </w:t>
      </w:r>
      <w:r w:rsidR="009030F8">
        <w:t>d’attribution</w:t>
      </w:r>
      <w:bookmarkEnd w:id="341"/>
    </w:p>
    <w:p w14:paraId="04F96865" w14:textId="77777777" w:rsidR="00EA3E2B" w:rsidRDefault="00EA3E2B" w:rsidP="00E87200">
      <w:pPr>
        <w:pStyle w:val="Corpsdetexte"/>
        <w:spacing w:before="2"/>
        <w:jc w:val="both"/>
        <w:rPr>
          <w:b/>
          <w:i/>
          <w:sz w:val="16"/>
        </w:rPr>
      </w:pPr>
    </w:p>
    <w:p w14:paraId="6F26A8A8" w14:textId="77777777" w:rsidR="00EA3E2B" w:rsidRDefault="00B90B3D" w:rsidP="00E87200">
      <w:pPr>
        <w:pStyle w:val="Titre5"/>
        <w:jc w:val="both"/>
      </w:pPr>
      <w:r>
        <w:t>3.1</w:t>
      </w:r>
      <w:r w:rsidR="009E2724">
        <w:t xml:space="preserve"> </w:t>
      </w:r>
      <w:r w:rsidR="009030F8">
        <w:t>-</w:t>
      </w:r>
      <w:r w:rsidR="009030F8">
        <w:rPr>
          <w:spacing w:val="-2"/>
        </w:rPr>
        <w:t xml:space="preserve"> </w:t>
      </w:r>
      <w:r w:rsidR="009030F8">
        <w:t>Décision</w:t>
      </w:r>
    </w:p>
    <w:p w14:paraId="39211730" w14:textId="77777777" w:rsidR="00EA3E2B" w:rsidRDefault="00EA3E2B" w:rsidP="00E87200">
      <w:pPr>
        <w:pStyle w:val="Corpsdetexte"/>
        <w:spacing w:before="9"/>
        <w:jc w:val="both"/>
        <w:rPr>
          <w:b/>
          <w:sz w:val="15"/>
        </w:rPr>
      </w:pPr>
    </w:p>
    <w:p w14:paraId="4583647A" w14:textId="77777777" w:rsidR="00EA3E2B" w:rsidRDefault="009030F8" w:rsidP="00E87200">
      <w:pPr>
        <w:pStyle w:val="Corpsdetexte"/>
        <w:spacing w:before="90"/>
        <w:ind w:left="1038"/>
        <w:jc w:val="both"/>
      </w:pPr>
      <w:r>
        <w:t>Après instruction de la demande par les services du Département.</w:t>
      </w:r>
    </w:p>
    <w:p w14:paraId="5CB28691" w14:textId="77777777" w:rsidR="00EA3E2B" w:rsidRDefault="00EA3E2B" w:rsidP="00E87200">
      <w:pPr>
        <w:jc w:val="both"/>
        <w:sectPr w:rsidR="00EA3E2B">
          <w:pgSz w:w="11910" w:h="16840"/>
          <w:pgMar w:top="1520" w:right="120" w:bottom="1240" w:left="380" w:header="0" w:footer="1058" w:gutter="0"/>
          <w:cols w:space="720"/>
        </w:sectPr>
      </w:pPr>
    </w:p>
    <w:p w14:paraId="47E1583E" w14:textId="77777777" w:rsidR="00EA3E2B" w:rsidRDefault="009030F8" w:rsidP="00E87200">
      <w:pPr>
        <w:pStyle w:val="Corpsdetexte"/>
        <w:spacing w:before="72"/>
        <w:ind w:left="1038" w:right="1303"/>
        <w:jc w:val="both"/>
      </w:pPr>
      <w:r>
        <w:lastRenderedPageBreak/>
        <w:t>L’admission à l’aide sociale ou le rejet de la demande est prononcé par le Président du Conseil départemental. En cas d’admission à l’aide sociale, le Président du Conseil départemental fixe la participation de l’aide</w:t>
      </w:r>
      <w:r>
        <w:rPr>
          <w:spacing w:val="-2"/>
        </w:rPr>
        <w:t xml:space="preserve"> </w:t>
      </w:r>
      <w:r>
        <w:t>sociale.</w:t>
      </w:r>
    </w:p>
    <w:p w14:paraId="2B032E1F" w14:textId="77777777" w:rsidR="00EA3E2B" w:rsidRDefault="00EA3E2B" w:rsidP="00E87200">
      <w:pPr>
        <w:pStyle w:val="Corpsdetexte"/>
        <w:spacing w:before="5"/>
        <w:jc w:val="both"/>
      </w:pPr>
    </w:p>
    <w:p w14:paraId="340D2ECF" w14:textId="77777777" w:rsidR="00EA3E2B" w:rsidRDefault="00B90B3D" w:rsidP="00E87200">
      <w:pPr>
        <w:pStyle w:val="Titre5"/>
        <w:jc w:val="both"/>
        <w:rPr>
          <w:u w:val="none"/>
        </w:rPr>
      </w:pPr>
      <w:r>
        <w:t>3.2</w:t>
      </w:r>
      <w:r w:rsidR="009E2724">
        <w:t xml:space="preserve"> </w:t>
      </w:r>
      <w:r w:rsidR="009030F8">
        <w:t>- Prise en</w:t>
      </w:r>
      <w:r w:rsidR="009030F8">
        <w:rPr>
          <w:spacing w:val="-2"/>
        </w:rPr>
        <w:t xml:space="preserve"> </w:t>
      </w:r>
      <w:r w:rsidR="009030F8">
        <w:t>charge</w:t>
      </w:r>
    </w:p>
    <w:p w14:paraId="78C982FA" w14:textId="77777777" w:rsidR="00EA3E2B" w:rsidRDefault="00EA3E2B" w:rsidP="00E87200">
      <w:pPr>
        <w:pStyle w:val="Corpsdetexte"/>
        <w:spacing w:before="9"/>
        <w:jc w:val="both"/>
        <w:rPr>
          <w:b/>
          <w:sz w:val="15"/>
        </w:rPr>
      </w:pPr>
    </w:p>
    <w:p w14:paraId="65B2B178" w14:textId="77777777" w:rsidR="00EA3E2B" w:rsidRDefault="009030F8" w:rsidP="00E87200">
      <w:pPr>
        <w:pStyle w:val="Corpsdetexte"/>
        <w:spacing w:before="90"/>
        <w:ind w:left="1038" w:right="1294"/>
        <w:jc w:val="both"/>
      </w:pPr>
      <w:r>
        <w:t xml:space="preserve">La participation de l’aide sociale correspond à la différence entre les </w:t>
      </w:r>
      <w:r>
        <w:rPr>
          <w:b/>
        </w:rPr>
        <w:t xml:space="preserve">charges </w:t>
      </w:r>
      <w:r>
        <w:t xml:space="preserve">(les frais d’accueil, les charges diverses, l’argent de poche) et les </w:t>
      </w:r>
      <w:r>
        <w:rPr>
          <w:b/>
        </w:rPr>
        <w:t xml:space="preserve">ressources </w:t>
      </w:r>
      <w:r>
        <w:t>du demandeur (revenus + allocations y compris A.C.T.P.).</w:t>
      </w:r>
    </w:p>
    <w:p w14:paraId="134F4427" w14:textId="77777777" w:rsidR="00EA3E2B" w:rsidRDefault="00EA3E2B" w:rsidP="00E87200">
      <w:pPr>
        <w:pStyle w:val="Corpsdetexte"/>
        <w:spacing w:before="4"/>
        <w:jc w:val="both"/>
      </w:pPr>
    </w:p>
    <w:p w14:paraId="62F653CC" w14:textId="77777777" w:rsidR="00EA3E2B" w:rsidRDefault="00B90B3D" w:rsidP="00E87200">
      <w:pPr>
        <w:pStyle w:val="Titre5"/>
        <w:jc w:val="both"/>
        <w:rPr>
          <w:u w:val="none"/>
        </w:rPr>
      </w:pPr>
      <w:r>
        <w:t>3.2.1</w:t>
      </w:r>
      <w:r w:rsidR="009E2724">
        <w:t xml:space="preserve"> </w:t>
      </w:r>
      <w:r w:rsidR="009030F8">
        <w:t>- Les charges</w:t>
      </w:r>
      <w:r w:rsidR="009030F8">
        <w:rPr>
          <w:spacing w:val="-3"/>
        </w:rPr>
        <w:t xml:space="preserve"> </w:t>
      </w:r>
      <w:r w:rsidR="009030F8">
        <w:t>:</w:t>
      </w:r>
    </w:p>
    <w:p w14:paraId="1EF9ABD4" w14:textId="77777777" w:rsidR="00EA3E2B" w:rsidRDefault="00EA3E2B" w:rsidP="00E87200">
      <w:pPr>
        <w:pStyle w:val="Corpsdetexte"/>
        <w:spacing w:before="8"/>
        <w:jc w:val="both"/>
        <w:rPr>
          <w:b/>
          <w:sz w:val="15"/>
        </w:rPr>
      </w:pPr>
    </w:p>
    <w:p w14:paraId="6B419B03" w14:textId="77777777" w:rsidR="00EA3E2B" w:rsidRDefault="009030F8" w:rsidP="00E87200">
      <w:pPr>
        <w:pStyle w:val="Corpsdetexte"/>
        <w:spacing w:before="90"/>
        <w:ind w:left="1038"/>
        <w:jc w:val="both"/>
      </w:pPr>
      <w:r>
        <w:t>Les frais d’accueil comprennent :</w:t>
      </w:r>
    </w:p>
    <w:p w14:paraId="4EE4A85E" w14:textId="77777777" w:rsidR="00EA3E2B" w:rsidRDefault="00EA3E2B" w:rsidP="00E87200">
      <w:pPr>
        <w:pStyle w:val="Corpsdetexte"/>
        <w:spacing w:before="1"/>
        <w:jc w:val="both"/>
      </w:pPr>
    </w:p>
    <w:p w14:paraId="351BF5BE" w14:textId="56F58F40" w:rsidR="00EA3E2B" w:rsidRPr="00E621F5" w:rsidRDefault="00E621F5" w:rsidP="00E621F5">
      <w:pPr>
        <w:tabs>
          <w:tab w:val="left" w:pos="1193"/>
        </w:tabs>
        <w:ind w:left="1134" w:right="1294"/>
        <w:jc w:val="both"/>
        <w:rPr>
          <w:sz w:val="24"/>
        </w:rPr>
      </w:pPr>
      <w:r>
        <w:rPr>
          <w:sz w:val="24"/>
        </w:rPr>
        <w:t xml:space="preserve">- </w:t>
      </w:r>
      <w:r w:rsidR="009030F8" w:rsidRPr="00E621F5">
        <w:rPr>
          <w:sz w:val="24"/>
        </w:rPr>
        <w:t>la rémunération journalière des services rendus (</w:t>
      </w:r>
      <w:r w:rsidR="009030F8" w:rsidRPr="00E621F5">
        <w:rPr>
          <w:sz w:val="24"/>
          <w:u w:val="single"/>
        </w:rPr>
        <w:t>salaire net auquel s’ajoutent les cotisations salariales et patronales)</w:t>
      </w:r>
      <w:r w:rsidR="009030F8" w:rsidRPr="00E621F5">
        <w:rPr>
          <w:sz w:val="24"/>
        </w:rPr>
        <w:t xml:space="preserve"> ainsi que l’indemnité de</w:t>
      </w:r>
      <w:r w:rsidR="009030F8" w:rsidRPr="00E621F5">
        <w:rPr>
          <w:spacing w:val="-4"/>
          <w:sz w:val="24"/>
        </w:rPr>
        <w:t xml:space="preserve"> </w:t>
      </w:r>
      <w:r w:rsidR="009030F8" w:rsidRPr="00E621F5">
        <w:rPr>
          <w:sz w:val="24"/>
          <w:u w:val="single"/>
        </w:rPr>
        <w:t>congés,</w:t>
      </w:r>
    </w:p>
    <w:p w14:paraId="0CAF3A77" w14:textId="0BED0602" w:rsidR="00EA3E2B" w:rsidRPr="00E621F5" w:rsidRDefault="00E621F5" w:rsidP="00E621F5">
      <w:pPr>
        <w:tabs>
          <w:tab w:val="left" w:pos="1179"/>
        </w:tabs>
        <w:ind w:left="1134"/>
        <w:jc w:val="both"/>
        <w:rPr>
          <w:sz w:val="24"/>
        </w:rPr>
      </w:pPr>
      <w:r>
        <w:rPr>
          <w:sz w:val="24"/>
        </w:rPr>
        <w:t xml:space="preserve">- </w:t>
      </w:r>
      <w:r w:rsidR="009030F8" w:rsidRPr="00E621F5">
        <w:rPr>
          <w:sz w:val="24"/>
        </w:rPr>
        <w:t>l’indemnité pour sujétions</w:t>
      </w:r>
      <w:r w:rsidR="009030F8" w:rsidRPr="00E621F5">
        <w:rPr>
          <w:spacing w:val="-3"/>
          <w:sz w:val="24"/>
        </w:rPr>
        <w:t xml:space="preserve"> </w:t>
      </w:r>
      <w:r w:rsidR="009030F8" w:rsidRPr="00E621F5">
        <w:rPr>
          <w:sz w:val="24"/>
        </w:rPr>
        <w:t>particulières,</w:t>
      </w:r>
    </w:p>
    <w:p w14:paraId="3962A2CD" w14:textId="32FBDF8D" w:rsidR="00EA3E2B" w:rsidRPr="00E621F5" w:rsidRDefault="00E621F5" w:rsidP="00E621F5">
      <w:pPr>
        <w:tabs>
          <w:tab w:val="left" w:pos="1179"/>
        </w:tabs>
        <w:ind w:left="1134"/>
        <w:jc w:val="both"/>
        <w:rPr>
          <w:sz w:val="24"/>
        </w:rPr>
      </w:pPr>
      <w:r>
        <w:rPr>
          <w:sz w:val="24"/>
        </w:rPr>
        <w:t xml:space="preserve">- </w:t>
      </w:r>
      <w:r w:rsidR="009030F8" w:rsidRPr="00E621F5">
        <w:rPr>
          <w:sz w:val="24"/>
        </w:rPr>
        <w:t xml:space="preserve">l’indemnité représentative des </w:t>
      </w:r>
      <w:r w:rsidR="009030F8" w:rsidRPr="00E621F5">
        <w:rPr>
          <w:sz w:val="24"/>
          <w:u w:val="single"/>
        </w:rPr>
        <w:t>frais d’entretien</w:t>
      </w:r>
      <w:r w:rsidR="009030F8" w:rsidRPr="00E621F5">
        <w:rPr>
          <w:sz w:val="24"/>
        </w:rPr>
        <w:t xml:space="preserve"> courant de la personne</w:t>
      </w:r>
      <w:r w:rsidR="009030F8" w:rsidRPr="00E621F5">
        <w:rPr>
          <w:spacing w:val="-4"/>
          <w:sz w:val="24"/>
        </w:rPr>
        <w:t xml:space="preserve"> </w:t>
      </w:r>
      <w:r w:rsidR="009030F8" w:rsidRPr="00E621F5">
        <w:rPr>
          <w:sz w:val="24"/>
        </w:rPr>
        <w:t>accueillie,</w:t>
      </w:r>
    </w:p>
    <w:p w14:paraId="180C5576" w14:textId="5F30D06C" w:rsidR="00EA3E2B" w:rsidRPr="00E621F5" w:rsidRDefault="00E621F5" w:rsidP="00E621F5">
      <w:pPr>
        <w:tabs>
          <w:tab w:val="left" w:pos="1179"/>
        </w:tabs>
        <w:ind w:left="1134"/>
        <w:jc w:val="both"/>
        <w:rPr>
          <w:sz w:val="24"/>
        </w:rPr>
      </w:pPr>
      <w:r>
        <w:rPr>
          <w:sz w:val="24"/>
        </w:rPr>
        <w:t xml:space="preserve">- </w:t>
      </w:r>
      <w:r w:rsidR="009030F8" w:rsidRPr="00E621F5">
        <w:rPr>
          <w:sz w:val="24"/>
        </w:rPr>
        <w:t>l’indemnité représentative de la ou des pièces réservées à la personne accueillie</w:t>
      </w:r>
      <w:r w:rsidR="009030F8" w:rsidRPr="00E621F5">
        <w:rPr>
          <w:spacing w:val="-10"/>
          <w:sz w:val="24"/>
        </w:rPr>
        <w:t xml:space="preserve"> </w:t>
      </w:r>
      <w:r w:rsidR="009030F8" w:rsidRPr="00E621F5">
        <w:rPr>
          <w:sz w:val="24"/>
        </w:rPr>
        <w:t>(loyer).</w:t>
      </w:r>
    </w:p>
    <w:p w14:paraId="2C37522E" w14:textId="77777777" w:rsidR="00EA3E2B" w:rsidRDefault="00EA3E2B" w:rsidP="00E621F5">
      <w:pPr>
        <w:pStyle w:val="Corpsdetexte"/>
        <w:ind w:left="1134"/>
        <w:jc w:val="both"/>
      </w:pPr>
    </w:p>
    <w:p w14:paraId="61587F08" w14:textId="3BA15665" w:rsidR="00EA3E2B" w:rsidRPr="00E621F5" w:rsidRDefault="00E621F5" w:rsidP="00E621F5">
      <w:pPr>
        <w:tabs>
          <w:tab w:val="left" w:pos="1198"/>
        </w:tabs>
        <w:ind w:left="1134" w:right="1301"/>
        <w:jc w:val="both"/>
        <w:rPr>
          <w:sz w:val="24"/>
        </w:rPr>
      </w:pPr>
      <w:r>
        <w:rPr>
          <w:sz w:val="24"/>
        </w:rPr>
        <w:t xml:space="preserve">- </w:t>
      </w:r>
      <w:r w:rsidR="009030F8" w:rsidRPr="00E621F5">
        <w:rPr>
          <w:sz w:val="24"/>
        </w:rPr>
        <w:t>au titre de l’aide sociale facultative, sous réserve qu’il ne dispose pas d’une épargne ou de capitaux supérieurs à 15 000 €, les sommes couvrant ses charges incompressibles sur remise de justificatifs : cotisations à une mutuelle d’assurance sociale complémentaire dans la limite d'un forfait mensuel de 40 € après déduction du chèque santé, frais de gestion de tutelle, primes d’assurance en responsabilité</w:t>
      </w:r>
      <w:r w:rsidR="009030F8" w:rsidRPr="00E621F5">
        <w:rPr>
          <w:spacing w:val="-1"/>
          <w:sz w:val="24"/>
        </w:rPr>
        <w:t xml:space="preserve"> </w:t>
      </w:r>
      <w:r w:rsidR="009030F8" w:rsidRPr="00E621F5">
        <w:rPr>
          <w:sz w:val="24"/>
        </w:rPr>
        <w:t>civile.</w:t>
      </w:r>
    </w:p>
    <w:p w14:paraId="1B0E4B52" w14:textId="77777777" w:rsidR="00EA3E2B" w:rsidRDefault="00EA3E2B" w:rsidP="00E621F5">
      <w:pPr>
        <w:pStyle w:val="Corpsdetexte"/>
        <w:ind w:left="1134"/>
        <w:jc w:val="both"/>
      </w:pPr>
    </w:p>
    <w:p w14:paraId="0E6C5478" w14:textId="30352F3D" w:rsidR="00EA3E2B" w:rsidRPr="00E621F5" w:rsidRDefault="00E621F5" w:rsidP="00E621F5">
      <w:pPr>
        <w:tabs>
          <w:tab w:val="left" w:pos="1198"/>
        </w:tabs>
        <w:ind w:left="1134" w:right="1297"/>
        <w:jc w:val="both"/>
        <w:rPr>
          <w:sz w:val="24"/>
        </w:rPr>
      </w:pPr>
      <w:r>
        <w:rPr>
          <w:sz w:val="24"/>
        </w:rPr>
        <w:t xml:space="preserve">- </w:t>
      </w:r>
      <w:r w:rsidR="009030F8" w:rsidRPr="00E621F5">
        <w:rPr>
          <w:sz w:val="24"/>
        </w:rPr>
        <w:t xml:space="preserve">les sommes permettant à son éventuel conjoint resté au domicile de disposer de ressources au moins égales au minimum </w:t>
      </w:r>
      <w:proofErr w:type="gramStart"/>
      <w:r w:rsidR="009030F8" w:rsidRPr="00E621F5">
        <w:rPr>
          <w:sz w:val="24"/>
        </w:rPr>
        <w:t>vieillesse majoré</w:t>
      </w:r>
      <w:proofErr w:type="gramEnd"/>
      <w:r w:rsidR="009030F8" w:rsidRPr="00E621F5">
        <w:rPr>
          <w:sz w:val="24"/>
        </w:rPr>
        <w:t>, dans le cas où le couple ne dispose pas d’une épargne ou de capitaux supérieurs à 15 000 €, de ses charges de loyer ou de prêt immobilier et des taxes (foncière, d’habitation) et imposition sur le revenu auxquelles il peut être</w:t>
      </w:r>
      <w:r w:rsidR="009030F8" w:rsidRPr="00E621F5">
        <w:rPr>
          <w:spacing w:val="-20"/>
          <w:sz w:val="24"/>
        </w:rPr>
        <w:t xml:space="preserve"> </w:t>
      </w:r>
      <w:r w:rsidR="009030F8" w:rsidRPr="00E621F5">
        <w:rPr>
          <w:sz w:val="24"/>
        </w:rPr>
        <w:t>assujetti.</w:t>
      </w:r>
    </w:p>
    <w:p w14:paraId="6CF1449A" w14:textId="77777777" w:rsidR="00EA3E2B" w:rsidRDefault="00EA3E2B" w:rsidP="00E621F5">
      <w:pPr>
        <w:pStyle w:val="Corpsdetexte"/>
        <w:spacing w:before="1"/>
        <w:ind w:left="1134"/>
        <w:jc w:val="both"/>
      </w:pPr>
    </w:p>
    <w:p w14:paraId="7EE1ACF2" w14:textId="643E7E27" w:rsidR="00EA3E2B" w:rsidRPr="00E621F5" w:rsidRDefault="00E621F5" w:rsidP="00E621F5">
      <w:pPr>
        <w:tabs>
          <w:tab w:val="left" w:pos="1181"/>
        </w:tabs>
        <w:ind w:left="1134" w:right="1301"/>
        <w:jc w:val="both"/>
        <w:rPr>
          <w:sz w:val="24"/>
        </w:rPr>
      </w:pPr>
      <w:r>
        <w:rPr>
          <w:sz w:val="24"/>
        </w:rPr>
        <w:t xml:space="preserve">- </w:t>
      </w:r>
      <w:r w:rsidR="009030F8" w:rsidRPr="00E621F5">
        <w:rPr>
          <w:sz w:val="24"/>
        </w:rPr>
        <w:t>au titre de l’argent de poche : 10 % des revenus sont à la disposition de la personne hébergée ou au minimum 30 % du montant mensuel de l’Allocation aux Adultes</w:t>
      </w:r>
      <w:r w:rsidR="009030F8" w:rsidRPr="00E621F5">
        <w:rPr>
          <w:spacing w:val="-4"/>
          <w:sz w:val="24"/>
        </w:rPr>
        <w:t xml:space="preserve"> </w:t>
      </w:r>
      <w:r w:rsidR="009030F8" w:rsidRPr="00E621F5">
        <w:rPr>
          <w:sz w:val="24"/>
        </w:rPr>
        <w:t>Handicapés.</w:t>
      </w:r>
    </w:p>
    <w:p w14:paraId="32B4BA6C" w14:textId="77777777" w:rsidR="00EA3E2B" w:rsidRDefault="00EA3E2B" w:rsidP="00E87200">
      <w:pPr>
        <w:pStyle w:val="Corpsdetexte"/>
        <w:jc w:val="both"/>
        <w:rPr>
          <w:sz w:val="26"/>
        </w:rPr>
      </w:pPr>
    </w:p>
    <w:p w14:paraId="5A609A79" w14:textId="77777777" w:rsidR="00EA3E2B" w:rsidRDefault="00EA3E2B" w:rsidP="00E87200">
      <w:pPr>
        <w:pStyle w:val="Corpsdetexte"/>
        <w:spacing w:before="2"/>
        <w:jc w:val="both"/>
        <w:rPr>
          <w:sz w:val="22"/>
        </w:rPr>
      </w:pPr>
    </w:p>
    <w:p w14:paraId="4712FA9C" w14:textId="77777777" w:rsidR="00EA3E2B" w:rsidRDefault="009E2724" w:rsidP="009E2724">
      <w:pPr>
        <w:pStyle w:val="Titre5"/>
        <w:rPr>
          <w:u w:val="none"/>
        </w:rPr>
      </w:pPr>
      <w:r>
        <w:t xml:space="preserve">3.2.2 </w:t>
      </w:r>
      <w:r w:rsidR="009030F8">
        <w:t>- Les ressources</w:t>
      </w:r>
      <w:r w:rsidR="009030F8">
        <w:rPr>
          <w:spacing w:val="-2"/>
        </w:rPr>
        <w:t xml:space="preserve"> </w:t>
      </w:r>
      <w:r w:rsidR="009030F8">
        <w:t>:</w:t>
      </w:r>
    </w:p>
    <w:p w14:paraId="3E2506AB" w14:textId="77777777" w:rsidR="00EA3E2B" w:rsidRDefault="00EA3E2B" w:rsidP="00E87200">
      <w:pPr>
        <w:pStyle w:val="Corpsdetexte"/>
        <w:spacing w:before="9"/>
        <w:jc w:val="both"/>
        <w:rPr>
          <w:b/>
          <w:sz w:val="15"/>
        </w:rPr>
      </w:pPr>
    </w:p>
    <w:p w14:paraId="2D7D995A" w14:textId="77777777" w:rsidR="00EA3E2B" w:rsidRDefault="009030F8" w:rsidP="00E87200">
      <w:pPr>
        <w:pStyle w:val="Corpsdetexte"/>
        <w:spacing w:before="90"/>
        <w:ind w:left="1038" w:right="1295"/>
        <w:jc w:val="both"/>
      </w:pPr>
      <w:r>
        <w:t>Lorsque la personne en situation de handicap ne travaille pas : 90 % de l’ensemble des ressources de l’hébergé sont prises en compte pour le calcul de sa participation.</w:t>
      </w:r>
    </w:p>
    <w:p w14:paraId="4670D342" w14:textId="77777777" w:rsidR="00EA3E2B" w:rsidRDefault="009030F8" w:rsidP="00E87200">
      <w:pPr>
        <w:pStyle w:val="Corpsdetexte"/>
        <w:ind w:left="1038" w:right="1292"/>
        <w:jc w:val="both"/>
      </w:pPr>
      <w:r>
        <w:t>Lorsqu’elle travaille, la participation est de 2/3 du salaire et 90 % des autres ressources. Le montant minimum laissé à sa disposition est de 50 % du montant de l’Allocation Adultes Handicapés.</w:t>
      </w:r>
    </w:p>
    <w:p w14:paraId="71656257" w14:textId="77777777" w:rsidR="00EA3E2B" w:rsidRDefault="009030F8" w:rsidP="00E87200">
      <w:pPr>
        <w:pStyle w:val="Corpsdetexte"/>
        <w:spacing w:before="1"/>
        <w:ind w:left="1038"/>
        <w:jc w:val="both"/>
      </w:pPr>
      <w:r>
        <w:t>L’aide au logement est prise en compte en totalité pour le calcul de sa participation.</w:t>
      </w:r>
    </w:p>
    <w:p w14:paraId="597A9BDD" w14:textId="77777777" w:rsidR="00EA3E2B" w:rsidRDefault="00EA3E2B" w:rsidP="00E87200">
      <w:pPr>
        <w:pStyle w:val="Corpsdetexte"/>
        <w:spacing w:before="4"/>
        <w:jc w:val="both"/>
      </w:pPr>
    </w:p>
    <w:p w14:paraId="4FBA5BA7" w14:textId="77777777" w:rsidR="00EA3E2B" w:rsidRDefault="009E2724" w:rsidP="009E2724">
      <w:pPr>
        <w:pStyle w:val="Titre5"/>
        <w:rPr>
          <w:u w:val="none"/>
        </w:rPr>
      </w:pPr>
      <w:r>
        <w:t xml:space="preserve">3.2.3 </w:t>
      </w:r>
      <w:r w:rsidR="009030F8">
        <w:t>- Durée de</w:t>
      </w:r>
      <w:r w:rsidR="009030F8">
        <w:rPr>
          <w:spacing w:val="-4"/>
        </w:rPr>
        <w:t xml:space="preserve"> </w:t>
      </w:r>
      <w:r w:rsidR="009030F8">
        <w:t>l’aide</w:t>
      </w:r>
    </w:p>
    <w:p w14:paraId="3B5B04DD" w14:textId="77777777" w:rsidR="00EA3E2B" w:rsidRDefault="00EA3E2B" w:rsidP="00E87200">
      <w:pPr>
        <w:pStyle w:val="Corpsdetexte"/>
        <w:spacing w:before="8"/>
        <w:jc w:val="both"/>
        <w:rPr>
          <w:b/>
          <w:sz w:val="15"/>
        </w:rPr>
      </w:pPr>
    </w:p>
    <w:p w14:paraId="2DD65B0B" w14:textId="77777777" w:rsidR="00EA3E2B" w:rsidRDefault="009030F8" w:rsidP="00E87200">
      <w:pPr>
        <w:pStyle w:val="Corpsdetexte"/>
        <w:spacing w:before="90"/>
        <w:ind w:left="1038" w:right="1281"/>
        <w:jc w:val="both"/>
      </w:pPr>
      <w:r>
        <w:t>L’aide est accordée pour deux ans. Trois mois avant le terme de la période prise en charge, le bénéficiaire doit renouveler sa demande.</w:t>
      </w:r>
    </w:p>
    <w:p w14:paraId="136F76C9" w14:textId="77777777" w:rsidR="00EA3E2B" w:rsidRDefault="00EA3E2B" w:rsidP="00E87200">
      <w:pPr>
        <w:jc w:val="both"/>
        <w:sectPr w:rsidR="00EA3E2B">
          <w:pgSz w:w="11910" w:h="16840"/>
          <w:pgMar w:top="1320" w:right="120" w:bottom="1240" w:left="380" w:header="0" w:footer="1058" w:gutter="0"/>
          <w:cols w:space="720"/>
        </w:sectPr>
      </w:pPr>
    </w:p>
    <w:p w14:paraId="362CC2EE" w14:textId="77777777" w:rsidR="00EA3E2B" w:rsidRDefault="009E2724" w:rsidP="009E2724">
      <w:pPr>
        <w:pStyle w:val="Titre5"/>
        <w:rPr>
          <w:u w:val="none"/>
        </w:rPr>
      </w:pPr>
      <w:r>
        <w:lastRenderedPageBreak/>
        <w:t xml:space="preserve">3.2.4 </w:t>
      </w:r>
      <w:r w:rsidR="009030F8">
        <w:t>- Date</w:t>
      </w:r>
      <w:r w:rsidR="009030F8">
        <w:rPr>
          <w:spacing w:val="-3"/>
        </w:rPr>
        <w:t xml:space="preserve"> </w:t>
      </w:r>
      <w:r w:rsidR="009030F8">
        <w:t>d’effet</w:t>
      </w:r>
    </w:p>
    <w:p w14:paraId="6E3EE9FE" w14:textId="77777777" w:rsidR="00EA3E2B" w:rsidRDefault="00EA3E2B" w:rsidP="00E87200">
      <w:pPr>
        <w:pStyle w:val="Corpsdetexte"/>
        <w:spacing w:before="10"/>
        <w:jc w:val="both"/>
        <w:rPr>
          <w:b/>
          <w:sz w:val="15"/>
        </w:rPr>
      </w:pPr>
    </w:p>
    <w:p w14:paraId="7EA3A4B0" w14:textId="77777777" w:rsidR="00EA3E2B" w:rsidRDefault="009030F8" w:rsidP="00E87200">
      <w:pPr>
        <w:pStyle w:val="Corpsdetexte"/>
        <w:spacing w:before="90"/>
        <w:ind w:left="1038" w:right="1296"/>
        <w:jc w:val="both"/>
      </w:pPr>
      <w:r>
        <w:t>La prise en charge des frais d’accueil peut prendre effet à compter de la date d’arrivée chez l’accueillant familial à condition que l’aide ait été demandée dans les délais fixés par voie réglementaire. Le délai est de deux mois avec une prolongation de deux mois supplémentaires.</w:t>
      </w:r>
    </w:p>
    <w:p w14:paraId="66F1F809" w14:textId="77777777" w:rsidR="00EA3E2B" w:rsidRDefault="00EA3E2B" w:rsidP="00E87200">
      <w:pPr>
        <w:pStyle w:val="Corpsdetexte"/>
        <w:jc w:val="both"/>
        <w:rPr>
          <w:sz w:val="26"/>
        </w:rPr>
      </w:pPr>
    </w:p>
    <w:p w14:paraId="6BC55419" w14:textId="77777777" w:rsidR="00EA3E2B" w:rsidRDefault="00EA3E2B" w:rsidP="00E87200">
      <w:pPr>
        <w:pStyle w:val="Corpsdetexte"/>
        <w:spacing w:before="5"/>
        <w:jc w:val="both"/>
        <w:rPr>
          <w:sz w:val="32"/>
        </w:rPr>
      </w:pPr>
    </w:p>
    <w:bookmarkStart w:id="342" w:name="_Toc130808545"/>
    <w:p w14:paraId="0C383354" w14:textId="77777777" w:rsidR="00EA3E2B" w:rsidRDefault="001168F1" w:rsidP="00E87200">
      <w:pPr>
        <w:pStyle w:val="Titre3"/>
        <w:jc w:val="both"/>
      </w:pPr>
      <w:r>
        <mc:AlternateContent>
          <mc:Choice Requires="wps">
            <w:drawing>
              <wp:anchor distT="0" distB="0" distL="114300" distR="114300" simplePos="0" relativeHeight="251748352" behindDoc="0" locked="0" layoutInCell="1" allowOverlap="1" wp14:anchorId="63F5A9D2" wp14:editId="6280C7D6">
                <wp:simplePos x="0" y="0"/>
                <wp:positionH relativeFrom="page">
                  <wp:posOffset>901065</wp:posOffset>
                </wp:positionH>
                <wp:positionV relativeFrom="paragraph">
                  <wp:posOffset>158750</wp:posOffset>
                </wp:positionV>
                <wp:extent cx="45720" cy="15240"/>
                <wp:effectExtent l="0" t="0" r="0" b="0"/>
                <wp:wrapNone/>
                <wp:docPr id="22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3F07F" id="Rectangle 197" o:spid="_x0000_s1026" style="position:absolute;margin-left:70.95pt;margin-top:12.5pt;width:3.6pt;height:1.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0GdA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YmadBnQCAAD8BAAADgAAAAAA&#10;AAAAAAAAAAAuAgAAZHJzL2Uyb0RvYy54bWxQSwECLQAUAAYACAAAACEAdhPe6N4AAAAJAQAADwAA&#10;AAAAAAAAAAAAAADOBAAAZHJzL2Rvd25yZXYueG1sUEsFBgAAAAAEAAQA8wAAANkFAAAAAA==&#10;" fillcolor="black" stroked="f">
                <w10:wrap anchorx="page"/>
              </v:rect>
            </w:pict>
          </mc:Fallback>
        </mc:AlternateContent>
      </w:r>
      <w:bookmarkStart w:id="343" w:name="_bookmark136"/>
      <w:bookmarkEnd w:id="343"/>
      <w:r w:rsidR="001646B3">
        <w:t>4</w:t>
      </w:r>
      <w:r w:rsidR="009030F8">
        <w:t xml:space="preserve"> - Modalités de</w:t>
      </w:r>
      <w:r w:rsidR="009030F8">
        <w:rPr>
          <w:spacing w:val="-4"/>
        </w:rPr>
        <w:t xml:space="preserve"> </w:t>
      </w:r>
      <w:r w:rsidR="009030F8">
        <w:t>versement</w:t>
      </w:r>
      <w:bookmarkEnd w:id="342"/>
    </w:p>
    <w:p w14:paraId="6315D4E3" w14:textId="77777777" w:rsidR="00EA3E2B" w:rsidRDefault="00EA3E2B" w:rsidP="00E87200">
      <w:pPr>
        <w:pStyle w:val="Corpsdetexte"/>
        <w:spacing w:before="6"/>
        <w:jc w:val="both"/>
        <w:rPr>
          <w:b/>
          <w:i/>
          <w:sz w:val="15"/>
        </w:rPr>
      </w:pPr>
    </w:p>
    <w:p w14:paraId="5794EB38" w14:textId="77777777" w:rsidR="00EA3E2B" w:rsidRDefault="009030F8" w:rsidP="00E87200">
      <w:pPr>
        <w:pStyle w:val="Corpsdetexte"/>
        <w:spacing w:before="90"/>
        <w:ind w:left="1038" w:right="1281"/>
        <w:jc w:val="both"/>
      </w:pPr>
      <w:r>
        <w:t>La participation de l’aide sociale est versée directement au bénéficiaire qui doit régler les frais d’accueil à l’accueillant familial.</w:t>
      </w:r>
    </w:p>
    <w:p w14:paraId="0710AC9F" w14:textId="77777777" w:rsidR="00EA3E2B" w:rsidRDefault="00EA3E2B" w:rsidP="00E87200">
      <w:pPr>
        <w:pStyle w:val="Corpsdetexte"/>
        <w:jc w:val="both"/>
        <w:rPr>
          <w:sz w:val="26"/>
        </w:rPr>
      </w:pPr>
    </w:p>
    <w:p w14:paraId="25BB0B1B" w14:textId="77777777" w:rsidR="00EA3E2B" w:rsidRDefault="00EA3E2B" w:rsidP="00E87200">
      <w:pPr>
        <w:pStyle w:val="Corpsdetexte"/>
        <w:spacing w:before="6"/>
        <w:jc w:val="both"/>
        <w:rPr>
          <w:sz w:val="32"/>
        </w:rPr>
      </w:pPr>
    </w:p>
    <w:bookmarkStart w:id="344" w:name="_Toc130808546"/>
    <w:p w14:paraId="13A5DF41" w14:textId="77777777" w:rsidR="00EA3E2B" w:rsidRDefault="001168F1" w:rsidP="00E87200">
      <w:pPr>
        <w:pStyle w:val="Titre3"/>
        <w:jc w:val="both"/>
      </w:pPr>
      <w:r>
        <mc:AlternateContent>
          <mc:Choice Requires="wps">
            <w:drawing>
              <wp:anchor distT="0" distB="0" distL="114300" distR="114300" simplePos="0" relativeHeight="251749376" behindDoc="0" locked="0" layoutInCell="1" allowOverlap="1" wp14:anchorId="017F41D3" wp14:editId="0A0CF068">
                <wp:simplePos x="0" y="0"/>
                <wp:positionH relativeFrom="page">
                  <wp:posOffset>901065</wp:posOffset>
                </wp:positionH>
                <wp:positionV relativeFrom="paragraph">
                  <wp:posOffset>158750</wp:posOffset>
                </wp:positionV>
                <wp:extent cx="45720" cy="15240"/>
                <wp:effectExtent l="0" t="0" r="0" b="0"/>
                <wp:wrapNone/>
                <wp:docPr id="22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F87A" id="Rectangle 196" o:spid="_x0000_s1026" style="position:absolute;margin-left:70.95pt;margin-top:12.5pt;width:3.6pt;height:1.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" fillcolor="black" stroked="f">
                <w10:wrap anchorx="page"/>
              </v:rect>
            </w:pict>
          </mc:Fallback>
        </mc:AlternateContent>
      </w:r>
      <w:bookmarkStart w:id="345" w:name="_bookmark137"/>
      <w:bookmarkEnd w:id="345"/>
      <w:r w:rsidR="001646B3">
        <w:t>5</w:t>
      </w:r>
      <w:r w:rsidR="009030F8">
        <w:t>- Bénéficiaires résidant dans une famille d’accueil en dehors du département de</w:t>
      </w:r>
      <w:r w:rsidR="009030F8">
        <w:rPr>
          <w:spacing w:val="-10"/>
        </w:rPr>
        <w:t xml:space="preserve"> </w:t>
      </w:r>
      <w:r w:rsidR="009030F8">
        <w:t>l’Aude</w:t>
      </w:r>
      <w:bookmarkEnd w:id="344"/>
    </w:p>
    <w:p w14:paraId="5D728F49" w14:textId="77777777" w:rsidR="00EA3E2B" w:rsidRDefault="00EA3E2B" w:rsidP="00E87200">
      <w:pPr>
        <w:pStyle w:val="Corpsdetexte"/>
        <w:spacing w:before="9"/>
        <w:jc w:val="both"/>
        <w:rPr>
          <w:b/>
          <w:i/>
          <w:sz w:val="15"/>
        </w:rPr>
      </w:pPr>
    </w:p>
    <w:p w14:paraId="0EEFD916" w14:textId="77777777" w:rsidR="00EA3E2B" w:rsidRDefault="009030F8" w:rsidP="00E87200">
      <w:pPr>
        <w:pStyle w:val="Corpsdetexte"/>
        <w:spacing w:before="90"/>
        <w:ind w:left="1038" w:right="1281"/>
        <w:jc w:val="both"/>
      </w:pPr>
      <w:r>
        <w:t>Le présent règlement départemental d’aide sociale s’applique aux personnes en situation de handicap ayant leur domicile de secours dans l’Aude et hébergées dans un autre département.</w:t>
      </w:r>
    </w:p>
    <w:p w14:paraId="2267D43F" w14:textId="77777777" w:rsidR="00EA3E2B" w:rsidRDefault="00EA3E2B" w:rsidP="00E87200">
      <w:pPr>
        <w:pStyle w:val="Corpsdetexte"/>
        <w:jc w:val="both"/>
        <w:rPr>
          <w:sz w:val="26"/>
        </w:rPr>
      </w:pPr>
    </w:p>
    <w:p w14:paraId="044631A8" w14:textId="77777777" w:rsidR="00EA3E2B" w:rsidRDefault="00EA3E2B" w:rsidP="00E87200">
      <w:pPr>
        <w:pStyle w:val="Corpsdetexte"/>
        <w:spacing w:before="2"/>
        <w:jc w:val="both"/>
        <w:rPr>
          <w:sz w:val="32"/>
        </w:rPr>
      </w:pPr>
    </w:p>
    <w:p w14:paraId="13EBB96C" w14:textId="46F35AB0" w:rsidR="00EA3E2B" w:rsidRDefault="001646B3" w:rsidP="00E87200">
      <w:pPr>
        <w:pStyle w:val="Titre3"/>
        <w:jc w:val="both"/>
      </w:pPr>
      <w:bookmarkStart w:id="346" w:name="_bookmark138"/>
      <w:bookmarkStart w:id="347" w:name="_Toc130808547"/>
      <w:bookmarkEnd w:id="346"/>
      <w:r>
        <w:t>6</w:t>
      </w:r>
      <w:r w:rsidR="009030F8">
        <w:t>- Recours et</w:t>
      </w:r>
      <w:r w:rsidR="009030F8">
        <w:rPr>
          <w:spacing w:val="-3"/>
        </w:rPr>
        <w:t xml:space="preserve"> </w:t>
      </w:r>
      <w:r w:rsidR="009030F8">
        <w:t>récupération</w:t>
      </w:r>
      <w:bookmarkEnd w:id="347"/>
    </w:p>
    <w:p w14:paraId="00EAE197" w14:textId="77777777" w:rsidR="00C01E44" w:rsidRDefault="00C01E44" w:rsidP="00E87200">
      <w:pPr>
        <w:pStyle w:val="Titre3"/>
        <w:jc w:val="both"/>
      </w:pPr>
    </w:p>
    <w:p w14:paraId="55353156" w14:textId="77777777" w:rsidR="00EA3E2B" w:rsidRDefault="009030F8" w:rsidP="00E621F5">
      <w:pPr>
        <w:pStyle w:val="Corpsdetexte"/>
        <w:spacing w:line="360" w:lineRule="auto"/>
        <w:ind w:left="1038"/>
        <w:jc w:val="both"/>
      </w:pPr>
      <w:r>
        <w:t>Obligation alimentaire : non</w:t>
      </w:r>
    </w:p>
    <w:p w14:paraId="74B2868F" w14:textId="77777777" w:rsidR="00EA3E2B" w:rsidRDefault="009030F8" w:rsidP="00E621F5">
      <w:pPr>
        <w:pStyle w:val="Corpsdetexte"/>
        <w:spacing w:before="28" w:line="360" w:lineRule="auto"/>
        <w:ind w:left="1038" w:right="4779"/>
        <w:jc w:val="both"/>
        <w:rPr>
          <w:sz w:val="28"/>
        </w:rPr>
      </w:pPr>
      <w:r>
        <w:t xml:space="preserve">Hypothèque légale : oui si recours sur succession possible Recours en récupération </w:t>
      </w:r>
      <w:r>
        <w:rPr>
          <w:sz w:val="28"/>
        </w:rPr>
        <w:t>:</w:t>
      </w:r>
    </w:p>
    <w:p w14:paraId="7FE0FF60" w14:textId="77777777" w:rsidR="00EA3E2B" w:rsidRDefault="009030F8" w:rsidP="00E87200">
      <w:pPr>
        <w:pStyle w:val="Titre6"/>
        <w:spacing w:line="221" w:lineRule="exact"/>
        <w:ind w:left="4493"/>
      </w:pPr>
      <w:r>
        <w:t>Art. L. 344-5 du Code de l’Action Sociale et des Familles</w:t>
      </w:r>
    </w:p>
    <w:p w14:paraId="75B20793" w14:textId="77777777" w:rsidR="00EA3E2B" w:rsidRDefault="009030F8" w:rsidP="00E87200">
      <w:pPr>
        <w:pStyle w:val="Corpsdetexte"/>
        <w:ind w:left="1038" w:right="1281" w:firstLine="707"/>
        <w:jc w:val="both"/>
      </w:pPr>
      <w:r>
        <w:t>1/ contre la succession du bénéficiaire : oui sauf si les héritiers sont le conjoint, les enfants, les parents, la tierce personne.</w:t>
      </w:r>
    </w:p>
    <w:p w14:paraId="49D97C6D" w14:textId="77777777" w:rsidR="00EA3E2B" w:rsidRDefault="00EA3E2B" w:rsidP="00E87200">
      <w:pPr>
        <w:pStyle w:val="Corpsdetexte"/>
        <w:spacing w:before="9"/>
        <w:jc w:val="both"/>
        <w:rPr>
          <w:sz w:val="23"/>
        </w:rPr>
      </w:pPr>
    </w:p>
    <w:p w14:paraId="37873C56" w14:textId="77777777" w:rsidR="00EA3E2B" w:rsidRDefault="009030F8" w:rsidP="00E87200">
      <w:pPr>
        <w:pStyle w:val="Corpsdetexte"/>
        <w:spacing w:line="480" w:lineRule="auto"/>
        <w:ind w:left="1746" w:right="7064"/>
        <w:jc w:val="both"/>
      </w:pPr>
      <w:r>
        <w:t>2/ contre le donataire : non 3/ contre le légataire : non</w:t>
      </w:r>
    </w:p>
    <w:p w14:paraId="5A2287CE" w14:textId="77777777" w:rsidR="00EA3E2B" w:rsidRDefault="009030F8" w:rsidP="00E87200">
      <w:pPr>
        <w:pStyle w:val="Corpsdetexte"/>
        <w:ind w:left="1746"/>
        <w:jc w:val="both"/>
      </w:pPr>
      <w:r>
        <w:t>4/ contre le bénéficiaire revenu à meilleure fortune : non</w:t>
      </w:r>
    </w:p>
    <w:p w14:paraId="79C0DE7F" w14:textId="77777777" w:rsidR="00EA3E2B" w:rsidRDefault="00EA3E2B" w:rsidP="00E87200">
      <w:pPr>
        <w:jc w:val="both"/>
        <w:sectPr w:rsidR="00EA3E2B">
          <w:pgSz w:w="11910" w:h="16840"/>
          <w:pgMar w:top="1320" w:right="120" w:bottom="1240" w:left="380" w:header="0" w:footer="1058" w:gutter="0"/>
          <w:cols w:space="720"/>
        </w:sectPr>
      </w:pPr>
    </w:p>
    <w:p w14:paraId="7724A738"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2D6F7477" wp14:editId="584F6C58">
                <wp:extent cx="5904230" cy="390525"/>
                <wp:effectExtent l="0" t="0" r="20320" b="28575"/>
                <wp:docPr id="21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05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69E01A" w14:textId="77777777" w:rsidR="000D6A8A" w:rsidRDefault="000D6A8A" w:rsidP="001646B3">
                            <w:pPr>
                              <w:pStyle w:val="Titre2"/>
                            </w:pPr>
                            <w:bookmarkStart w:id="348" w:name="_bookmark139"/>
                            <w:bookmarkStart w:id="349" w:name="_Toc34123091"/>
                            <w:bookmarkStart w:id="350" w:name="_Toc130808548"/>
                            <w:bookmarkEnd w:id="348"/>
                            <w:r>
                              <w:t>PRESTATION DE COMPENSATION DU HANDICAP</w:t>
                            </w:r>
                            <w:bookmarkEnd w:id="349"/>
                            <w:bookmarkEnd w:id="350"/>
                          </w:p>
                        </w:txbxContent>
                      </wps:txbx>
                      <wps:bodyPr rot="0" vert="horz" wrap="square" lIns="0" tIns="0" rIns="0" bIns="0" anchor="t" anchorCtr="0" upright="1">
                        <a:noAutofit/>
                      </wps:bodyPr>
                    </wps:wsp>
                  </a:graphicData>
                </a:graphic>
              </wp:inline>
            </w:drawing>
          </mc:Choice>
          <mc:Fallback>
            <w:pict>
              <v:shape w14:anchorId="2D6F7477" id="Text Box 195" o:spid="_x0000_s1042" type="#_x0000_t202" style="width:464.9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" filled="f" strokeweight=".48pt">
                <v:textbox inset="0,0,0,0">
                  <w:txbxContent>
                    <w:p w14:paraId="4F69E01A" w14:textId="77777777" w:rsidR="000D6A8A" w:rsidRDefault="000D6A8A" w:rsidP="001646B3">
                      <w:pPr>
                        <w:pStyle w:val="Titre2"/>
                      </w:pPr>
                      <w:bookmarkStart w:id="351" w:name="_bookmark139"/>
                      <w:bookmarkStart w:id="352" w:name="_Toc34123091"/>
                      <w:bookmarkStart w:id="353" w:name="_Toc130808548"/>
                      <w:bookmarkEnd w:id="351"/>
                      <w:r>
                        <w:t>PRESTATION DE COMPENSATION DU HANDICAP</w:t>
                      </w:r>
                      <w:bookmarkEnd w:id="352"/>
                      <w:bookmarkEnd w:id="353"/>
                    </w:p>
                  </w:txbxContent>
                </v:textbox>
                <w10:anchorlock/>
              </v:shape>
            </w:pict>
          </mc:Fallback>
        </mc:AlternateContent>
      </w:r>
    </w:p>
    <w:p w14:paraId="542FFD90" w14:textId="77777777" w:rsidR="00EA3E2B" w:rsidRDefault="009030F8" w:rsidP="00E87200">
      <w:pPr>
        <w:pStyle w:val="Titre6"/>
        <w:spacing w:before="79"/>
        <w:ind w:left="1397" w:right="1172"/>
      </w:pPr>
      <w:r>
        <w:t>Art. L. 245-1 à 245-13, D. 245-</w:t>
      </w:r>
      <w:r w:rsidR="00EC43CE">
        <w:t xml:space="preserve">3, </w:t>
      </w:r>
      <w:r>
        <w:t>4, R. 245-69 du Code de l’Action Sociale et des Familles</w:t>
      </w:r>
    </w:p>
    <w:p w14:paraId="501F5EA5" w14:textId="77777777" w:rsidR="00EA3E2B" w:rsidRDefault="00EA3E2B" w:rsidP="00E87200">
      <w:pPr>
        <w:pStyle w:val="Corpsdetexte"/>
        <w:spacing w:before="11"/>
        <w:jc w:val="both"/>
        <w:rPr>
          <w:b/>
          <w:i/>
          <w:sz w:val="37"/>
        </w:rPr>
      </w:pPr>
    </w:p>
    <w:bookmarkStart w:id="354" w:name="_Toc130808549"/>
    <w:p w14:paraId="5E7EB7E8" w14:textId="77777777" w:rsidR="00EA3E2B" w:rsidRDefault="001168F1" w:rsidP="00E87200">
      <w:pPr>
        <w:pStyle w:val="Titre3"/>
        <w:jc w:val="both"/>
      </w:pPr>
      <w:r>
        <mc:AlternateContent>
          <mc:Choice Requires="wps">
            <w:drawing>
              <wp:anchor distT="0" distB="0" distL="114300" distR="114300" simplePos="0" relativeHeight="251751424" behindDoc="0" locked="0" layoutInCell="1" allowOverlap="1" wp14:anchorId="013D3ED8" wp14:editId="25A09B22">
                <wp:simplePos x="0" y="0"/>
                <wp:positionH relativeFrom="page">
                  <wp:posOffset>901065</wp:posOffset>
                </wp:positionH>
                <wp:positionV relativeFrom="paragraph">
                  <wp:posOffset>158750</wp:posOffset>
                </wp:positionV>
                <wp:extent cx="45720" cy="15240"/>
                <wp:effectExtent l="0" t="0" r="0" b="0"/>
                <wp:wrapNone/>
                <wp:docPr id="21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1FBFD" id="Rectangle 194" o:spid="_x0000_s1026" style="position:absolute;margin-left:70.95pt;margin-top:12.5pt;width:3.6pt;height:1.2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FvdAIAAPw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qxyRb3QCAAD8BAAADgAAAAAA&#10;AAAAAAAAAAAuAgAAZHJzL2Uyb0RvYy54bWxQSwECLQAUAAYACAAAACEAdhPe6N4AAAAJAQAADwAA&#10;AAAAAAAAAAAAAADOBAAAZHJzL2Rvd25yZXYueG1sUEsFBgAAAAAEAAQA8wAAANkFAAAAAA==&#10;" fillcolor="black" stroked="f">
                <w10:wrap anchorx="page"/>
              </v:rect>
            </w:pict>
          </mc:Fallback>
        </mc:AlternateContent>
      </w:r>
      <w:bookmarkStart w:id="355" w:name="_bookmark140"/>
      <w:bookmarkEnd w:id="355"/>
      <w:r w:rsidR="001646B3">
        <w:t>1</w:t>
      </w:r>
      <w:r w:rsidR="009030F8">
        <w:t>-</w:t>
      </w:r>
      <w:r w:rsidR="009030F8">
        <w:rPr>
          <w:spacing w:val="-2"/>
        </w:rPr>
        <w:t xml:space="preserve"> </w:t>
      </w:r>
      <w:r w:rsidR="009030F8">
        <w:t>Définition</w:t>
      </w:r>
      <w:bookmarkEnd w:id="354"/>
    </w:p>
    <w:p w14:paraId="3E622290" w14:textId="77777777" w:rsidR="00EA3E2B" w:rsidRDefault="00EA3E2B" w:rsidP="00E87200">
      <w:pPr>
        <w:pStyle w:val="Corpsdetexte"/>
        <w:spacing w:before="2"/>
        <w:jc w:val="both"/>
        <w:rPr>
          <w:b/>
          <w:i/>
          <w:sz w:val="16"/>
        </w:rPr>
      </w:pPr>
    </w:p>
    <w:p w14:paraId="55D4BBA3" w14:textId="77777777" w:rsidR="00EA3E2B" w:rsidRDefault="009E2724" w:rsidP="009E2724">
      <w:pPr>
        <w:pStyle w:val="Titre5"/>
      </w:pPr>
      <w:r>
        <w:t xml:space="preserve">1.1 </w:t>
      </w:r>
      <w:r w:rsidR="009030F8">
        <w:t>- Le droit à</w:t>
      </w:r>
      <w:r w:rsidR="009030F8">
        <w:rPr>
          <w:spacing w:val="-3"/>
        </w:rPr>
        <w:t xml:space="preserve"> </w:t>
      </w:r>
      <w:r w:rsidR="009030F8">
        <w:t>compensation</w:t>
      </w:r>
    </w:p>
    <w:p w14:paraId="5D2F4770" w14:textId="77777777" w:rsidR="00EA3E2B" w:rsidRDefault="009030F8" w:rsidP="00E87200">
      <w:pPr>
        <w:ind w:left="4296"/>
        <w:jc w:val="both"/>
        <w:rPr>
          <w:b/>
          <w:i/>
          <w:sz w:val="24"/>
        </w:rPr>
      </w:pPr>
      <w:r>
        <w:rPr>
          <w:b/>
          <w:i/>
          <w:sz w:val="24"/>
        </w:rPr>
        <w:t>Art. L. 114-1-1 du Code de l’Action Sociale et des Familles</w:t>
      </w:r>
    </w:p>
    <w:p w14:paraId="79D46AC0" w14:textId="77777777" w:rsidR="00EA3E2B" w:rsidRDefault="00EA3E2B" w:rsidP="00E87200">
      <w:pPr>
        <w:pStyle w:val="Corpsdetexte"/>
        <w:spacing w:before="7"/>
        <w:jc w:val="both"/>
        <w:rPr>
          <w:b/>
          <w:i/>
          <w:sz w:val="23"/>
        </w:rPr>
      </w:pPr>
    </w:p>
    <w:p w14:paraId="65104A7F" w14:textId="77777777" w:rsidR="00EA3E2B" w:rsidRDefault="009030F8" w:rsidP="00E87200">
      <w:pPr>
        <w:pStyle w:val="Corpsdetexte"/>
        <w:ind w:left="1038" w:right="1303"/>
        <w:jc w:val="both"/>
      </w:pPr>
      <w:r>
        <w:t>La personne en situation de handicap a droit à la compensation des conséquences de son handicap quels que soient l’origine et la nature de sa déficience, son âge ou son mode de vie.</w:t>
      </w:r>
    </w:p>
    <w:p w14:paraId="3D06E8FE" w14:textId="77777777" w:rsidR="00EA3E2B" w:rsidRDefault="00EA3E2B" w:rsidP="00E87200">
      <w:pPr>
        <w:pStyle w:val="Corpsdetexte"/>
        <w:jc w:val="both"/>
      </w:pPr>
    </w:p>
    <w:p w14:paraId="4D251F9B" w14:textId="77777777" w:rsidR="00EA3E2B" w:rsidRDefault="009030F8" w:rsidP="00E87200">
      <w:pPr>
        <w:pStyle w:val="Corpsdetexte"/>
        <w:ind w:left="1038" w:right="1297"/>
        <w:jc w:val="both"/>
      </w:pPr>
      <w:r>
        <w:t xml:space="preserve">Les besoins de compensation sont inscrits dans un plan </w:t>
      </w:r>
      <w:r>
        <w:rPr>
          <w:color w:val="2C2A2A"/>
        </w:rPr>
        <w:t>élaboré en considération des besoins et des aspirations de la personne en situation de handicap tels qu’ils sont exprimés dans son projet de vie, formulé par la personne elle-même ou, à défaut, avec ou pour elle par son représentant légal lorsqu’elle ne peut exprimer son</w:t>
      </w:r>
      <w:r>
        <w:rPr>
          <w:color w:val="2C2A2A"/>
          <w:spacing w:val="-3"/>
        </w:rPr>
        <w:t xml:space="preserve"> </w:t>
      </w:r>
      <w:r>
        <w:rPr>
          <w:color w:val="2C2A2A"/>
        </w:rPr>
        <w:t>avis.</w:t>
      </w:r>
    </w:p>
    <w:p w14:paraId="243A5427" w14:textId="77777777" w:rsidR="00EA3E2B" w:rsidRDefault="00EA3E2B" w:rsidP="00E87200">
      <w:pPr>
        <w:pStyle w:val="Corpsdetexte"/>
        <w:spacing w:before="5"/>
        <w:jc w:val="both"/>
      </w:pPr>
    </w:p>
    <w:p w14:paraId="6CBB23A6" w14:textId="77777777" w:rsidR="00EA3E2B" w:rsidRPr="0042011E" w:rsidRDefault="009E2724" w:rsidP="009E2724">
      <w:pPr>
        <w:pStyle w:val="Titre5"/>
        <w:rPr>
          <w:u w:val="none"/>
        </w:rPr>
      </w:pPr>
      <w:r>
        <w:t>1.2 -</w:t>
      </w:r>
      <w:r w:rsidR="009030F8">
        <w:t xml:space="preserve"> L’objet de la Prestation </w:t>
      </w:r>
      <w:r w:rsidR="009030F8" w:rsidRPr="0042011E">
        <w:t>de Compensation du</w:t>
      </w:r>
      <w:r w:rsidR="009030F8" w:rsidRPr="0042011E">
        <w:rPr>
          <w:spacing w:val="1"/>
        </w:rPr>
        <w:t xml:space="preserve"> </w:t>
      </w:r>
      <w:r w:rsidR="009030F8" w:rsidRPr="0042011E">
        <w:t>Handicap</w:t>
      </w:r>
    </w:p>
    <w:p w14:paraId="62537C15" w14:textId="77777777" w:rsidR="00627627" w:rsidRDefault="00627627" w:rsidP="00627627">
      <w:pPr>
        <w:pStyle w:val="Titre6"/>
        <w:ind w:left="4297" w:right="1304"/>
      </w:pPr>
      <w:r w:rsidRPr="0042011E">
        <w:t>Art. L. 245-1, L245-3, D245-10, D245-11 et D245-27 du</w:t>
      </w:r>
      <w:r>
        <w:t xml:space="preserve"> Code de l’Action Sociale et des Familles</w:t>
      </w:r>
    </w:p>
    <w:p w14:paraId="37CC174F" w14:textId="77777777" w:rsidR="00EA3E2B" w:rsidRDefault="00EA3E2B" w:rsidP="00E87200">
      <w:pPr>
        <w:pStyle w:val="Corpsdetexte"/>
        <w:spacing w:before="6"/>
        <w:jc w:val="both"/>
        <w:rPr>
          <w:b/>
          <w:i/>
          <w:sz w:val="23"/>
        </w:rPr>
      </w:pPr>
    </w:p>
    <w:p w14:paraId="2BA6F7D5" w14:textId="77777777" w:rsidR="00EA3E2B" w:rsidRDefault="009030F8" w:rsidP="00E87200">
      <w:pPr>
        <w:pStyle w:val="Corpsdetexte"/>
        <w:ind w:left="1038" w:right="1291"/>
        <w:jc w:val="both"/>
      </w:pPr>
      <w:r>
        <w:t>Créée par la loi n° 2005-102 du 11 février 2005 et mise en œuvre depuis le 1</w:t>
      </w:r>
      <w:r>
        <w:rPr>
          <w:vertAlign w:val="superscript"/>
        </w:rPr>
        <w:t>er</w:t>
      </w:r>
      <w:r>
        <w:t xml:space="preserve"> janvier 2006, la Prestation de Compensation du Handicap (PCH) est un dispositif d’aides en nature destinées à répondre aux besoins des personnes reconnues en situation de handicap :</w:t>
      </w:r>
    </w:p>
    <w:p w14:paraId="3F7E80D1" w14:textId="77777777" w:rsidR="00EA3E2B" w:rsidRDefault="00EA3E2B" w:rsidP="00E87200">
      <w:pPr>
        <w:pStyle w:val="Corpsdetexte"/>
        <w:jc w:val="both"/>
      </w:pPr>
    </w:p>
    <w:p w14:paraId="7320B4FA" w14:textId="77777777" w:rsidR="00EA3E2B" w:rsidRDefault="009030F8" w:rsidP="00E87200">
      <w:pPr>
        <w:pStyle w:val="Corpsdetexte"/>
        <w:ind w:left="1038"/>
        <w:jc w:val="both"/>
      </w:pPr>
      <w:r>
        <w:rPr>
          <w:rFonts w:ascii="Wingdings" w:hAnsi="Wingdings"/>
        </w:rPr>
        <w:t></w:t>
      </w:r>
      <w:r>
        <w:t xml:space="preserve"> en aide humaine,</w:t>
      </w:r>
    </w:p>
    <w:p w14:paraId="48CBDFF8" w14:textId="77777777" w:rsidR="00EA3E2B" w:rsidRDefault="009030F8" w:rsidP="00E87200">
      <w:pPr>
        <w:pStyle w:val="Corpsdetexte"/>
        <w:spacing w:line="275" w:lineRule="exact"/>
        <w:ind w:left="1038"/>
        <w:jc w:val="both"/>
      </w:pPr>
      <w:r>
        <w:rPr>
          <w:rFonts w:ascii="Wingdings" w:hAnsi="Wingdings"/>
        </w:rPr>
        <w:t></w:t>
      </w:r>
      <w:r>
        <w:t xml:space="preserve"> en aide technique,</w:t>
      </w:r>
    </w:p>
    <w:p w14:paraId="505BFE64" w14:textId="77777777" w:rsidR="00EA3E2B" w:rsidRDefault="009030F8" w:rsidP="00E87200">
      <w:pPr>
        <w:pStyle w:val="Corpsdetexte"/>
        <w:ind w:left="1038" w:right="1281"/>
        <w:jc w:val="both"/>
      </w:pPr>
      <w:r>
        <w:rPr>
          <w:rFonts w:ascii="Wingdings" w:hAnsi="Wingdings"/>
        </w:rPr>
        <w:t></w:t>
      </w:r>
      <w:r>
        <w:t xml:space="preserve"> pour l’adaptation du logement ou du véhicule, pour des surcoûts liés au transport, pour du déménagement</w:t>
      </w:r>
    </w:p>
    <w:p w14:paraId="743B1F3D" w14:textId="77777777" w:rsidR="00EA3E2B" w:rsidRDefault="009030F8" w:rsidP="00E87200">
      <w:pPr>
        <w:pStyle w:val="Corpsdetexte"/>
        <w:ind w:left="1038"/>
        <w:jc w:val="both"/>
      </w:pPr>
      <w:r>
        <w:rPr>
          <w:rFonts w:ascii="Wingdings" w:hAnsi="Wingdings"/>
        </w:rPr>
        <w:t></w:t>
      </w:r>
      <w:r>
        <w:t>liés à des charges spécifiques et/ou exceptionnelles</w:t>
      </w:r>
    </w:p>
    <w:p w14:paraId="1B2A49FE" w14:textId="0B15F81C" w:rsidR="00EA3E2B" w:rsidRDefault="009030F8" w:rsidP="00E87200">
      <w:pPr>
        <w:pStyle w:val="Corpsdetexte"/>
        <w:ind w:left="1038"/>
        <w:jc w:val="both"/>
      </w:pPr>
      <w:r>
        <w:rPr>
          <w:rFonts w:ascii="Wingdings" w:hAnsi="Wingdings"/>
        </w:rPr>
        <w:t></w:t>
      </w:r>
      <w:r>
        <w:t xml:space="preserve"> en aide animalière</w:t>
      </w:r>
    </w:p>
    <w:p w14:paraId="40655F3A" w14:textId="77777777" w:rsidR="00EA3E2B" w:rsidRDefault="00EA3E2B" w:rsidP="00E87200">
      <w:pPr>
        <w:pStyle w:val="Corpsdetexte"/>
        <w:spacing w:before="11"/>
        <w:jc w:val="both"/>
        <w:rPr>
          <w:sz w:val="23"/>
        </w:rPr>
      </w:pPr>
    </w:p>
    <w:p w14:paraId="0C0318A1" w14:textId="77777777" w:rsidR="00EA3E2B" w:rsidRDefault="009030F8" w:rsidP="00E87200">
      <w:pPr>
        <w:pStyle w:val="Corpsdetexte"/>
        <w:ind w:left="1038" w:right="1295"/>
        <w:jc w:val="both"/>
      </w:pPr>
      <w:r>
        <w:t>La PCH est ouverte aux personnes en situation de handicap résidant à domicile ainsi qu’aux personnes en situation de handicap hébergées dans un établissement social ou médico-social ou hospitalisées dans un établissement de santé.</w:t>
      </w:r>
    </w:p>
    <w:p w14:paraId="6DD482D2" w14:textId="77777777" w:rsidR="00EA3E2B" w:rsidRDefault="00EA3E2B" w:rsidP="00E87200">
      <w:pPr>
        <w:pStyle w:val="Corpsdetexte"/>
        <w:jc w:val="both"/>
      </w:pPr>
    </w:p>
    <w:p w14:paraId="0CABA42F" w14:textId="77777777" w:rsidR="00EA3E2B" w:rsidRDefault="009030F8" w:rsidP="00E87200">
      <w:pPr>
        <w:pStyle w:val="Corpsdetexte"/>
        <w:ind w:left="1038" w:right="1281"/>
        <w:jc w:val="both"/>
      </w:pPr>
      <w:r>
        <w:t>La PCH se substitue à l’allocation compensatrice pour tierce personne (ACTP) et à l’Allocation Compensatrice pour Frais Professionnels (ACFP).</w:t>
      </w:r>
    </w:p>
    <w:p w14:paraId="2FC65626" w14:textId="77777777" w:rsidR="00EA3E2B" w:rsidRDefault="00EA3E2B" w:rsidP="00E87200">
      <w:pPr>
        <w:pStyle w:val="Corpsdetexte"/>
        <w:spacing w:before="5"/>
        <w:jc w:val="both"/>
      </w:pPr>
    </w:p>
    <w:p w14:paraId="66E3B6AF" w14:textId="77777777" w:rsidR="00EA3E2B" w:rsidRDefault="009E2724" w:rsidP="009E2724">
      <w:pPr>
        <w:pStyle w:val="Titre5"/>
        <w:rPr>
          <w:u w:val="none"/>
        </w:rPr>
      </w:pPr>
      <w:r>
        <w:t xml:space="preserve">1.3 </w:t>
      </w:r>
      <w:r w:rsidR="009030F8">
        <w:t>- Règles de cumul et de non</w:t>
      </w:r>
      <w:r w:rsidR="009030F8">
        <w:rPr>
          <w:spacing w:val="-4"/>
        </w:rPr>
        <w:t xml:space="preserve"> </w:t>
      </w:r>
      <w:r w:rsidR="009030F8">
        <w:t>cumul</w:t>
      </w:r>
    </w:p>
    <w:p w14:paraId="48E45155" w14:textId="77777777" w:rsidR="00EA3E2B" w:rsidRDefault="00EA3E2B" w:rsidP="00E87200">
      <w:pPr>
        <w:pStyle w:val="Corpsdetexte"/>
        <w:spacing w:before="9"/>
        <w:jc w:val="both"/>
        <w:rPr>
          <w:b/>
          <w:sz w:val="29"/>
        </w:rPr>
      </w:pPr>
    </w:p>
    <w:p w14:paraId="7A110A15" w14:textId="77777777" w:rsidR="00EA3E2B" w:rsidRDefault="009030F8" w:rsidP="00E87200">
      <w:pPr>
        <w:pStyle w:val="Corpsdetexte"/>
        <w:spacing w:before="90"/>
        <w:ind w:left="1038" w:right="1281"/>
        <w:jc w:val="both"/>
      </w:pPr>
      <w:r>
        <w:t>La PCH n’est cumulable ni avec l’Allocation Personnalisée d’Autonomie (APA) ni avec l’ACTP, prestations de même nature.</w:t>
      </w:r>
    </w:p>
    <w:p w14:paraId="7ABCD085" w14:textId="77777777" w:rsidR="00EA3E2B" w:rsidRDefault="009030F8" w:rsidP="00E87200">
      <w:pPr>
        <w:pStyle w:val="Corpsdetexte"/>
        <w:ind w:left="1038" w:right="1281"/>
        <w:jc w:val="both"/>
      </w:pPr>
      <w:r>
        <w:t>Elle n’est pas cumulable non plus avec l’allocation forfaitaire de téléassistance, celle-ci pouvant être intégrée dans le plan personnalisé de compensation.</w:t>
      </w:r>
    </w:p>
    <w:p w14:paraId="38987920" w14:textId="77777777" w:rsidR="00EA3E2B" w:rsidRDefault="00EA3E2B" w:rsidP="00E87200">
      <w:pPr>
        <w:pStyle w:val="Corpsdetexte"/>
        <w:jc w:val="both"/>
      </w:pPr>
    </w:p>
    <w:p w14:paraId="4C6B8F60" w14:textId="77777777" w:rsidR="00EA3E2B" w:rsidRDefault="009030F8" w:rsidP="00E87200">
      <w:pPr>
        <w:pStyle w:val="Corpsdetexte"/>
        <w:ind w:left="1038" w:right="1281"/>
        <w:jc w:val="both"/>
      </w:pPr>
      <w:r>
        <w:t>En revanche, elle peut être associée avec des prestations d’aide-ménagère, de portage de repas et de foyer restaurant, ces besoins n’étant pas couverts par la PCH.</w:t>
      </w:r>
    </w:p>
    <w:p w14:paraId="55682C0B" w14:textId="77777777" w:rsidR="00EA3E2B" w:rsidRDefault="00EA3E2B" w:rsidP="00E87200">
      <w:pPr>
        <w:jc w:val="both"/>
        <w:sectPr w:rsidR="00EA3E2B">
          <w:pgSz w:w="11910" w:h="16840"/>
          <w:pgMar w:top="1400" w:right="120" w:bottom="1240" w:left="380" w:header="0" w:footer="1058" w:gutter="0"/>
          <w:cols w:space="720"/>
        </w:sectPr>
      </w:pPr>
    </w:p>
    <w:p w14:paraId="186E777E" w14:textId="77777777" w:rsidR="00EA3E2B" w:rsidRDefault="009030F8" w:rsidP="00E87200">
      <w:pPr>
        <w:pStyle w:val="Corpsdetexte"/>
        <w:spacing w:before="72"/>
        <w:ind w:left="1038" w:right="1294"/>
        <w:jc w:val="both"/>
      </w:pPr>
      <w:r>
        <w:lastRenderedPageBreak/>
        <w:t>La Majoration pour Tierce Personne (MTP) ou Prestation Complémentaire pour Recours à Tierce Personne (PCRTP), prestations versées par la sécurité sociale ou les caisses de retraite, ayant pour objet de compenser les coûts liés au recours à une tierce personne, viennent en minoration de l’élément « aide humaine » de la PCH. Elles sont déduites du versement effectué par le Département.</w:t>
      </w:r>
    </w:p>
    <w:p w14:paraId="60EAD9EA" w14:textId="77777777" w:rsidR="00EA3E2B" w:rsidRDefault="00EA3E2B" w:rsidP="00E87200">
      <w:pPr>
        <w:pStyle w:val="Corpsdetexte"/>
        <w:spacing w:before="5"/>
        <w:jc w:val="both"/>
      </w:pPr>
    </w:p>
    <w:p w14:paraId="2CB6C83E" w14:textId="77777777" w:rsidR="00EA3E2B" w:rsidRDefault="009E2724" w:rsidP="009E2724">
      <w:pPr>
        <w:pStyle w:val="Titre5"/>
        <w:rPr>
          <w:u w:val="none"/>
        </w:rPr>
      </w:pPr>
      <w:r>
        <w:t xml:space="preserve">1.4 </w:t>
      </w:r>
      <w:r w:rsidR="009030F8">
        <w:t>- Droit</w:t>
      </w:r>
      <w:r w:rsidR="009030F8">
        <w:rPr>
          <w:spacing w:val="-2"/>
        </w:rPr>
        <w:t xml:space="preserve"> </w:t>
      </w:r>
      <w:r w:rsidR="009030F8">
        <w:t>d’option</w:t>
      </w:r>
    </w:p>
    <w:p w14:paraId="7B2CAB04" w14:textId="77777777" w:rsidR="00EA3E2B" w:rsidRDefault="00EA3E2B" w:rsidP="00E87200">
      <w:pPr>
        <w:pStyle w:val="Corpsdetexte"/>
        <w:spacing w:before="2"/>
        <w:jc w:val="both"/>
        <w:rPr>
          <w:b/>
          <w:sz w:val="16"/>
        </w:rPr>
      </w:pPr>
    </w:p>
    <w:p w14:paraId="7BA9B701" w14:textId="77777777" w:rsidR="00EA3E2B" w:rsidRDefault="009E2724" w:rsidP="00207B9D">
      <w:pPr>
        <w:pStyle w:val="Titre5"/>
        <w:ind w:right="1345"/>
      </w:pPr>
      <w:r>
        <w:t xml:space="preserve">1.4.1 </w:t>
      </w:r>
      <w:r w:rsidR="009030F8">
        <w:t>- Droit d’option entre l’Allocation Compensatrice Tierce Personne et la Prestation de Compensation du</w:t>
      </w:r>
      <w:r w:rsidR="009030F8">
        <w:rPr>
          <w:spacing w:val="1"/>
        </w:rPr>
        <w:t xml:space="preserve"> </w:t>
      </w:r>
      <w:r w:rsidR="009030F8">
        <w:t>Handicap</w:t>
      </w:r>
    </w:p>
    <w:p w14:paraId="38DE99A0" w14:textId="77777777" w:rsidR="00EA3E2B" w:rsidRDefault="009030F8" w:rsidP="00E87200">
      <w:pPr>
        <w:pStyle w:val="Titre6"/>
        <w:ind w:left="4423"/>
      </w:pPr>
      <w:r>
        <w:t>Art. R245-32. du Code de l’Action Sociale et des Familles</w:t>
      </w:r>
    </w:p>
    <w:p w14:paraId="4EB85721" w14:textId="77777777" w:rsidR="00EA3E2B" w:rsidRDefault="00EA3E2B" w:rsidP="00E87200">
      <w:pPr>
        <w:pStyle w:val="Corpsdetexte"/>
        <w:spacing w:before="7"/>
        <w:jc w:val="both"/>
        <w:rPr>
          <w:b/>
          <w:i/>
          <w:sz w:val="23"/>
        </w:rPr>
      </w:pPr>
    </w:p>
    <w:p w14:paraId="10F37C2F" w14:textId="77777777" w:rsidR="00EA3E2B" w:rsidRDefault="009030F8" w:rsidP="00E87200">
      <w:pPr>
        <w:pStyle w:val="Corpsdetexte"/>
        <w:ind w:left="1038" w:right="1295"/>
        <w:jc w:val="both"/>
      </w:pPr>
      <w:r>
        <w:t>La personne en situation de handicap qui remplit les conditions pour bénéficier du renouvellement de son ACTP et qui fait une demande de PCH, se voit proposer un droit d’option dans un Plan Personnalisé de Compensation (PPC).</w:t>
      </w:r>
    </w:p>
    <w:p w14:paraId="67EFDFD4" w14:textId="77777777" w:rsidR="00EA3E2B" w:rsidRDefault="00EA3E2B" w:rsidP="00E87200">
      <w:pPr>
        <w:pStyle w:val="Corpsdetexte"/>
        <w:jc w:val="both"/>
      </w:pPr>
    </w:p>
    <w:p w14:paraId="786AB02A" w14:textId="77777777" w:rsidR="00EA3E2B" w:rsidRDefault="009030F8" w:rsidP="00E87200">
      <w:pPr>
        <w:pStyle w:val="Corpsdetexte"/>
        <w:spacing w:before="1"/>
        <w:ind w:left="1038" w:right="1293"/>
        <w:jc w:val="both"/>
      </w:pPr>
      <w:r>
        <w:t>Il lui est donné ainsi la possibilité d’opter pour l’une ou l’autre des prestations, sachant que le choix de la PCH est alors réputé définitif.</w:t>
      </w:r>
    </w:p>
    <w:p w14:paraId="2FF52788" w14:textId="77777777" w:rsidR="00EA3E2B" w:rsidRDefault="00EA3E2B" w:rsidP="00E87200">
      <w:pPr>
        <w:pStyle w:val="Corpsdetexte"/>
        <w:spacing w:before="11"/>
        <w:jc w:val="both"/>
        <w:rPr>
          <w:sz w:val="23"/>
        </w:rPr>
      </w:pPr>
    </w:p>
    <w:p w14:paraId="6AFA5203" w14:textId="77777777" w:rsidR="00EA3E2B" w:rsidRDefault="009030F8" w:rsidP="00E87200">
      <w:pPr>
        <w:pStyle w:val="Corpsdetexte"/>
        <w:ind w:left="1038" w:right="1297"/>
        <w:jc w:val="both"/>
      </w:pPr>
      <w:r>
        <w:t>Ce droit d'option est assorti d'une information préalable de la personne sur les montants respectifs de l’ACTP et de la PCH auxquels elle peut avoir droit.</w:t>
      </w:r>
    </w:p>
    <w:p w14:paraId="2029337B" w14:textId="77777777" w:rsidR="00EA3E2B" w:rsidRDefault="00EA3E2B" w:rsidP="00E87200">
      <w:pPr>
        <w:pStyle w:val="Corpsdetexte"/>
        <w:jc w:val="both"/>
      </w:pPr>
    </w:p>
    <w:p w14:paraId="67A8A8DC" w14:textId="77777777" w:rsidR="00EA3E2B" w:rsidRDefault="009030F8" w:rsidP="00E87200">
      <w:pPr>
        <w:pStyle w:val="Corpsdetexte"/>
        <w:ind w:left="1038" w:right="1298"/>
        <w:jc w:val="both"/>
      </w:pPr>
      <w:r>
        <w:t>Après la transmission du PPC, le demandeur dispose de 15 jours pour exprimer son choix, à défaut, le demandeur est présumé avoir opté pour la PCH.</w:t>
      </w:r>
    </w:p>
    <w:p w14:paraId="4C62DC15" w14:textId="77777777" w:rsidR="00EA3E2B" w:rsidRDefault="00EA3E2B" w:rsidP="00E87200">
      <w:pPr>
        <w:pStyle w:val="Corpsdetexte"/>
        <w:spacing w:before="5"/>
        <w:jc w:val="both"/>
      </w:pPr>
    </w:p>
    <w:p w14:paraId="07A1FB82" w14:textId="77777777" w:rsidR="00EA3E2B" w:rsidRDefault="00207B9D" w:rsidP="00207B9D">
      <w:pPr>
        <w:pStyle w:val="Titre5"/>
        <w:ind w:right="1204"/>
        <w:rPr>
          <w:u w:val="none"/>
        </w:rPr>
      </w:pPr>
      <w:r>
        <w:t xml:space="preserve">1.4.2 </w:t>
      </w:r>
      <w:r w:rsidR="009030F8">
        <w:t>- Droit d’option entre les compléments d'Allocation d'Education de l'Enfant Handicapé et la Prestation de Compensation du</w:t>
      </w:r>
      <w:r w:rsidR="009030F8">
        <w:rPr>
          <w:spacing w:val="-5"/>
        </w:rPr>
        <w:t xml:space="preserve"> </w:t>
      </w:r>
      <w:r w:rsidR="009030F8">
        <w:t>Handicap</w:t>
      </w:r>
    </w:p>
    <w:p w14:paraId="6C3A5096" w14:textId="77777777" w:rsidR="00EA3E2B" w:rsidRDefault="00EA3E2B" w:rsidP="00E87200">
      <w:pPr>
        <w:pStyle w:val="Corpsdetexte"/>
        <w:spacing w:before="2"/>
        <w:jc w:val="both"/>
        <w:rPr>
          <w:b/>
          <w:sz w:val="16"/>
        </w:rPr>
      </w:pPr>
    </w:p>
    <w:p w14:paraId="14328AB3" w14:textId="77777777" w:rsidR="00EA3E2B" w:rsidRDefault="009030F8" w:rsidP="00E87200">
      <w:pPr>
        <w:pStyle w:val="Corpsdetexte"/>
        <w:spacing w:before="90"/>
        <w:ind w:left="1038" w:right="1302"/>
        <w:jc w:val="both"/>
      </w:pPr>
      <w:r>
        <w:t>Les bénéficiaires de l'Allocation d'Education de l'Enfant Handicapé (AEEH) peuvent cumuler cette aide avec l'un des éléments de la PCH dès lors qu'ils remplissent les conditions d'ouverture au complément de l'AEEH.</w:t>
      </w:r>
    </w:p>
    <w:p w14:paraId="71FFA068" w14:textId="77777777" w:rsidR="00EA3E2B" w:rsidRDefault="00EA3E2B" w:rsidP="00E87200">
      <w:pPr>
        <w:pStyle w:val="Corpsdetexte"/>
        <w:spacing w:before="3"/>
        <w:jc w:val="both"/>
      </w:pPr>
    </w:p>
    <w:p w14:paraId="76B9BC80" w14:textId="77777777" w:rsidR="00EA3E2B" w:rsidRDefault="009030F8" w:rsidP="00E87200">
      <w:pPr>
        <w:pStyle w:val="Corpsdetexte"/>
        <w:ind w:left="1038" w:right="1296"/>
        <w:jc w:val="both"/>
      </w:pPr>
      <w:r>
        <w:t xml:space="preserve">Le cumul </w:t>
      </w:r>
      <w:hyperlink r:id="rId25">
        <w:r>
          <w:t>AEEH</w:t>
        </w:r>
      </w:hyperlink>
      <w:r>
        <w:t xml:space="preserve"> et </w:t>
      </w:r>
      <w:hyperlink r:id="rId26">
        <w:r>
          <w:t>PCH</w:t>
        </w:r>
      </w:hyperlink>
      <w:r>
        <w:t xml:space="preserve"> est exclusif du complément d'AEEH. Les parents d'enfants en situation de handicap doivent donc choisir entre le versement du complément d'AEEH et la PCH.</w:t>
      </w:r>
    </w:p>
    <w:p w14:paraId="4E816B1E" w14:textId="77777777" w:rsidR="00EA3E2B" w:rsidRDefault="009030F8" w:rsidP="00E87200">
      <w:pPr>
        <w:pStyle w:val="Corpsdetexte"/>
        <w:ind w:left="1038" w:right="1300"/>
        <w:jc w:val="both"/>
      </w:pPr>
      <w:r>
        <w:t>Ce choix s'effectue sur la base des propositions figurant dans le Plan Personnalisé de Compensation (PPC) élaboré par l'équipe de la maison départementale des personnes handicapées (MDPH). Ces propositions précisent les montants de l'AEEH, de son complément et de la</w:t>
      </w:r>
      <w:r>
        <w:rPr>
          <w:spacing w:val="-2"/>
        </w:rPr>
        <w:t xml:space="preserve"> </w:t>
      </w:r>
      <w:r>
        <w:t>PCH.</w:t>
      </w:r>
    </w:p>
    <w:p w14:paraId="55F73809" w14:textId="77777777" w:rsidR="00EA3E2B" w:rsidRDefault="00EA3E2B" w:rsidP="00E87200">
      <w:pPr>
        <w:pStyle w:val="Corpsdetexte"/>
        <w:spacing w:before="3"/>
        <w:jc w:val="both"/>
      </w:pPr>
    </w:p>
    <w:p w14:paraId="082D9ED2" w14:textId="77777777" w:rsidR="00EA3E2B" w:rsidRDefault="009030F8" w:rsidP="00E87200">
      <w:pPr>
        <w:pStyle w:val="Corpsdetexte"/>
        <w:ind w:left="1038" w:right="1299"/>
        <w:jc w:val="both"/>
      </w:pPr>
      <w:r>
        <w:t>Après la transmission du PPC, le demandeur dispose de 15 jours pour exprimer son choix, lequel est porté à la connaissance de la CDAPH.</w:t>
      </w:r>
    </w:p>
    <w:p w14:paraId="593280D4" w14:textId="77777777" w:rsidR="00EA3E2B" w:rsidRDefault="00EA3E2B" w:rsidP="00E87200">
      <w:pPr>
        <w:pStyle w:val="Corpsdetexte"/>
        <w:spacing w:before="5"/>
        <w:jc w:val="both"/>
      </w:pPr>
    </w:p>
    <w:p w14:paraId="01853B1B" w14:textId="77777777" w:rsidR="00EA3E2B" w:rsidRDefault="009030F8" w:rsidP="00E87200">
      <w:pPr>
        <w:pStyle w:val="Corpsdetexte"/>
        <w:ind w:left="1038" w:right="1296"/>
        <w:jc w:val="both"/>
      </w:pPr>
      <w:r>
        <w:t>Ce choix n’est pas définitif et peut être revu en cas de changement de situation ou à la date de renouvellement.</w:t>
      </w:r>
    </w:p>
    <w:p w14:paraId="6F393879" w14:textId="77777777" w:rsidR="00EA3E2B" w:rsidRDefault="00EA3E2B" w:rsidP="00E87200">
      <w:pPr>
        <w:jc w:val="both"/>
        <w:sectPr w:rsidR="00EA3E2B">
          <w:pgSz w:w="11910" w:h="16840"/>
          <w:pgMar w:top="1320" w:right="120" w:bottom="1240" w:left="380" w:header="0" w:footer="1058" w:gutter="0"/>
          <w:cols w:space="720"/>
        </w:sectPr>
      </w:pPr>
    </w:p>
    <w:p w14:paraId="0138669C" w14:textId="77777777" w:rsidR="00EA3E2B" w:rsidRDefault="00207B9D" w:rsidP="00207B9D">
      <w:pPr>
        <w:pStyle w:val="Titre5"/>
        <w:ind w:right="1204"/>
        <w:rPr>
          <w:u w:val="none"/>
        </w:rPr>
      </w:pPr>
      <w:r>
        <w:lastRenderedPageBreak/>
        <w:t xml:space="preserve">1.4.3 - </w:t>
      </w:r>
      <w:r w:rsidR="009030F8">
        <w:t>Droit d’option entre l’Allocation Personnalisée à l’Autonomie et la Prestation de Compensation du</w:t>
      </w:r>
      <w:r w:rsidR="009030F8">
        <w:rPr>
          <w:spacing w:val="3"/>
        </w:rPr>
        <w:t xml:space="preserve"> </w:t>
      </w:r>
      <w:r w:rsidR="009030F8">
        <w:t>Handicap</w:t>
      </w:r>
    </w:p>
    <w:p w14:paraId="6BC515DB" w14:textId="77777777" w:rsidR="00EA3E2B" w:rsidRDefault="00EA3E2B" w:rsidP="00E87200">
      <w:pPr>
        <w:pStyle w:val="Corpsdetexte"/>
        <w:spacing w:before="10"/>
        <w:jc w:val="both"/>
        <w:rPr>
          <w:b/>
          <w:sz w:val="15"/>
        </w:rPr>
      </w:pPr>
    </w:p>
    <w:p w14:paraId="02E472B1" w14:textId="7122B7EF" w:rsidR="00EA3E2B" w:rsidRDefault="009030F8" w:rsidP="00E87200">
      <w:pPr>
        <w:pStyle w:val="Corpsdetexte"/>
        <w:spacing w:before="90"/>
        <w:ind w:left="1038" w:right="1299"/>
        <w:jc w:val="both"/>
      </w:pPr>
      <w:r>
        <w:t>Toute personne en situation de handicap qui a obtenu le bénéfice de la PCH avant l’âge de 60 ans peut, quand elle atteint cet âge, exercer son droit d’option entre la PCH et l’APA, si elle remplit les conditions relatives à l’APA fixées par l’article</w:t>
      </w:r>
      <w:r>
        <w:rPr>
          <w:spacing w:val="-7"/>
        </w:rPr>
        <w:t xml:space="preserve"> </w:t>
      </w:r>
      <w:r>
        <w:t>L.232-1.</w:t>
      </w:r>
    </w:p>
    <w:p w14:paraId="1110A02F" w14:textId="77777777" w:rsidR="00EA3E2B" w:rsidRDefault="009030F8" w:rsidP="00E87200">
      <w:pPr>
        <w:pStyle w:val="Corpsdetexte"/>
        <w:ind w:left="1038" w:right="1298"/>
        <w:jc w:val="both"/>
      </w:pPr>
      <w:r>
        <w:t>Ce droit d'option est assorti d'une information préalable à la personne sur les montants respectifs de l’APA et de la PCH auxquels elle peut avoir droit.</w:t>
      </w:r>
    </w:p>
    <w:p w14:paraId="45DDE12D" w14:textId="77777777" w:rsidR="00EA3E2B" w:rsidRDefault="009030F8" w:rsidP="00E87200">
      <w:pPr>
        <w:pStyle w:val="Corpsdetexte"/>
        <w:ind w:left="1038" w:right="1301"/>
        <w:jc w:val="both"/>
      </w:pPr>
      <w:r>
        <w:t>Si elle n’exprime aucun choix, il est présumé qu’elle souhaite continuer de bénéficier de la PCH.</w:t>
      </w:r>
    </w:p>
    <w:p w14:paraId="6C144B5E" w14:textId="77777777" w:rsidR="00EA3E2B" w:rsidRDefault="009030F8" w:rsidP="00E87200">
      <w:pPr>
        <w:pStyle w:val="Corpsdetexte"/>
        <w:ind w:left="1038" w:right="1281"/>
        <w:jc w:val="both"/>
      </w:pPr>
      <w:r>
        <w:t>Pour bénéficier de l’APA, le bénéficiaire de la PCH devra demander la suspension de cette prestation auprès de la MDPH.</w:t>
      </w:r>
    </w:p>
    <w:p w14:paraId="619C550D" w14:textId="77777777" w:rsidR="00EA3E2B" w:rsidRDefault="009030F8" w:rsidP="00F16E3D">
      <w:pPr>
        <w:pStyle w:val="Corpsdetexte"/>
        <w:ind w:left="1038" w:right="1345"/>
        <w:jc w:val="both"/>
      </w:pPr>
      <w:r>
        <w:t>Ce choix n’est pas définitif et peut être revu à la date de renouvellement de l’aide, sur demande du bénéficiaire ou de son représentant légal.</w:t>
      </w:r>
    </w:p>
    <w:p w14:paraId="4577AFF6" w14:textId="77777777" w:rsidR="00EA3E2B" w:rsidRDefault="00EA3E2B" w:rsidP="00E87200">
      <w:pPr>
        <w:pStyle w:val="Corpsdetexte"/>
        <w:spacing w:before="5"/>
        <w:jc w:val="both"/>
        <w:rPr>
          <w:sz w:val="38"/>
        </w:rPr>
      </w:pPr>
    </w:p>
    <w:bookmarkStart w:id="356" w:name="_Toc130808550"/>
    <w:p w14:paraId="1BA63AD9" w14:textId="77777777" w:rsidR="00EA3E2B" w:rsidRDefault="001168F1" w:rsidP="00E87200">
      <w:pPr>
        <w:pStyle w:val="Titre3"/>
        <w:jc w:val="both"/>
      </w:pPr>
      <w:r>
        <mc:AlternateContent>
          <mc:Choice Requires="wps">
            <w:drawing>
              <wp:anchor distT="0" distB="0" distL="114300" distR="114300" simplePos="0" relativeHeight="251752448" behindDoc="0" locked="0" layoutInCell="1" allowOverlap="1" wp14:anchorId="1D6C1B18" wp14:editId="575823BC">
                <wp:simplePos x="0" y="0"/>
                <wp:positionH relativeFrom="page">
                  <wp:posOffset>901065</wp:posOffset>
                </wp:positionH>
                <wp:positionV relativeFrom="paragraph">
                  <wp:posOffset>158750</wp:posOffset>
                </wp:positionV>
                <wp:extent cx="45720" cy="15240"/>
                <wp:effectExtent l="0" t="0" r="0" b="0"/>
                <wp:wrapNone/>
                <wp:docPr id="21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5CFE1" id="Rectangle 193" o:spid="_x0000_s1026" style="position:absolute;margin-left:70.95pt;margin-top:12.5pt;width:3.6pt;height:1.2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v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CEmkC91AgAA/AQAAA4AAAAA&#10;AAAAAAAAAAAALgIAAGRycy9lMm9Eb2MueG1sUEsBAi0AFAAGAAgAAAAhAHYT3ujeAAAACQEAAA8A&#10;AAAAAAAAAAAAAAAAzwQAAGRycy9kb3ducmV2LnhtbFBLBQYAAAAABAAEAPMAAADaBQAAAAA=&#10;" fillcolor="black" stroked="f">
                <w10:wrap anchorx="page"/>
              </v:rect>
            </w:pict>
          </mc:Fallback>
        </mc:AlternateContent>
      </w:r>
      <w:bookmarkStart w:id="357" w:name="_bookmark141"/>
      <w:bookmarkEnd w:id="357"/>
      <w:r w:rsidR="001646B3">
        <w:t>2</w:t>
      </w:r>
      <w:r w:rsidR="009030F8">
        <w:t>- Qui peut en bénéficier</w:t>
      </w:r>
      <w:r w:rsidR="009030F8">
        <w:rPr>
          <w:spacing w:val="-1"/>
        </w:rPr>
        <w:t xml:space="preserve"> </w:t>
      </w:r>
      <w:r w:rsidR="009030F8">
        <w:t>?</w:t>
      </w:r>
      <w:bookmarkEnd w:id="356"/>
    </w:p>
    <w:p w14:paraId="532C5F70" w14:textId="77777777" w:rsidR="00EA3E2B" w:rsidRDefault="00EA3E2B" w:rsidP="00E87200">
      <w:pPr>
        <w:pStyle w:val="Corpsdetexte"/>
        <w:jc w:val="both"/>
        <w:rPr>
          <w:b/>
          <w:i/>
          <w:sz w:val="16"/>
        </w:rPr>
      </w:pPr>
    </w:p>
    <w:p w14:paraId="685625E6" w14:textId="77777777" w:rsidR="00EA3E2B" w:rsidRDefault="00B90B3D" w:rsidP="00E87200">
      <w:pPr>
        <w:pStyle w:val="Titre5"/>
        <w:jc w:val="both"/>
      </w:pPr>
      <w:r>
        <w:t>2.1</w:t>
      </w:r>
      <w:r w:rsidR="0072069B">
        <w:t xml:space="preserve"> </w:t>
      </w:r>
      <w:r w:rsidR="009030F8">
        <w:t>- Critères de</w:t>
      </w:r>
      <w:r w:rsidR="009030F8">
        <w:rPr>
          <w:spacing w:val="-4"/>
        </w:rPr>
        <w:t xml:space="preserve"> </w:t>
      </w:r>
      <w:r w:rsidR="009030F8">
        <w:t>handicap</w:t>
      </w:r>
    </w:p>
    <w:p w14:paraId="4BF8DD11" w14:textId="77777777" w:rsidR="00EA3E2B" w:rsidRDefault="00EA3E2B" w:rsidP="00E87200">
      <w:pPr>
        <w:pStyle w:val="Corpsdetexte"/>
        <w:spacing w:before="8"/>
        <w:jc w:val="both"/>
        <w:rPr>
          <w:b/>
          <w:sz w:val="15"/>
        </w:rPr>
      </w:pPr>
    </w:p>
    <w:p w14:paraId="2545C053" w14:textId="77777777" w:rsidR="00EA3E2B" w:rsidRDefault="009030F8" w:rsidP="00E87200">
      <w:pPr>
        <w:pStyle w:val="Corpsdetexte"/>
        <w:spacing w:before="90"/>
        <w:ind w:left="1038"/>
        <w:jc w:val="both"/>
      </w:pPr>
      <w:r>
        <w:t>Toute personne reconnue en situation de handicap et présentant au moins :</w:t>
      </w:r>
    </w:p>
    <w:p w14:paraId="7FF0003F" w14:textId="77777777" w:rsidR="00EA3E2B" w:rsidRDefault="00EA3E2B" w:rsidP="00E87200">
      <w:pPr>
        <w:pStyle w:val="Corpsdetexte"/>
        <w:jc w:val="both"/>
      </w:pPr>
    </w:p>
    <w:p w14:paraId="354677C2" w14:textId="77777777" w:rsidR="00EA3E2B" w:rsidRDefault="009030F8" w:rsidP="00E87200">
      <w:pPr>
        <w:spacing w:before="1"/>
        <w:ind w:left="1038" w:right="1281"/>
        <w:jc w:val="both"/>
        <w:rPr>
          <w:sz w:val="24"/>
        </w:rPr>
      </w:pPr>
      <w:r>
        <w:rPr>
          <w:rFonts w:ascii="Wingdings" w:hAnsi="Wingdings"/>
          <w:sz w:val="24"/>
        </w:rPr>
        <w:t></w:t>
      </w:r>
      <w:r>
        <w:rPr>
          <w:sz w:val="24"/>
        </w:rPr>
        <w:t xml:space="preserve"> </w:t>
      </w:r>
      <w:r>
        <w:rPr>
          <w:b/>
          <w:sz w:val="24"/>
        </w:rPr>
        <w:t xml:space="preserve">une difficulté absolue </w:t>
      </w:r>
      <w:r>
        <w:rPr>
          <w:sz w:val="24"/>
        </w:rPr>
        <w:t>pour la réalisation d’une activité (la personne ne peut pas du tout la réaliser),</w:t>
      </w:r>
    </w:p>
    <w:p w14:paraId="6B6D2584" w14:textId="77777777" w:rsidR="00EA3E2B" w:rsidRDefault="009030F8" w:rsidP="00E87200">
      <w:pPr>
        <w:pStyle w:val="Corpsdetexte"/>
        <w:ind w:left="1038" w:right="1293"/>
        <w:jc w:val="both"/>
      </w:pPr>
      <w:r>
        <w:rPr>
          <w:rFonts w:ascii="Wingdings" w:hAnsi="Wingdings"/>
        </w:rPr>
        <w:t></w:t>
      </w:r>
      <w:r>
        <w:t xml:space="preserve"> ou </w:t>
      </w:r>
      <w:r>
        <w:rPr>
          <w:b/>
        </w:rPr>
        <w:t xml:space="preserve">des difficultés graves </w:t>
      </w:r>
      <w:r>
        <w:t>pour la réalisation d’au moins deux activités (la personne peut les réaliser mais difficilement et de façon altérée)</w:t>
      </w:r>
    </w:p>
    <w:p w14:paraId="55452333" w14:textId="77777777" w:rsidR="00EA3E2B" w:rsidRDefault="009030F8" w:rsidP="00E87200">
      <w:pPr>
        <w:pStyle w:val="Corpsdetexte"/>
        <w:ind w:left="1038" w:right="1281"/>
        <w:jc w:val="both"/>
      </w:pPr>
      <w:r>
        <w:rPr>
          <w:rFonts w:ascii="Wingdings" w:hAnsi="Wingdings"/>
        </w:rPr>
        <w:t></w:t>
      </w:r>
      <w:r>
        <w:t xml:space="preserve"> </w:t>
      </w:r>
      <w:r>
        <w:rPr>
          <w:b/>
        </w:rPr>
        <w:t xml:space="preserve">et </w:t>
      </w:r>
      <w:r>
        <w:t>dont les difficultés sont définitives ou d’une durée prévisible d’au moins un an</w:t>
      </w:r>
      <w:r>
        <w:rPr>
          <w:b/>
        </w:rPr>
        <w:t xml:space="preserve">. </w:t>
      </w:r>
      <w:r>
        <w:t>Il n’est pas nécessaire que l’état de la personne soit stabilisé.</w:t>
      </w:r>
    </w:p>
    <w:p w14:paraId="58644B3F" w14:textId="77777777" w:rsidR="00EA3E2B" w:rsidRDefault="00EA3E2B" w:rsidP="00E87200">
      <w:pPr>
        <w:pStyle w:val="Corpsdetexte"/>
        <w:jc w:val="both"/>
      </w:pPr>
    </w:p>
    <w:p w14:paraId="1AA7830F" w14:textId="77777777" w:rsidR="00EA3E2B" w:rsidRDefault="009030F8" w:rsidP="00F16E3D">
      <w:pPr>
        <w:pStyle w:val="Corpsdetexte"/>
        <w:ind w:left="1038" w:right="1345"/>
        <w:jc w:val="both"/>
      </w:pPr>
      <w:r>
        <w:t>Ces difficultés sont évaluées par l’équipe pluridisciplinaire de la Maison Départementale des Personnes Handicapées (MDPH) au regard du guide barème d’évaluation.</w:t>
      </w:r>
    </w:p>
    <w:p w14:paraId="275BA1C1" w14:textId="77777777" w:rsidR="00EA3E2B" w:rsidRDefault="00EA3E2B" w:rsidP="00E87200">
      <w:pPr>
        <w:pStyle w:val="Corpsdetexte"/>
        <w:spacing w:before="5"/>
        <w:jc w:val="both"/>
      </w:pPr>
    </w:p>
    <w:p w14:paraId="015931A6" w14:textId="77777777" w:rsidR="00EA3E2B" w:rsidRDefault="00B90B3D" w:rsidP="00E87200">
      <w:pPr>
        <w:pStyle w:val="Titre5"/>
        <w:jc w:val="both"/>
        <w:rPr>
          <w:u w:val="none"/>
        </w:rPr>
      </w:pPr>
      <w:r>
        <w:t>2.2</w:t>
      </w:r>
      <w:r w:rsidR="0072069B">
        <w:t xml:space="preserve"> </w:t>
      </w:r>
      <w:r w:rsidR="009030F8">
        <w:t xml:space="preserve">- </w:t>
      </w:r>
      <w:r w:rsidR="009030F8" w:rsidRPr="00B90B3D">
        <w:t>Condition</w:t>
      </w:r>
      <w:r w:rsidR="009030F8">
        <w:rPr>
          <w:spacing w:val="-1"/>
        </w:rPr>
        <w:t xml:space="preserve"> </w:t>
      </w:r>
      <w:r w:rsidR="009030F8">
        <w:t>d’âge</w:t>
      </w:r>
    </w:p>
    <w:p w14:paraId="55D25A30" w14:textId="77777777" w:rsidR="00EA3E2B" w:rsidRDefault="00EA3E2B" w:rsidP="00E87200">
      <w:pPr>
        <w:pStyle w:val="Corpsdetexte"/>
        <w:spacing w:before="9"/>
        <w:jc w:val="both"/>
        <w:rPr>
          <w:b/>
          <w:sz w:val="15"/>
        </w:rPr>
      </w:pPr>
    </w:p>
    <w:p w14:paraId="01DAB5B7" w14:textId="77777777" w:rsidR="00EA3E2B" w:rsidRDefault="009030F8" w:rsidP="00E87200">
      <w:pPr>
        <w:pStyle w:val="Corpsdetexte"/>
        <w:spacing w:before="90"/>
        <w:ind w:left="1038"/>
        <w:jc w:val="both"/>
      </w:pPr>
      <w:r>
        <w:t>La Prestation de Compensation du Handicap (PCH) est ouverte à :</w:t>
      </w:r>
    </w:p>
    <w:p w14:paraId="3E79D6FE" w14:textId="77777777" w:rsidR="00EA3E2B" w:rsidRDefault="00EA3E2B" w:rsidP="00E87200">
      <w:pPr>
        <w:pStyle w:val="Corpsdetexte"/>
        <w:jc w:val="both"/>
      </w:pPr>
    </w:p>
    <w:p w14:paraId="633999E0" w14:textId="77777777" w:rsidR="00EA3E2B" w:rsidRDefault="009030F8" w:rsidP="00E87200">
      <w:pPr>
        <w:pStyle w:val="Corpsdetexte"/>
        <w:ind w:left="1038"/>
        <w:jc w:val="both"/>
      </w:pPr>
      <w:r>
        <w:rPr>
          <w:rFonts w:ascii="Wingdings" w:hAnsi="Wingdings"/>
        </w:rPr>
        <w:t></w:t>
      </w:r>
      <w:r>
        <w:t xml:space="preserve"> tout enfant ou adulte âgé au plus de 60 ans.</w:t>
      </w:r>
    </w:p>
    <w:p w14:paraId="33D121C8" w14:textId="77777777" w:rsidR="00EA3E2B" w:rsidRDefault="009030F8" w:rsidP="00D24796">
      <w:pPr>
        <w:pStyle w:val="Corpsdetexte"/>
        <w:spacing w:after="120"/>
        <w:ind w:left="1038" w:right="1320"/>
        <w:jc w:val="both"/>
      </w:pPr>
      <w:r>
        <w:rPr>
          <w:rFonts w:ascii="Wingdings" w:hAnsi="Wingdings"/>
        </w:rPr>
        <w:t></w:t>
      </w:r>
      <w:r>
        <w:t xml:space="preserve"> toute personne âgée de plus de 60 ans, sous réserve que l’une des trois conditions suivantes soit remplie :</w:t>
      </w:r>
    </w:p>
    <w:p w14:paraId="0958A214" w14:textId="4DA94A08" w:rsidR="00EA3E2B" w:rsidRPr="00D24796" w:rsidRDefault="009030F8" w:rsidP="00935665">
      <w:pPr>
        <w:pStyle w:val="Paragraphedeliste"/>
        <w:numPr>
          <w:ilvl w:val="0"/>
          <w:numId w:val="59"/>
        </w:numPr>
        <w:tabs>
          <w:tab w:val="left" w:pos="1198"/>
        </w:tabs>
        <w:ind w:left="1418" w:right="1301" w:hanging="284"/>
        <w:jc w:val="both"/>
        <w:rPr>
          <w:sz w:val="24"/>
        </w:rPr>
      </w:pPr>
      <w:r w:rsidRPr="00D24796">
        <w:rPr>
          <w:sz w:val="24"/>
        </w:rPr>
        <w:t>la personne présentait avant cette limite d’âge un handicap répondant aux critères lui ouvrant droit à la PCH,</w:t>
      </w:r>
    </w:p>
    <w:p w14:paraId="284E8F97" w14:textId="77777777" w:rsidR="00EA3E2B" w:rsidRPr="00D24796" w:rsidRDefault="009030F8" w:rsidP="00935665">
      <w:pPr>
        <w:pStyle w:val="Paragraphedeliste"/>
        <w:numPr>
          <w:ilvl w:val="0"/>
          <w:numId w:val="59"/>
        </w:numPr>
        <w:tabs>
          <w:tab w:val="left" w:pos="1198"/>
        </w:tabs>
        <w:ind w:left="1418" w:right="1301" w:hanging="284"/>
        <w:jc w:val="both"/>
        <w:rPr>
          <w:sz w:val="24"/>
        </w:rPr>
      </w:pPr>
      <w:r w:rsidRPr="00D24796">
        <w:rPr>
          <w:sz w:val="24"/>
        </w:rPr>
        <w:t>la personne présente un handicap ouvrant droit à la prestation de compensation et exerce une activité professionnelle,</w:t>
      </w:r>
    </w:p>
    <w:p w14:paraId="68E761C7" w14:textId="77777777" w:rsidR="00EA3E2B" w:rsidRDefault="009030F8" w:rsidP="00935665">
      <w:pPr>
        <w:pStyle w:val="Paragraphedeliste"/>
        <w:numPr>
          <w:ilvl w:val="0"/>
          <w:numId w:val="59"/>
        </w:numPr>
        <w:tabs>
          <w:tab w:val="left" w:pos="1198"/>
        </w:tabs>
        <w:ind w:left="1418" w:right="1301" w:hanging="284"/>
        <w:jc w:val="both"/>
      </w:pPr>
      <w:r w:rsidRPr="00D24796">
        <w:rPr>
          <w:sz w:val="24"/>
        </w:rPr>
        <w:t>la personne</w:t>
      </w:r>
      <w:r>
        <w:t xml:space="preserve"> sollicite le renouvellement de la prestation obtenue avant l’âge de 60</w:t>
      </w:r>
      <w:r>
        <w:rPr>
          <w:spacing w:val="-6"/>
        </w:rPr>
        <w:t xml:space="preserve"> </w:t>
      </w:r>
      <w:r>
        <w:t>ans.</w:t>
      </w:r>
    </w:p>
    <w:p w14:paraId="0F9F0BE7" w14:textId="77777777" w:rsidR="00EA3E2B" w:rsidRDefault="00EA3E2B" w:rsidP="00E87200">
      <w:pPr>
        <w:pStyle w:val="Corpsdetexte"/>
        <w:spacing w:before="11"/>
        <w:jc w:val="both"/>
        <w:rPr>
          <w:sz w:val="23"/>
        </w:rPr>
      </w:pPr>
    </w:p>
    <w:p w14:paraId="63985304" w14:textId="77777777" w:rsidR="00EA3E2B" w:rsidRDefault="009030F8" w:rsidP="00E87200">
      <w:pPr>
        <w:pStyle w:val="Corpsdetexte"/>
        <w:ind w:left="1038" w:right="1281"/>
        <w:jc w:val="both"/>
      </w:pPr>
      <w:r>
        <w:t>La limite d’âge de 60 ans n’est pas opposable aux personnes bénéficiaires de l’Allocation Compensatrice Tierce Personne (ACTP).</w:t>
      </w:r>
    </w:p>
    <w:p w14:paraId="65B59FD6" w14:textId="77777777" w:rsidR="00EA3E2B" w:rsidRDefault="009030F8" w:rsidP="00E87200">
      <w:pPr>
        <w:pStyle w:val="Titre6"/>
        <w:spacing w:before="5"/>
      </w:pPr>
      <w:r>
        <w:t>(Art. 95 de la loi n° 2005-102 du 11 février 2005).</w:t>
      </w:r>
    </w:p>
    <w:p w14:paraId="03C1B75A" w14:textId="77777777" w:rsidR="00EA3E2B" w:rsidRDefault="00EA3E2B" w:rsidP="00E87200">
      <w:pPr>
        <w:jc w:val="both"/>
        <w:sectPr w:rsidR="00EA3E2B">
          <w:pgSz w:w="11910" w:h="16840"/>
          <w:pgMar w:top="1320" w:right="120" w:bottom="1240" w:left="380" w:header="0" w:footer="1058" w:gutter="0"/>
          <w:cols w:space="720"/>
        </w:sectPr>
      </w:pPr>
    </w:p>
    <w:p w14:paraId="39A3ACAC" w14:textId="77777777" w:rsidR="00EA3E2B" w:rsidRDefault="00B90B3D" w:rsidP="00E87200">
      <w:pPr>
        <w:pStyle w:val="Titre5"/>
        <w:jc w:val="both"/>
      </w:pPr>
      <w:r>
        <w:lastRenderedPageBreak/>
        <w:t>2.3</w:t>
      </w:r>
      <w:r w:rsidR="0072069B">
        <w:t xml:space="preserve"> </w:t>
      </w:r>
      <w:r w:rsidR="009030F8">
        <w:t>- Condition de</w:t>
      </w:r>
      <w:r w:rsidR="009030F8">
        <w:rPr>
          <w:spacing w:val="-2"/>
        </w:rPr>
        <w:t xml:space="preserve"> </w:t>
      </w:r>
      <w:r w:rsidR="009030F8">
        <w:t>ressources</w:t>
      </w:r>
    </w:p>
    <w:p w14:paraId="57240612" w14:textId="77777777" w:rsidR="00EA3E2B" w:rsidRDefault="00EA3E2B" w:rsidP="00E87200">
      <w:pPr>
        <w:pStyle w:val="Corpsdetexte"/>
        <w:spacing w:before="10"/>
        <w:jc w:val="both"/>
        <w:rPr>
          <w:b/>
          <w:sz w:val="15"/>
        </w:rPr>
      </w:pPr>
    </w:p>
    <w:p w14:paraId="1C09B43D" w14:textId="77777777" w:rsidR="00EA3E2B" w:rsidRDefault="009030F8" w:rsidP="00E87200">
      <w:pPr>
        <w:pStyle w:val="Corpsdetexte"/>
        <w:spacing w:before="90"/>
        <w:ind w:left="1038"/>
        <w:jc w:val="both"/>
      </w:pPr>
      <w:r>
        <w:t>L’attribution de la PCH n’est subordonnée à aucune condition de ressources.</w:t>
      </w:r>
    </w:p>
    <w:p w14:paraId="3B543784" w14:textId="77777777" w:rsidR="00EA3E2B" w:rsidRDefault="00EA3E2B" w:rsidP="00E87200">
      <w:pPr>
        <w:pStyle w:val="Corpsdetexte"/>
        <w:spacing w:before="11"/>
        <w:jc w:val="both"/>
        <w:rPr>
          <w:sz w:val="23"/>
        </w:rPr>
      </w:pPr>
    </w:p>
    <w:p w14:paraId="28E29500" w14:textId="77777777" w:rsidR="00EA3E2B" w:rsidRDefault="009030F8" w:rsidP="00E87200">
      <w:pPr>
        <w:ind w:left="1038" w:right="1292"/>
        <w:jc w:val="both"/>
        <w:rPr>
          <w:sz w:val="23"/>
        </w:rPr>
      </w:pPr>
      <w:r>
        <w:rPr>
          <w:sz w:val="24"/>
        </w:rPr>
        <w:t xml:space="preserve">Les ressources du bénéficiaire, </w:t>
      </w:r>
      <w:r>
        <w:rPr>
          <w:b/>
          <w:sz w:val="24"/>
        </w:rPr>
        <w:t>limitées aux revenus de capitaux et revenus fonciers</w:t>
      </w:r>
      <w:r>
        <w:rPr>
          <w:sz w:val="24"/>
        </w:rPr>
        <w:t xml:space="preserve">, ou du ménage ayant l’enfant en situation de handicap à charge, sont prises en compte pour déterminer l’éventuelle participation du bénéficiaire. Sont pris en compte les seuls revenus du capital et les revenus fonciers. Sont notamment exclus les pensions de retraite et les revenus du travail. Les ressources retenues sont celles </w:t>
      </w:r>
      <w:r>
        <w:rPr>
          <w:sz w:val="23"/>
        </w:rPr>
        <w:t>de l'année civile précédant celle de la</w:t>
      </w:r>
      <w:r>
        <w:rPr>
          <w:spacing w:val="-25"/>
          <w:sz w:val="23"/>
        </w:rPr>
        <w:t xml:space="preserve"> </w:t>
      </w:r>
      <w:r>
        <w:rPr>
          <w:sz w:val="23"/>
        </w:rPr>
        <w:t>demande.</w:t>
      </w:r>
    </w:p>
    <w:p w14:paraId="177AF6DF" w14:textId="77777777" w:rsidR="00EA3E2B" w:rsidRDefault="00EA3E2B" w:rsidP="00E87200">
      <w:pPr>
        <w:pStyle w:val="Corpsdetexte"/>
        <w:spacing w:before="2"/>
        <w:jc w:val="both"/>
        <w:rPr>
          <w:sz w:val="23"/>
        </w:rPr>
      </w:pPr>
    </w:p>
    <w:p w14:paraId="635D82A1" w14:textId="77777777" w:rsidR="00EA3E2B" w:rsidRDefault="009030F8" w:rsidP="00E87200">
      <w:pPr>
        <w:spacing w:line="264" w:lineRule="exact"/>
        <w:ind w:left="1038"/>
        <w:jc w:val="both"/>
        <w:rPr>
          <w:sz w:val="23"/>
        </w:rPr>
      </w:pPr>
      <w:r>
        <w:rPr>
          <w:sz w:val="23"/>
        </w:rPr>
        <w:t>Le taux de prise en charge varie selon le montant des ressources retenues :</w:t>
      </w:r>
    </w:p>
    <w:p w14:paraId="15694E7B" w14:textId="6C9B5CC2" w:rsidR="00EA3E2B" w:rsidRPr="00E621F5" w:rsidRDefault="00E621F5" w:rsidP="00E621F5">
      <w:pPr>
        <w:spacing w:line="264" w:lineRule="exact"/>
        <w:ind w:left="1038" w:right="1345"/>
        <w:jc w:val="both"/>
        <w:rPr>
          <w:sz w:val="23"/>
        </w:rPr>
      </w:pPr>
      <w:r>
        <w:rPr>
          <w:sz w:val="23"/>
        </w:rPr>
        <w:t xml:space="preserve">- </w:t>
      </w:r>
      <w:r w:rsidR="009030F8" w:rsidRPr="00E621F5">
        <w:rPr>
          <w:sz w:val="23"/>
        </w:rPr>
        <w:t>si les ressources de la personne sont inférieures ou égales à 2 fois le montant annuel de la Majoration pour Tierce Personne, le taux de prise en charge est de 100 % ;</w:t>
      </w:r>
    </w:p>
    <w:p w14:paraId="03F47F0F" w14:textId="50E69A4A" w:rsidR="00EA3E2B" w:rsidRPr="00E621F5" w:rsidRDefault="00E621F5" w:rsidP="00E621F5">
      <w:pPr>
        <w:spacing w:line="264" w:lineRule="exact"/>
        <w:ind w:left="1038" w:right="1345"/>
        <w:jc w:val="both"/>
        <w:rPr>
          <w:sz w:val="23"/>
        </w:rPr>
      </w:pPr>
      <w:r>
        <w:rPr>
          <w:sz w:val="23"/>
        </w:rPr>
        <w:t xml:space="preserve">- </w:t>
      </w:r>
      <w:r w:rsidR="009030F8" w:rsidRPr="00E621F5">
        <w:rPr>
          <w:sz w:val="23"/>
        </w:rPr>
        <w:t>si les ressources de la personne sont supérieures à 2 fois le montant annuel de la Majoration pour Tierce Personne, le taux de prise en charge est de 80</w:t>
      </w:r>
      <w:r w:rsidR="009030F8" w:rsidRPr="00E621F5">
        <w:rPr>
          <w:spacing w:val="-8"/>
          <w:sz w:val="23"/>
        </w:rPr>
        <w:t xml:space="preserve"> </w:t>
      </w:r>
      <w:r w:rsidR="009030F8" w:rsidRPr="00E621F5">
        <w:rPr>
          <w:sz w:val="23"/>
        </w:rPr>
        <w:t>%.</w:t>
      </w:r>
    </w:p>
    <w:p w14:paraId="55BB02AB" w14:textId="77777777" w:rsidR="00EA3E2B" w:rsidRDefault="00EA3E2B" w:rsidP="00E87200">
      <w:pPr>
        <w:pStyle w:val="Corpsdetexte"/>
        <w:spacing w:before="9"/>
        <w:jc w:val="both"/>
        <w:rPr>
          <w:sz w:val="23"/>
        </w:rPr>
      </w:pPr>
    </w:p>
    <w:p w14:paraId="02623803" w14:textId="77777777" w:rsidR="00EA3E2B" w:rsidRDefault="009030F8" w:rsidP="00E87200">
      <w:pPr>
        <w:pStyle w:val="Corpsdetexte"/>
        <w:ind w:left="1038" w:right="1304"/>
        <w:jc w:val="both"/>
      </w:pPr>
      <w:r>
        <w:t>Seuls les revenus du capital et les revenus fonciers de la personne en situation de handicap ou du ménage ayant l’enfant en situation de handicap à charge sont pris en compte.</w:t>
      </w:r>
    </w:p>
    <w:p w14:paraId="0D0B6F0F" w14:textId="77777777" w:rsidR="00EA3E2B" w:rsidRDefault="00EA3E2B" w:rsidP="00E87200">
      <w:pPr>
        <w:pStyle w:val="Corpsdetexte"/>
        <w:spacing w:before="5"/>
        <w:jc w:val="both"/>
        <w:rPr>
          <w:sz w:val="38"/>
        </w:rPr>
      </w:pPr>
    </w:p>
    <w:p w14:paraId="0AB04D20" w14:textId="77777777" w:rsidR="00EA3E2B" w:rsidRDefault="001646B3" w:rsidP="00E87200">
      <w:pPr>
        <w:pStyle w:val="Titre3"/>
        <w:jc w:val="both"/>
      </w:pPr>
      <w:bookmarkStart w:id="358" w:name="_bookmark142"/>
      <w:bookmarkStart w:id="359" w:name="_Toc130808551"/>
      <w:bookmarkEnd w:id="358"/>
      <w:r>
        <w:t>3</w:t>
      </w:r>
      <w:r w:rsidR="009030F8">
        <w:t>- Modalités</w:t>
      </w:r>
      <w:r w:rsidR="009030F8">
        <w:rPr>
          <w:spacing w:val="-3"/>
        </w:rPr>
        <w:t xml:space="preserve"> </w:t>
      </w:r>
      <w:r w:rsidR="009030F8">
        <w:t>d’attribution</w:t>
      </w:r>
      <w:bookmarkEnd w:id="359"/>
    </w:p>
    <w:p w14:paraId="288B7159" w14:textId="77777777" w:rsidR="00EA3E2B" w:rsidRDefault="00EA3E2B" w:rsidP="00E87200">
      <w:pPr>
        <w:pStyle w:val="Corpsdetexte"/>
        <w:spacing w:before="10"/>
        <w:jc w:val="both"/>
        <w:rPr>
          <w:b/>
          <w:i/>
          <w:sz w:val="15"/>
        </w:rPr>
      </w:pPr>
    </w:p>
    <w:p w14:paraId="08883EC7" w14:textId="77777777" w:rsidR="00EA3E2B" w:rsidRDefault="009030F8" w:rsidP="00E87200">
      <w:pPr>
        <w:spacing w:before="91"/>
        <w:ind w:left="1038" w:right="1303"/>
        <w:jc w:val="both"/>
        <w:rPr>
          <w:sz w:val="23"/>
        </w:rPr>
      </w:pPr>
      <w:r>
        <w:rPr>
          <w:sz w:val="23"/>
        </w:rPr>
        <w:t xml:space="preserve">La Prestation de Compensation du Handicap (PCH) est servie par le Département dans lequel le bénéficiaire </w:t>
      </w:r>
      <w:proofErr w:type="spellStart"/>
      <w:r>
        <w:rPr>
          <w:sz w:val="23"/>
        </w:rPr>
        <w:t>a</w:t>
      </w:r>
      <w:proofErr w:type="spellEnd"/>
      <w:r>
        <w:rPr>
          <w:sz w:val="23"/>
        </w:rPr>
        <w:t xml:space="preserve"> son domicile de secours. L'ouverture du droit relève de la compétence de la Maison Départementale des Personnes Handicapées (MDPH).</w:t>
      </w:r>
    </w:p>
    <w:p w14:paraId="6DDD03E6" w14:textId="77777777" w:rsidR="00EA3E2B" w:rsidRDefault="00EA3E2B" w:rsidP="00E87200">
      <w:pPr>
        <w:pStyle w:val="Corpsdetexte"/>
        <w:spacing w:before="1"/>
        <w:jc w:val="both"/>
      </w:pPr>
    </w:p>
    <w:p w14:paraId="52EB83D1" w14:textId="77777777" w:rsidR="00DC1B7B" w:rsidRDefault="00B90B3D" w:rsidP="00E87200">
      <w:pPr>
        <w:pStyle w:val="Titre5"/>
        <w:jc w:val="both"/>
        <w:rPr>
          <w:spacing w:val="-2"/>
        </w:rPr>
      </w:pPr>
      <w:r>
        <w:t>3.1</w:t>
      </w:r>
      <w:r w:rsidR="0072069B">
        <w:t xml:space="preserve"> </w:t>
      </w:r>
      <w:r w:rsidR="009030F8">
        <w:t>- Décision de la Commission des Droits et de l’Autonomie des Personnes</w:t>
      </w:r>
      <w:r w:rsidR="009030F8">
        <w:rPr>
          <w:spacing w:val="-2"/>
        </w:rPr>
        <w:t xml:space="preserve"> </w:t>
      </w:r>
    </w:p>
    <w:p w14:paraId="302CCD1B" w14:textId="77777777" w:rsidR="00EA3E2B" w:rsidRDefault="009030F8" w:rsidP="00E87200">
      <w:pPr>
        <w:pStyle w:val="Titre5"/>
        <w:jc w:val="both"/>
        <w:rPr>
          <w:u w:val="none"/>
        </w:rPr>
      </w:pPr>
      <w:r>
        <w:t>Handicapées</w:t>
      </w:r>
    </w:p>
    <w:p w14:paraId="41C55907" w14:textId="77777777" w:rsidR="00EA3E2B" w:rsidRDefault="00EA3E2B" w:rsidP="00E87200">
      <w:pPr>
        <w:pStyle w:val="Corpsdetexte"/>
        <w:spacing w:before="9"/>
        <w:jc w:val="both"/>
        <w:rPr>
          <w:b/>
          <w:sz w:val="15"/>
        </w:rPr>
      </w:pPr>
    </w:p>
    <w:p w14:paraId="4AF541AD" w14:textId="77777777" w:rsidR="00EA3E2B" w:rsidRDefault="009030F8" w:rsidP="00E87200">
      <w:pPr>
        <w:pStyle w:val="Corpsdetexte"/>
        <w:spacing w:before="90"/>
        <w:ind w:left="1038" w:right="1300"/>
        <w:jc w:val="both"/>
      </w:pPr>
      <w:r>
        <w:t>Après instruction de la demande par l’équipe pluridisciplinaire de la MDPH, le dossier est soumis à la Commission des Droits et de l’Autonomie des Personnes Handicapées (CDAPH) qui statue sur le besoin de compensation de la personne en situation de handicap.</w:t>
      </w:r>
    </w:p>
    <w:p w14:paraId="3DE56569" w14:textId="77777777" w:rsidR="00EA3E2B" w:rsidRDefault="00EA3E2B" w:rsidP="00E87200">
      <w:pPr>
        <w:pStyle w:val="Corpsdetexte"/>
        <w:jc w:val="both"/>
      </w:pPr>
    </w:p>
    <w:p w14:paraId="247045A3" w14:textId="77777777" w:rsidR="00EA3E2B" w:rsidRDefault="009030F8" w:rsidP="00E87200">
      <w:pPr>
        <w:pStyle w:val="Corpsdetexte"/>
        <w:ind w:left="1038" w:right="1297"/>
        <w:jc w:val="both"/>
      </w:pPr>
      <w:r>
        <w:t xml:space="preserve">Pour la valorisation du besoin de compensation, la CDAPH tient compte des aides de toute </w:t>
      </w:r>
      <w:proofErr w:type="gramStart"/>
      <w:r>
        <w:t>nature versées</w:t>
      </w:r>
      <w:proofErr w:type="gramEnd"/>
      <w:r>
        <w:t xml:space="preserve"> par des collectivités publiques ou organismes de protection sociale et déduit les tarifs applicables au titre de la Majoration pour Tierce Personne (MTP) ou Prestation Complémentaire pour Recours à Tierce Personne (PCRTP).</w:t>
      </w:r>
    </w:p>
    <w:p w14:paraId="022C458D" w14:textId="77777777" w:rsidR="00EA3E2B" w:rsidRDefault="00EA3E2B" w:rsidP="00E87200">
      <w:pPr>
        <w:pStyle w:val="Corpsdetexte"/>
        <w:jc w:val="both"/>
      </w:pPr>
    </w:p>
    <w:p w14:paraId="7774E2B3" w14:textId="77777777" w:rsidR="00EA3E2B" w:rsidRDefault="009030F8" w:rsidP="00E87200">
      <w:pPr>
        <w:pStyle w:val="Corpsdetexte"/>
        <w:ind w:left="1038" w:right="1299"/>
        <w:jc w:val="both"/>
      </w:pPr>
      <w:r>
        <w:t>Après déduction de ces aides, la décision de la CDAPH indique notamment pour chaque élément de la prestation de compensation :</w:t>
      </w:r>
    </w:p>
    <w:p w14:paraId="5A29DAE0" w14:textId="77777777" w:rsidR="00EA3E2B" w:rsidRDefault="00EA3E2B" w:rsidP="00E87200">
      <w:pPr>
        <w:pStyle w:val="Corpsdetexte"/>
        <w:spacing w:before="1"/>
        <w:jc w:val="both"/>
      </w:pPr>
    </w:p>
    <w:p w14:paraId="12BE98DF" w14:textId="77777777" w:rsidR="00EA3E2B" w:rsidRDefault="009030F8" w:rsidP="00E87200">
      <w:pPr>
        <w:pStyle w:val="Corpsdetexte"/>
        <w:ind w:left="1038" w:right="1294"/>
        <w:jc w:val="both"/>
      </w:pPr>
      <w:r>
        <w:rPr>
          <w:rFonts w:ascii="Wingdings" w:hAnsi="Wingdings"/>
        </w:rPr>
        <w:t></w:t>
      </w:r>
      <w:r>
        <w:t xml:space="preserve"> </w:t>
      </w:r>
      <w:r>
        <w:rPr>
          <w:u w:val="single"/>
        </w:rPr>
        <w:t>la nature des dépenses</w:t>
      </w:r>
      <w:r>
        <w:t xml:space="preserve"> auxquelles chaque élément est affecté en précisant pour l’élément lié au besoin d’aide humaine la répartition des heures en fonction du statut des</w:t>
      </w:r>
      <w:r>
        <w:rPr>
          <w:spacing w:val="-14"/>
        </w:rPr>
        <w:t xml:space="preserve"> </w:t>
      </w:r>
      <w:r>
        <w:t>aidants,</w:t>
      </w:r>
    </w:p>
    <w:p w14:paraId="34FB6027" w14:textId="77777777" w:rsidR="00EA3E2B" w:rsidRDefault="00EA3E2B" w:rsidP="00E87200">
      <w:pPr>
        <w:pStyle w:val="Corpsdetexte"/>
        <w:jc w:val="both"/>
      </w:pPr>
    </w:p>
    <w:p w14:paraId="2AA49A67" w14:textId="77777777" w:rsidR="00EA3E2B" w:rsidRDefault="009030F8" w:rsidP="00E87200">
      <w:pPr>
        <w:pStyle w:val="Corpsdetexte"/>
        <w:ind w:left="1038"/>
        <w:jc w:val="both"/>
      </w:pPr>
      <w:r>
        <w:rPr>
          <w:rFonts w:ascii="Wingdings" w:hAnsi="Wingdings"/>
        </w:rPr>
        <w:t></w:t>
      </w:r>
      <w:r>
        <w:t xml:space="preserve"> </w:t>
      </w:r>
      <w:r>
        <w:rPr>
          <w:u w:val="single"/>
        </w:rPr>
        <w:t>la durée d’attribution</w:t>
      </w:r>
      <w:r>
        <w:t>, dans la limite des durées réglementaires maximales,</w:t>
      </w:r>
    </w:p>
    <w:p w14:paraId="07C419EB" w14:textId="77777777" w:rsidR="00EA3E2B" w:rsidRDefault="00EA3E2B" w:rsidP="00E87200">
      <w:pPr>
        <w:pStyle w:val="Corpsdetexte"/>
        <w:jc w:val="both"/>
        <w:rPr>
          <w:sz w:val="16"/>
        </w:rPr>
      </w:pPr>
    </w:p>
    <w:p w14:paraId="0922FE34" w14:textId="77777777" w:rsidR="00EA3E2B" w:rsidRDefault="009030F8" w:rsidP="00F16E3D">
      <w:pPr>
        <w:pStyle w:val="Corpsdetexte"/>
        <w:tabs>
          <w:tab w:val="left" w:pos="9214"/>
        </w:tabs>
        <w:spacing w:before="92"/>
        <w:ind w:left="1038" w:right="1345"/>
        <w:jc w:val="both"/>
      </w:pPr>
      <w:r>
        <w:rPr>
          <w:rFonts w:ascii="Wingdings" w:hAnsi="Wingdings"/>
        </w:rPr>
        <w:t></w:t>
      </w:r>
      <w:r>
        <w:t xml:space="preserve"> </w:t>
      </w:r>
      <w:r>
        <w:rPr>
          <w:u w:val="single"/>
        </w:rPr>
        <w:t>le montant mensuel ou ponctuel attribué</w:t>
      </w:r>
      <w:r>
        <w:t>, sur la base des tarifs ou des forfaits réglementaires en</w:t>
      </w:r>
      <w:r>
        <w:rPr>
          <w:spacing w:val="-2"/>
        </w:rPr>
        <w:t xml:space="preserve"> </w:t>
      </w:r>
      <w:r>
        <w:t>vigueur.</w:t>
      </w:r>
    </w:p>
    <w:p w14:paraId="1E7EBC5A" w14:textId="77777777" w:rsidR="00EA3E2B" w:rsidRDefault="00EA3E2B" w:rsidP="00E87200">
      <w:pPr>
        <w:jc w:val="both"/>
        <w:sectPr w:rsidR="00EA3E2B">
          <w:pgSz w:w="11910" w:h="16840"/>
          <w:pgMar w:top="1320" w:right="120" w:bottom="1240" w:left="380" w:header="0" w:footer="1058" w:gutter="0"/>
          <w:cols w:space="720"/>
        </w:sectPr>
      </w:pPr>
    </w:p>
    <w:p w14:paraId="7F0C89A8" w14:textId="77777777" w:rsidR="00EA3E2B" w:rsidRDefault="00B90B3D" w:rsidP="00E87200">
      <w:pPr>
        <w:pStyle w:val="Titre5"/>
        <w:jc w:val="both"/>
        <w:rPr>
          <w:u w:val="none"/>
        </w:rPr>
      </w:pPr>
      <w:r>
        <w:lastRenderedPageBreak/>
        <w:t>3.2</w:t>
      </w:r>
      <w:r w:rsidR="0072069B">
        <w:t xml:space="preserve"> </w:t>
      </w:r>
      <w:r w:rsidR="009030F8">
        <w:t xml:space="preserve">- </w:t>
      </w:r>
      <w:r w:rsidR="009030F8" w:rsidRPr="00B90B3D">
        <w:t>Besoins</w:t>
      </w:r>
      <w:r w:rsidR="009030F8">
        <w:t xml:space="preserve"> de</w:t>
      </w:r>
      <w:r w:rsidR="009030F8">
        <w:rPr>
          <w:spacing w:val="-4"/>
        </w:rPr>
        <w:t xml:space="preserve"> </w:t>
      </w:r>
      <w:r w:rsidR="009030F8">
        <w:t>compensation</w:t>
      </w:r>
    </w:p>
    <w:p w14:paraId="1F09DE61" w14:textId="77777777" w:rsidR="00EA3E2B" w:rsidRDefault="00EA3E2B" w:rsidP="00E87200">
      <w:pPr>
        <w:pStyle w:val="Corpsdetexte"/>
        <w:spacing w:before="10"/>
        <w:jc w:val="both"/>
        <w:rPr>
          <w:b/>
          <w:sz w:val="15"/>
        </w:rPr>
      </w:pPr>
    </w:p>
    <w:p w14:paraId="58A4FBE4" w14:textId="77777777" w:rsidR="00EA3E2B" w:rsidRDefault="009030F8" w:rsidP="00E87200">
      <w:pPr>
        <w:pStyle w:val="Corpsdetexte"/>
        <w:spacing w:before="90"/>
        <w:ind w:left="1038" w:right="1281"/>
        <w:jc w:val="both"/>
      </w:pPr>
      <w:r>
        <w:t>Les besoins de compensation sont inscrits dans un Plan Personnalisé de Compensation (PPC) qui peut couvrir plusieurs types d’aides :</w:t>
      </w:r>
    </w:p>
    <w:p w14:paraId="4C602CB3" w14:textId="77777777" w:rsidR="00EA3E2B" w:rsidRPr="00DC1B7B" w:rsidRDefault="00EA3E2B" w:rsidP="00E87200">
      <w:pPr>
        <w:pStyle w:val="Corpsdetexte"/>
        <w:spacing w:before="4"/>
        <w:jc w:val="both"/>
        <w:rPr>
          <w:b/>
        </w:rPr>
      </w:pPr>
    </w:p>
    <w:p w14:paraId="209FA4D3" w14:textId="77777777" w:rsidR="00DC1B7B" w:rsidRDefault="00DC1B7B" w:rsidP="00DC1B7B">
      <w:pPr>
        <w:pStyle w:val="Titre5"/>
        <w:jc w:val="both"/>
      </w:pPr>
      <w:r w:rsidRPr="00856769">
        <w:t>3.2.1</w:t>
      </w:r>
      <w:r w:rsidR="0072069B">
        <w:t xml:space="preserve"> </w:t>
      </w:r>
      <w:r w:rsidR="009030F8" w:rsidRPr="00856769">
        <w:t xml:space="preserve">- </w:t>
      </w:r>
      <w:r w:rsidRPr="00856769">
        <w:t>D</w:t>
      </w:r>
      <w:r w:rsidR="009030F8" w:rsidRPr="00856769">
        <w:t>es</w:t>
      </w:r>
      <w:r w:rsidR="009030F8" w:rsidRPr="00DC1B7B">
        <w:t xml:space="preserve"> besoins en aide humaine</w:t>
      </w:r>
    </w:p>
    <w:p w14:paraId="2782E54E" w14:textId="77777777" w:rsidR="00EA3E2B" w:rsidRDefault="009030F8" w:rsidP="00EC43CE">
      <w:pPr>
        <w:pStyle w:val="Titre5"/>
        <w:ind w:left="5954" w:firstLine="3"/>
        <w:jc w:val="both"/>
        <w:rPr>
          <w:b w:val="0"/>
          <w:i/>
        </w:rPr>
      </w:pPr>
      <w:r w:rsidRPr="00DC1B7B">
        <w:rPr>
          <w:u w:val="none"/>
        </w:rPr>
        <w:t xml:space="preserve"> </w:t>
      </w:r>
      <w:r w:rsidR="00DC1B7B" w:rsidRPr="00DC1B7B">
        <w:rPr>
          <w:i/>
          <w:u w:val="none"/>
        </w:rPr>
        <w:t>D</w:t>
      </w:r>
      <w:r w:rsidRPr="00DC1B7B">
        <w:rPr>
          <w:i/>
          <w:u w:val="none"/>
        </w:rPr>
        <w:t>écret n° 2005-1591 Art. D. 245-4, 5, 8, 9</w:t>
      </w:r>
    </w:p>
    <w:p w14:paraId="63A3B315" w14:textId="77777777" w:rsidR="00EA3E2B" w:rsidRDefault="00EA3E2B" w:rsidP="00E87200">
      <w:pPr>
        <w:pStyle w:val="Corpsdetexte"/>
        <w:spacing w:before="9"/>
        <w:jc w:val="both"/>
        <w:rPr>
          <w:b/>
          <w:i/>
          <w:sz w:val="15"/>
        </w:rPr>
      </w:pPr>
    </w:p>
    <w:p w14:paraId="1A1A0CFD" w14:textId="77777777" w:rsidR="00EA3E2B" w:rsidRDefault="009030F8" w:rsidP="00E87200">
      <w:pPr>
        <w:pStyle w:val="Corpsdetexte"/>
        <w:spacing w:before="90"/>
        <w:ind w:left="1038" w:right="1294"/>
        <w:jc w:val="both"/>
      </w:pPr>
      <w:r>
        <w:t>L’aide humaine couvre les besoins liés à la réalisation des actes essentiels, de la surveillance, des frais supplémentaires liés à l’exercice d’une activité professionnelle ou d’une fonction élective. Elle ne comprend pas de prestation d’aide-ménagère.</w:t>
      </w:r>
    </w:p>
    <w:p w14:paraId="74711003" w14:textId="77777777" w:rsidR="00EA3E2B" w:rsidRDefault="009030F8" w:rsidP="00E87200">
      <w:pPr>
        <w:pStyle w:val="Corpsdetexte"/>
        <w:ind w:left="1038" w:right="1298"/>
        <w:jc w:val="both"/>
      </w:pPr>
      <w:r>
        <w:t>Le besoin d’aide humaine est évalué au moyen du référentiel figurant à l’annexe 2.5 du Code de l’Action Sociale et des Familles (CASF).</w:t>
      </w:r>
    </w:p>
    <w:p w14:paraId="30803595" w14:textId="77777777" w:rsidR="00EA3E2B" w:rsidRDefault="00EA3E2B" w:rsidP="00E87200">
      <w:pPr>
        <w:pStyle w:val="Corpsdetexte"/>
        <w:jc w:val="both"/>
      </w:pPr>
    </w:p>
    <w:p w14:paraId="41945D96" w14:textId="77777777" w:rsidR="00EA3E2B" w:rsidRDefault="009030F8" w:rsidP="00E87200">
      <w:pPr>
        <w:pStyle w:val="Corpsdetexte"/>
        <w:ind w:left="1038"/>
        <w:jc w:val="both"/>
      </w:pPr>
      <w:r>
        <w:t>L’aide humaine peut être attribuée pour :</w:t>
      </w:r>
    </w:p>
    <w:p w14:paraId="73D70FC4" w14:textId="77777777" w:rsidR="00EA3E2B" w:rsidRDefault="009030F8" w:rsidP="00E87200">
      <w:pPr>
        <w:pStyle w:val="Corpsdetexte"/>
        <w:spacing w:before="1"/>
        <w:ind w:left="1038" w:right="1281"/>
        <w:jc w:val="both"/>
      </w:pPr>
      <w:r>
        <w:t>1/ le dédommagement d’un aidant familial. Une personne est considérée comme aidant familial, dès lors qu’elle apporte une aide humaine, si elle appartient à une de ces catégories :</w:t>
      </w:r>
    </w:p>
    <w:p w14:paraId="1C84CEF6" w14:textId="77777777" w:rsidR="00EA3E2B" w:rsidRDefault="009030F8" w:rsidP="00935665">
      <w:pPr>
        <w:pStyle w:val="Paragraphedeliste"/>
        <w:numPr>
          <w:ilvl w:val="0"/>
          <w:numId w:val="59"/>
        </w:numPr>
        <w:tabs>
          <w:tab w:val="left" w:pos="1418"/>
        </w:tabs>
        <w:ind w:left="1418" w:right="1301" w:hanging="284"/>
        <w:jc w:val="both"/>
        <w:rPr>
          <w:sz w:val="24"/>
        </w:rPr>
      </w:pPr>
      <w:r>
        <w:rPr>
          <w:sz w:val="24"/>
        </w:rPr>
        <w:t>le conjoint, concubin,</w:t>
      </w:r>
      <w:r w:rsidRPr="00D24796">
        <w:rPr>
          <w:sz w:val="24"/>
        </w:rPr>
        <w:t xml:space="preserve"> </w:t>
      </w:r>
      <w:r>
        <w:rPr>
          <w:sz w:val="24"/>
        </w:rPr>
        <w:t>pacsé</w:t>
      </w:r>
    </w:p>
    <w:p w14:paraId="2E04777A" w14:textId="77777777" w:rsidR="00EA3E2B" w:rsidRDefault="009030F8" w:rsidP="00935665">
      <w:pPr>
        <w:pStyle w:val="Paragraphedeliste"/>
        <w:numPr>
          <w:ilvl w:val="0"/>
          <w:numId w:val="59"/>
        </w:numPr>
        <w:tabs>
          <w:tab w:val="left" w:pos="1418"/>
        </w:tabs>
        <w:ind w:left="1418" w:right="1301" w:hanging="284"/>
        <w:jc w:val="both"/>
        <w:rPr>
          <w:sz w:val="24"/>
        </w:rPr>
      </w:pPr>
      <w:r>
        <w:rPr>
          <w:sz w:val="24"/>
        </w:rPr>
        <w:t>l’ascendant, le descendant, ou collatéral jusqu’au quatrième degré du bénéficiaire ou de l’autre membre du</w:t>
      </w:r>
      <w:r w:rsidRPr="00D24796">
        <w:rPr>
          <w:sz w:val="24"/>
        </w:rPr>
        <w:t xml:space="preserve"> </w:t>
      </w:r>
      <w:r>
        <w:rPr>
          <w:sz w:val="24"/>
        </w:rPr>
        <w:t>couple</w:t>
      </w:r>
    </w:p>
    <w:p w14:paraId="7C68616D" w14:textId="77777777" w:rsidR="00EA3E2B" w:rsidRDefault="009030F8" w:rsidP="00935665">
      <w:pPr>
        <w:pStyle w:val="Paragraphedeliste"/>
        <w:numPr>
          <w:ilvl w:val="0"/>
          <w:numId w:val="59"/>
        </w:numPr>
        <w:tabs>
          <w:tab w:val="left" w:pos="1418"/>
        </w:tabs>
        <w:ind w:left="1418" w:right="1301" w:hanging="284"/>
        <w:jc w:val="both"/>
        <w:rPr>
          <w:sz w:val="24"/>
        </w:rPr>
      </w:pPr>
      <w:r>
        <w:rPr>
          <w:sz w:val="24"/>
        </w:rPr>
        <w:t>le conjoint, concubin ou pacsé avec le parent d’un enfant en situation de handicap.</w:t>
      </w:r>
    </w:p>
    <w:p w14:paraId="4B6E9832" w14:textId="77777777" w:rsidR="00EA3E2B" w:rsidRDefault="00EA3E2B" w:rsidP="00E87200">
      <w:pPr>
        <w:pStyle w:val="Corpsdetexte"/>
        <w:jc w:val="both"/>
      </w:pPr>
    </w:p>
    <w:p w14:paraId="6CD18AE8" w14:textId="77777777" w:rsidR="00EA3E2B" w:rsidRDefault="009030F8" w:rsidP="00E87200">
      <w:pPr>
        <w:pStyle w:val="Corpsdetexte"/>
        <w:ind w:left="1038" w:right="1300"/>
        <w:jc w:val="both"/>
      </w:pPr>
      <w:r>
        <w:t>2/ la rémunération d’un aidant employé par la personne en situation de handicap en gré à gré ou par l’intermédiaire d’un service mandataire.</w:t>
      </w:r>
    </w:p>
    <w:p w14:paraId="3DCAD0D4" w14:textId="77777777" w:rsidR="00EA3E2B" w:rsidRDefault="009030F8" w:rsidP="00E87200">
      <w:pPr>
        <w:pStyle w:val="Corpsdetexte"/>
        <w:ind w:left="1038" w:right="1293"/>
        <w:jc w:val="both"/>
      </w:pPr>
      <w:r>
        <w:t xml:space="preserve">Dans le cas où un membre de la famille est salarié, il est lié par un contrat de travail avec la personne en situation de handicap et perçoit un salaire. Le conjoint, concubin ou pacsé, ainsi que les obligés alimentaires du premier degré ne peuvent être salariés de la personne que lorsque son état nécessite à la fois une aide totale pour la plupart des actes essentiels </w:t>
      </w:r>
      <w:r>
        <w:rPr>
          <w:u w:val="single"/>
        </w:rPr>
        <w:t>et</w:t>
      </w:r>
      <w:r>
        <w:t xml:space="preserve"> une présence constante ou quasi-constante. Dans tous les cas, pour être salarié, l’aidant ne doit pas avoir fait valoir ses droits à la retraite et doit avoir cessé partiellement ou totalement une activité professionnelle.</w:t>
      </w:r>
    </w:p>
    <w:p w14:paraId="28BA3A3F" w14:textId="77777777" w:rsidR="00EA3E2B" w:rsidRDefault="00EA3E2B" w:rsidP="00E87200">
      <w:pPr>
        <w:pStyle w:val="Corpsdetexte"/>
        <w:spacing w:before="1"/>
        <w:jc w:val="both"/>
      </w:pPr>
    </w:p>
    <w:p w14:paraId="0B594594" w14:textId="77777777" w:rsidR="00EA3E2B" w:rsidRPr="0042011E" w:rsidRDefault="009030F8" w:rsidP="00E87200">
      <w:pPr>
        <w:pStyle w:val="Corpsdetexte"/>
        <w:spacing w:line="480" w:lineRule="auto"/>
        <w:ind w:left="1038" w:right="3455"/>
        <w:jc w:val="both"/>
      </w:pPr>
      <w:r>
        <w:t xml:space="preserve">3/ le recours à un service d’aide à domicile autorisé par le Département. </w:t>
      </w:r>
      <w:r w:rsidRPr="0042011E">
        <w:t>4/ l’attribution d’un forfait cécité ou un forfait surdité.</w:t>
      </w:r>
    </w:p>
    <w:p w14:paraId="7ACEE533" w14:textId="77777777" w:rsidR="00687748" w:rsidRPr="0042011E" w:rsidRDefault="00687748" w:rsidP="00687748">
      <w:pPr>
        <w:pStyle w:val="Corpsdetexte"/>
        <w:ind w:left="1038" w:right="1301"/>
        <w:jc w:val="both"/>
      </w:pPr>
      <w:r w:rsidRPr="0042011E">
        <w:t xml:space="preserve">5/ la compensation des besoins d’aide humaine de la personne empêchée, totalement ou partiellement, du fait de son handicap, de réaliser des actes relatifs à l’exercice de la parentalité, y compris les activités relatives à la préparation des repas et à la vaisselle, dès lors que son enfant ou ses enfants ne sont pas en capacité, compte tenu de leur âge, de prendre soin d’eux-mêmes et d’assurer leur sécurité. </w:t>
      </w:r>
    </w:p>
    <w:p w14:paraId="6E3BDCB2" w14:textId="77777777" w:rsidR="00687748" w:rsidRPr="0042011E" w:rsidRDefault="00687748" w:rsidP="00687748">
      <w:pPr>
        <w:pStyle w:val="Corpsdetexte"/>
        <w:spacing w:before="5"/>
        <w:jc w:val="both"/>
      </w:pPr>
    </w:p>
    <w:p w14:paraId="098E8C95" w14:textId="77777777" w:rsidR="00687748" w:rsidRPr="0042011E" w:rsidRDefault="00687748" w:rsidP="00687748">
      <w:pPr>
        <w:pStyle w:val="Corpsdetexte"/>
        <w:ind w:left="1038" w:right="1301"/>
        <w:jc w:val="both"/>
      </w:pPr>
      <w:r w:rsidRPr="0042011E">
        <w:t xml:space="preserve">L’aide est attribuée mensuellement et forfaitairement au parent bénéficiaire de l’élément aide humaine de la PCH, jusqu’au septième anniversaire de l’enfant. </w:t>
      </w:r>
    </w:p>
    <w:p w14:paraId="3CB3E39B" w14:textId="77777777" w:rsidR="00687748" w:rsidRDefault="00687748" w:rsidP="00DC1B7B">
      <w:pPr>
        <w:pStyle w:val="Titre5"/>
        <w:jc w:val="both"/>
      </w:pPr>
    </w:p>
    <w:p w14:paraId="5C2F82FB" w14:textId="77777777" w:rsidR="00DC1B7B" w:rsidRDefault="00DC1B7B" w:rsidP="00DC1B7B">
      <w:pPr>
        <w:pStyle w:val="Titre5"/>
        <w:jc w:val="both"/>
        <w:rPr>
          <w:u w:val="none"/>
        </w:rPr>
      </w:pPr>
      <w:r w:rsidRPr="00856769">
        <w:t>3.2.2</w:t>
      </w:r>
      <w:r w:rsidR="0072069B">
        <w:t xml:space="preserve"> </w:t>
      </w:r>
      <w:r w:rsidR="009030F8" w:rsidRPr="00856769">
        <w:t xml:space="preserve">- </w:t>
      </w:r>
      <w:r w:rsidRPr="00856769">
        <w:t>D</w:t>
      </w:r>
      <w:r w:rsidR="009030F8" w:rsidRPr="00856769">
        <w:t>es</w:t>
      </w:r>
      <w:r w:rsidR="009030F8" w:rsidRPr="00DC1B7B">
        <w:t xml:space="preserve"> besoins en aide technique</w:t>
      </w:r>
      <w:r w:rsidR="009030F8" w:rsidRPr="00DC1B7B">
        <w:rPr>
          <w:u w:val="none"/>
        </w:rPr>
        <w:t xml:space="preserve"> </w:t>
      </w:r>
    </w:p>
    <w:p w14:paraId="25C0B093" w14:textId="77777777" w:rsidR="00EA3E2B" w:rsidRPr="00DC1B7B" w:rsidRDefault="00DC1B7B" w:rsidP="00DC1B7B">
      <w:pPr>
        <w:pStyle w:val="Titre5"/>
        <w:ind w:firstLine="667"/>
        <w:jc w:val="both"/>
        <w:rPr>
          <w:i/>
        </w:rPr>
      </w:pPr>
      <w:r>
        <w:rPr>
          <w:i/>
          <w:u w:val="none"/>
        </w:rPr>
        <w:t>D</w:t>
      </w:r>
      <w:r w:rsidR="009030F8" w:rsidRPr="00DC1B7B">
        <w:rPr>
          <w:i/>
          <w:u w:val="none"/>
        </w:rPr>
        <w:t>écret 2005-1591, Art. D. 245-10, décret 2005-1588, Art. R. 245-12</w:t>
      </w:r>
    </w:p>
    <w:p w14:paraId="6C42C5A0" w14:textId="77777777" w:rsidR="00EA3E2B" w:rsidRDefault="00EA3E2B" w:rsidP="00E87200">
      <w:pPr>
        <w:pStyle w:val="Corpsdetexte"/>
        <w:spacing w:before="7"/>
        <w:jc w:val="both"/>
        <w:rPr>
          <w:b/>
          <w:i/>
          <w:sz w:val="23"/>
        </w:rPr>
      </w:pPr>
    </w:p>
    <w:p w14:paraId="58A47D3D" w14:textId="77777777" w:rsidR="00EA3E2B" w:rsidRDefault="009030F8" w:rsidP="00E87200">
      <w:pPr>
        <w:pStyle w:val="Corpsdetexte"/>
        <w:ind w:left="1038" w:right="1297"/>
        <w:jc w:val="both"/>
      </w:pPr>
      <w:r>
        <w:t>Cette aide doit contribuer à maintenir ou améliorer l’autonomie de la personne en situation de handicap, à assurer sa sécurité, à mettre en œuvre les moyens nécessaires à l’intervention des aidants.</w:t>
      </w:r>
    </w:p>
    <w:p w14:paraId="39657F94" w14:textId="77777777" w:rsidR="00DF6C7C" w:rsidRPr="0042011E" w:rsidRDefault="00DF6C7C" w:rsidP="00D24796">
      <w:pPr>
        <w:pStyle w:val="Corpsdetexte"/>
        <w:spacing w:after="40"/>
        <w:ind w:left="1038"/>
        <w:jc w:val="both"/>
      </w:pPr>
      <w:r w:rsidRPr="0042011E">
        <w:lastRenderedPageBreak/>
        <w:t>L’aide technique peut être attribuée pour :</w:t>
      </w:r>
    </w:p>
    <w:p w14:paraId="05DC1242" w14:textId="77777777" w:rsidR="00EA3E2B" w:rsidRPr="0042011E" w:rsidRDefault="00DF6C7C" w:rsidP="00E87200">
      <w:pPr>
        <w:pStyle w:val="Corpsdetexte"/>
        <w:ind w:left="1038" w:right="1297"/>
        <w:jc w:val="both"/>
      </w:pPr>
      <w:r w:rsidRPr="0042011E">
        <w:t>1/ prendre</w:t>
      </w:r>
      <w:r w:rsidR="009030F8" w:rsidRPr="0042011E">
        <w:t xml:space="preserve"> en compte tout instrument, équipement, système technique, acquis ou loué pour l’usage personnel de la personne en situation de handicap, adapté ou spécialement conçu pour compenser une limitation d’activité rencontrée par la personne en raison de son handicap.</w:t>
      </w:r>
    </w:p>
    <w:p w14:paraId="66B51802" w14:textId="77777777" w:rsidR="00EA3E2B" w:rsidRPr="0042011E" w:rsidRDefault="00EA3E2B" w:rsidP="00E87200">
      <w:pPr>
        <w:pStyle w:val="Corpsdetexte"/>
        <w:jc w:val="both"/>
      </w:pPr>
    </w:p>
    <w:p w14:paraId="4C67011B" w14:textId="77777777" w:rsidR="00EA3E2B" w:rsidRPr="0042011E" w:rsidRDefault="009030F8" w:rsidP="00E87200">
      <w:pPr>
        <w:pStyle w:val="Corpsdetexte"/>
        <w:ind w:left="1038" w:right="1281"/>
        <w:jc w:val="both"/>
      </w:pPr>
      <w:r w:rsidRPr="0042011E">
        <w:t>Le besoin d’aide technique est évalué au moyen du référentiel figurant à l’annexe 2.5 du CASF.</w:t>
      </w:r>
    </w:p>
    <w:p w14:paraId="26A256BB" w14:textId="77777777" w:rsidR="00EA3E2B" w:rsidRPr="0042011E" w:rsidRDefault="00EA3E2B" w:rsidP="00E87200">
      <w:pPr>
        <w:jc w:val="both"/>
      </w:pPr>
    </w:p>
    <w:p w14:paraId="3CE60951" w14:textId="77777777" w:rsidR="00EA3E2B" w:rsidRPr="0042011E" w:rsidRDefault="009030F8" w:rsidP="009F2D0E">
      <w:pPr>
        <w:pStyle w:val="Corpsdetexte"/>
        <w:ind w:left="1038" w:right="1297"/>
        <w:jc w:val="both"/>
      </w:pPr>
      <w:r w:rsidRPr="0042011E">
        <w:t xml:space="preserve">L’acquisition d’une aide technique pour laquelle la </w:t>
      </w:r>
      <w:r w:rsidRPr="0042011E">
        <w:rPr>
          <w:sz w:val="23"/>
        </w:rPr>
        <w:t xml:space="preserve">PCH </w:t>
      </w:r>
      <w:r w:rsidRPr="0042011E">
        <w:t>est attribuée doit s’effectuer au plus tard dans les douze mois suivant la date de la notification de la décision d’attribution par la CDPAH et au plus tôt le premier jour du sixième mois précédant le dépôt de la demande.</w:t>
      </w:r>
    </w:p>
    <w:p w14:paraId="600049E8" w14:textId="77777777" w:rsidR="00687748" w:rsidRPr="0042011E" w:rsidRDefault="00687748" w:rsidP="00687748">
      <w:pPr>
        <w:pStyle w:val="Corpsdetexte"/>
        <w:ind w:left="1038" w:right="1301"/>
        <w:jc w:val="both"/>
      </w:pPr>
    </w:p>
    <w:p w14:paraId="06202F30" w14:textId="77777777" w:rsidR="00687748" w:rsidRPr="0042011E" w:rsidRDefault="00DF6C7C" w:rsidP="00687748">
      <w:pPr>
        <w:pStyle w:val="Corpsdetexte"/>
        <w:ind w:left="1038" w:right="1301"/>
        <w:jc w:val="both"/>
      </w:pPr>
      <w:r w:rsidRPr="0042011E">
        <w:t xml:space="preserve">2/ </w:t>
      </w:r>
      <w:r w:rsidR="00687748" w:rsidRPr="0042011E">
        <w:t>l’exercice de la parentalité pour l’achat de matériel spécialisé. </w:t>
      </w:r>
    </w:p>
    <w:p w14:paraId="1BBEF91D" w14:textId="77777777" w:rsidR="00687748" w:rsidRPr="004116EC" w:rsidRDefault="00687748" w:rsidP="00687748">
      <w:pPr>
        <w:pStyle w:val="Corpsdetexte"/>
        <w:ind w:left="1038" w:right="1301"/>
        <w:jc w:val="both"/>
      </w:pPr>
      <w:r w:rsidRPr="0042011E">
        <w:t>Ils donnent lieu au versement d’un montant forfaitaire à la naissance, au troisième et au sixième anniversaire de l’enfant. Le versement de l’aide technique parentalité est automatique à chaque étape anniversaire de l’enfant.</w:t>
      </w:r>
    </w:p>
    <w:p w14:paraId="08679B9D" w14:textId="77777777" w:rsidR="00687748" w:rsidRPr="00A90562" w:rsidRDefault="00687748" w:rsidP="00687748">
      <w:pPr>
        <w:jc w:val="both"/>
      </w:pPr>
    </w:p>
    <w:p w14:paraId="09C993DB" w14:textId="77777777" w:rsidR="004E2FCF" w:rsidRDefault="004E2FCF" w:rsidP="004E2FCF">
      <w:pPr>
        <w:pStyle w:val="Titre5"/>
        <w:jc w:val="both"/>
        <w:rPr>
          <w:u w:val="none"/>
        </w:rPr>
      </w:pPr>
      <w:r w:rsidRPr="00856769">
        <w:t>3.2.3</w:t>
      </w:r>
      <w:r w:rsidR="0072069B">
        <w:t xml:space="preserve"> </w:t>
      </w:r>
      <w:r w:rsidRPr="00856769">
        <w:t>- Des</w:t>
      </w:r>
      <w:r w:rsidRPr="00DC1B7B">
        <w:t xml:space="preserve"> besoins en </w:t>
      </w:r>
      <w:r>
        <w:t>aménagement</w:t>
      </w:r>
      <w:r w:rsidRPr="00DC1B7B">
        <w:rPr>
          <w:u w:val="none"/>
        </w:rPr>
        <w:t xml:space="preserve"> </w:t>
      </w:r>
    </w:p>
    <w:p w14:paraId="1539E66B" w14:textId="77777777" w:rsidR="00EA3E2B" w:rsidRDefault="00EA3E2B" w:rsidP="00E87200">
      <w:pPr>
        <w:pStyle w:val="Corpsdetexte"/>
        <w:spacing w:before="5"/>
        <w:jc w:val="both"/>
      </w:pPr>
    </w:p>
    <w:p w14:paraId="694950A3" w14:textId="77777777" w:rsidR="00EA3E2B" w:rsidRPr="00A90562" w:rsidRDefault="009030F8" w:rsidP="00E87200">
      <w:pPr>
        <w:pStyle w:val="Titre5"/>
        <w:ind w:left="1038" w:firstLine="0"/>
        <w:jc w:val="both"/>
      </w:pPr>
      <w:r w:rsidRPr="00A90562">
        <w:rPr>
          <w:u w:val="none"/>
        </w:rPr>
        <w:t xml:space="preserve">- </w:t>
      </w:r>
      <w:r w:rsidRPr="00A90562">
        <w:t>de l’aménagement du logement ou de l’aide au déménagement</w:t>
      </w:r>
    </w:p>
    <w:p w14:paraId="3CA77F24" w14:textId="77777777" w:rsidR="00EA3E2B" w:rsidRDefault="00EA3E2B" w:rsidP="00E87200">
      <w:pPr>
        <w:pStyle w:val="Corpsdetexte"/>
        <w:spacing w:before="9"/>
        <w:jc w:val="both"/>
        <w:rPr>
          <w:b/>
          <w:sz w:val="15"/>
        </w:rPr>
      </w:pPr>
    </w:p>
    <w:p w14:paraId="00C56093" w14:textId="77777777" w:rsidR="00EA3E2B" w:rsidRDefault="009030F8" w:rsidP="00E87200">
      <w:pPr>
        <w:pStyle w:val="Corpsdetexte"/>
        <w:spacing w:before="90"/>
        <w:ind w:left="1038" w:right="1299"/>
        <w:jc w:val="both"/>
      </w:pPr>
      <w:r>
        <w:t>Ces aides peuvent être inscrites dans le PPC pour les besoins d’adaptation ou d’accessibilité ou pour compenser les coûts de déménagement et d’installation des équipements nécessaires lorsque l’aménagement du logement s’avère impossible ou est jugé trop</w:t>
      </w:r>
      <w:r>
        <w:rPr>
          <w:spacing w:val="-5"/>
        </w:rPr>
        <w:t xml:space="preserve"> </w:t>
      </w:r>
      <w:r>
        <w:t>coûteux.</w:t>
      </w:r>
    </w:p>
    <w:p w14:paraId="2F16885F" w14:textId="77777777" w:rsidR="00EA3E2B" w:rsidRDefault="00EA3E2B" w:rsidP="00E87200">
      <w:pPr>
        <w:pStyle w:val="Corpsdetexte"/>
        <w:jc w:val="both"/>
      </w:pPr>
    </w:p>
    <w:p w14:paraId="0E7A7B5C" w14:textId="77777777" w:rsidR="00EA3E2B" w:rsidRDefault="009030F8" w:rsidP="00E87200">
      <w:pPr>
        <w:pStyle w:val="Corpsdetexte"/>
        <w:ind w:left="1038" w:right="1301"/>
        <w:jc w:val="both"/>
      </w:pPr>
      <w:r>
        <w:t>L’aménagement du logement d’un membre de la famille ou du proche qui héberge la personne en situation de handicap peut également ouvrir droit à la</w:t>
      </w:r>
      <w:r>
        <w:rPr>
          <w:spacing w:val="-5"/>
        </w:rPr>
        <w:t xml:space="preserve"> </w:t>
      </w:r>
      <w:r>
        <w:t>prestation.</w:t>
      </w:r>
    </w:p>
    <w:p w14:paraId="0BDB250C" w14:textId="77777777" w:rsidR="00EA3E2B" w:rsidRDefault="00EA3E2B" w:rsidP="00E87200">
      <w:pPr>
        <w:pStyle w:val="Corpsdetexte"/>
        <w:jc w:val="both"/>
      </w:pPr>
    </w:p>
    <w:p w14:paraId="7128E40F" w14:textId="77777777" w:rsidR="00EA3E2B" w:rsidRDefault="009030F8" w:rsidP="00E87200">
      <w:pPr>
        <w:pStyle w:val="Corpsdetexte"/>
        <w:ind w:left="1038" w:right="1298"/>
        <w:jc w:val="both"/>
      </w:pPr>
      <w:r>
        <w:t>En revanche, ne peuvent être pris en compte ni l’aménagement du domicile de l’accueillant familial, ni les travaux du fait de l’insalubrité, de mise aux normes des parties communes ou résultant d’un manquement à la réglementation relative à l’accessibilité du logement.</w:t>
      </w:r>
    </w:p>
    <w:p w14:paraId="48C1F977" w14:textId="77777777" w:rsidR="00EA3E2B" w:rsidRDefault="00EA3E2B" w:rsidP="00E87200">
      <w:pPr>
        <w:pStyle w:val="Corpsdetexte"/>
        <w:jc w:val="both"/>
      </w:pPr>
    </w:p>
    <w:p w14:paraId="548C1C93" w14:textId="77777777" w:rsidR="00EA3E2B" w:rsidRDefault="009030F8" w:rsidP="00E87200">
      <w:pPr>
        <w:pStyle w:val="Corpsdetexte"/>
        <w:spacing w:before="1"/>
        <w:ind w:left="1038" w:right="1298"/>
        <w:jc w:val="both"/>
      </w:pPr>
      <w:r>
        <w:t>Les travaux doivent débuter dans les 12 mois suivant la date de notification de la décision d’attribution par la CDAPH et doivent être achevés dans les 3 ans suivant cette notification.</w:t>
      </w:r>
    </w:p>
    <w:p w14:paraId="1E312525" w14:textId="77777777" w:rsidR="00EA3E2B" w:rsidRDefault="009030F8" w:rsidP="00E87200">
      <w:pPr>
        <w:pStyle w:val="Corpsdetexte"/>
        <w:ind w:left="1038" w:right="1297"/>
        <w:jc w:val="both"/>
      </w:pPr>
      <w:r>
        <w:t>Une prolongation de ces délais peut être accordée par le Département sur demande motivée du bénéficiaire, lorsque des circonstances extérieures à sa volonté ont fait obstacle à</w:t>
      </w:r>
      <w:r>
        <w:rPr>
          <w:spacing w:val="28"/>
        </w:rPr>
        <w:t xml:space="preserve"> </w:t>
      </w:r>
      <w:r>
        <w:t>la réalisation des</w:t>
      </w:r>
      <w:r>
        <w:rPr>
          <w:spacing w:val="-2"/>
        </w:rPr>
        <w:t xml:space="preserve"> </w:t>
      </w:r>
      <w:r>
        <w:t>travaux.</w:t>
      </w:r>
    </w:p>
    <w:p w14:paraId="5E6ACBF0" w14:textId="77777777" w:rsidR="00EA3E2B" w:rsidRDefault="00EA3E2B" w:rsidP="00E87200">
      <w:pPr>
        <w:pStyle w:val="Corpsdetexte"/>
        <w:spacing w:before="4"/>
        <w:jc w:val="both"/>
      </w:pPr>
    </w:p>
    <w:p w14:paraId="421EABAD" w14:textId="77777777" w:rsidR="00EA3E2B" w:rsidRPr="00A90562" w:rsidRDefault="00A90562" w:rsidP="00A90562">
      <w:pPr>
        <w:pStyle w:val="Titre5"/>
        <w:tabs>
          <w:tab w:val="left" w:pos="1179"/>
        </w:tabs>
        <w:ind w:left="1038" w:firstLine="0"/>
        <w:jc w:val="both"/>
      </w:pPr>
      <w:r w:rsidRPr="00A90562">
        <w:rPr>
          <w:u w:val="none"/>
        </w:rPr>
        <w:t xml:space="preserve">- </w:t>
      </w:r>
      <w:r w:rsidR="009030F8" w:rsidRPr="00A90562">
        <w:t>de l’aménagement du véhicule et des surcoûts liés au</w:t>
      </w:r>
      <w:r w:rsidR="009030F8" w:rsidRPr="00A90562">
        <w:rPr>
          <w:spacing w:val="-5"/>
        </w:rPr>
        <w:t xml:space="preserve"> </w:t>
      </w:r>
      <w:r w:rsidR="009030F8" w:rsidRPr="00A90562">
        <w:t>transport</w:t>
      </w:r>
    </w:p>
    <w:p w14:paraId="2DACDE7F" w14:textId="77777777" w:rsidR="00EA3E2B" w:rsidRDefault="00EA3E2B" w:rsidP="00E87200">
      <w:pPr>
        <w:pStyle w:val="Corpsdetexte"/>
        <w:spacing w:before="9"/>
        <w:jc w:val="both"/>
        <w:rPr>
          <w:b/>
          <w:sz w:val="15"/>
        </w:rPr>
      </w:pPr>
    </w:p>
    <w:p w14:paraId="5BE06F06" w14:textId="77777777" w:rsidR="00EA3E2B" w:rsidRDefault="009030F8" w:rsidP="00E87200">
      <w:pPr>
        <w:spacing w:before="90"/>
        <w:ind w:left="1038"/>
        <w:jc w:val="both"/>
        <w:rPr>
          <w:sz w:val="24"/>
        </w:rPr>
      </w:pPr>
      <w:r>
        <w:rPr>
          <w:b/>
          <w:sz w:val="24"/>
        </w:rPr>
        <w:t xml:space="preserve">L’aménagement du véhicule </w:t>
      </w:r>
      <w:r>
        <w:rPr>
          <w:sz w:val="24"/>
        </w:rPr>
        <w:t>peut être pris en compte sous réserve des conditions suivantes :</w:t>
      </w:r>
    </w:p>
    <w:p w14:paraId="4C101E8F" w14:textId="77777777" w:rsidR="00EA3E2B" w:rsidRDefault="009030F8" w:rsidP="00E87200">
      <w:pPr>
        <w:pStyle w:val="Corpsdetexte"/>
        <w:spacing w:before="1"/>
        <w:ind w:left="1038" w:right="1281"/>
        <w:jc w:val="both"/>
      </w:pPr>
      <w:r>
        <w:rPr>
          <w:rFonts w:ascii="Wingdings" w:hAnsi="Wingdings"/>
        </w:rPr>
        <w:t></w:t>
      </w:r>
      <w:r>
        <w:t xml:space="preserve"> le véhicule est habituellement utilisé par la personne en situation de handicap, que celle-ci soit conductrice ou passagère,</w:t>
      </w:r>
    </w:p>
    <w:p w14:paraId="21712493" w14:textId="77777777" w:rsidR="00EA3E2B" w:rsidRDefault="009030F8" w:rsidP="005673E8">
      <w:pPr>
        <w:pStyle w:val="Corpsdetexte"/>
        <w:tabs>
          <w:tab w:val="left" w:pos="10015"/>
        </w:tabs>
        <w:ind w:left="1038" w:right="1395"/>
        <w:jc w:val="both"/>
      </w:pPr>
      <w:r>
        <w:rPr>
          <w:rFonts w:ascii="Wingdings" w:hAnsi="Wingdings"/>
        </w:rPr>
        <w:t></w:t>
      </w:r>
      <w:r>
        <w:t xml:space="preserve"> le véhicule appartient au bénéficiaire de la PCH ou à un membre de sa famille ou de celle de son conjoint,</w:t>
      </w:r>
    </w:p>
    <w:p w14:paraId="0C94DFF7" w14:textId="77777777" w:rsidR="00EA3E2B" w:rsidRDefault="009030F8" w:rsidP="00E87200">
      <w:pPr>
        <w:pStyle w:val="Corpsdetexte"/>
        <w:ind w:left="1038" w:right="1281"/>
        <w:jc w:val="both"/>
      </w:pPr>
      <w:r>
        <w:rPr>
          <w:rFonts w:ascii="Wingdings" w:hAnsi="Wingdings"/>
        </w:rPr>
        <w:t></w:t>
      </w:r>
      <w:r>
        <w:t xml:space="preserve"> le permis de conduire fait mention d’un besoin d’adaptation si la demande concerne l’aménagement du poste de conduite.</w:t>
      </w:r>
    </w:p>
    <w:p w14:paraId="4660C1EC" w14:textId="77777777" w:rsidR="00EA3E2B" w:rsidRDefault="00EA3E2B" w:rsidP="00E87200">
      <w:pPr>
        <w:pStyle w:val="Corpsdetexte"/>
        <w:spacing w:before="2"/>
        <w:jc w:val="both"/>
      </w:pPr>
    </w:p>
    <w:p w14:paraId="08FC679C" w14:textId="77777777" w:rsidR="00EA3E2B" w:rsidRDefault="009030F8" w:rsidP="00E87200">
      <w:pPr>
        <w:pStyle w:val="Corpsdetexte"/>
        <w:spacing w:line="237" w:lineRule="auto"/>
        <w:ind w:left="1038" w:right="1298"/>
        <w:jc w:val="both"/>
      </w:pPr>
      <w:r>
        <w:t>Les aménagements doivent intervenir au plus tard dans les 12 mois suivant la date de notification de la décision d’attribution par la CDAPH.</w:t>
      </w:r>
    </w:p>
    <w:p w14:paraId="561F7C39" w14:textId="77777777" w:rsidR="00EA3E2B" w:rsidRDefault="009030F8" w:rsidP="00DE32A8">
      <w:pPr>
        <w:pStyle w:val="Corpsdetexte"/>
        <w:tabs>
          <w:tab w:val="left" w:pos="10065"/>
        </w:tabs>
        <w:spacing w:before="1"/>
        <w:ind w:left="1038" w:right="1296"/>
        <w:jc w:val="both"/>
      </w:pPr>
      <w:r>
        <w:rPr>
          <w:b/>
        </w:rPr>
        <w:t>S’agissant des surcoûts liés aux transports</w:t>
      </w:r>
      <w:r>
        <w:t xml:space="preserve">, ceux-ci doivent correspondre à des transports terrestres réguliers et fréquents, des transports liés à un congé annuel ou des transports entre le </w:t>
      </w:r>
      <w:r>
        <w:lastRenderedPageBreak/>
        <w:t>domicile et un établissement ou un service médico-social, sauf s’ils relèvent des obligations de ces</w:t>
      </w:r>
      <w:r>
        <w:rPr>
          <w:spacing w:val="-3"/>
        </w:rPr>
        <w:t xml:space="preserve"> </w:t>
      </w:r>
      <w:r>
        <w:t>structures.</w:t>
      </w:r>
    </w:p>
    <w:p w14:paraId="10ED8B86" w14:textId="77777777" w:rsidR="00EA3E2B" w:rsidRDefault="00EA3E2B" w:rsidP="00DE32A8">
      <w:pPr>
        <w:pStyle w:val="Corpsdetexte"/>
        <w:tabs>
          <w:tab w:val="left" w:pos="10065"/>
        </w:tabs>
        <w:spacing w:before="1"/>
        <w:jc w:val="both"/>
      </w:pPr>
    </w:p>
    <w:p w14:paraId="040E4DFA" w14:textId="77777777" w:rsidR="00EA3E2B" w:rsidRDefault="009030F8" w:rsidP="00DE32A8">
      <w:pPr>
        <w:pStyle w:val="Corpsdetexte"/>
        <w:tabs>
          <w:tab w:val="left" w:pos="10065"/>
        </w:tabs>
        <w:ind w:left="1038"/>
        <w:jc w:val="both"/>
      </w:pPr>
      <w:r>
        <w:t>S’agissant des transports réguliers et fréquents, peuvent être considérés comme des surcoûts :</w:t>
      </w:r>
    </w:p>
    <w:p w14:paraId="33D22F6F" w14:textId="77777777" w:rsidR="00EA3E2B" w:rsidRDefault="009030F8" w:rsidP="00935665">
      <w:pPr>
        <w:pStyle w:val="Paragraphedeliste"/>
        <w:numPr>
          <w:ilvl w:val="1"/>
          <w:numId w:val="61"/>
        </w:numPr>
        <w:tabs>
          <w:tab w:val="left" w:pos="1759"/>
          <w:tab w:val="left" w:pos="10065"/>
        </w:tabs>
        <w:ind w:left="1560"/>
        <w:rPr>
          <w:sz w:val="24"/>
        </w:rPr>
      </w:pPr>
      <w:r>
        <w:rPr>
          <w:sz w:val="24"/>
        </w:rPr>
        <w:t>Les frais supplémentaires entraînés par le recours à un transport</w:t>
      </w:r>
      <w:r>
        <w:rPr>
          <w:spacing w:val="-1"/>
          <w:sz w:val="24"/>
        </w:rPr>
        <w:t xml:space="preserve"> </w:t>
      </w:r>
      <w:r>
        <w:rPr>
          <w:sz w:val="24"/>
        </w:rPr>
        <w:t>adapté</w:t>
      </w:r>
    </w:p>
    <w:p w14:paraId="21729755" w14:textId="42F82939" w:rsidR="00EA3E2B" w:rsidRDefault="009030F8" w:rsidP="00935665">
      <w:pPr>
        <w:pStyle w:val="Paragraphedeliste"/>
        <w:numPr>
          <w:ilvl w:val="1"/>
          <w:numId w:val="61"/>
        </w:numPr>
        <w:tabs>
          <w:tab w:val="left" w:pos="1759"/>
          <w:tab w:val="left" w:pos="10065"/>
        </w:tabs>
        <w:ind w:left="1560" w:right="1345"/>
        <w:rPr>
          <w:sz w:val="24"/>
        </w:rPr>
      </w:pPr>
      <w:r>
        <w:rPr>
          <w:sz w:val="24"/>
        </w:rPr>
        <w:t xml:space="preserve">Les frais supplémentaires auxquels doit faire face la personne en situation de handicap </w:t>
      </w:r>
      <w:r w:rsidR="00691E6A">
        <w:rPr>
          <w:sz w:val="24"/>
        </w:rPr>
        <w:t xml:space="preserve"> </w:t>
      </w:r>
      <w:r w:rsidR="00691E6A">
        <w:rPr>
          <w:sz w:val="24"/>
        </w:rPr>
        <w:br/>
        <w:t xml:space="preserve">   </w:t>
      </w:r>
      <w:r>
        <w:rPr>
          <w:sz w:val="24"/>
        </w:rPr>
        <w:t>si elle doit être accompagnée par un tiers pour effectuer un</w:t>
      </w:r>
      <w:r>
        <w:rPr>
          <w:spacing w:val="-10"/>
          <w:sz w:val="24"/>
        </w:rPr>
        <w:t xml:space="preserve"> </w:t>
      </w:r>
      <w:r>
        <w:rPr>
          <w:sz w:val="24"/>
        </w:rPr>
        <w:t>déplacement</w:t>
      </w:r>
    </w:p>
    <w:p w14:paraId="442461D5" w14:textId="1C9DF50C" w:rsidR="00EA3E2B" w:rsidRDefault="009030F8" w:rsidP="00935665">
      <w:pPr>
        <w:pStyle w:val="Paragraphedeliste"/>
        <w:numPr>
          <w:ilvl w:val="1"/>
          <w:numId w:val="61"/>
        </w:numPr>
        <w:tabs>
          <w:tab w:val="left" w:pos="1759"/>
          <w:tab w:val="left" w:pos="10065"/>
        </w:tabs>
        <w:ind w:left="1560" w:right="1345"/>
        <w:rPr>
          <w:sz w:val="24"/>
        </w:rPr>
      </w:pPr>
      <w:r>
        <w:rPr>
          <w:sz w:val="24"/>
        </w:rPr>
        <w:t>Le coût des trajets aller et retour d’une distance supérieure à 50 km, quel que soit l</w:t>
      </w:r>
      <w:r w:rsidR="0059365B">
        <w:rPr>
          <w:sz w:val="24"/>
        </w:rPr>
        <w:t xml:space="preserve">e </w:t>
      </w:r>
      <w:r w:rsidR="0059365B">
        <w:rPr>
          <w:sz w:val="24"/>
        </w:rPr>
        <w:br/>
        <w:t xml:space="preserve">   </w:t>
      </w:r>
      <w:r>
        <w:rPr>
          <w:sz w:val="24"/>
        </w:rPr>
        <w:t>mode de transport, nécessaires pour effectuer des démarches liées au</w:t>
      </w:r>
      <w:r>
        <w:rPr>
          <w:spacing w:val="-12"/>
          <w:sz w:val="24"/>
        </w:rPr>
        <w:t xml:space="preserve"> </w:t>
      </w:r>
      <w:r>
        <w:rPr>
          <w:sz w:val="24"/>
        </w:rPr>
        <w:t>handicap</w:t>
      </w:r>
    </w:p>
    <w:p w14:paraId="42CA0CEF" w14:textId="474B2D18" w:rsidR="00EA3E2B" w:rsidRDefault="009030F8" w:rsidP="00DE32A8">
      <w:pPr>
        <w:pStyle w:val="Corpsdetexte"/>
        <w:tabs>
          <w:tab w:val="left" w:pos="10065"/>
        </w:tabs>
        <w:spacing w:before="120" w:after="40"/>
        <w:ind w:left="1038"/>
        <w:jc w:val="both"/>
      </w:pPr>
      <w:r>
        <w:t>Sont exclus :</w:t>
      </w:r>
    </w:p>
    <w:p w14:paraId="5C5EFD85" w14:textId="1576A6D3" w:rsidR="00EA3E2B" w:rsidRDefault="009030F8" w:rsidP="00935665">
      <w:pPr>
        <w:pStyle w:val="Paragraphedeliste"/>
        <w:numPr>
          <w:ilvl w:val="0"/>
          <w:numId w:val="24"/>
        </w:numPr>
        <w:tabs>
          <w:tab w:val="left" w:pos="1758"/>
          <w:tab w:val="left" w:pos="1759"/>
          <w:tab w:val="left" w:pos="10065"/>
        </w:tabs>
        <w:ind w:left="1418" w:right="1345" w:hanging="284"/>
        <w:jc w:val="both"/>
        <w:rPr>
          <w:sz w:val="24"/>
        </w:rPr>
      </w:pPr>
      <w:r>
        <w:rPr>
          <w:sz w:val="24"/>
        </w:rPr>
        <w:t>les trajets auxquels ne participe pas directement la personne en situation de handicap (ex. : proches en visite en cas d’hospitalisation ou en</w:t>
      </w:r>
      <w:r>
        <w:rPr>
          <w:spacing w:val="-4"/>
          <w:sz w:val="24"/>
        </w:rPr>
        <w:t xml:space="preserve"> </w:t>
      </w:r>
      <w:r>
        <w:rPr>
          <w:sz w:val="24"/>
        </w:rPr>
        <w:t>établissement)</w:t>
      </w:r>
    </w:p>
    <w:p w14:paraId="4330C935" w14:textId="77777777" w:rsidR="00EA3E2B" w:rsidRDefault="009030F8" w:rsidP="00935665">
      <w:pPr>
        <w:pStyle w:val="Paragraphedeliste"/>
        <w:numPr>
          <w:ilvl w:val="0"/>
          <w:numId w:val="24"/>
        </w:numPr>
        <w:tabs>
          <w:tab w:val="left" w:pos="1758"/>
          <w:tab w:val="left" w:pos="1759"/>
          <w:tab w:val="left" w:pos="10065"/>
        </w:tabs>
        <w:spacing w:before="73"/>
        <w:ind w:left="1418" w:right="1379" w:hanging="284"/>
        <w:jc w:val="both"/>
        <w:rPr>
          <w:sz w:val="24"/>
        </w:rPr>
      </w:pPr>
      <w:r>
        <w:rPr>
          <w:sz w:val="24"/>
        </w:rPr>
        <w:t>les frais de transports suite à une obligation non remplie d’accessibilité des réseaux de transport en</w:t>
      </w:r>
      <w:r>
        <w:rPr>
          <w:spacing w:val="-1"/>
          <w:sz w:val="24"/>
        </w:rPr>
        <w:t xml:space="preserve"> </w:t>
      </w:r>
      <w:r>
        <w:rPr>
          <w:sz w:val="24"/>
        </w:rPr>
        <w:t>commun</w:t>
      </w:r>
    </w:p>
    <w:p w14:paraId="41A3D3B1" w14:textId="77777777" w:rsidR="00EA3E2B" w:rsidRDefault="009030F8" w:rsidP="00935665">
      <w:pPr>
        <w:pStyle w:val="Paragraphedeliste"/>
        <w:numPr>
          <w:ilvl w:val="0"/>
          <w:numId w:val="24"/>
        </w:numPr>
        <w:tabs>
          <w:tab w:val="left" w:pos="1758"/>
          <w:tab w:val="left" w:pos="1759"/>
          <w:tab w:val="left" w:pos="10065"/>
        </w:tabs>
        <w:ind w:left="1418" w:right="1345" w:hanging="284"/>
        <w:jc w:val="both"/>
        <w:rPr>
          <w:sz w:val="24"/>
        </w:rPr>
      </w:pPr>
      <w:r>
        <w:rPr>
          <w:sz w:val="24"/>
        </w:rPr>
        <w:t>les frais de transport suite à une obligation non remplie d’organisation des transports en établissement (le transport des personnes accueillies en établissements médico- sociaux en externat (enfant et adulte) relèvent généralement de leur</w:t>
      </w:r>
      <w:r>
        <w:rPr>
          <w:spacing w:val="-9"/>
          <w:sz w:val="24"/>
        </w:rPr>
        <w:t xml:space="preserve"> </w:t>
      </w:r>
      <w:r>
        <w:rPr>
          <w:sz w:val="24"/>
        </w:rPr>
        <w:t>obligation)</w:t>
      </w:r>
    </w:p>
    <w:p w14:paraId="44FCF42F" w14:textId="77777777" w:rsidR="00EA3E2B" w:rsidRDefault="009030F8" w:rsidP="00935665">
      <w:pPr>
        <w:pStyle w:val="Paragraphedeliste"/>
        <w:numPr>
          <w:ilvl w:val="0"/>
          <w:numId w:val="24"/>
        </w:numPr>
        <w:tabs>
          <w:tab w:val="left" w:pos="1758"/>
          <w:tab w:val="left" w:pos="1759"/>
          <w:tab w:val="left" w:pos="10065"/>
        </w:tabs>
        <w:spacing w:before="3" w:line="237" w:lineRule="auto"/>
        <w:ind w:left="1418" w:right="1345" w:hanging="284"/>
        <w:jc w:val="both"/>
        <w:rPr>
          <w:sz w:val="24"/>
        </w:rPr>
      </w:pPr>
      <w:r>
        <w:rPr>
          <w:sz w:val="24"/>
        </w:rPr>
        <w:t>les frais pris en charge par un autre organisme (AGEFIPH ou FIPHFP pour l’emploi, CPAM pour les soins,</w:t>
      </w:r>
      <w:r>
        <w:rPr>
          <w:spacing w:val="-3"/>
          <w:sz w:val="24"/>
        </w:rPr>
        <w:t xml:space="preserve"> </w:t>
      </w:r>
      <w:r>
        <w:rPr>
          <w:sz w:val="24"/>
        </w:rPr>
        <w:t>etc.).</w:t>
      </w:r>
    </w:p>
    <w:p w14:paraId="37308278" w14:textId="77777777" w:rsidR="00EA3E2B" w:rsidRDefault="00EA3E2B" w:rsidP="00DE32A8">
      <w:pPr>
        <w:pStyle w:val="Corpsdetexte"/>
        <w:tabs>
          <w:tab w:val="left" w:pos="10065"/>
        </w:tabs>
        <w:spacing w:before="1"/>
        <w:jc w:val="both"/>
      </w:pPr>
    </w:p>
    <w:p w14:paraId="5B0A15CD" w14:textId="77777777" w:rsidR="00EA3E2B" w:rsidRDefault="009030F8" w:rsidP="00DE32A8">
      <w:pPr>
        <w:pStyle w:val="Corpsdetexte"/>
        <w:tabs>
          <w:tab w:val="left" w:pos="10065"/>
        </w:tabs>
        <w:ind w:left="1038"/>
        <w:jc w:val="both"/>
      </w:pPr>
      <w:r>
        <w:t>Les modalités de prise en charge sont les suivantes :</w:t>
      </w:r>
    </w:p>
    <w:p w14:paraId="2CF33C01" w14:textId="77777777" w:rsidR="00EA3E2B" w:rsidRDefault="009030F8" w:rsidP="00935665">
      <w:pPr>
        <w:pStyle w:val="Paragraphedeliste"/>
        <w:numPr>
          <w:ilvl w:val="0"/>
          <w:numId w:val="24"/>
        </w:numPr>
        <w:tabs>
          <w:tab w:val="left" w:pos="1758"/>
          <w:tab w:val="left" w:pos="1759"/>
          <w:tab w:val="left" w:pos="10065"/>
        </w:tabs>
        <w:ind w:left="1418" w:right="1517" w:hanging="284"/>
        <w:jc w:val="both"/>
        <w:rPr>
          <w:sz w:val="24"/>
        </w:rPr>
      </w:pPr>
      <w:r>
        <w:rPr>
          <w:sz w:val="24"/>
        </w:rPr>
        <w:t>Transport en voiture par la famille</w:t>
      </w:r>
      <w:r w:rsidRPr="00691E6A">
        <w:rPr>
          <w:sz w:val="24"/>
        </w:rPr>
        <w:t xml:space="preserve"> </w:t>
      </w:r>
      <w:r>
        <w:rPr>
          <w:sz w:val="24"/>
        </w:rPr>
        <w:t>:</w:t>
      </w:r>
    </w:p>
    <w:p w14:paraId="0A51C6BC" w14:textId="77777777" w:rsidR="00EA3E2B" w:rsidRPr="00691E6A" w:rsidRDefault="009030F8" w:rsidP="00935665">
      <w:pPr>
        <w:pStyle w:val="Paragraphedeliste"/>
        <w:numPr>
          <w:ilvl w:val="0"/>
          <w:numId w:val="24"/>
        </w:numPr>
        <w:tabs>
          <w:tab w:val="left" w:pos="1758"/>
          <w:tab w:val="left" w:pos="1759"/>
          <w:tab w:val="left" w:pos="10065"/>
        </w:tabs>
        <w:ind w:left="1418" w:right="1517" w:hanging="284"/>
        <w:jc w:val="both"/>
        <w:rPr>
          <w:sz w:val="24"/>
        </w:rPr>
      </w:pPr>
      <w:r w:rsidRPr="00691E6A">
        <w:rPr>
          <w:sz w:val="24"/>
        </w:rPr>
        <w:t>Le reversement à la famille s’effectue par indemnité kilométrique, sur présentation de l’attestation de présence signée par le chef d’établissement.</w:t>
      </w:r>
    </w:p>
    <w:p w14:paraId="7E41E200" w14:textId="77777777" w:rsidR="00EA3E2B" w:rsidRDefault="009030F8" w:rsidP="00935665">
      <w:pPr>
        <w:pStyle w:val="Paragraphedeliste"/>
        <w:numPr>
          <w:ilvl w:val="0"/>
          <w:numId w:val="24"/>
        </w:numPr>
        <w:tabs>
          <w:tab w:val="left" w:pos="1758"/>
          <w:tab w:val="left" w:pos="1759"/>
          <w:tab w:val="left" w:pos="10065"/>
        </w:tabs>
        <w:ind w:left="1418" w:right="1517" w:hanging="284"/>
        <w:jc w:val="both"/>
        <w:rPr>
          <w:sz w:val="24"/>
        </w:rPr>
      </w:pPr>
      <w:r>
        <w:rPr>
          <w:sz w:val="24"/>
        </w:rPr>
        <w:t>Transport professionnel</w:t>
      </w:r>
      <w:r w:rsidRPr="00691E6A">
        <w:rPr>
          <w:sz w:val="24"/>
        </w:rPr>
        <w:t xml:space="preserve"> </w:t>
      </w:r>
      <w:r>
        <w:rPr>
          <w:sz w:val="24"/>
        </w:rPr>
        <w:t>:</w:t>
      </w:r>
    </w:p>
    <w:p w14:paraId="408813AF" w14:textId="77777777" w:rsidR="00EA3E2B" w:rsidRPr="00691E6A" w:rsidRDefault="009030F8" w:rsidP="00935665">
      <w:pPr>
        <w:pStyle w:val="Paragraphedeliste"/>
        <w:numPr>
          <w:ilvl w:val="0"/>
          <w:numId w:val="24"/>
        </w:numPr>
        <w:tabs>
          <w:tab w:val="left" w:pos="1758"/>
          <w:tab w:val="left" w:pos="1759"/>
          <w:tab w:val="left" w:pos="10065"/>
        </w:tabs>
        <w:ind w:left="1418" w:right="1517" w:hanging="284"/>
        <w:jc w:val="both"/>
        <w:rPr>
          <w:sz w:val="24"/>
        </w:rPr>
      </w:pPr>
      <w:r w:rsidRPr="00691E6A">
        <w:rPr>
          <w:sz w:val="24"/>
        </w:rPr>
        <w:t>Le règlement des frais s’effectue sur facture acquittée ou directement au transporteur dans le cas d’une autorisation de paiement au tiers.</w:t>
      </w:r>
    </w:p>
    <w:p w14:paraId="3F67F9D0" w14:textId="77777777" w:rsidR="004116EC" w:rsidRDefault="004116EC" w:rsidP="00DE32A8">
      <w:pPr>
        <w:pStyle w:val="Corpsdetexte"/>
        <w:tabs>
          <w:tab w:val="left" w:pos="10065"/>
        </w:tabs>
        <w:ind w:right="1482"/>
        <w:jc w:val="both"/>
      </w:pPr>
    </w:p>
    <w:p w14:paraId="12E78738" w14:textId="77777777" w:rsidR="00687748" w:rsidRPr="0042011E" w:rsidRDefault="00687748" w:rsidP="00DE32A8">
      <w:pPr>
        <w:pStyle w:val="Corpsdetexte"/>
        <w:tabs>
          <w:tab w:val="left" w:pos="10065"/>
        </w:tabs>
        <w:spacing w:before="90"/>
        <w:ind w:left="1038" w:right="1301"/>
        <w:jc w:val="both"/>
      </w:pPr>
      <w:r w:rsidRPr="0042011E">
        <w:t xml:space="preserve">Le Département peut autoriser la CDAPH à fixer, à titre exceptionnel et compte tenu de la longueur du trajet ou de l'importance des frais engagés en raison notamment de la lourdeur du handicap, un montant supérieur au montant attribuable selon les conditions prévues par le CASF </w:t>
      </w:r>
      <w:r w:rsidRPr="0042011E">
        <w:rPr>
          <w:b/>
          <w:i/>
        </w:rPr>
        <w:t>(Art D.245-77).</w:t>
      </w:r>
      <w:r w:rsidRPr="0042011E">
        <w:t xml:space="preserve"> </w:t>
      </w:r>
    </w:p>
    <w:p w14:paraId="573B1CF9" w14:textId="77777777" w:rsidR="00687748" w:rsidRPr="0042011E" w:rsidRDefault="00687748" w:rsidP="00DE32A8">
      <w:pPr>
        <w:pStyle w:val="Corpsdetexte"/>
        <w:tabs>
          <w:tab w:val="left" w:pos="10065"/>
        </w:tabs>
        <w:spacing w:before="90"/>
        <w:ind w:left="1038" w:right="1301"/>
        <w:jc w:val="both"/>
      </w:pPr>
      <w:r w:rsidRPr="0042011E">
        <w:t>La demande de dérogation doit répondre aux conditions suivantes :</w:t>
      </w:r>
    </w:p>
    <w:p w14:paraId="11D36E0D" w14:textId="77777777" w:rsidR="00687748" w:rsidRPr="0042011E" w:rsidRDefault="00687748" w:rsidP="00935665">
      <w:pPr>
        <w:pStyle w:val="Paragraphedeliste"/>
        <w:numPr>
          <w:ilvl w:val="0"/>
          <w:numId w:val="24"/>
        </w:numPr>
        <w:tabs>
          <w:tab w:val="left" w:pos="1758"/>
          <w:tab w:val="left" w:pos="1759"/>
          <w:tab w:val="left" w:pos="10065"/>
        </w:tabs>
        <w:ind w:left="1418" w:right="1517" w:hanging="284"/>
        <w:jc w:val="both"/>
        <w:rPr>
          <w:sz w:val="24"/>
        </w:rPr>
      </w:pPr>
      <w:r w:rsidRPr="0042011E">
        <w:rPr>
          <w:sz w:val="24"/>
        </w:rPr>
        <w:t>elle fait suite à un Plan d’Accompagnement Global clôturé</w:t>
      </w:r>
    </w:p>
    <w:p w14:paraId="7731AA48" w14:textId="77777777" w:rsidR="00687748" w:rsidRPr="0042011E" w:rsidRDefault="00687748" w:rsidP="00935665">
      <w:pPr>
        <w:pStyle w:val="Paragraphedeliste"/>
        <w:numPr>
          <w:ilvl w:val="0"/>
          <w:numId w:val="24"/>
        </w:numPr>
        <w:tabs>
          <w:tab w:val="left" w:pos="1758"/>
          <w:tab w:val="left" w:pos="1759"/>
          <w:tab w:val="left" w:pos="10065"/>
        </w:tabs>
        <w:ind w:left="1418" w:right="1517" w:hanging="284"/>
        <w:jc w:val="both"/>
        <w:rPr>
          <w:sz w:val="24"/>
        </w:rPr>
      </w:pPr>
      <w:r w:rsidRPr="0042011E">
        <w:rPr>
          <w:sz w:val="24"/>
        </w:rPr>
        <w:t>elle est limitée à 5 aller/retour par an</w:t>
      </w:r>
    </w:p>
    <w:p w14:paraId="475E89E3" w14:textId="77777777" w:rsidR="00687748" w:rsidRPr="0042011E" w:rsidRDefault="00687748" w:rsidP="00935665">
      <w:pPr>
        <w:pStyle w:val="Paragraphedeliste"/>
        <w:numPr>
          <w:ilvl w:val="0"/>
          <w:numId w:val="24"/>
        </w:numPr>
        <w:tabs>
          <w:tab w:val="left" w:pos="1758"/>
          <w:tab w:val="left" w:pos="1759"/>
          <w:tab w:val="left" w:pos="10065"/>
        </w:tabs>
        <w:ind w:left="1418" w:right="1517" w:hanging="284"/>
        <w:jc w:val="both"/>
        <w:rPr>
          <w:sz w:val="24"/>
        </w:rPr>
      </w:pPr>
      <w:r w:rsidRPr="0042011E">
        <w:rPr>
          <w:sz w:val="24"/>
        </w:rPr>
        <w:t>elle ne concerne que les frais de transport. </w:t>
      </w:r>
    </w:p>
    <w:p w14:paraId="10DC9B84" w14:textId="77777777" w:rsidR="00EA3E2B" w:rsidRDefault="00EA3E2B" w:rsidP="00DE32A8">
      <w:pPr>
        <w:pStyle w:val="Corpsdetexte"/>
        <w:tabs>
          <w:tab w:val="left" w:pos="10065"/>
        </w:tabs>
        <w:spacing w:before="5"/>
        <w:jc w:val="both"/>
      </w:pPr>
    </w:p>
    <w:p w14:paraId="7A46C674" w14:textId="77777777" w:rsidR="00EA3E2B" w:rsidRPr="00A90562" w:rsidRDefault="00A90562" w:rsidP="00DE32A8">
      <w:pPr>
        <w:pStyle w:val="Titre5"/>
        <w:tabs>
          <w:tab w:val="left" w:pos="10065"/>
        </w:tabs>
        <w:jc w:val="both"/>
      </w:pPr>
      <w:r w:rsidRPr="00856769">
        <w:t>3.2.4</w:t>
      </w:r>
      <w:r w:rsidR="002C0FCB">
        <w:t xml:space="preserve"> </w:t>
      </w:r>
      <w:r w:rsidRPr="00856769">
        <w:t>- D</w:t>
      </w:r>
      <w:r w:rsidR="009030F8" w:rsidRPr="00856769">
        <w:t>es</w:t>
      </w:r>
      <w:r w:rsidR="009030F8" w:rsidRPr="00A90562">
        <w:t xml:space="preserve"> charges spécifiques ou charges</w:t>
      </w:r>
      <w:r w:rsidR="009030F8" w:rsidRPr="00A90562">
        <w:rPr>
          <w:spacing w:val="-5"/>
        </w:rPr>
        <w:t xml:space="preserve"> </w:t>
      </w:r>
      <w:r w:rsidR="009030F8" w:rsidRPr="00A90562">
        <w:t>exceptionnelles</w:t>
      </w:r>
    </w:p>
    <w:p w14:paraId="0838567E" w14:textId="77777777" w:rsidR="00EA3E2B" w:rsidRDefault="00EA3E2B" w:rsidP="00DE32A8">
      <w:pPr>
        <w:pStyle w:val="Corpsdetexte"/>
        <w:tabs>
          <w:tab w:val="left" w:pos="10065"/>
        </w:tabs>
        <w:spacing w:before="9"/>
        <w:jc w:val="both"/>
        <w:rPr>
          <w:b/>
          <w:sz w:val="15"/>
        </w:rPr>
      </w:pPr>
    </w:p>
    <w:p w14:paraId="745AC71C" w14:textId="77777777" w:rsidR="00EA3E2B" w:rsidRDefault="009030F8" w:rsidP="005673E8">
      <w:pPr>
        <w:pStyle w:val="Corpsdetexte"/>
        <w:tabs>
          <w:tab w:val="left" w:pos="8789"/>
          <w:tab w:val="left" w:pos="10065"/>
        </w:tabs>
        <w:spacing w:before="90"/>
        <w:ind w:left="1038" w:right="1345"/>
        <w:jc w:val="both"/>
      </w:pPr>
      <w:r>
        <w:t>Elles concernent les dépenses prévisibles permanentes ou ponctuelles liées au handicap et n’ouvrant pas droit à une prise en charge à un autre titre.</w:t>
      </w:r>
    </w:p>
    <w:p w14:paraId="599564DF" w14:textId="77777777" w:rsidR="00EA3E2B" w:rsidRDefault="00EA3E2B" w:rsidP="00DE32A8">
      <w:pPr>
        <w:pStyle w:val="Corpsdetexte"/>
        <w:tabs>
          <w:tab w:val="left" w:pos="10065"/>
        </w:tabs>
        <w:spacing w:before="4"/>
        <w:jc w:val="both"/>
      </w:pPr>
    </w:p>
    <w:p w14:paraId="534BA7D6" w14:textId="77777777" w:rsidR="00EA3E2B" w:rsidRPr="00A90562" w:rsidRDefault="00A90562" w:rsidP="00DE32A8">
      <w:pPr>
        <w:pStyle w:val="Titre5"/>
        <w:tabs>
          <w:tab w:val="left" w:pos="10065"/>
        </w:tabs>
        <w:jc w:val="both"/>
      </w:pPr>
      <w:r w:rsidRPr="00856769">
        <w:t>3.2.5</w:t>
      </w:r>
      <w:r w:rsidR="002C0FCB">
        <w:t xml:space="preserve"> </w:t>
      </w:r>
      <w:r w:rsidRPr="00856769">
        <w:t>- D</w:t>
      </w:r>
      <w:r w:rsidR="009030F8" w:rsidRPr="00856769">
        <w:t>es</w:t>
      </w:r>
      <w:r w:rsidR="009030F8" w:rsidRPr="00A90562">
        <w:t xml:space="preserve"> aides</w:t>
      </w:r>
      <w:r w:rsidR="009030F8" w:rsidRPr="00A90562">
        <w:rPr>
          <w:spacing w:val="-3"/>
        </w:rPr>
        <w:t xml:space="preserve"> </w:t>
      </w:r>
      <w:r w:rsidR="009030F8" w:rsidRPr="00A90562">
        <w:t>animalières</w:t>
      </w:r>
    </w:p>
    <w:p w14:paraId="18729B01" w14:textId="77777777" w:rsidR="00EA3E2B" w:rsidRDefault="00EA3E2B" w:rsidP="00DE32A8">
      <w:pPr>
        <w:pStyle w:val="Corpsdetexte"/>
        <w:tabs>
          <w:tab w:val="left" w:pos="10065"/>
        </w:tabs>
        <w:spacing w:before="8"/>
        <w:jc w:val="both"/>
        <w:rPr>
          <w:b/>
          <w:sz w:val="15"/>
        </w:rPr>
      </w:pPr>
    </w:p>
    <w:p w14:paraId="7FB13C2B" w14:textId="77777777" w:rsidR="00EA3E2B" w:rsidRDefault="009030F8" w:rsidP="00DE32A8">
      <w:pPr>
        <w:pStyle w:val="Corpsdetexte"/>
        <w:tabs>
          <w:tab w:val="left" w:pos="1276"/>
          <w:tab w:val="left" w:pos="10065"/>
        </w:tabs>
        <w:spacing w:before="5"/>
        <w:ind w:left="993" w:right="1345"/>
        <w:jc w:val="both"/>
      </w:pPr>
      <w:r>
        <w:t>Un lien direct est requis entre l’aide animalière et les limitations d’activité. Ne peuvent être prises en compte que les aides animalières qui concourent à maintenir ou à améliorer l’autonomie de la personne en situation de handicap dans la vie quotidienne.</w:t>
      </w:r>
    </w:p>
    <w:p w14:paraId="4D5E3069" w14:textId="69B13890" w:rsidR="00EA3E2B" w:rsidRDefault="00EA3E2B" w:rsidP="00DE32A8">
      <w:pPr>
        <w:pStyle w:val="Corpsdetexte"/>
        <w:tabs>
          <w:tab w:val="left" w:pos="10065"/>
        </w:tabs>
        <w:spacing w:before="1"/>
        <w:jc w:val="both"/>
      </w:pPr>
    </w:p>
    <w:p w14:paraId="3174107A" w14:textId="77777777" w:rsidR="00EA3E2B" w:rsidRDefault="009030F8" w:rsidP="00DE32A8">
      <w:pPr>
        <w:pStyle w:val="Corpsdetexte"/>
        <w:tabs>
          <w:tab w:val="left" w:pos="10065"/>
        </w:tabs>
        <w:ind w:left="1038" w:right="1301"/>
        <w:jc w:val="both"/>
      </w:pPr>
      <w:r>
        <w:t>Les différents plafonds fixant les durées d’attribution et les montants appliqués figurent en annexe.</w:t>
      </w:r>
    </w:p>
    <w:p w14:paraId="03DE346E" w14:textId="77777777" w:rsidR="00EA3E2B" w:rsidRPr="00387377" w:rsidRDefault="00B90B3D" w:rsidP="00E87200">
      <w:pPr>
        <w:pStyle w:val="Titre5"/>
        <w:jc w:val="both"/>
      </w:pPr>
      <w:r w:rsidRPr="00387377">
        <w:lastRenderedPageBreak/>
        <w:t>3.3</w:t>
      </w:r>
      <w:r w:rsidR="002C0FCB">
        <w:t xml:space="preserve"> </w:t>
      </w:r>
      <w:r w:rsidR="009030F8" w:rsidRPr="00387377">
        <w:t>- Attribution de la Prestation de Compensation du Handicap</w:t>
      </w:r>
      <w:r w:rsidR="009030F8" w:rsidRPr="00387377">
        <w:rPr>
          <w:spacing w:val="42"/>
        </w:rPr>
        <w:t xml:space="preserve"> </w:t>
      </w:r>
      <w:r w:rsidR="009030F8" w:rsidRPr="00387377">
        <w:t>aux</w:t>
      </w:r>
    </w:p>
    <w:p w14:paraId="7E8E15E8" w14:textId="77777777" w:rsidR="00EA3E2B" w:rsidRPr="00387377" w:rsidRDefault="009030F8" w:rsidP="00E87200">
      <w:pPr>
        <w:ind w:left="2457"/>
        <w:jc w:val="both"/>
        <w:rPr>
          <w:b/>
          <w:sz w:val="24"/>
          <w:u w:val="single"/>
        </w:rPr>
      </w:pPr>
      <w:r w:rsidRPr="00387377">
        <w:rPr>
          <w:spacing w:val="-60"/>
          <w:sz w:val="24"/>
          <w:u w:val="single"/>
        </w:rPr>
        <w:t xml:space="preserve"> </w:t>
      </w:r>
      <w:r w:rsidRPr="00387377">
        <w:rPr>
          <w:b/>
          <w:sz w:val="24"/>
          <w:u w:val="single"/>
        </w:rPr>
        <w:t>enfants</w:t>
      </w:r>
      <w:r w:rsidR="00387377">
        <w:rPr>
          <w:b/>
          <w:sz w:val="24"/>
          <w:u w:val="single"/>
        </w:rPr>
        <w:t xml:space="preserve"> </w:t>
      </w:r>
      <w:r w:rsidRPr="00387377">
        <w:rPr>
          <w:b/>
          <w:sz w:val="24"/>
          <w:u w:val="single"/>
        </w:rPr>
        <w:t>relevant de l’Aide Sociale à l’Enfance</w:t>
      </w:r>
    </w:p>
    <w:p w14:paraId="2BEB5D18" w14:textId="77777777" w:rsidR="00EA3E2B" w:rsidRDefault="009030F8" w:rsidP="004D3EE7">
      <w:pPr>
        <w:pStyle w:val="Corpsdetexte"/>
        <w:spacing w:before="90" w:after="120"/>
        <w:ind w:left="1038" w:right="1328"/>
        <w:jc w:val="both"/>
      </w:pPr>
      <w:r>
        <w:t>La PCH peut être ponctuellement attribuée à un enfant pris en charge au titre de l’aide sociale à l’enfance lorsque les conditions suivantes sont remplies :</w:t>
      </w:r>
    </w:p>
    <w:p w14:paraId="004C535B" w14:textId="77777777" w:rsidR="00EA3E2B" w:rsidRDefault="009030F8" w:rsidP="00935665">
      <w:pPr>
        <w:pStyle w:val="Paragraphedeliste"/>
        <w:numPr>
          <w:ilvl w:val="0"/>
          <w:numId w:val="62"/>
        </w:numPr>
        <w:tabs>
          <w:tab w:val="left" w:pos="1758"/>
          <w:tab w:val="left" w:pos="1759"/>
          <w:tab w:val="left" w:pos="1843"/>
        </w:tabs>
        <w:ind w:left="1843" w:right="1517" w:hanging="397"/>
        <w:jc w:val="both"/>
        <w:rPr>
          <w:sz w:val="24"/>
        </w:rPr>
      </w:pPr>
      <w:r>
        <w:rPr>
          <w:sz w:val="24"/>
        </w:rPr>
        <w:t>L’enfant a des besoins personnels et strictement liés à son</w:t>
      </w:r>
      <w:r w:rsidRPr="004D3EE7">
        <w:rPr>
          <w:sz w:val="24"/>
        </w:rPr>
        <w:t xml:space="preserve"> </w:t>
      </w:r>
      <w:r>
        <w:rPr>
          <w:sz w:val="24"/>
        </w:rPr>
        <w:t>handicap,</w:t>
      </w:r>
    </w:p>
    <w:p w14:paraId="0B266A5B" w14:textId="3AB127E6" w:rsidR="00EA3E2B" w:rsidRDefault="009030F8" w:rsidP="00935665">
      <w:pPr>
        <w:pStyle w:val="Paragraphedeliste"/>
        <w:numPr>
          <w:ilvl w:val="0"/>
          <w:numId w:val="62"/>
        </w:numPr>
        <w:tabs>
          <w:tab w:val="left" w:pos="1758"/>
          <w:tab w:val="left" w:pos="1843"/>
        </w:tabs>
        <w:ind w:left="1843" w:right="1517" w:hanging="397"/>
        <w:jc w:val="both"/>
        <w:rPr>
          <w:sz w:val="24"/>
        </w:rPr>
      </w:pPr>
      <w:r>
        <w:rPr>
          <w:sz w:val="24"/>
        </w:rPr>
        <w:t>Ces besoins sont établis après évaluation de l’équipe pluridisciplinaire du Pôle</w:t>
      </w:r>
      <w:r w:rsidR="004D3EE7">
        <w:rPr>
          <w:sz w:val="24"/>
        </w:rPr>
        <w:t xml:space="preserve"> </w:t>
      </w:r>
      <w:r>
        <w:rPr>
          <w:sz w:val="24"/>
        </w:rPr>
        <w:t>Enfance de la</w:t>
      </w:r>
      <w:r w:rsidRPr="004D3EE7">
        <w:rPr>
          <w:sz w:val="24"/>
        </w:rPr>
        <w:t xml:space="preserve"> </w:t>
      </w:r>
      <w:r>
        <w:rPr>
          <w:sz w:val="24"/>
        </w:rPr>
        <w:t>MDPH,</w:t>
      </w:r>
    </w:p>
    <w:p w14:paraId="5BCAE38D" w14:textId="77777777" w:rsidR="00EA3E2B" w:rsidRDefault="009030F8" w:rsidP="00935665">
      <w:pPr>
        <w:pStyle w:val="Paragraphedeliste"/>
        <w:numPr>
          <w:ilvl w:val="0"/>
          <w:numId w:val="62"/>
        </w:numPr>
        <w:tabs>
          <w:tab w:val="left" w:pos="1758"/>
          <w:tab w:val="left" w:pos="1759"/>
          <w:tab w:val="left" w:pos="1843"/>
        </w:tabs>
        <w:ind w:left="1843" w:right="1517" w:hanging="397"/>
        <w:jc w:val="both"/>
        <w:rPr>
          <w:sz w:val="24"/>
        </w:rPr>
      </w:pPr>
      <w:r>
        <w:rPr>
          <w:sz w:val="24"/>
        </w:rPr>
        <w:t>Ces besoins ne sont pas compensés (par exemple : un fauteuil roulant, des audioprothèses…).</w:t>
      </w:r>
    </w:p>
    <w:p w14:paraId="11886CCF" w14:textId="77777777" w:rsidR="00EA3E2B" w:rsidRDefault="00EA3E2B" w:rsidP="00E87200">
      <w:pPr>
        <w:pStyle w:val="Corpsdetexte"/>
        <w:spacing w:before="4"/>
        <w:jc w:val="both"/>
      </w:pPr>
    </w:p>
    <w:p w14:paraId="39C30E87" w14:textId="77777777" w:rsidR="00074B59" w:rsidRDefault="00B90B3D" w:rsidP="00E87200">
      <w:pPr>
        <w:pStyle w:val="Titre5"/>
        <w:jc w:val="both"/>
      </w:pPr>
      <w:r>
        <w:t>3.4</w:t>
      </w:r>
      <w:r w:rsidR="002C0FCB">
        <w:t xml:space="preserve"> </w:t>
      </w:r>
      <w:r w:rsidR="009030F8">
        <w:t>-</w:t>
      </w:r>
      <w:r w:rsidR="009030F8">
        <w:rPr>
          <w:spacing w:val="12"/>
        </w:rPr>
        <w:t xml:space="preserve"> </w:t>
      </w:r>
      <w:r w:rsidR="009030F8" w:rsidRPr="00B90B3D">
        <w:t>Attribution</w:t>
      </w:r>
      <w:r w:rsidR="009030F8">
        <w:rPr>
          <w:spacing w:val="11"/>
        </w:rPr>
        <w:t xml:space="preserve"> </w:t>
      </w:r>
      <w:r w:rsidR="009030F8">
        <w:t>de</w:t>
      </w:r>
      <w:r w:rsidR="009030F8">
        <w:rPr>
          <w:spacing w:val="9"/>
        </w:rPr>
        <w:t xml:space="preserve"> </w:t>
      </w:r>
      <w:r w:rsidR="009030F8">
        <w:t>la</w:t>
      </w:r>
      <w:r w:rsidR="009030F8">
        <w:rPr>
          <w:spacing w:val="14"/>
        </w:rPr>
        <w:t xml:space="preserve"> </w:t>
      </w:r>
      <w:r w:rsidR="009030F8">
        <w:t>Prestation</w:t>
      </w:r>
      <w:r w:rsidR="009030F8">
        <w:rPr>
          <w:spacing w:val="12"/>
        </w:rPr>
        <w:t xml:space="preserve"> </w:t>
      </w:r>
      <w:r w:rsidR="009030F8">
        <w:t>de</w:t>
      </w:r>
      <w:r w:rsidR="009030F8">
        <w:rPr>
          <w:spacing w:val="9"/>
        </w:rPr>
        <w:t xml:space="preserve"> </w:t>
      </w:r>
      <w:r w:rsidR="009030F8">
        <w:t>Compensation</w:t>
      </w:r>
      <w:r w:rsidR="009030F8">
        <w:rPr>
          <w:spacing w:val="11"/>
        </w:rPr>
        <w:t xml:space="preserve"> </w:t>
      </w:r>
      <w:r w:rsidR="009030F8">
        <w:t>du</w:t>
      </w:r>
      <w:r w:rsidR="009030F8">
        <w:rPr>
          <w:spacing w:val="12"/>
        </w:rPr>
        <w:t xml:space="preserve"> </w:t>
      </w:r>
      <w:r w:rsidR="009030F8">
        <w:t>Handicap</w:t>
      </w:r>
      <w:r w:rsidR="009030F8">
        <w:rPr>
          <w:spacing w:val="8"/>
        </w:rPr>
        <w:t xml:space="preserve"> </w:t>
      </w:r>
      <w:r w:rsidR="00074B59">
        <w:t xml:space="preserve">en </w:t>
      </w:r>
    </w:p>
    <w:p w14:paraId="0B1115E8" w14:textId="77777777" w:rsidR="00EA3E2B" w:rsidRDefault="009030F8" w:rsidP="00E87200">
      <w:pPr>
        <w:pStyle w:val="Titre5"/>
        <w:jc w:val="both"/>
      </w:pPr>
      <w:r w:rsidRPr="00B90B3D">
        <w:t>procédure</w:t>
      </w:r>
      <w:r w:rsidR="00074B59">
        <w:t xml:space="preserve"> </w:t>
      </w:r>
      <w:r>
        <w:t>d’urgence et à titre provisoire</w:t>
      </w:r>
    </w:p>
    <w:p w14:paraId="298215FD" w14:textId="77777777" w:rsidR="00EA3E2B" w:rsidRDefault="009030F8" w:rsidP="00E87200">
      <w:pPr>
        <w:pStyle w:val="Titre6"/>
        <w:ind w:left="4495"/>
      </w:pPr>
      <w:r>
        <w:t>Art. L. 245-2 du Code de l’Action Sociale et des</w:t>
      </w:r>
      <w:r>
        <w:rPr>
          <w:spacing w:val="-7"/>
        </w:rPr>
        <w:t xml:space="preserve"> </w:t>
      </w:r>
      <w:r>
        <w:t>Familles</w:t>
      </w:r>
    </w:p>
    <w:p w14:paraId="7E9240EE" w14:textId="77777777" w:rsidR="00EA3E2B" w:rsidRDefault="00EA3E2B" w:rsidP="00E87200">
      <w:pPr>
        <w:pStyle w:val="Corpsdetexte"/>
        <w:spacing w:before="6"/>
        <w:jc w:val="both"/>
        <w:rPr>
          <w:b/>
          <w:i/>
          <w:sz w:val="23"/>
        </w:rPr>
      </w:pPr>
    </w:p>
    <w:p w14:paraId="4BD1E93D" w14:textId="77777777" w:rsidR="00EA3E2B" w:rsidRDefault="009030F8" w:rsidP="00E87200">
      <w:pPr>
        <w:pStyle w:val="Corpsdetexte"/>
        <w:ind w:left="1038" w:right="1281"/>
        <w:jc w:val="both"/>
      </w:pPr>
      <w:r>
        <w:t>En cas d’urgence attestée, l’intéressé peut, à tout moment de l’instruction de sa demande de prestation</w:t>
      </w:r>
      <w:r>
        <w:rPr>
          <w:spacing w:val="43"/>
        </w:rPr>
        <w:t xml:space="preserve"> </w:t>
      </w:r>
      <w:r>
        <w:t>de</w:t>
      </w:r>
      <w:r>
        <w:rPr>
          <w:spacing w:val="43"/>
        </w:rPr>
        <w:t xml:space="preserve"> </w:t>
      </w:r>
      <w:r>
        <w:t>compensation,</w:t>
      </w:r>
      <w:r>
        <w:rPr>
          <w:spacing w:val="43"/>
        </w:rPr>
        <w:t xml:space="preserve"> </w:t>
      </w:r>
      <w:r>
        <w:t>joindre</w:t>
      </w:r>
      <w:r>
        <w:rPr>
          <w:spacing w:val="42"/>
        </w:rPr>
        <w:t xml:space="preserve"> </w:t>
      </w:r>
      <w:r>
        <w:t>une</w:t>
      </w:r>
      <w:r>
        <w:rPr>
          <w:spacing w:val="42"/>
        </w:rPr>
        <w:t xml:space="preserve"> </w:t>
      </w:r>
      <w:r>
        <w:t>demande</w:t>
      </w:r>
      <w:r>
        <w:rPr>
          <w:spacing w:val="43"/>
        </w:rPr>
        <w:t xml:space="preserve"> </w:t>
      </w:r>
      <w:r>
        <w:t>particulière</w:t>
      </w:r>
      <w:r>
        <w:rPr>
          <w:spacing w:val="42"/>
        </w:rPr>
        <w:t xml:space="preserve"> </w:t>
      </w:r>
      <w:r>
        <w:t>sur</w:t>
      </w:r>
      <w:r>
        <w:rPr>
          <w:spacing w:val="43"/>
        </w:rPr>
        <w:t xml:space="preserve"> </w:t>
      </w:r>
      <w:r>
        <w:t>laquelle</w:t>
      </w:r>
      <w:r>
        <w:rPr>
          <w:spacing w:val="42"/>
        </w:rPr>
        <w:t xml:space="preserve"> </w:t>
      </w:r>
      <w:r>
        <w:t>le</w:t>
      </w:r>
      <w:r>
        <w:rPr>
          <w:spacing w:val="43"/>
        </w:rPr>
        <w:t xml:space="preserve"> </w:t>
      </w:r>
      <w:r>
        <w:t>Président</w:t>
      </w:r>
      <w:r>
        <w:rPr>
          <w:spacing w:val="44"/>
        </w:rPr>
        <w:t xml:space="preserve"> </w:t>
      </w:r>
      <w:r>
        <w:t>du</w:t>
      </w:r>
    </w:p>
    <w:p w14:paraId="4EEDAFE3" w14:textId="77777777" w:rsidR="00EA3E2B" w:rsidRDefault="009030F8" w:rsidP="003707AB">
      <w:pPr>
        <w:pStyle w:val="Corpsdetexte"/>
        <w:ind w:left="1038" w:right="1297"/>
        <w:jc w:val="both"/>
      </w:pPr>
      <w:r>
        <w:t>Conseil départemental statue en urgence dans un délai de 15 jours ouvrés en arrêtant le montant provisoire de la prestation de compensation.</w:t>
      </w:r>
    </w:p>
    <w:p w14:paraId="0F81726E" w14:textId="77777777" w:rsidR="00EA3E2B" w:rsidRDefault="00EA3E2B" w:rsidP="00E87200">
      <w:pPr>
        <w:pStyle w:val="Corpsdetexte"/>
        <w:jc w:val="both"/>
      </w:pPr>
    </w:p>
    <w:p w14:paraId="740FAD11" w14:textId="77777777" w:rsidR="00EA3E2B" w:rsidRDefault="009030F8" w:rsidP="00E87200">
      <w:pPr>
        <w:pStyle w:val="Corpsdetexte"/>
        <w:ind w:left="1038" w:right="1297"/>
        <w:jc w:val="both"/>
      </w:pPr>
      <w:r>
        <w:t>La demande d’attribution de la prestation de compensation en urgence est faite sur papier libre par la personne en situation de handicap ou son représentant légal auprès de la MDPH, qui la transmet au Président du Conseil départemental, aussitôt après avoir examiné la recevabilité de la demande et avec son</w:t>
      </w:r>
      <w:r>
        <w:rPr>
          <w:spacing w:val="-6"/>
        </w:rPr>
        <w:t xml:space="preserve"> </w:t>
      </w:r>
      <w:r>
        <w:t>avis.</w:t>
      </w:r>
    </w:p>
    <w:p w14:paraId="186F4D7B" w14:textId="77777777" w:rsidR="00EA3E2B" w:rsidRDefault="00EA3E2B" w:rsidP="00E87200">
      <w:pPr>
        <w:pStyle w:val="Corpsdetexte"/>
        <w:jc w:val="both"/>
      </w:pPr>
    </w:p>
    <w:p w14:paraId="00FC152B" w14:textId="77777777" w:rsidR="00EA3E2B" w:rsidRDefault="009030F8" w:rsidP="00E87200">
      <w:pPr>
        <w:pStyle w:val="Corpsdetexte"/>
        <w:ind w:left="1038"/>
        <w:jc w:val="both"/>
      </w:pPr>
      <w:r>
        <w:t>Cette demande :</w:t>
      </w:r>
    </w:p>
    <w:p w14:paraId="61C4CFE9" w14:textId="77777777" w:rsidR="00EA3E2B" w:rsidRDefault="00EA3E2B" w:rsidP="00E87200">
      <w:pPr>
        <w:pStyle w:val="Corpsdetexte"/>
        <w:jc w:val="both"/>
      </w:pPr>
    </w:p>
    <w:p w14:paraId="56690DD0" w14:textId="77777777" w:rsidR="00EA3E2B" w:rsidRDefault="009030F8" w:rsidP="00E87200">
      <w:pPr>
        <w:pStyle w:val="Corpsdetexte"/>
        <w:ind w:left="1038" w:right="1281"/>
        <w:jc w:val="both"/>
      </w:pPr>
      <w:r>
        <w:rPr>
          <w:rFonts w:ascii="Wingdings" w:hAnsi="Wingdings"/>
        </w:rPr>
        <w:t></w:t>
      </w:r>
      <w:r>
        <w:t xml:space="preserve"> précise la nature des aides pour lesquelles la prestation de compensation est demandée en urgence et le montant prévisible des frais,</w:t>
      </w:r>
    </w:p>
    <w:p w14:paraId="1743C6A5" w14:textId="77777777" w:rsidR="00EA3E2B" w:rsidRDefault="009030F8" w:rsidP="00E87200">
      <w:pPr>
        <w:pStyle w:val="Corpsdetexte"/>
        <w:ind w:left="1038"/>
        <w:jc w:val="both"/>
      </w:pPr>
      <w:r>
        <w:rPr>
          <w:rFonts w:ascii="Wingdings" w:hAnsi="Wingdings"/>
        </w:rPr>
        <w:t></w:t>
      </w:r>
      <w:r>
        <w:t xml:space="preserve"> apporte tous éléments permettant de justifier l’urgence,</w:t>
      </w:r>
    </w:p>
    <w:p w14:paraId="1E2878DE" w14:textId="77777777" w:rsidR="00EA3E2B" w:rsidRDefault="009030F8" w:rsidP="00E87200">
      <w:pPr>
        <w:pStyle w:val="Corpsdetexte"/>
        <w:ind w:left="1038" w:right="1281"/>
        <w:jc w:val="both"/>
      </w:pPr>
      <w:r>
        <w:rPr>
          <w:rFonts w:ascii="Wingdings" w:hAnsi="Wingdings"/>
        </w:rPr>
        <w:t></w:t>
      </w:r>
      <w:r>
        <w:t xml:space="preserve"> est accompagnée d’un document attestant de l’urgence de la situation délivré par un professionnel de santé ou par un service ou organisme à caractère social ou médico-social.</w:t>
      </w:r>
    </w:p>
    <w:p w14:paraId="11B196B9" w14:textId="77777777" w:rsidR="00EA3E2B" w:rsidRDefault="00EA3E2B" w:rsidP="00E87200">
      <w:pPr>
        <w:pStyle w:val="Corpsdetexte"/>
        <w:spacing w:before="1"/>
        <w:jc w:val="both"/>
      </w:pPr>
    </w:p>
    <w:p w14:paraId="64EFE1EA" w14:textId="77777777" w:rsidR="00EA3E2B" w:rsidRDefault="009030F8" w:rsidP="00E87200">
      <w:pPr>
        <w:pStyle w:val="Corpsdetexte"/>
        <w:ind w:left="1038" w:right="1296"/>
        <w:jc w:val="both"/>
      </w:pPr>
      <w:r>
        <w:t>La situation est considérée comme urgente lorsque les délais d’instruction et ceux nécessaires à la CDAPH pour statuer sont susceptibles soit de compromettre le maintien ou le retour à domicile de la personne en situation de handicap ou son maintien dans l’emploi, soit de l’amener à supporter des frais conséquents pour elle et qui ne peuvent être différés.</w:t>
      </w:r>
    </w:p>
    <w:p w14:paraId="61BABC60" w14:textId="77777777" w:rsidR="002C0FCB" w:rsidRDefault="002C0FCB" w:rsidP="00E87200">
      <w:pPr>
        <w:pStyle w:val="Corpsdetexte"/>
        <w:ind w:left="1038" w:right="1296"/>
        <w:jc w:val="both"/>
      </w:pPr>
    </w:p>
    <w:p w14:paraId="53D99E11" w14:textId="77777777" w:rsidR="00EA3E2B" w:rsidRPr="00B90B3D" w:rsidRDefault="00B90B3D" w:rsidP="00E87200">
      <w:pPr>
        <w:pStyle w:val="Titre5"/>
        <w:ind w:right="1062"/>
        <w:jc w:val="both"/>
      </w:pPr>
      <w:r>
        <w:t>3.5</w:t>
      </w:r>
      <w:r w:rsidR="002C0FCB">
        <w:t xml:space="preserve"> </w:t>
      </w:r>
      <w:r w:rsidR="009030F8" w:rsidRPr="00B90B3D">
        <w:t>- Calcul de la Prestation de Compensation à verser et décision du Président</w:t>
      </w:r>
      <w:r w:rsidR="002C0FCB">
        <w:t xml:space="preserve"> </w:t>
      </w:r>
      <w:r w:rsidR="009030F8" w:rsidRPr="00B90B3D">
        <w:t>du Conseil départemental</w:t>
      </w:r>
    </w:p>
    <w:p w14:paraId="5E91E14B" w14:textId="77777777" w:rsidR="00EA3E2B" w:rsidRDefault="00EA3E2B" w:rsidP="002C0FCB">
      <w:pPr>
        <w:pStyle w:val="Corpsdetexte"/>
        <w:jc w:val="both"/>
        <w:rPr>
          <w:b/>
          <w:sz w:val="15"/>
        </w:rPr>
      </w:pPr>
    </w:p>
    <w:p w14:paraId="1D7CE266" w14:textId="77777777" w:rsidR="00EA3E2B" w:rsidRDefault="009030F8" w:rsidP="00E87200">
      <w:pPr>
        <w:pStyle w:val="Corpsdetexte"/>
        <w:spacing w:before="90"/>
        <w:ind w:left="1038" w:right="1287"/>
        <w:jc w:val="both"/>
      </w:pPr>
      <w:r>
        <w:t>La décision de la CDAPH est transmise au Département pour calcul des montants de la PCH à verser, notification des droits à l’intéressé et mise en paiement.</w:t>
      </w:r>
    </w:p>
    <w:p w14:paraId="5B0628F6" w14:textId="77777777" w:rsidR="00EA3E2B" w:rsidRDefault="00EA3E2B" w:rsidP="00E87200">
      <w:pPr>
        <w:pStyle w:val="Corpsdetexte"/>
        <w:jc w:val="both"/>
      </w:pPr>
    </w:p>
    <w:p w14:paraId="165E5144" w14:textId="77777777" w:rsidR="00EA3E2B" w:rsidRDefault="009030F8" w:rsidP="00E87200">
      <w:pPr>
        <w:pStyle w:val="Corpsdetexte"/>
        <w:ind w:left="1038"/>
        <w:jc w:val="both"/>
      </w:pPr>
      <w:r>
        <w:t>Le calcul des montants de la PCH à verser prend en compte :</w:t>
      </w:r>
    </w:p>
    <w:p w14:paraId="3B6066C2" w14:textId="77777777" w:rsidR="00EA3E2B" w:rsidRDefault="00EA3E2B" w:rsidP="00E87200">
      <w:pPr>
        <w:pStyle w:val="Corpsdetexte"/>
        <w:jc w:val="both"/>
      </w:pPr>
    </w:p>
    <w:p w14:paraId="7C52FE22" w14:textId="77777777" w:rsidR="00EA3E2B" w:rsidRDefault="009030F8" w:rsidP="00253DB5">
      <w:pPr>
        <w:pStyle w:val="Corpsdetexte"/>
        <w:spacing w:after="120"/>
        <w:ind w:left="1038"/>
        <w:jc w:val="both"/>
      </w:pPr>
      <w:r>
        <w:rPr>
          <w:rFonts w:ascii="Wingdings" w:hAnsi="Wingdings"/>
        </w:rPr>
        <w:t></w:t>
      </w:r>
      <w:r>
        <w:t xml:space="preserve"> le montant attribué pour chaque élément de la PCH par la CDAPH</w:t>
      </w:r>
    </w:p>
    <w:p w14:paraId="16EC6081" w14:textId="77777777" w:rsidR="00EA3E2B" w:rsidRDefault="009030F8" w:rsidP="00253DB5">
      <w:pPr>
        <w:pStyle w:val="Corpsdetexte"/>
        <w:spacing w:after="120"/>
        <w:ind w:left="1038"/>
        <w:jc w:val="both"/>
      </w:pPr>
      <w:r>
        <w:rPr>
          <w:rFonts w:ascii="Wingdings" w:hAnsi="Wingdings"/>
        </w:rPr>
        <w:t></w:t>
      </w:r>
      <w:r>
        <w:t xml:space="preserve"> les tarifs fixés par arrêté ministériel et les barèmes en vigueur</w:t>
      </w:r>
    </w:p>
    <w:p w14:paraId="053EFBF9" w14:textId="2A93116E" w:rsidR="00EA3E2B" w:rsidRDefault="009030F8" w:rsidP="00253DB5">
      <w:pPr>
        <w:pStyle w:val="Corpsdetexte"/>
        <w:spacing w:after="120"/>
        <w:ind w:left="1038" w:right="1345"/>
        <w:jc w:val="both"/>
      </w:pPr>
      <w:r>
        <w:rPr>
          <w:rFonts w:ascii="Wingdings" w:hAnsi="Wingdings"/>
        </w:rPr>
        <w:t></w:t>
      </w:r>
      <w:r>
        <w:t xml:space="preserve"> le montant de la MTP ou de la PCRTP dont bénéficie le cas échéant la personne en situation de</w:t>
      </w:r>
      <w:r>
        <w:rPr>
          <w:spacing w:val="-2"/>
        </w:rPr>
        <w:t xml:space="preserve"> </w:t>
      </w:r>
      <w:r>
        <w:t>handicap</w:t>
      </w:r>
    </w:p>
    <w:p w14:paraId="6710814D" w14:textId="77777777" w:rsidR="00691E6A" w:rsidRDefault="00691E6A" w:rsidP="00253DB5">
      <w:pPr>
        <w:pStyle w:val="Corpsdetexte"/>
        <w:spacing w:after="120"/>
        <w:ind w:left="1038" w:right="1345"/>
        <w:jc w:val="both"/>
      </w:pPr>
    </w:p>
    <w:p w14:paraId="5C554164" w14:textId="77777777" w:rsidR="00EA3E2B" w:rsidRDefault="009030F8" w:rsidP="00E87200">
      <w:pPr>
        <w:pStyle w:val="Corpsdetexte"/>
        <w:ind w:left="1038"/>
        <w:jc w:val="both"/>
      </w:pPr>
      <w:r>
        <w:rPr>
          <w:rFonts w:ascii="Wingdings" w:hAnsi="Wingdings"/>
        </w:rPr>
        <w:t></w:t>
      </w:r>
      <w:r>
        <w:t xml:space="preserve"> le taux de prise en charge par le Département du plan de compensation, fixé à :</w:t>
      </w:r>
    </w:p>
    <w:p w14:paraId="4DBA9389" w14:textId="77777777" w:rsidR="00EA3E2B" w:rsidRDefault="009030F8" w:rsidP="00935665">
      <w:pPr>
        <w:pStyle w:val="Paragraphedeliste"/>
        <w:numPr>
          <w:ilvl w:val="0"/>
          <w:numId w:val="24"/>
        </w:numPr>
        <w:tabs>
          <w:tab w:val="left" w:pos="1758"/>
          <w:tab w:val="left" w:pos="1759"/>
        </w:tabs>
        <w:ind w:left="1701" w:right="1345" w:hanging="284"/>
        <w:jc w:val="both"/>
        <w:rPr>
          <w:sz w:val="24"/>
        </w:rPr>
      </w:pPr>
      <w:r>
        <w:rPr>
          <w:sz w:val="24"/>
        </w:rPr>
        <w:t>100 % si les ressources de la personne en situation de handicap sont inférieures ou égales à 2 fois le montant annuel de la</w:t>
      </w:r>
      <w:r w:rsidRPr="00D24796">
        <w:rPr>
          <w:sz w:val="24"/>
        </w:rPr>
        <w:t xml:space="preserve"> </w:t>
      </w:r>
      <w:r>
        <w:rPr>
          <w:sz w:val="24"/>
        </w:rPr>
        <w:t>M.T.P.,</w:t>
      </w:r>
    </w:p>
    <w:p w14:paraId="09BAD26E" w14:textId="77777777" w:rsidR="00EA3E2B" w:rsidRDefault="009030F8" w:rsidP="00935665">
      <w:pPr>
        <w:pStyle w:val="Paragraphedeliste"/>
        <w:numPr>
          <w:ilvl w:val="0"/>
          <w:numId w:val="24"/>
        </w:numPr>
        <w:tabs>
          <w:tab w:val="left" w:pos="1758"/>
          <w:tab w:val="left" w:pos="1759"/>
        </w:tabs>
        <w:ind w:left="1701" w:right="1345" w:hanging="284"/>
        <w:jc w:val="both"/>
        <w:rPr>
          <w:sz w:val="24"/>
        </w:rPr>
      </w:pPr>
      <w:r>
        <w:rPr>
          <w:sz w:val="24"/>
        </w:rPr>
        <w:t>80 % si les ressources sont supérieures à 2 fois le montant annuel de la</w:t>
      </w:r>
      <w:r>
        <w:rPr>
          <w:spacing w:val="-6"/>
          <w:sz w:val="24"/>
        </w:rPr>
        <w:t xml:space="preserve"> </w:t>
      </w:r>
      <w:r>
        <w:rPr>
          <w:sz w:val="24"/>
        </w:rPr>
        <w:t>M.T.P.</w:t>
      </w:r>
    </w:p>
    <w:p w14:paraId="5F276967" w14:textId="77777777" w:rsidR="00EA3E2B" w:rsidRDefault="00EA3E2B" w:rsidP="00E87200">
      <w:pPr>
        <w:pStyle w:val="Corpsdetexte"/>
        <w:jc w:val="both"/>
      </w:pPr>
    </w:p>
    <w:p w14:paraId="06036B0A" w14:textId="77777777" w:rsidR="00EA3E2B" w:rsidRDefault="009030F8" w:rsidP="00E87200">
      <w:pPr>
        <w:pStyle w:val="Corpsdetexte"/>
        <w:ind w:left="1038" w:right="1281"/>
        <w:jc w:val="both"/>
      </w:pPr>
      <w:r>
        <w:t>Les montants versés au titre des divers éléments de la PCH sont déterminés dans la limite des frais supportés par la personne en situation de handicap.</w:t>
      </w:r>
    </w:p>
    <w:p w14:paraId="4C2E1136" w14:textId="77777777" w:rsidR="00A90562" w:rsidRDefault="00A90562" w:rsidP="002C0FCB">
      <w:pPr>
        <w:pStyle w:val="Corpsdetexte"/>
        <w:spacing w:before="10"/>
        <w:jc w:val="both"/>
      </w:pPr>
    </w:p>
    <w:p w14:paraId="1E570F66" w14:textId="77777777" w:rsidR="00EA3E2B" w:rsidRDefault="00B90B3D" w:rsidP="00E87200">
      <w:pPr>
        <w:pStyle w:val="Titre5"/>
        <w:jc w:val="both"/>
        <w:rPr>
          <w:u w:val="none"/>
        </w:rPr>
      </w:pPr>
      <w:r>
        <w:t>3.6</w:t>
      </w:r>
      <w:r w:rsidR="002C0FCB">
        <w:t xml:space="preserve"> </w:t>
      </w:r>
      <w:r w:rsidR="009030F8">
        <w:t>- Voies de</w:t>
      </w:r>
      <w:r w:rsidR="009030F8">
        <w:rPr>
          <w:spacing w:val="-4"/>
        </w:rPr>
        <w:t xml:space="preserve"> </w:t>
      </w:r>
      <w:r w:rsidR="009030F8">
        <w:t>recours</w:t>
      </w:r>
    </w:p>
    <w:p w14:paraId="0CF67A2C" w14:textId="77777777" w:rsidR="00EA3E2B" w:rsidRDefault="00EA3E2B" w:rsidP="00E87200">
      <w:pPr>
        <w:pStyle w:val="Corpsdetexte"/>
        <w:spacing w:before="10"/>
        <w:jc w:val="both"/>
        <w:rPr>
          <w:b/>
          <w:sz w:val="15"/>
        </w:rPr>
      </w:pPr>
    </w:p>
    <w:p w14:paraId="66B9B3B6" w14:textId="77777777" w:rsidR="00EA3E2B" w:rsidRDefault="009030F8" w:rsidP="00253DB5">
      <w:pPr>
        <w:pStyle w:val="Corpsdetexte"/>
        <w:spacing w:before="90"/>
        <w:ind w:left="1038" w:right="1293"/>
        <w:jc w:val="both"/>
      </w:pPr>
      <w:r>
        <w:t>L’intéressé ou son représentant peut exercer, dans les 2 mois suivant la date de notification de la décision du Président du Conseil départemental, un recours administratif auprès de ce dernier. Ce recours administratif préalable est obligatoire avant tout recours contentieux devant la juridiction compétente.</w:t>
      </w:r>
    </w:p>
    <w:p w14:paraId="7D304320" w14:textId="77777777" w:rsidR="00AA5B74" w:rsidRDefault="00AA5B74" w:rsidP="00253DB5">
      <w:pPr>
        <w:pStyle w:val="Corpsdetexte"/>
        <w:spacing w:before="90"/>
        <w:ind w:left="1038" w:right="1293"/>
        <w:jc w:val="both"/>
      </w:pPr>
    </w:p>
    <w:bookmarkStart w:id="360" w:name="_Toc130808552"/>
    <w:p w14:paraId="3F8C260D" w14:textId="77777777" w:rsidR="00EA3E2B" w:rsidRDefault="001168F1" w:rsidP="00253DB5">
      <w:pPr>
        <w:pStyle w:val="Titre3"/>
        <w:spacing w:before="0"/>
        <w:jc w:val="both"/>
      </w:pPr>
      <w:r>
        <mc:AlternateContent>
          <mc:Choice Requires="wps">
            <w:drawing>
              <wp:anchor distT="0" distB="0" distL="114300" distR="114300" simplePos="0" relativeHeight="251753472" behindDoc="0" locked="0" layoutInCell="1" allowOverlap="1" wp14:anchorId="6B5FD017" wp14:editId="55BEF8AB">
                <wp:simplePos x="0" y="0"/>
                <wp:positionH relativeFrom="page">
                  <wp:posOffset>901065</wp:posOffset>
                </wp:positionH>
                <wp:positionV relativeFrom="paragraph">
                  <wp:posOffset>158750</wp:posOffset>
                </wp:positionV>
                <wp:extent cx="45720" cy="15240"/>
                <wp:effectExtent l="0" t="0" r="0" b="0"/>
                <wp:wrapNone/>
                <wp:docPr id="21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D5C90" id="Rectangle 192" o:spid="_x0000_s1026" style="position:absolute;margin-left:70.95pt;margin-top:12.5pt;width:3.6pt;height:1.2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nylH4HQCAAD8BAAADgAAAAAA&#10;AAAAAAAAAAAuAgAAZHJzL2Uyb0RvYy54bWxQSwECLQAUAAYACAAAACEAdhPe6N4AAAAJAQAADwAA&#10;AAAAAAAAAAAAAADOBAAAZHJzL2Rvd25yZXYueG1sUEsFBgAAAAAEAAQA8wAAANkFAAAAAA==&#10;" fillcolor="black" stroked="f">
                <w10:wrap anchorx="page"/>
              </v:rect>
            </w:pict>
          </mc:Fallback>
        </mc:AlternateContent>
      </w:r>
      <w:bookmarkStart w:id="361" w:name="_bookmark143"/>
      <w:bookmarkEnd w:id="361"/>
      <w:r w:rsidR="001646B3">
        <w:t>4</w:t>
      </w:r>
      <w:r w:rsidR="009030F8">
        <w:t>- Prestation de Compensation du Handicap en</w:t>
      </w:r>
      <w:r w:rsidR="009030F8">
        <w:rPr>
          <w:spacing w:val="-5"/>
        </w:rPr>
        <w:t xml:space="preserve"> </w:t>
      </w:r>
      <w:r w:rsidR="009030F8">
        <w:t>établissement</w:t>
      </w:r>
      <w:bookmarkEnd w:id="360"/>
    </w:p>
    <w:p w14:paraId="7E9C8B46" w14:textId="77777777" w:rsidR="00EA3E2B" w:rsidRDefault="00EA3E2B" w:rsidP="00E87200">
      <w:pPr>
        <w:pStyle w:val="Corpsdetexte"/>
        <w:spacing w:before="7"/>
        <w:jc w:val="both"/>
        <w:rPr>
          <w:b/>
          <w:i/>
          <w:sz w:val="15"/>
        </w:rPr>
      </w:pPr>
    </w:p>
    <w:p w14:paraId="5697F25E" w14:textId="77777777" w:rsidR="00EA3E2B" w:rsidRDefault="009030F8" w:rsidP="00E87200">
      <w:pPr>
        <w:pStyle w:val="Corpsdetexte"/>
        <w:spacing w:before="90"/>
        <w:ind w:left="1038" w:right="1299"/>
        <w:jc w:val="both"/>
      </w:pPr>
      <w:r>
        <w:t>Les critères d'éligibilité, de cumul, les conditions d'attribution, les procédures d'attribution et le régime juridique de la Prestation de Compensation du Handicap (PCH) en établissement sont identiques à ceux qui s’appliquent pour la PCH à</w:t>
      </w:r>
      <w:r>
        <w:rPr>
          <w:spacing w:val="-6"/>
        </w:rPr>
        <w:t xml:space="preserve"> </w:t>
      </w:r>
      <w:r>
        <w:t>domicile.</w:t>
      </w:r>
    </w:p>
    <w:p w14:paraId="1E39D665" w14:textId="77777777" w:rsidR="00EA3E2B" w:rsidRDefault="00EA3E2B" w:rsidP="00E87200">
      <w:pPr>
        <w:pStyle w:val="Corpsdetexte"/>
        <w:jc w:val="both"/>
      </w:pPr>
    </w:p>
    <w:p w14:paraId="2BE296CB" w14:textId="2ECCE7AD" w:rsidR="00EA3E2B" w:rsidRDefault="009030F8" w:rsidP="00E87200">
      <w:pPr>
        <w:pStyle w:val="Corpsdetexte"/>
        <w:ind w:left="1038" w:right="1293"/>
        <w:jc w:val="both"/>
      </w:pPr>
      <w:r>
        <w:t>En cas d'hospitalisation dans un établissement de santé ou d'hébergement dans un établissement social ou médico-social, donnant lieu à une prise en charge par l'assurance maladie ou par l'aide sociale, intervenant en cours de droit à la PCH, le versement de l’aide humaine est réduit à hauteur de 10 % du montant antérieurement versé dans les limites d'un montant minimum et d'un montant maximum fixés par arrêté ministériel.</w:t>
      </w:r>
    </w:p>
    <w:p w14:paraId="2EBFA2C5" w14:textId="77777777" w:rsidR="00EA3E2B" w:rsidRDefault="009030F8" w:rsidP="00E87200">
      <w:pPr>
        <w:pStyle w:val="Corpsdetexte"/>
        <w:ind w:left="1038" w:right="1297"/>
        <w:jc w:val="both"/>
      </w:pPr>
      <w:r>
        <w:t>Cette réduction intervient au-delà de quarante-cinq jours consécutifs de séjour ou de soixante jours lorsque la personne en situation de handicap est dans l'obligation de licencier de ce fait son ou ses aides à domicile. Ce délai n'est pas interrompu en cas de sortie ne mettant pas un terme à la prise en charge. Le versement intégral est rétabli pendant les périodes d'interruption de l'hospitalisation ou de l'hébergement.</w:t>
      </w:r>
    </w:p>
    <w:p w14:paraId="08D41BD0" w14:textId="77777777" w:rsidR="00EA3E2B" w:rsidRDefault="00EA3E2B" w:rsidP="00E87200">
      <w:pPr>
        <w:pStyle w:val="Corpsdetexte"/>
        <w:jc w:val="both"/>
      </w:pPr>
    </w:p>
    <w:p w14:paraId="4C3BAF89" w14:textId="77777777" w:rsidR="00EA3E2B" w:rsidRDefault="009030F8" w:rsidP="00E87200">
      <w:pPr>
        <w:pStyle w:val="Corpsdetexte"/>
        <w:spacing w:before="1"/>
        <w:ind w:left="1038" w:right="1297"/>
        <w:jc w:val="both"/>
      </w:pPr>
      <w:r>
        <w:t>Lorsque la demande de PCH est déposée pour une personne hébergée dans un établissement médico-social à long terme, la Commission des Droits et de l'Autonomie des Personnes Handicapées (CDAPH) fixe un forfait en fonction des tarifs fixés par arrêté ministériel, décide de l'attribution de la PCH pour les périodes de retour au foyer et fixe le montant journalier correspondant.</w:t>
      </w:r>
    </w:p>
    <w:p w14:paraId="28CA04B8" w14:textId="77777777" w:rsidR="00AA5B74" w:rsidRDefault="00AA5B74" w:rsidP="00E87200">
      <w:pPr>
        <w:pStyle w:val="Corpsdetexte"/>
        <w:spacing w:before="1"/>
        <w:ind w:left="1038" w:right="1297"/>
        <w:jc w:val="both"/>
      </w:pPr>
    </w:p>
    <w:p w14:paraId="6923DA89" w14:textId="77777777" w:rsidR="00EA3E2B" w:rsidRDefault="001646B3" w:rsidP="00E87200">
      <w:pPr>
        <w:pStyle w:val="Titre3"/>
        <w:jc w:val="both"/>
      </w:pPr>
      <w:bookmarkStart w:id="362" w:name="_Toc130808553"/>
      <w:r>
        <w:t>5</w:t>
      </w:r>
      <w:r w:rsidR="009030F8">
        <w:t>- La prestation de compensation du handicap en habitat collectif avec</w:t>
      </w:r>
      <w:r w:rsidR="009030F8">
        <w:rPr>
          <w:spacing w:val="-9"/>
        </w:rPr>
        <w:t xml:space="preserve"> </w:t>
      </w:r>
      <w:r w:rsidR="009030F8">
        <w:t>services</w:t>
      </w:r>
      <w:bookmarkEnd w:id="362"/>
    </w:p>
    <w:p w14:paraId="1F83B5DA" w14:textId="77777777" w:rsidR="00EA3E2B" w:rsidRDefault="00EA3E2B" w:rsidP="00E87200">
      <w:pPr>
        <w:pStyle w:val="Corpsdetexte"/>
        <w:spacing w:before="8"/>
        <w:jc w:val="both"/>
        <w:rPr>
          <w:b/>
          <w:i/>
          <w:sz w:val="15"/>
        </w:rPr>
      </w:pPr>
    </w:p>
    <w:p w14:paraId="1AE43E3F" w14:textId="77777777" w:rsidR="00EA3E2B" w:rsidRDefault="009030F8" w:rsidP="00E87200">
      <w:pPr>
        <w:pStyle w:val="Corpsdetexte"/>
        <w:spacing w:before="90"/>
        <w:ind w:left="1038" w:right="1301"/>
        <w:jc w:val="both"/>
      </w:pPr>
      <w:r>
        <w:t>Dans le cas d’une résidence dans un logement individuel intégré dans un habitat collectif avec services, la Commission des Droits et de l'Autonomie des Personnes Handicapées (CDAPH) peut étudier les besoins de compensation du handicap au titre d’une Prestation de Compensation du Handicap à domicile.</w:t>
      </w:r>
    </w:p>
    <w:p w14:paraId="4134A664" w14:textId="77777777" w:rsidR="00EA3E2B" w:rsidRDefault="00EA3E2B" w:rsidP="00E87200">
      <w:pPr>
        <w:pStyle w:val="Corpsdetexte"/>
        <w:jc w:val="both"/>
        <w:rPr>
          <w:sz w:val="26"/>
        </w:rPr>
      </w:pPr>
    </w:p>
    <w:p w14:paraId="1BE02A50" w14:textId="77777777" w:rsidR="00EA3E2B" w:rsidRDefault="001646B3" w:rsidP="00E87200">
      <w:pPr>
        <w:pStyle w:val="Titre3"/>
        <w:jc w:val="both"/>
      </w:pPr>
      <w:bookmarkStart w:id="363" w:name="_bookmark145"/>
      <w:bookmarkStart w:id="364" w:name="_Toc130808554"/>
      <w:bookmarkEnd w:id="363"/>
      <w:r>
        <w:t>6</w:t>
      </w:r>
      <w:r w:rsidR="009030F8">
        <w:t>- La prestation de compensation du handicap en accueil</w:t>
      </w:r>
      <w:r w:rsidR="009030F8">
        <w:rPr>
          <w:spacing w:val="-2"/>
        </w:rPr>
        <w:t xml:space="preserve"> </w:t>
      </w:r>
      <w:r w:rsidR="009030F8">
        <w:t>familial</w:t>
      </w:r>
      <w:bookmarkEnd w:id="364"/>
    </w:p>
    <w:p w14:paraId="01C40CB1" w14:textId="77777777" w:rsidR="00EA3E2B" w:rsidRDefault="00EA3E2B" w:rsidP="00E87200">
      <w:pPr>
        <w:pStyle w:val="Corpsdetexte"/>
        <w:spacing w:before="6"/>
        <w:jc w:val="both"/>
        <w:rPr>
          <w:b/>
          <w:i/>
          <w:sz w:val="15"/>
        </w:rPr>
      </w:pPr>
    </w:p>
    <w:p w14:paraId="59279CAB" w14:textId="77777777" w:rsidR="00EA3E2B" w:rsidRDefault="009030F8" w:rsidP="00E87200">
      <w:pPr>
        <w:pStyle w:val="Corpsdetexte"/>
        <w:spacing w:before="90"/>
        <w:ind w:left="1038" w:right="1295"/>
        <w:jc w:val="both"/>
      </w:pPr>
      <w:r>
        <w:t xml:space="preserve">L’accueil familial n’est pas considéré comme un établissement social ou médico-social. Les personnes en situation de handicap accueillies à titre onéreux chez un particulier agréé relèvent </w:t>
      </w:r>
      <w:r>
        <w:lastRenderedPageBreak/>
        <w:t>des dispositions relatives à la Prestation de Compensation du Handicap (PCH) à domicile.</w:t>
      </w:r>
    </w:p>
    <w:p w14:paraId="5FB23911" w14:textId="77777777" w:rsidR="00EA3E2B" w:rsidRDefault="009030F8" w:rsidP="00E87200">
      <w:pPr>
        <w:pStyle w:val="Corpsdetexte"/>
        <w:ind w:left="1038" w:right="1295"/>
        <w:jc w:val="both"/>
      </w:pPr>
      <w:r>
        <w:t>Le temps d’aide humaine pris en compte pour le calcul du montant attribué au titre de l’aide humaine est déterminé au moyen du référentiel figurant à l’annexe 2-5 du Code de l’action sociale et des familles (CASF). Ce temps est fixé au regard des besoins de compensation de la personne en situation de handicap.</w:t>
      </w:r>
    </w:p>
    <w:p w14:paraId="53443610" w14:textId="77777777" w:rsidR="00A90562" w:rsidRDefault="00A90562" w:rsidP="00E87200">
      <w:pPr>
        <w:pStyle w:val="Corpsdetexte"/>
        <w:ind w:left="1038" w:right="1295"/>
        <w:jc w:val="both"/>
      </w:pPr>
    </w:p>
    <w:p w14:paraId="7ADAEB6F" w14:textId="77777777" w:rsidR="00EA3E2B" w:rsidRDefault="009030F8" w:rsidP="00A90562">
      <w:pPr>
        <w:pStyle w:val="Corpsdetexte"/>
        <w:ind w:left="1038" w:right="1294"/>
        <w:jc w:val="both"/>
      </w:pPr>
      <w:r>
        <w:t>La décision de la Commission des Droits et de l'Autonomie des Personnes Handicapées (CDAPH) fixe le nombre d’heures d’aide humaine répondant aux besoins de compensation de la personne en situation de handicap. Cette dernière choisit l’aidant pour réaliser les heures d’aide humaine.</w:t>
      </w:r>
    </w:p>
    <w:p w14:paraId="3B87098B" w14:textId="77777777" w:rsidR="00EA3E2B" w:rsidRDefault="00EA3E2B" w:rsidP="00E87200">
      <w:pPr>
        <w:pStyle w:val="Corpsdetexte"/>
        <w:jc w:val="both"/>
      </w:pPr>
    </w:p>
    <w:p w14:paraId="4685FC07" w14:textId="77777777" w:rsidR="00EA3E2B" w:rsidRDefault="009030F8" w:rsidP="00E87200">
      <w:pPr>
        <w:pStyle w:val="Corpsdetexte"/>
        <w:ind w:left="1038" w:right="1295"/>
        <w:jc w:val="both"/>
      </w:pPr>
      <w:r>
        <w:t>Ainsi, la personne en situation de handicap peut décider que tout ou partie de l’aide soit mise en œuvre par l’accueillant familial. La PCH peut donc financer une partie des sommes versées à l’accueillant familial si l’aide humaine apportée par l’accueillant familial répond aux besoins de compensation pris en charge dans le cadre de la</w:t>
      </w:r>
      <w:r>
        <w:rPr>
          <w:spacing w:val="-4"/>
        </w:rPr>
        <w:t xml:space="preserve"> </w:t>
      </w:r>
      <w:r>
        <w:t>PCH.</w:t>
      </w:r>
    </w:p>
    <w:p w14:paraId="1D226CEA" w14:textId="77777777" w:rsidR="00EA3E2B" w:rsidRDefault="009030F8" w:rsidP="00E87200">
      <w:pPr>
        <w:pStyle w:val="Corpsdetexte"/>
        <w:ind w:left="1038" w:right="1294"/>
        <w:jc w:val="both"/>
      </w:pPr>
      <w:r>
        <w:t xml:space="preserve">La valorisation des heures d’aide humaine effectuées par l’accueillant familial ne </w:t>
      </w:r>
      <w:r w:rsidR="005E61FF">
        <w:t>peut excéder</w:t>
      </w:r>
      <w:r>
        <w:t xml:space="preserve"> la rémunération fixée dans le contrat d’accueil au titre de la rémunération journalière des services rendus et de l’indemnité journalière pour sujétions particulières. Le tarif PCH applicable est celui de l’emploi direct. Il appartient au Département d’ajuster le versement de la PCH dans la limite de la rémunération fixée dans le contrat d’accueil passé entre la personne en situation de handicap et l’accueillant</w:t>
      </w:r>
      <w:r>
        <w:rPr>
          <w:spacing w:val="-3"/>
        </w:rPr>
        <w:t xml:space="preserve"> </w:t>
      </w:r>
      <w:r>
        <w:t>familial.</w:t>
      </w:r>
    </w:p>
    <w:p w14:paraId="4CB914B7" w14:textId="77777777" w:rsidR="00EA3E2B" w:rsidRDefault="00EA3E2B" w:rsidP="00E87200">
      <w:pPr>
        <w:pStyle w:val="Corpsdetexte"/>
        <w:spacing w:before="1"/>
        <w:jc w:val="both"/>
      </w:pPr>
    </w:p>
    <w:p w14:paraId="735C83CC" w14:textId="77777777" w:rsidR="00EA3E2B" w:rsidRDefault="009030F8" w:rsidP="00E87200">
      <w:pPr>
        <w:pStyle w:val="Corpsdetexte"/>
        <w:ind w:left="1038" w:right="1295"/>
        <w:jc w:val="both"/>
      </w:pPr>
      <w:r>
        <w:t>En accueil familial, les heures d’aide humaine attribuées au titre de la PCH doivent être affectées à la rémunération de l’accueillant et/ou à la rétribution d’intervenants extérieurs. A défaut, le versement de la prestation peut être suspendu ou interrompu.</w:t>
      </w:r>
    </w:p>
    <w:p w14:paraId="3F3928B6" w14:textId="77777777" w:rsidR="00EA3E2B" w:rsidRDefault="00EA3E2B" w:rsidP="00E87200">
      <w:pPr>
        <w:pStyle w:val="Corpsdetexte"/>
        <w:jc w:val="both"/>
        <w:rPr>
          <w:sz w:val="20"/>
        </w:rPr>
      </w:pPr>
    </w:p>
    <w:p w14:paraId="0EDBB4D9" w14:textId="77777777" w:rsidR="00EA3E2B" w:rsidRDefault="001646B3" w:rsidP="00E87200">
      <w:pPr>
        <w:pStyle w:val="Titre3"/>
        <w:jc w:val="both"/>
      </w:pPr>
      <w:bookmarkStart w:id="365" w:name="_bookmark146"/>
      <w:bookmarkStart w:id="366" w:name="_Toc130808555"/>
      <w:bookmarkEnd w:id="365"/>
      <w:r>
        <w:t>7</w:t>
      </w:r>
      <w:r w:rsidR="009030F8">
        <w:t>- Modalités de</w:t>
      </w:r>
      <w:r w:rsidR="009030F8">
        <w:rPr>
          <w:spacing w:val="-3"/>
        </w:rPr>
        <w:t xml:space="preserve"> </w:t>
      </w:r>
      <w:r w:rsidR="009030F8">
        <w:t>révision</w:t>
      </w:r>
      <w:bookmarkEnd w:id="366"/>
    </w:p>
    <w:p w14:paraId="1DB59D6F" w14:textId="77777777" w:rsidR="00EA3E2B" w:rsidRDefault="009030F8" w:rsidP="00E87200">
      <w:pPr>
        <w:spacing w:line="275" w:lineRule="exact"/>
        <w:ind w:left="3643"/>
        <w:jc w:val="both"/>
        <w:rPr>
          <w:b/>
          <w:i/>
          <w:sz w:val="24"/>
        </w:rPr>
      </w:pPr>
      <w:r>
        <w:rPr>
          <w:b/>
          <w:i/>
          <w:sz w:val="24"/>
        </w:rPr>
        <w:t>Art. R. 245-69, 62, 63 du Code de l’Action Sociale et des Familles</w:t>
      </w:r>
    </w:p>
    <w:p w14:paraId="5B65726E" w14:textId="77777777" w:rsidR="00EA3E2B" w:rsidRDefault="00EA3E2B" w:rsidP="00E87200">
      <w:pPr>
        <w:pStyle w:val="Corpsdetexte"/>
        <w:spacing w:before="8"/>
        <w:jc w:val="both"/>
        <w:rPr>
          <w:b/>
          <w:i/>
          <w:sz w:val="15"/>
        </w:rPr>
      </w:pPr>
    </w:p>
    <w:p w14:paraId="5DE3CE42" w14:textId="77777777" w:rsidR="00EA3E2B" w:rsidRDefault="009030F8" w:rsidP="00E87200">
      <w:pPr>
        <w:pStyle w:val="Corpsdetexte"/>
        <w:spacing w:before="90"/>
        <w:ind w:left="1038" w:right="1298"/>
        <w:jc w:val="both"/>
      </w:pPr>
      <w:r>
        <w:t>Il incombe au Président du Conseil départemental de recalculer, ajuster ou réviser en cours de droits le montant de la prestation avec effet à la date à laquelle la modification ou l’événement est intervenu, en cas :</w:t>
      </w:r>
    </w:p>
    <w:p w14:paraId="076CB430" w14:textId="77777777" w:rsidR="00EA3E2B" w:rsidRDefault="00EA3E2B" w:rsidP="00E87200">
      <w:pPr>
        <w:pStyle w:val="Corpsdetexte"/>
        <w:spacing w:before="1"/>
        <w:jc w:val="both"/>
      </w:pPr>
    </w:p>
    <w:p w14:paraId="704952BA" w14:textId="77777777" w:rsidR="00EA3E2B" w:rsidRDefault="009030F8" w:rsidP="00E87200">
      <w:pPr>
        <w:pStyle w:val="Corpsdetexte"/>
        <w:ind w:left="1038"/>
        <w:jc w:val="both"/>
      </w:pPr>
      <w:r>
        <w:rPr>
          <w:rFonts w:ascii="Wingdings" w:hAnsi="Wingdings"/>
        </w:rPr>
        <w:t></w:t>
      </w:r>
      <w:r>
        <w:t xml:space="preserve"> du changement des tarifs de l’élément lié à un besoin d’aide humaine,</w:t>
      </w:r>
    </w:p>
    <w:p w14:paraId="47F799BD" w14:textId="77777777" w:rsidR="00EA3E2B" w:rsidRDefault="009030F8" w:rsidP="00E87200">
      <w:pPr>
        <w:pStyle w:val="Corpsdetexte"/>
        <w:ind w:left="1038" w:right="1301"/>
        <w:jc w:val="both"/>
      </w:pPr>
      <w:r>
        <w:rPr>
          <w:rFonts w:ascii="Wingdings" w:hAnsi="Wingdings"/>
        </w:rPr>
        <w:t></w:t>
      </w:r>
      <w:r>
        <w:t xml:space="preserve"> d’évolution des revenus de la personne en situation de handicap susceptible d’entraîner une modification du taux de prise en charge,</w:t>
      </w:r>
    </w:p>
    <w:p w14:paraId="00D1BE5B" w14:textId="77777777" w:rsidR="00EA3E2B" w:rsidRDefault="009030F8" w:rsidP="00E87200">
      <w:pPr>
        <w:pStyle w:val="Corpsdetexte"/>
        <w:ind w:left="1038" w:right="1291"/>
        <w:jc w:val="both"/>
      </w:pPr>
      <w:r>
        <w:rPr>
          <w:rFonts w:ascii="Wingdings" w:hAnsi="Wingdings"/>
        </w:rPr>
        <w:t></w:t>
      </w:r>
      <w:r>
        <w:t xml:space="preserve"> de l’attribution au bénéficiaire de la majoration pour tierce personne (MTP), de la prestation complémentaire pour recours à tierce personne (PCRTP) ou de la suppression de ces</w:t>
      </w:r>
      <w:r>
        <w:rPr>
          <w:spacing w:val="-2"/>
        </w:rPr>
        <w:t xml:space="preserve"> </w:t>
      </w:r>
      <w:r>
        <w:t>avantages,</w:t>
      </w:r>
    </w:p>
    <w:p w14:paraId="0980629B" w14:textId="77777777" w:rsidR="00EA3E2B" w:rsidRDefault="009030F8" w:rsidP="00E87200">
      <w:pPr>
        <w:pStyle w:val="Corpsdetexte"/>
        <w:ind w:left="1038" w:right="1300"/>
        <w:jc w:val="both"/>
      </w:pPr>
      <w:r>
        <w:rPr>
          <w:rFonts w:ascii="Wingdings" w:hAnsi="Wingdings"/>
        </w:rPr>
        <w:t></w:t>
      </w:r>
      <w:r>
        <w:t xml:space="preserve"> de changement de statut des aidants, à la demande de la personne en situation de handicap ou de son représentant. Dans ce cas de figure, les services départementaux procèdent préalablement à toute vérification utile, conformément à la réglementation en vigueur et sollicitent le cas échéant l’avis de l’équipe pluridisciplinaire de la Maison Départementale des Personnes Handicapées (MDPH).</w:t>
      </w:r>
    </w:p>
    <w:p w14:paraId="1D539AF8" w14:textId="77777777" w:rsidR="00EA3E2B" w:rsidRDefault="00EA3E2B" w:rsidP="00E87200">
      <w:pPr>
        <w:pStyle w:val="Corpsdetexte"/>
        <w:spacing w:before="1"/>
        <w:jc w:val="both"/>
      </w:pPr>
    </w:p>
    <w:p w14:paraId="2B6CE616" w14:textId="3119B2A7" w:rsidR="00EA3E2B" w:rsidRDefault="009030F8" w:rsidP="00E87200">
      <w:pPr>
        <w:pStyle w:val="Corpsdetexte"/>
        <w:ind w:left="1038" w:right="1294"/>
        <w:jc w:val="both"/>
      </w:pPr>
      <w:r>
        <w:t>Toute demande ayant pour effet de modifier le contenu du Plan Personnalisé</w:t>
      </w:r>
      <w:r>
        <w:rPr>
          <w:spacing w:val="42"/>
        </w:rPr>
        <w:t xml:space="preserve"> </w:t>
      </w:r>
      <w:r>
        <w:t>de Compensation (PPC), comme le nombre d’heures accordées, doit être transmise pour examen à la</w:t>
      </w:r>
      <w:r>
        <w:rPr>
          <w:spacing w:val="-2"/>
        </w:rPr>
        <w:t xml:space="preserve"> </w:t>
      </w:r>
      <w:r>
        <w:t>MDPH.</w:t>
      </w:r>
    </w:p>
    <w:p w14:paraId="41E77048" w14:textId="77777777" w:rsidR="00E215CB" w:rsidRDefault="00E215CB" w:rsidP="00E87200">
      <w:pPr>
        <w:pStyle w:val="Corpsdetexte"/>
        <w:ind w:left="1038" w:right="1294"/>
        <w:jc w:val="both"/>
      </w:pPr>
    </w:p>
    <w:bookmarkStart w:id="367" w:name="_Toc130808556"/>
    <w:p w14:paraId="6D179CA6" w14:textId="77777777" w:rsidR="00EA3E2B" w:rsidRDefault="001168F1" w:rsidP="00E87200">
      <w:pPr>
        <w:pStyle w:val="Titre3"/>
        <w:jc w:val="both"/>
      </w:pPr>
      <w:r>
        <mc:AlternateContent>
          <mc:Choice Requires="wps">
            <w:drawing>
              <wp:anchor distT="0" distB="0" distL="114300" distR="114300" simplePos="0" relativeHeight="251754496" behindDoc="0" locked="0" layoutInCell="1" allowOverlap="1" wp14:anchorId="1A568AC5" wp14:editId="05166875">
                <wp:simplePos x="0" y="0"/>
                <wp:positionH relativeFrom="page">
                  <wp:posOffset>901065</wp:posOffset>
                </wp:positionH>
                <wp:positionV relativeFrom="paragraph">
                  <wp:posOffset>159385</wp:posOffset>
                </wp:positionV>
                <wp:extent cx="45720" cy="15240"/>
                <wp:effectExtent l="0" t="0" r="0" b="0"/>
                <wp:wrapNone/>
                <wp:docPr id="21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2EC8" id="Rectangle 191" o:spid="_x0000_s1026" style="position:absolute;margin-left:70.95pt;margin-top:12.55pt;width:3.6pt;height:1.2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Bw/T2t1AgAA/AQAAA4AAAAA&#10;AAAAAAAAAAAALgIAAGRycy9lMm9Eb2MueG1sUEsBAi0AFAAGAAgAAAAhALtHTKreAAAACQEAAA8A&#10;AAAAAAAAAAAAAAAAzwQAAGRycy9kb3ducmV2LnhtbFBLBQYAAAAABAAEAPMAAADaBQAAAAA=&#10;" fillcolor="black" stroked="f">
                <w10:wrap anchorx="page"/>
              </v:rect>
            </w:pict>
          </mc:Fallback>
        </mc:AlternateContent>
      </w:r>
      <w:bookmarkStart w:id="368" w:name="_bookmark147"/>
      <w:bookmarkEnd w:id="368"/>
      <w:r w:rsidR="001646B3">
        <w:t>8</w:t>
      </w:r>
      <w:r w:rsidR="009030F8">
        <w:t>- Modalités de</w:t>
      </w:r>
      <w:r w:rsidR="009030F8">
        <w:rPr>
          <w:spacing w:val="-3"/>
        </w:rPr>
        <w:t xml:space="preserve"> </w:t>
      </w:r>
      <w:r w:rsidR="009030F8">
        <w:t>versement</w:t>
      </w:r>
      <w:bookmarkEnd w:id="367"/>
    </w:p>
    <w:p w14:paraId="3DE17E62" w14:textId="77777777" w:rsidR="00EA3E2B" w:rsidRDefault="00EA3E2B" w:rsidP="00E87200">
      <w:pPr>
        <w:pStyle w:val="Corpsdetexte"/>
        <w:spacing w:before="8"/>
        <w:jc w:val="both"/>
        <w:rPr>
          <w:b/>
          <w:i/>
          <w:sz w:val="15"/>
        </w:rPr>
      </w:pPr>
    </w:p>
    <w:p w14:paraId="0EBA5164" w14:textId="77777777" w:rsidR="00EA3E2B" w:rsidRDefault="009030F8" w:rsidP="00E87200">
      <w:pPr>
        <w:pStyle w:val="Corpsdetexte"/>
        <w:spacing w:before="90"/>
        <w:ind w:left="1038" w:right="1281"/>
        <w:jc w:val="both"/>
      </w:pPr>
      <w:r>
        <w:t>Les versements de la Prestation de Compensation du Handicap (PCH) sont du ressort du Département.</w:t>
      </w:r>
    </w:p>
    <w:p w14:paraId="1CD1305D" w14:textId="77777777" w:rsidR="00A90562" w:rsidRDefault="00A90562" w:rsidP="00A90562">
      <w:pPr>
        <w:pStyle w:val="Corpsdetexte"/>
        <w:ind w:left="1038" w:right="1298"/>
        <w:jc w:val="both"/>
        <w:rPr>
          <w:color w:val="2C2A2A"/>
        </w:rPr>
      </w:pPr>
    </w:p>
    <w:p w14:paraId="20391AC2" w14:textId="77777777" w:rsidR="00EA3E2B" w:rsidRDefault="009030F8" w:rsidP="00E87200">
      <w:pPr>
        <w:pStyle w:val="Corpsdetexte"/>
        <w:spacing w:before="72"/>
        <w:ind w:left="1038" w:right="1298"/>
        <w:jc w:val="both"/>
      </w:pPr>
      <w:r>
        <w:rPr>
          <w:color w:val="2C2A2A"/>
        </w:rPr>
        <w:t xml:space="preserve">La PCH est incessible en tant qu’elle est versée directement au bénéficiaire et insaisissable, sauf pour le paiement des frais de compensation de la personne </w:t>
      </w:r>
      <w:r>
        <w:t xml:space="preserve">en situation de handicap </w:t>
      </w:r>
      <w:r>
        <w:rPr>
          <w:color w:val="2C2A2A"/>
        </w:rPr>
        <w:t>relevant des aides humaines. En cas de non-paiement de ces frais, la personne physique ou morale ou l’organisme qui en assume la charge peut obtenir du Président du Conseil départemental que l’élément de la prestation lui soit versé directement.</w:t>
      </w:r>
    </w:p>
    <w:p w14:paraId="49C43614" w14:textId="77777777" w:rsidR="00EA3E2B" w:rsidRDefault="00EA3E2B" w:rsidP="00E87200">
      <w:pPr>
        <w:pStyle w:val="Corpsdetexte"/>
        <w:spacing w:before="5"/>
        <w:jc w:val="both"/>
      </w:pPr>
    </w:p>
    <w:p w14:paraId="075B808D" w14:textId="77777777" w:rsidR="00EA3E2B" w:rsidRDefault="00B90B3D" w:rsidP="00E87200">
      <w:pPr>
        <w:pStyle w:val="Titre5"/>
        <w:jc w:val="both"/>
        <w:rPr>
          <w:u w:val="none"/>
        </w:rPr>
      </w:pPr>
      <w:r>
        <w:t>8.1</w:t>
      </w:r>
      <w:r w:rsidR="002C0FCB">
        <w:t xml:space="preserve"> </w:t>
      </w:r>
      <w:r w:rsidR="009030F8">
        <w:t>- Aides</w:t>
      </w:r>
      <w:r w:rsidR="009030F8">
        <w:rPr>
          <w:spacing w:val="-3"/>
        </w:rPr>
        <w:t xml:space="preserve"> </w:t>
      </w:r>
      <w:r w:rsidR="009030F8">
        <w:t>humaines</w:t>
      </w:r>
    </w:p>
    <w:p w14:paraId="5C5F482F" w14:textId="77777777" w:rsidR="00EA3E2B" w:rsidRDefault="00EA3E2B" w:rsidP="00E87200">
      <w:pPr>
        <w:pStyle w:val="Corpsdetexte"/>
        <w:spacing w:before="9"/>
        <w:jc w:val="both"/>
        <w:rPr>
          <w:b/>
          <w:sz w:val="15"/>
        </w:rPr>
      </w:pPr>
    </w:p>
    <w:p w14:paraId="4E611E4C" w14:textId="77777777" w:rsidR="00EA3E2B" w:rsidRDefault="009030F8" w:rsidP="00E87200">
      <w:pPr>
        <w:pStyle w:val="Corpsdetexte"/>
        <w:spacing w:before="90"/>
        <w:ind w:left="1038" w:right="1299"/>
        <w:jc w:val="both"/>
      </w:pPr>
      <w:r>
        <w:t>Les prestations accordées au titre des aides humaines donnent lieu à des versements mensuels au bénéficiaire si le mode d’intervention choisi est l’emploi en gré à gré ou le mandataire et au service d’aide à domicile si le mode choisi est le mode</w:t>
      </w:r>
      <w:r>
        <w:rPr>
          <w:spacing w:val="-10"/>
        </w:rPr>
        <w:t xml:space="preserve"> </w:t>
      </w:r>
      <w:r>
        <w:t>prestataire.</w:t>
      </w:r>
    </w:p>
    <w:p w14:paraId="7ED420AC" w14:textId="77777777" w:rsidR="00EA3E2B" w:rsidRDefault="00EA3E2B" w:rsidP="00E87200">
      <w:pPr>
        <w:pStyle w:val="Corpsdetexte"/>
        <w:jc w:val="both"/>
      </w:pPr>
    </w:p>
    <w:p w14:paraId="2AF6693C" w14:textId="7289FF9A" w:rsidR="00EA3E2B" w:rsidRPr="0042011E" w:rsidRDefault="009030F8" w:rsidP="00E87200">
      <w:pPr>
        <w:pStyle w:val="Corpsdetexte"/>
        <w:ind w:left="1038" w:right="1294"/>
        <w:jc w:val="both"/>
      </w:pPr>
      <w:r>
        <w:t xml:space="preserve">La PCH est mise en paiement dès que les services départementaux ont connaissance des noms et coordonnées des aidants familiaux ou des services d’aide à domicile ainsi que de la date à compter de laquelle ils interviennent. Une fiche de renseignements est adressée à cet effet au </w:t>
      </w:r>
      <w:r w:rsidRPr="0042011E">
        <w:t>bénéficiaire ou à son représentant.</w:t>
      </w:r>
    </w:p>
    <w:p w14:paraId="4A2FFB49" w14:textId="77777777" w:rsidR="00586A96" w:rsidRPr="0042011E" w:rsidRDefault="00586A96" w:rsidP="00586A96">
      <w:pPr>
        <w:pStyle w:val="Corpsdetexte"/>
        <w:spacing w:before="1"/>
        <w:ind w:left="1038" w:right="1298"/>
        <w:jc w:val="both"/>
      </w:pPr>
    </w:p>
    <w:p w14:paraId="2DC80D37" w14:textId="77777777" w:rsidR="00586A96" w:rsidRPr="0042011E" w:rsidRDefault="00586A96" w:rsidP="00586A96">
      <w:pPr>
        <w:pStyle w:val="Corpsdetexte"/>
        <w:spacing w:before="1"/>
        <w:ind w:left="1038" w:right="1298"/>
        <w:jc w:val="both"/>
      </w:pPr>
      <w:r w:rsidRPr="0042011E">
        <w:t>Dans le cas des aides humaines, l’aide est versée mensuellement sous forme de chèques autonomie.</w:t>
      </w:r>
    </w:p>
    <w:p w14:paraId="6EAFCDD2" w14:textId="77777777" w:rsidR="00586A96" w:rsidRDefault="00586A96" w:rsidP="00586A96">
      <w:pPr>
        <w:pStyle w:val="Corpsdetexte"/>
        <w:spacing w:before="1"/>
        <w:ind w:left="1038" w:right="1298"/>
        <w:jc w:val="both"/>
      </w:pPr>
    </w:p>
    <w:p w14:paraId="6977DF22" w14:textId="77777777" w:rsidR="00EA3E2B" w:rsidRDefault="00EA3E2B" w:rsidP="00E87200">
      <w:pPr>
        <w:pStyle w:val="Corpsdetexte"/>
        <w:spacing w:before="5"/>
        <w:jc w:val="both"/>
      </w:pPr>
    </w:p>
    <w:p w14:paraId="36B80048" w14:textId="77777777" w:rsidR="00EA3E2B" w:rsidRDefault="009030F8" w:rsidP="00E87200">
      <w:pPr>
        <w:pStyle w:val="Titre5"/>
        <w:spacing w:line="274" w:lineRule="exact"/>
        <w:ind w:left="1038" w:firstLine="0"/>
        <w:jc w:val="both"/>
        <w:rPr>
          <w:u w:val="none"/>
        </w:rPr>
      </w:pPr>
      <w:r>
        <w:rPr>
          <w:u w:val="none"/>
        </w:rPr>
        <w:t>Obligations du bénéficiaire :</w:t>
      </w:r>
    </w:p>
    <w:p w14:paraId="4BEF9755" w14:textId="77777777" w:rsidR="00EA3E2B" w:rsidRDefault="009030F8" w:rsidP="00E87200">
      <w:pPr>
        <w:pStyle w:val="Corpsdetexte"/>
        <w:ind w:left="1038" w:right="1305"/>
        <w:jc w:val="both"/>
      </w:pPr>
      <w:r>
        <w:t>Lorsque la PCH a pour objet de financer le recours à des aides à domicile employées, de gré à gré ou en mandataire, par le bénéficiaire, celui-ci doit, en outre :</w:t>
      </w:r>
    </w:p>
    <w:p w14:paraId="418D752A" w14:textId="77777777" w:rsidR="00EA3E2B" w:rsidRPr="00EC43CE" w:rsidRDefault="00EA3E2B" w:rsidP="00E87200">
      <w:pPr>
        <w:pStyle w:val="Corpsdetexte"/>
        <w:spacing w:before="9"/>
        <w:jc w:val="both"/>
        <w:rPr>
          <w:strike/>
          <w:sz w:val="23"/>
        </w:rPr>
      </w:pPr>
    </w:p>
    <w:p w14:paraId="7BC6B54F" w14:textId="5A110977" w:rsidR="00EA3E2B" w:rsidRDefault="00EC43CE" w:rsidP="00F95427">
      <w:pPr>
        <w:pStyle w:val="Corpsdetexte"/>
        <w:ind w:left="1038" w:right="1298"/>
        <w:jc w:val="both"/>
      </w:pPr>
      <w:r>
        <w:rPr>
          <w:rFonts w:ascii="Wingdings" w:hAnsi="Wingdings"/>
        </w:rPr>
        <w:t></w:t>
      </w:r>
      <w:r w:rsidR="009030F8">
        <w:t>conserver pendant 2 ans les justificatifs de la rémunération de ses aides à domicile et de leur</w:t>
      </w:r>
      <w:r w:rsidR="00F95427">
        <w:t xml:space="preserve"> </w:t>
      </w:r>
      <w:r w:rsidR="009030F8">
        <w:t>déclaration à l’URSSAF ou aux</w:t>
      </w:r>
      <w:r w:rsidR="009030F8">
        <w:rPr>
          <w:spacing w:val="-3"/>
        </w:rPr>
        <w:t xml:space="preserve"> </w:t>
      </w:r>
      <w:r w:rsidR="009030F8">
        <w:t>CESU,</w:t>
      </w:r>
    </w:p>
    <w:p w14:paraId="11269D99" w14:textId="77777777" w:rsidR="00EA3E2B" w:rsidRDefault="009030F8" w:rsidP="00E87200">
      <w:pPr>
        <w:pStyle w:val="Corpsdetexte"/>
        <w:ind w:left="1038" w:right="1301"/>
        <w:jc w:val="both"/>
      </w:pPr>
      <w:r>
        <w:rPr>
          <w:rFonts w:ascii="Wingdings" w:hAnsi="Wingdings"/>
        </w:rPr>
        <w:t></w:t>
      </w:r>
      <w:r>
        <w:t xml:space="preserve"> informer sans délai les services départementaux de tout changement de sa situation de nature à affecter ses droits : déménagement, hospitalisation dans un établissement de soins, séjour dans un établissement de repos, entrée en établissement médico-social,</w:t>
      </w:r>
    </w:p>
    <w:p w14:paraId="1178C0D7" w14:textId="77777777" w:rsidR="00EA3E2B" w:rsidRDefault="009030F8" w:rsidP="00E87200">
      <w:pPr>
        <w:pStyle w:val="Corpsdetexte"/>
        <w:ind w:left="1038" w:right="1296"/>
        <w:jc w:val="both"/>
      </w:pPr>
      <w:r>
        <w:rPr>
          <w:rFonts w:ascii="Wingdings" w:hAnsi="Wingdings"/>
        </w:rPr>
        <w:t></w:t>
      </w:r>
      <w:r>
        <w:t xml:space="preserve"> informer sans délai les services départementaux de tout changement de ses aides à domicile, de ses aidants familiaux, de service d’aide à domicile ainsi que de l’attribution ou de la suppression de la majoration pour aide constante d’une tierce personne (M.T.P.), ou de la prestation complémentaire pour recours à tierce personne</w:t>
      </w:r>
      <w:r>
        <w:rPr>
          <w:spacing w:val="-8"/>
        </w:rPr>
        <w:t xml:space="preserve"> </w:t>
      </w:r>
      <w:r>
        <w:t>(PCRTP).</w:t>
      </w:r>
    </w:p>
    <w:p w14:paraId="608AABCE" w14:textId="77777777" w:rsidR="00A90562" w:rsidRDefault="00A90562" w:rsidP="00E87200">
      <w:pPr>
        <w:pStyle w:val="Corpsdetexte"/>
        <w:ind w:left="1038" w:right="1296"/>
        <w:jc w:val="both"/>
      </w:pPr>
    </w:p>
    <w:p w14:paraId="42EDE46A" w14:textId="77777777" w:rsidR="00307411" w:rsidRDefault="00307411" w:rsidP="00E87200">
      <w:pPr>
        <w:pStyle w:val="Corpsdetexte"/>
        <w:spacing w:before="5"/>
        <w:jc w:val="both"/>
      </w:pPr>
    </w:p>
    <w:p w14:paraId="3B608389" w14:textId="77777777" w:rsidR="00EA3E2B" w:rsidRDefault="00B90B3D" w:rsidP="00E87200">
      <w:pPr>
        <w:pStyle w:val="Titre5"/>
        <w:jc w:val="both"/>
        <w:rPr>
          <w:u w:val="none"/>
        </w:rPr>
      </w:pPr>
      <w:r>
        <w:t>8.2</w:t>
      </w:r>
      <w:r w:rsidR="002C0FCB">
        <w:t xml:space="preserve"> -</w:t>
      </w:r>
      <w:r w:rsidR="009030F8">
        <w:t xml:space="preserve"> </w:t>
      </w:r>
      <w:r w:rsidR="009030F8" w:rsidRPr="00B90B3D">
        <w:t>Charges</w:t>
      </w:r>
      <w:r w:rsidR="009030F8">
        <w:rPr>
          <w:spacing w:val="-2"/>
        </w:rPr>
        <w:t xml:space="preserve"> </w:t>
      </w:r>
      <w:r w:rsidR="009030F8">
        <w:t>spécifiques</w:t>
      </w:r>
    </w:p>
    <w:p w14:paraId="00A2EE1F" w14:textId="77777777" w:rsidR="00EA3E2B" w:rsidRDefault="00EA3E2B" w:rsidP="00E87200">
      <w:pPr>
        <w:pStyle w:val="Corpsdetexte"/>
        <w:spacing w:before="6"/>
        <w:jc w:val="both"/>
        <w:rPr>
          <w:b/>
          <w:sz w:val="15"/>
        </w:rPr>
      </w:pPr>
    </w:p>
    <w:p w14:paraId="0595DC74" w14:textId="77777777" w:rsidR="00EA3E2B" w:rsidRDefault="009030F8" w:rsidP="00E87200">
      <w:pPr>
        <w:pStyle w:val="Corpsdetexte"/>
        <w:spacing w:before="90"/>
        <w:ind w:left="1038"/>
        <w:jc w:val="both"/>
      </w:pPr>
      <w:r>
        <w:t>Pour les charges spécifiques, le versement est mensuel.</w:t>
      </w:r>
    </w:p>
    <w:p w14:paraId="613702AA" w14:textId="77777777" w:rsidR="00EA3E2B" w:rsidRDefault="009030F8" w:rsidP="00E87200">
      <w:pPr>
        <w:pStyle w:val="Corpsdetexte"/>
        <w:ind w:left="1038" w:right="1281"/>
        <w:jc w:val="both"/>
      </w:pPr>
      <w:r>
        <w:t>Pour les abonnements, le versement intervient à partir de la date d’abonnement si elle est postérieure à la décision ou à partir de la date de notification si la personne était déjà abonnée.</w:t>
      </w:r>
    </w:p>
    <w:p w14:paraId="166E25C2" w14:textId="77777777" w:rsidR="00EA3E2B" w:rsidRDefault="00EA3E2B" w:rsidP="00E87200">
      <w:pPr>
        <w:pStyle w:val="Corpsdetexte"/>
        <w:spacing w:before="5"/>
        <w:jc w:val="both"/>
      </w:pPr>
    </w:p>
    <w:p w14:paraId="1AAB5095" w14:textId="77777777" w:rsidR="00EA3E2B" w:rsidRDefault="00B90B3D" w:rsidP="00E87200">
      <w:pPr>
        <w:pStyle w:val="Titre5"/>
        <w:jc w:val="both"/>
        <w:rPr>
          <w:u w:val="none"/>
        </w:rPr>
      </w:pPr>
      <w:r>
        <w:t>8.3</w:t>
      </w:r>
      <w:r w:rsidR="002C0FCB">
        <w:t xml:space="preserve"> </w:t>
      </w:r>
      <w:r w:rsidR="009030F8">
        <w:t xml:space="preserve">- </w:t>
      </w:r>
      <w:r w:rsidR="009030F8" w:rsidRPr="00B90B3D">
        <w:t>Autres</w:t>
      </w:r>
      <w:r w:rsidR="009030F8">
        <w:rPr>
          <w:spacing w:val="-3"/>
        </w:rPr>
        <w:t xml:space="preserve"> </w:t>
      </w:r>
      <w:r w:rsidR="009030F8">
        <w:t>aides</w:t>
      </w:r>
    </w:p>
    <w:p w14:paraId="393F1415" w14:textId="77777777" w:rsidR="00EA3E2B" w:rsidRDefault="00EA3E2B" w:rsidP="00E87200">
      <w:pPr>
        <w:pStyle w:val="Corpsdetexte"/>
        <w:spacing w:before="10"/>
        <w:jc w:val="both"/>
        <w:rPr>
          <w:b/>
          <w:sz w:val="15"/>
        </w:rPr>
      </w:pPr>
    </w:p>
    <w:p w14:paraId="43F24D0F" w14:textId="77777777" w:rsidR="00EA3E2B" w:rsidRDefault="009030F8" w:rsidP="00E87200">
      <w:pPr>
        <w:pStyle w:val="Corpsdetexte"/>
        <w:spacing w:before="90"/>
        <w:ind w:left="1038" w:right="1293"/>
        <w:jc w:val="both"/>
      </w:pPr>
      <w:r>
        <w:t>Le versement peut être ponctuel ou mensuel suivant l’élément de compensation attribué. Le nombre de versements ponctuels est limité à trois.</w:t>
      </w:r>
    </w:p>
    <w:p w14:paraId="418313B6" w14:textId="77777777" w:rsidR="00EA3E2B" w:rsidRDefault="00EA3E2B" w:rsidP="00E87200">
      <w:pPr>
        <w:pStyle w:val="Corpsdetexte"/>
        <w:spacing w:before="11"/>
        <w:jc w:val="both"/>
        <w:rPr>
          <w:sz w:val="23"/>
        </w:rPr>
      </w:pPr>
    </w:p>
    <w:p w14:paraId="5C981019" w14:textId="77777777" w:rsidR="00EA3E2B" w:rsidRDefault="009030F8" w:rsidP="00E87200">
      <w:pPr>
        <w:pStyle w:val="Corpsdetexte"/>
        <w:ind w:left="1038" w:right="1295"/>
        <w:jc w:val="both"/>
      </w:pPr>
      <w:r>
        <w:t>Les frais d’abonnement pris en compte dans le Plan Personnalisé de Compensation (PPC) donnent lieu à des versements à compter de la date de souscription de l’abonnement, si celle- ci est postérieure à la date à partir de laquelle est attribué le financement.</w:t>
      </w:r>
    </w:p>
    <w:p w14:paraId="50AE66E6" w14:textId="77777777" w:rsidR="00EA3E2B" w:rsidRDefault="00EA3E2B" w:rsidP="00E87200">
      <w:pPr>
        <w:pStyle w:val="Corpsdetexte"/>
        <w:jc w:val="both"/>
      </w:pPr>
    </w:p>
    <w:p w14:paraId="4DAE5AE6" w14:textId="77777777" w:rsidR="00EA3E2B" w:rsidRDefault="009030F8" w:rsidP="00E87200">
      <w:pPr>
        <w:pStyle w:val="Corpsdetexte"/>
        <w:ind w:left="1038" w:right="1303"/>
        <w:jc w:val="both"/>
      </w:pPr>
      <w:r>
        <w:t>Les aides accordées à titre ponctuel sont versées, sur présentation de factures, au bénéficiaire ou, sur autorisation de paiement au tiers, au prestataire ou fournisseur.</w:t>
      </w:r>
    </w:p>
    <w:p w14:paraId="34E1FF20" w14:textId="77777777" w:rsidR="00EA3E2B" w:rsidRDefault="009030F8" w:rsidP="00E87200">
      <w:pPr>
        <w:pStyle w:val="Corpsdetexte"/>
        <w:spacing w:before="88"/>
        <w:ind w:left="1038" w:right="1300"/>
        <w:jc w:val="both"/>
      </w:pPr>
      <w:r>
        <w:t>Toutefois, par exception, une partie du montant correspondant à 30 % du montant total accordé au titre de l’aménagement du logement ou du véhicule, peut être versée à la demande du bénéficiaire, sur présentation du devis, sous réserve que les travaux aient été commandés ou engagés. Le solde du financement accordé est versé sur présentation de factures, après vérification de la conformité de celles-ci avec le descriptif accompagnant le</w:t>
      </w:r>
      <w:r>
        <w:rPr>
          <w:spacing w:val="-3"/>
        </w:rPr>
        <w:t xml:space="preserve"> </w:t>
      </w:r>
      <w:r>
        <w:t>PPC.</w:t>
      </w:r>
    </w:p>
    <w:p w14:paraId="5D0532BC" w14:textId="77777777" w:rsidR="00EA3E2B" w:rsidRDefault="00EA3E2B" w:rsidP="00E87200">
      <w:pPr>
        <w:pStyle w:val="Corpsdetexte"/>
        <w:jc w:val="both"/>
      </w:pPr>
    </w:p>
    <w:p w14:paraId="2B783469" w14:textId="77777777" w:rsidR="00EA3E2B" w:rsidRDefault="009030F8" w:rsidP="00E87200">
      <w:pPr>
        <w:pStyle w:val="Corpsdetexte"/>
        <w:ind w:left="1038" w:right="1296"/>
        <w:jc w:val="both"/>
      </w:pPr>
      <w:r>
        <w:t>Concernant l’aménagement du logement, le bénéficiaire doit également transmettre au Président du Conseil départemental, à l’issue des travaux d’aménagement, les factures et le descriptif correspondant.</w:t>
      </w:r>
    </w:p>
    <w:p w14:paraId="3D7F5904" w14:textId="77777777" w:rsidR="00EA3E2B" w:rsidRDefault="00EA3E2B" w:rsidP="00E87200">
      <w:pPr>
        <w:pStyle w:val="Corpsdetexte"/>
        <w:spacing w:before="5"/>
        <w:jc w:val="both"/>
        <w:rPr>
          <w:sz w:val="38"/>
        </w:rPr>
      </w:pPr>
    </w:p>
    <w:bookmarkStart w:id="369" w:name="_Toc130808557"/>
    <w:p w14:paraId="5986C31F" w14:textId="77777777" w:rsidR="00EA3E2B" w:rsidRDefault="001168F1" w:rsidP="00E87200">
      <w:pPr>
        <w:pStyle w:val="Titre3"/>
        <w:jc w:val="both"/>
      </w:pPr>
      <w:r>
        <mc:AlternateContent>
          <mc:Choice Requires="wps">
            <w:drawing>
              <wp:anchor distT="0" distB="0" distL="114300" distR="114300" simplePos="0" relativeHeight="251755520" behindDoc="0" locked="0" layoutInCell="1" allowOverlap="1" wp14:anchorId="47B20F85" wp14:editId="150A31F1">
                <wp:simplePos x="0" y="0"/>
                <wp:positionH relativeFrom="page">
                  <wp:posOffset>901065</wp:posOffset>
                </wp:positionH>
                <wp:positionV relativeFrom="paragraph">
                  <wp:posOffset>158750</wp:posOffset>
                </wp:positionV>
                <wp:extent cx="45720" cy="15240"/>
                <wp:effectExtent l="0" t="0" r="0" b="0"/>
                <wp:wrapNone/>
                <wp:docPr id="21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4C11D" id="Rectangle 190" o:spid="_x0000_s1026" style="position:absolute;margin-left:70.95pt;margin-top:12.5pt;width:3.6pt;height:1.2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" fillcolor="black" stroked="f">
                <w10:wrap anchorx="page"/>
              </v:rect>
            </w:pict>
          </mc:Fallback>
        </mc:AlternateContent>
      </w:r>
      <w:bookmarkStart w:id="370" w:name="_bookmark148"/>
      <w:bookmarkEnd w:id="370"/>
      <w:r w:rsidR="001646B3">
        <w:t>9</w:t>
      </w:r>
      <w:r w:rsidR="009030F8">
        <w:t xml:space="preserve"> - Modalités de contrôle de la prestation de compensation du</w:t>
      </w:r>
      <w:r w:rsidR="009030F8">
        <w:rPr>
          <w:spacing w:val="-8"/>
        </w:rPr>
        <w:t xml:space="preserve"> </w:t>
      </w:r>
      <w:r w:rsidR="009030F8">
        <w:t>handicap</w:t>
      </w:r>
      <w:bookmarkEnd w:id="369"/>
    </w:p>
    <w:p w14:paraId="21F85FD8" w14:textId="77777777" w:rsidR="00EA3E2B" w:rsidRDefault="00EA3E2B" w:rsidP="00E87200">
      <w:pPr>
        <w:pStyle w:val="Corpsdetexte"/>
        <w:jc w:val="both"/>
        <w:rPr>
          <w:b/>
          <w:i/>
          <w:sz w:val="16"/>
        </w:rPr>
      </w:pPr>
    </w:p>
    <w:p w14:paraId="5081A44E" w14:textId="77777777" w:rsidR="00EA3E2B" w:rsidRDefault="00B90B3D" w:rsidP="00E87200">
      <w:pPr>
        <w:pStyle w:val="Titre5"/>
        <w:jc w:val="both"/>
      </w:pPr>
      <w:r>
        <w:t>9.1</w:t>
      </w:r>
      <w:r w:rsidR="002C0FCB">
        <w:t xml:space="preserve"> </w:t>
      </w:r>
      <w:r w:rsidR="009030F8">
        <w:t>-</w:t>
      </w:r>
      <w:r w:rsidR="009030F8">
        <w:rPr>
          <w:spacing w:val="-2"/>
        </w:rPr>
        <w:t xml:space="preserve"> </w:t>
      </w:r>
      <w:r w:rsidR="009030F8">
        <w:t>Principes</w:t>
      </w:r>
    </w:p>
    <w:p w14:paraId="18891F14" w14:textId="77777777" w:rsidR="00EA3E2B" w:rsidRDefault="00EA3E2B" w:rsidP="00E87200">
      <w:pPr>
        <w:pStyle w:val="Corpsdetexte"/>
        <w:spacing w:before="9"/>
        <w:jc w:val="both"/>
        <w:rPr>
          <w:b/>
          <w:sz w:val="15"/>
        </w:rPr>
      </w:pPr>
    </w:p>
    <w:p w14:paraId="5F79F477" w14:textId="77777777" w:rsidR="00EA3E2B" w:rsidRDefault="009030F8" w:rsidP="00E87200">
      <w:pPr>
        <w:pStyle w:val="Corpsdetexte"/>
        <w:spacing w:before="90"/>
        <w:ind w:left="1038" w:right="1302"/>
        <w:jc w:val="both"/>
      </w:pPr>
      <w:r>
        <w:t>La Prestation de Compensation du Handicap (PCH) a le caractère d’une aide en nature et est affectée à la couverture des dépenses prévues au Plan Personnalisé de Compensation (PPC).</w:t>
      </w:r>
    </w:p>
    <w:p w14:paraId="64A46DE4" w14:textId="77777777" w:rsidR="00EA3E2B" w:rsidRDefault="00EA3E2B" w:rsidP="00E87200">
      <w:pPr>
        <w:pStyle w:val="Corpsdetexte"/>
        <w:jc w:val="both"/>
      </w:pPr>
    </w:p>
    <w:p w14:paraId="1318BCEA" w14:textId="77777777" w:rsidR="00EA3E2B" w:rsidRDefault="009030F8" w:rsidP="00E87200">
      <w:pPr>
        <w:pStyle w:val="Corpsdetexte"/>
        <w:ind w:left="1038" w:right="1297"/>
        <w:jc w:val="both"/>
      </w:pPr>
      <w:r>
        <w:t>Le contrôle des factures par le Département s’opère sur la base des éléments validés par la Commission des Droits et de l'Autonomie des Personnes Handicapées (CDAPH).</w:t>
      </w:r>
    </w:p>
    <w:p w14:paraId="371424DD" w14:textId="77777777" w:rsidR="00EA3E2B" w:rsidRDefault="00EA3E2B" w:rsidP="00E87200">
      <w:pPr>
        <w:pStyle w:val="Corpsdetexte"/>
        <w:jc w:val="both"/>
      </w:pPr>
    </w:p>
    <w:p w14:paraId="1AD7138B" w14:textId="77777777" w:rsidR="00EA3E2B" w:rsidRDefault="009030F8" w:rsidP="00E87200">
      <w:pPr>
        <w:pStyle w:val="Corpsdetexte"/>
        <w:ind w:left="1038" w:right="1297"/>
        <w:jc w:val="both"/>
      </w:pPr>
      <w:r>
        <w:t>Le Département organise le contrôle de l’utilisation de la PCH attribuée au bénéficiaire et peut dans ce cadre à tout moment faire procéder par ses services à un contrôle sur place ou sur pièces</w:t>
      </w:r>
      <w:r>
        <w:rPr>
          <w:color w:val="2C2A2A"/>
        </w:rPr>
        <w:t>.</w:t>
      </w:r>
    </w:p>
    <w:p w14:paraId="48158C7E" w14:textId="77777777" w:rsidR="00EA3E2B" w:rsidRDefault="009030F8" w:rsidP="00E87200">
      <w:pPr>
        <w:pStyle w:val="Corpsdetexte"/>
        <w:ind w:left="1038" w:right="1300"/>
        <w:jc w:val="both"/>
      </w:pPr>
      <w:r>
        <w:t>Le bénéficiaire est tenu de conserver pendant 2 ans à la disposition du Département les justificatifs de ses dépenses.</w:t>
      </w:r>
    </w:p>
    <w:p w14:paraId="7DBBA52C" w14:textId="77777777" w:rsidR="00EA3E2B" w:rsidRDefault="00EA3E2B" w:rsidP="00E87200">
      <w:pPr>
        <w:pStyle w:val="Corpsdetexte"/>
        <w:jc w:val="both"/>
      </w:pPr>
    </w:p>
    <w:p w14:paraId="22BC7C4D" w14:textId="77777777" w:rsidR="00EA3E2B" w:rsidRDefault="009030F8" w:rsidP="00E87200">
      <w:pPr>
        <w:pStyle w:val="Corpsdetexte"/>
        <w:spacing w:before="1"/>
        <w:ind w:left="1038" w:right="1295"/>
        <w:jc w:val="both"/>
      </w:pPr>
      <w:r>
        <w:t>Pour vérifier les déclarations des intéressés et s’assurer de l’effectivité de l’aide qu’ils reçoivent, ces services peuvent demander toutes les informations nécessaires aux administrations publiques, à l’URSSAF, aux organismes de sécurité sociale, qui sont tenus de les leur communiquer. Elles sont transmises et utilisées dans des conditions garantissant leur confidentialité.</w:t>
      </w:r>
    </w:p>
    <w:p w14:paraId="33F95E6E" w14:textId="77777777" w:rsidR="00EA3E2B" w:rsidRDefault="00EA3E2B" w:rsidP="00E87200">
      <w:pPr>
        <w:pStyle w:val="Corpsdetexte"/>
        <w:spacing w:before="6"/>
        <w:jc w:val="both"/>
        <w:rPr>
          <w:sz w:val="16"/>
        </w:rPr>
      </w:pPr>
    </w:p>
    <w:p w14:paraId="00A86E3E" w14:textId="77777777" w:rsidR="00253DB5" w:rsidRDefault="00253DB5" w:rsidP="00E87200">
      <w:pPr>
        <w:pStyle w:val="Corpsdetexte"/>
        <w:spacing w:before="6"/>
        <w:jc w:val="both"/>
        <w:rPr>
          <w:sz w:val="16"/>
        </w:rPr>
      </w:pPr>
    </w:p>
    <w:p w14:paraId="4B32255E" w14:textId="77777777" w:rsidR="00253DB5" w:rsidRDefault="00253DB5" w:rsidP="00E87200">
      <w:pPr>
        <w:pStyle w:val="Corpsdetexte"/>
        <w:spacing w:before="6"/>
        <w:jc w:val="both"/>
        <w:rPr>
          <w:sz w:val="16"/>
        </w:rPr>
      </w:pPr>
    </w:p>
    <w:p w14:paraId="5DD0627C" w14:textId="77777777" w:rsidR="00EA3E2B" w:rsidRDefault="00B90B3D" w:rsidP="00E87200">
      <w:pPr>
        <w:pStyle w:val="Titre5"/>
        <w:jc w:val="both"/>
        <w:rPr>
          <w:u w:val="none"/>
        </w:rPr>
      </w:pPr>
      <w:r>
        <w:t>9.2</w:t>
      </w:r>
      <w:r w:rsidR="002C0FCB">
        <w:t xml:space="preserve"> </w:t>
      </w:r>
      <w:r w:rsidR="009030F8">
        <w:t>-</w:t>
      </w:r>
      <w:r w:rsidR="009030F8">
        <w:rPr>
          <w:spacing w:val="-2"/>
        </w:rPr>
        <w:t xml:space="preserve"> </w:t>
      </w:r>
      <w:r w:rsidR="009030F8" w:rsidRPr="00B90B3D">
        <w:t>Suspension</w:t>
      </w:r>
    </w:p>
    <w:p w14:paraId="1E5F18FF" w14:textId="77777777" w:rsidR="00EA3E2B" w:rsidRDefault="009030F8" w:rsidP="00E87200">
      <w:pPr>
        <w:pStyle w:val="Titre6"/>
        <w:spacing w:before="1"/>
        <w:ind w:left="4495"/>
      </w:pPr>
      <w:r>
        <w:t>Art. L. 245-5 du Code de l’Action Sociale et des Familles</w:t>
      </w:r>
    </w:p>
    <w:p w14:paraId="414EC255" w14:textId="77777777" w:rsidR="00EA3E2B" w:rsidRDefault="00EA3E2B" w:rsidP="00E87200">
      <w:pPr>
        <w:pStyle w:val="Corpsdetexte"/>
        <w:spacing w:before="8"/>
        <w:jc w:val="both"/>
        <w:rPr>
          <w:b/>
          <w:i/>
          <w:sz w:val="15"/>
        </w:rPr>
      </w:pPr>
    </w:p>
    <w:p w14:paraId="05820C9A" w14:textId="77777777" w:rsidR="00EA3E2B" w:rsidRDefault="009030F8" w:rsidP="00E87200">
      <w:pPr>
        <w:pStyle w:val="Corpsdetexte"/>
        <w:spacing w:before="90"/>
        <w:ind w:left="1038" w:right="1281"/>
        <w:jc w:val="both"/>
      </w:pPr>
      <w:r>
        <w:t>Il est procédé à la suspension de la PCH, après que le bénéficiaire en ait été avisé par courrier émanant du Département :</w:t>
      </w:r>
    </w:p>
    <w:p w14:paraId="692A1BA0" w14:textId="77777777" w:rsidR="00EA3E2B" w:rsidRDefault="00EA3E2B" w:rsidP="00E87200">
      <w:pPr>
        <w:pStyle w:val="Corpsdetexte"/>
        <w:spacing w:before="1"/>
        <w:jc w:val="both"/>
      </w:pPr>
    </w:p>
    <w:p w14:paraId="0F72C55C" w14:textId="77777777" w:rsidR="00EA3E2B" w:rsidRDefault="009030F8" w:rsidP="00E87200">
      <w:pPr>
        <w:pStyle w:val="Corpsdetexte"/>
        <w:ind w:left="1038" w:right="1281"/>
        <w:jc w:val="both"/>
      </w:pPr>
      <w:r>
        <w:rPr>
          <w:rFonts w:ascii="Wingdings" w:hAnsi="Wingdings"/>
        </w:rPr>
        <w:t></w:t>
      </w:r>
      <w:r>
        <w:t xml:space="preserve"> en cas d’absence d’effectivité, de carence dans les aides apportées à la personne ou si le service rendu présente un risque pour la santé, la sécurité ou le bien-être de la personne,</w:t>
      </w:r>
    </w:p>
    <w:p w14:paraId="410A140B" w14:textId="77777777" w:rsidR="00EA3E2B" w:rsidRDefault="00EA3E2B" w:rsidP="00E87200">
      <w:pPr>
        <w:pStyle w:val="Corpsdetexte"/>
        <w:jc w:val="both"/>
      </w:pPr>
    </w:p>
    <w:p w14:paraId="3AAFB79F" w14:textId="1D10EF81" w:rsidR="00EA3E2B" w:rsidRDefault="009030F8" w:rsidP="00E87200">
      <w:pPr>
        <w:pStyle w:val="Corpsdetexte"/>
        <w:ind w:left="1038" w:right="1281"/>
        <w:jc w:val="both"/>
      </w:pPr>
      <w:r>
        <w:rPr>
          <w:rFonts w:ascii="Wingdings" w:hAnsi="Wingdings"/>
        </w:rPr>
        <w:t></w:t>
      </w:r>
      <w:r>
        <w:t xml:space="preserve"> à défaut de déclaration au Président du Conseil départemental du ou des bénéficiaires qu’il emploie ou du service auquel il a recours,</w:t>
      </w:r>
    </w:p>
    <w:p w14:paraId="2DC0EB9A" w14:textId="5D1B2E36" w:rsidR="0059365B" w:rsidRDefault="0059365B" w:rsidP="00E87200">
      <w:pPr>
        <w:pStyle w:val="Corpsdetexte"/>
        <w:ind w:left="1038" w:right="1281"/>
        <w:jc w:val="both"/>
      </w:pPr>
    </w:p>
    <w:p w14:paraId="413EE1B8" w14:textId="77777777" w:rsidR="00EA3E2B" w:rsidRDefault="009030F8" w:rsidP="00E87200">
      <w:pPr>
        <w:pStyle w:val="Corpsdetexte"/>
        <w:ind w:left="1038" w:right="1281"/>
        <w:jc w:val="both"/>
      </w:pPr>
      <w:r>
        <w:rPr>
          <w:rFonts w:ascii="Wingdings" w:hAnsi="Wingdings"/>
        </w:rPr>
        <w:t></w:t>
      </w:r>
      <w:r>
        <w:t xml:space="preserve"> si le bénéficiaire ne produit pas, dans le délai de deux mois après demande du Président du Conseil départemental, les justificatifs de l’utilisation des sommes allouées.</w:t>
      </w:r>
    </w:p>
    <w:p w14:paraId="24662DBC" w14:textId="42B8D92C" w:rsidR="00EA3E2B" w:rsidRDefault="00EA3E2B" w:rsidP="00E87200">
      <w:pPr>
        <w:pStyle w:val="Corpsdetexte"/>
        <w:jc w:val="both"/>
      </w:pPr>
    </w:p>
    <w:p w14:paraId="48703DAF" w14:textId="77777777" w:rsidR="00E215CB" w:rsidRDefault="00E215CB" w:rsidP="00E87200">
      <w:pPr>
        <w:pStyle w:val="Corpsdetexte"/>
        <w:jc w:val="both"/>
      </w:pPr>
    </w:p>
    <w:p w14:paraId="7EF54043" w14:textId="77777777" w:rsidR="00D313D4" w:rsidRDefault="009030F8" w:rsidP="00E87200">
      <w:pPr>
        <w:pStyle w:val="Corpsdetexte"/>
        <w:ind w:left="1038" w:right="1281"/>
        <w:jc w:val="both"/>
      </w:pPr>
      <w:r>
        <w:lastRenderedPageBreak/>
        <w:t>Sans préjudice du recouvrement des sommes indûment perçues, la suspension peut également être mise en œuvre en cas de non-utilisation de la PCH pour les prestations prévues au PPC.</w:t>
      </w:r>
    </w:p>
    <w:p w14:paraId="21AF48AC" w14:textId="77777777" w:rsidR="00A90562" w:rsidRDefault="00A90562" w:rsidP="009E7A5A">
      <w:pPr>
        <w:pStyle w:val="Corpsdetexte"/>
        <w:spacing w:before="6"/>
        <w:jc w:val="both"/>
      </w:pPr>
    </w:p>
    <w:p w14:paraId="5C83AB8D" w14:textId="77777777" w:rsidR="00EA3E2B" w:rsidRDefault="00B90B3D" w:rsidP="00E87200">
      <w:pPr>
        <w:pStyle w:val="Titre5"/>
        <w:jc w:val="both"/>
        <w:rPr>
          <w:u w:val="none"/>
        </w:rPr>
      </w:pPr>
      <w:r>
        <w:t>9.3</w:t>
      </w:r>
      <w:r w:rsidR="002C0FCB">
        <w:t xml:space="preserve"> </w:t>
      </w:r>
      <w:r w:rsidR="009030F8">
        <w:t>- Réduction - recouvrement</w:t>
      </w:r>
      <w:r w:rsidR="009030F8">
        <w:rPr>
          <w:spacing w:val="-2"/>
        </w:rPr>
        <w:t xml:space="preserve"> </w:t>
      </w:r>
      <w:r w:rsidR="009030F8">
        <w:t>d’indu</w:t>
      </w:r>
    </w:p>
    <w:p w14:paraId="42591B7C" w14:textId="77777777" w:rsidR="00EA3E2B" w:rsidRDefault="009030F8" w:rsidP="00E87200">
      <w:pPr>
        <w:pStyle w:val="Titre6"/>
        <w:spacing w:before="1"/>
        <w:ind w:left="4495"/>
      </w:pPr>
      <w:r>
        <w:t>Art. L. 245-5 du Code de l’Action Sociale et des Familles</w:t>
      </w:r>
    </w:p>
    <w:p w14:paraId="6F804706" w14:textId="77777777" w:rsidR="00EA3E2B" w:rsidRDefault="00EA3E2B" w:rsidP="00E87200">
      <w:pPr>
        <w:pStyle w:val="Corpsdetexte"/>
        <w:spacing w:before="6"/>
        <w:jc w:val="both"/>
        <w:rPr>
          <w:b/>
          <w:i/>
          <w:sz w:val="23"/>
        </w:rPr>
      </w:pPr>
    </w:p>
    <w:p w14:paraId="2731AF5C" w14:textId="77777777" w:rsidR="00EA3E2B" w:rsidRDefault="009030F8" w:rsidP="00E87200">
      <w:pPr>
        <w:pStyle w:val="Corpsdetexte"/>
        <w:spacing w:before="1"/>
        <w:ind w:left="1038" w:right="1295"/>
        <w:jc w:val="both"/>
      </w:pPr>
      <w:r>
        <w:t>Les sommes versées au titre de la PCH et non utilisées par le bénéficiaire pour les prestations finançables dans le cadre de son PPC constituent des indus et donnent lieu à recouvrement dans le délai légal de 2 ans :</w:t>
      </w:r>
    </w:p>
    <w:p w14:paraId="382131C4" w14:textId="77777777" w:rsidR="00EA3E2B" w:rsidRDefault="009030F8" w:rsidP="00E87200">
      <w:pPr>
        <w:pStyle w:val="Corpsdetexte"/>
        <w:ind w:left="1038"/>
        <w:jc w:val="both"/>
      </w:pPr>
      <w:r>
        <w:rPr>
          <w:rFonts w:ascii="Wingdings" w:hAnsi="Wingdings"/>
        </w:rPr>
        <w:t></w:t>
      </w:r>
      <w:r>
        <w:t xml:space="preserve"> en priorité, par retenue sur les échéances à venir,</w:t>
      </w:r>
    </w:p>
    <w:p w14:paraId="6C7F01C5" w14:textId="77777777" w:rsidR="00EA3E2B" w:rsidRDefault="009030F8" w:rsidP="00E87200">
      <w:pPr>
        <w:pStyle w:val="Corpsdetexte"/>
        <w:ind w:left="1038" w:right="1301"/>
        <w:jc w:val="both"/>
      </w:pPr>
      <w:r>
        <w:rPr>
          <w:rFonts w:ascii="Wingdings" w:hAnsi="Wingdings"/>
        </w:rPr>
        <w:t></w:t>
      </w:r>
      <w:r>
        <w:t xml:space="preserve"> à défaut, par remboursement à réception d’un ordre de reversement émis par le Trésor Public.</w:t>
      </w:r>
    </w:p>
    <w:p w14:paraId="5F73CD0A" w14:textId="77777777" w:rsidR="001646B3" w:rsidRDefault="001646B3" w:rsidP="00E87200">
      <w:pPr>
        <w:pStyle w:val="Corpsdetexte"/>
        <w:ind w:left="1038" w:right="1301"/>
        <w:jc w:val="both"/>
      </w:pPr>
    </w:p>
    <w:p w14:paraId="788DD6D1" w14:textId="66FC59F6" w:rsidR="001646B3" w:rsidRDefault="001646B3" w:rsidP="0059365B">
      <w:pPr>
        <w:pStyle w:val="Titre3"/>
        <w:spacing w:after="40"/>
        <w:jc w:val="both"/>
      </w:pPr>
      <w:bookmarkStart w:id="371" w:name="_bookmark149"/>
      <w:bookmarkStart w:id="372" w:name="_Toc130808558"/>
      <w:bookmarkEnd w:id="371"/>
      <w:r>
        <w:t>10- Recours et récupération</w:t>
      </w:r>
      <w:bookmarkEnd w:id="372"/>
    </w:p>
    <w:p w14:paraId="6E99E03B" w14:textId="7370FF4D" w:rsidR="0059365B" w:rsidRDefault="0059365B" w:rsidP="0059365B">
      <w:pPr>
        <w:ind w:left="4536"/>
        <w:rPr>
          <w:b/>
          <w:i/>
          <w:sz w:val="24"/>
        </w:rPr>
      </w:pPr>
      <w:r w:rsidRPr="0059365B">
        <w:rPr>
          <w:b/>
          <w:i/>
          <w:sz w:val="24"/>
        </w:rPr>
        <w:t>Art. L245-7 du Code de l’Action Sociale et des Familles</w:t>
      </w:r>
    </w:p>
    <w:p w14:paraId="50FF235C" w14:textId="77777777" w:rsidR="0059365B" w:rsidRPr="0059365B" w:rsidRDefault="0059365B" w:rsidP="0059365B">
      <w:pPr>
        <w:ind w:left="4536"/>
        <w:rPr>
          <w:b/>
          <w:i/>
          <w:sz w:val="24"/>
        </w:rPr>
      </w:pPr>
    </w:p>
    <w:p w14:paraId="11DFE223" w14:textId="77777777" w:rsidR="0059365B" w:rsidRDefault="001646B3" w:rsidP="00E621F5">
      <w:pPr>
        <w:pStyle w:val="Titre6"/>
        <w:spacing w:line="360" w:lineRule="auto"/>
        <w:ind w:right="1202"/>
        <w:rPr>
          <w:b w:val="0"/>
          <w:i w:val="0"/>
        </w:rPr>
      </w:pPr>
      <w:r w:rsidRPr="0059365B">
        <w:rPr>
          <w:b w:val="0"/>
          <w:i w:val="0"/>
        </w:rPr>
        <w:t>Obligation alimentaire : non</w:t>
      </w:r>
    </w:p>
    <w:p w14:paraId="540A76DE" w14:textId="096051B1" w:rsidR="0059365B" w:rsidRDefault="001646B3" w:rsidP="00E621F5">
      <w:pPr>
        <w:pStyle w:val="Titre6"/>
        <w:spacing w:line="360" w:lineRule="auto"/>
        <w:ind w:right="1202"/>
        <w:rPr>
          <w:b w:val="0"/>
          <w:i w:val="0"/>
        </w:rPr>
      </w:pPr>
      <w:r w:rsidRPr="0059365B">
        <w:rPr>
          <w:b w:val="0"/>
          <w:i w:val="0"/>
        </w:rPr>
        <w:t xml:space="preserve"> Hypothèque légale : non </w:t>
      </w:r>
    </w:p>
    <w:p w14:paraId="7476F620" w14:textId="7BA7162B" w:rsidR="001646B3" w:rsidRPr="0059365B" w:rsidRDefault="001646B3" w:rsidP="00E621F5">
      <w:pPr>
        <w:pStyle w:val="Titre6"/>
        <w:spacing w:line="360" w:lineRule="auto"/>
        <w:ind w:right="1202"/>
        <w:rPr>
          <w:b w:val="0"/>
          <w:i w:val="0"/>
        </w:rPr>
      </w:pPr>
      <w:r w:rsidRPr="0059365B">
        <w:rPr>
          <w:b w:val="0"/>
          <w:i w:val="0"/>
        </w:rPr>
        <w:t>Recours en récupération :</w:t>
      </w:r>
      <w:r w:rsidRPr="0059365B">
        <w:rPr>
          <w:b w:val="0"/>
          <w:i w:val="0"/>
          <w:spacing w:val="-2"/>
        </w:rPr>
        <w:t xml:space="preserve"> </w:t>
      </w:r>
      <w:r w:rsidRPr="0059365B">
        <w:rPr>
          <w:b w:val="0"/>
          <w:i w:val="0"/>
          <w:spacing w:val="-6"/>
        </w:rPr>
        <w:t>non</w:t>
      </w:r>
      <w:r w:rsidRPr="0059365B">
        <w:rPr>
          <w:b w:val="0"/>
          <w:i w:val="0"/>
        </w:rPr>
        <w:t xml:space="preserve"> </w:t>
      </w:r>
    </w:p>
    <w:p w14:paraId="62660BCC" w14:textId="77777777" w:rsidR="001646B3" w:rsidRDefault="001646B3" w:rsidP="00E87200">
      <w:pPr>
        <w:pStyle w:val="Paragraphedeliste"/>
        <w:ind w:right="1204"/>
        <w:jc w:val="both"/>
      </w:pPr>
    </w:p>
    <w:p w14:paraId="7FDF7DC0" w14:textId="77777777" w:rsidR="001646B3" w:rsidRDefault="001646B3" w:rsidP="00E87200">
      <w:pPr>
        <w:pStyle w:val="Corpsdetexte"/>
        <w:ind w:left="1038" w:right="1301"/>
        <w:jc w:val="both"/>
      </w:pPr>
    </w:p>
    <w:p w14:paraId="3BE83D7D" w14:textId="77777777" w:rsidR="00EA3E2B" w:rsidRDefault="00EA3E2B" w:rsidP="00E87200">
      <w:pPr>
        <w:jc w:val="both"/>
        <w:rPr>
          <w:sz w:val="20"/>
        </w:rPr>
        <w:sectPr w:rsidR="00EA3E2B">
          <w:pgSz w:w="11910" w:h="16840"/>
          <w:pgMar w:top="1320" w:right="120" w:bottom="1240" w:left="380" w:header="0" w:footer="1058" w:gutter="0"/>
          <w:cols w:space="720"/>
        </w:sectPr>
      </w:pPr>
    </w:p>
    <w:p w14:paraId="578BBF4C" w14:textId="77777777" w:rsidR="00EA3E2B" w:rsidRDefault="00EA3E2B" w:rsidP="00E87200">
      <w:pPr>
        <w:pStyle w:val="Corpsdetexte"/>
        <w:jc w:val="both"/>
        <w:rPr>
          <w:sz w:val="26"/>
        </w:rPr>
      </w:pPr>
    </w:p>
    <w:p w14:paraId="2736AD1D" w14:textId="77777777" w:rsidR="00EA3E2B" w:rsidRDefault="00EA3E2B" w:rsidP="00E87200">
      <w:pPr>
        <w:jc w:val="both"/>
        <w:sectPr w:rsidR="00EA3E2B">
          <w:type w:val="continuous"/>
          <w:pgSz w:w="11910" w:h="16840"/>
          <w:pgMar w:top="1400" w:right="120" w:bottom="1240" w:left="380" w:header="720" w:footer="720" w:gutter="0"/>
          <w:cols w:num="2" w:space="720" w:equalWidth="0">
            <w:col w:w="3918" w:space="40"/>
            <w:col w:w="7452"/>
          </w:cols>
        </w:sectPr>
      </w:pPr>
    </w:p>
    <w:p w14:paraId="779BF797" w14:textId="77777777" w:rsidR="00EA3E2B" w:rsidRDefault="001168F1" w:rsidP="00E87200">
      <w:pPr>
        <w:pStyle w:val="Corpsdetexte"/>
        <w:ind w:left="921"/>
        <w:jc w:val="both"/>
        <w:rPr>
          <w:sz w:val="20"/>
        </w:rPr>
      </w:pPr>
      <w:r>
        <w:rPr>
          <w:noProof/>
          <w:sz w:val="20"/>
          <w:lang w:eastAsia="fr-FR"/>
        </w:rPr>
        <w:lastRenderedPageBreak/>
        <mc:AlternateContent>
          <mc:Choice Requires="wps">
            <w:drawing>
              <wp:inline distT="0" distB="0" distL="0" distR="0" wp14:anchorId="49E51A71" wp14:editId="753437F7">
                <wp:extent cx="5904230" cy="339090"/>
                <wp:effectExtent l="9525" t="9525" r="10795" b="13335"/>
                <wp:docPr id="21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90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7B2B88" w14:textId="77777777" w:rsidR="000D6A8A" w:rsidRDefault="000D6A8A" w:rsidP="00D313D4">
                            <w:pPr>
                              <w:pStyle w:val="Titre2"/>
                            </w:pPr>
                            <w:bookmarkStart w:id="373" w:name="_bookmark150"/>
                            <w:bookmarkStart w:id="374" w:name="_Toc34123102"/>
                            <w:bookmarkStart w:id="375" w:name="_Toc130808559"/>
                            <w:bookmarkEnd w:id="373"/>
                            <w:r>
                              <w:t>ALLOCATION COMPENSATRICE POUR TIERCE PERSONNE</w:t>
                            </w:r>
                            <w:bookmarkEnd w:id="374"/>
                            <w:bookmarkEnd w:id="375"/>
                          </w:p>
                        </w:txbxContent>
                      </wps:txbx>
                      <wps:bodyPr rot="0" vert="horz" wrap="square" lIns="0" tIns="0" rIns="0" bIns="0" anchor="t" anchorCtr="0" upright="1">
                        <a:noAutofit/>
                      </wps:bodyPr>
                    </wps:wsp>
                  </a:graphicData>
                </a:graphic>
              </wp:inline>
            </w:drawing>
          </mc:Choice>
          <mc:Fallback>
            <w:pict>
              <v:shape w14:anchorId="49E51A71" id="Text Box 188" o:spid="_x0000_s1043" type="#_x0000_t202" style="width:464.9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pHigIAACQFAAAOAAAAZHJzL2Uyb0RvYy54bWysVG1v2yAQ/j5p/wHxPbWduG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" filled="f" strokeweight=".48pt">
                <v:textbox inset="0,0,0,0">
                  <w:txbxContent>
                    <w:p w14:paraId="107B2B88" w14:textId="77777777" w:rsidR="000D6A8A" w:rsidRDefault="000D6A8A" w:rsidP="00D313D4">
                      <w:pPr>
                        <w:pStyle w:val="Titre2"/>
                      </w:pPr>
                      <w:bookmarkStart w:id="376" w:name="_bookmark150"/>
                      <w:bookmarkStart w:id="377" w:name="_Toc34123102"/>
                      <w:bookmarkStart w:id="378" w:name="_Toc130808559"/>
                      <w:bookmarkEnd w:id="376"/>
                      <w:r>
                        <w:t>ALLOCATION COMPENSATRICE POUR TIERCE PERSONNE</w:t>
                      </w:r>
                      <w:bookmarkEnd w:id="377"/>
                      <w:bookmarkEnd w:id="378"/>
                    </w:p>
                  </w:txbxContent>
                </v:textbox>
                <w10:anchorlock/>
              </v:shape>
            </w:pict>
          </mc:Fallback>
        </mc:AlternateContent>
      </w:r>
    </w:p>
    <w:p w14:paraId="357655B1" w14:textId="77777777" w:rsidR="00EA3E2B" w:rsidRDefault="009030F8" w:rsidP="00EC43CE">
      <w:pPr>
        <w:tabs>
          <w:tab w:val="left" w:pos="2410"/>
        </w:tabs>
        <w:spacing w:before="79"/>
        <w:ind w:left="4253" w:right="1297" w:hanging="1985"/>
        <w:jc w:val="both"/>
        <w:rPr>
          <w:b/>
          <w:i/>
          <w:sz w:val="24"/>
        </w:rPr>
      </w:pPr>
      <w:r>
        <w:rPr>
          <w:b/>
          <w:i/>
          <w:sz w:val="24"/>
        </w:rPr>
        <w:t>Art. L. 245-1 et L. 245-2 du Code de l’Action Sociale et des Familles dans leu</w:t>
      </w:r>
      <w:r w:rsidR="00EC43CE">
        <w:rPr>
          <w:b/>
          <w:i/>
          <w:sz w:val="24"/>
        </w:rPr>
        <w:t>r</w:t>
      </w:r>
      <w:r w:rsidR="00EC43CE">
        <w:rPr>
          <w:b/>
          <w:i/>
          <w:sz w:val="24"/>
        </w:rPr>
        <w:br/>
      </w:r>
      <w:r>
        <w:rPr>
          <w:b/>
          <w:i/>
          <w:sz w:val="24"/>
        </w:rPr>
        <w:t>rédaction</w:t>
      </w:r>
      <w:r w:rsidR="00EC43CE">
        <w:rPr>
          <w:b/>
          <w:i/>
          <w:sz w:val="24"/>
        </w:rPr>
        <w:t xml:space="preserve"> </w:t>
      </w:r>
      <w:r>
        <w:rPr>
          <w:b/>
          <w:i/>
          <w:sz w:val="24"/>
        </w:rPr>
        <w:t>antérieure à la loi n° 2005-102 du 11 février</w:t>
      </w:r>
      <w:r>
        <w:rPr>
          <w:b/>
          <w:i/>
          <w:spacing w:val="-10"/>
          <w:sz w:val="24"/>
        </w:rPr>
        <w:t xml:space="preserve"> </w:t>
      </w:r>
      <w:r>
        <w:rPr>
          <w:b/>
          <w:i/>
          <w:sz w:val="24"/>
        </w:rPr>
        <w:t>2005</w:t>
      </w:r>
    </w:p>
    <w:p w14:paraId="17C22844" w14:textId="77777777" w:rsidR="00EA3E2B" w:rsidRDefault="00EA3E2B" w:rsidP="00E87200">
      <w:pPr>
        <w:pStyle w:val="Corpsdetexte"/>
        <w:jc w:val="both"/>
        <w:rPr>
          <w:b/>
          <w:i/>
          <w:sz w:val="38"/>
        </w:rPr>
      </w:pPr>
    </w:p>
    <w:bookmarkStart w:id="379" w:name="_Toc130808560"/>
    <w:p w14:paraId="0E8F7EB1" w14:textId="77777777" w:rsidR="00EA3E2B" w:rsidRDefault="001168F1" w:rsidP="00E87200">
      <w:pPr>
        <w:pStyle w:val="Titre3"/>
        <w:jc w:val="both"/>
      </w:pPr>
      <w:r>
        <mc:AlternateContent>
          <mc:Choice Requires="wps">
            <w:drawing>
              <wp:anchor distT="0" distB="0" distL="114300" distR="114300" simplePos="0" relativeHeight="251758592" behindDoc="0" locked="0" layoutInCell="1" allowOverlap="1" wp14:anchorId="6F53F38B" wp14:editId="02B2FC3C">
                <wp:simplePos x="0" y="0"/>
                <wp:positionH relativeFrom="page">
                  <wp:posOffset>901065</wp:posOffset>
                </wp:positionH>
                <wp:positionV relativeFrom="paragraph">
                  <wp:posOffset>158750</wp:posOffset>
                </wp:positionV>
                <wp:extent cx="45720" cy="15240"/>
                <wp:effectExtent l="0" t="0" r="0" b="0"/>
                <wp:wrapNone/>
                <wp:docPr id="21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708FE" id="Rectangle 187" o:spid="_x0000_s1026" style="position:absolute;margin-left:70.95pt;margin-top:12.5pt;width:3.6pt;height:1.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" fillcolor="black" stroked="f">
                <w10:wrap anchorx="page"/>
              </v:rect>
            </w:pict>
          </mc:Fallback>
        </mc:AlternateContent>
      </w:r>
      <w:bookmarkStart w:id="380" w:name="_bookmark151"/>
      <w:bookmarkEnd w:id="380"/>
      <w:r w:rsidR="00D313D4">
        <w:t>1</w:t>
      </w:r>
      <w:r w:rsidR="009030F8">
        <w:t>-</w:t>
      </w:r>
      <w:r w:rsidR="009030F8">
        <w:rPr>
          <w:spacing w:val="-2"/>
        </w:rPr>
        <w:t xml:space="preserve"> </w:t>
      </w:r>
      <w:r w:rsidR="009030F8">
        <w:t>Définition</w:t>
      </w:r>
      <w:bookmarkEnd w:id="379"/>
    </w:p>
    <w:p w14:paraId="31FBF271" w14:textId="77777777" w:rsidR="00EA3E2B" w:rsidRDefault="00EA3E2B" w:rsidP="00E87200">
      <w:pPr>
        <w:pStyle w:val="Corpsdetexte"/>
        <w:spacing w:before="2"/>
        <w:jc w:val="both"/>
        <w:rPr>
          <w:b/>
          <w:i/>
          <w:sz w:val="16"/>
        </w:rPr>
      </w:pPr>
    </w:p>
    <w:p w14:paraId="29909DFD" w14:textId="77777777" w:rsidR="00EA3E2B" w:rsidRDefault="009030F8" w:rsidP="002C0FCB">
      <w:pPr>
        <w:pStyle w:val="Titre5"/>
      </w:pPr>
      <w:r w:rsidRPr="00A7361E">
        <w:t>1.1</w:t>
      </w:r>
      <w:r w:rsidR="002C0FCB">
        <w:t xml:space="preserve"> </w:t>
      </w:r>
      <w:r w:rsidRPr="00A7361E">
        <w:t>-</w:t>
      </w:r>
      <w:r>
        <w:t xml:space="preserve"> L’allocation compensatrice</w:t>
      </w:r>
    </w:p>
    <w:p w14:paraId="2C09AA95" w14:textId="77777777" w:rsidR="00EA3E2B" w:rsidRDefault="00EA3E2B" w:rsidP="00E87200">
      <w:pPr>
        <w:pStyle w:val="Corpsdetexte"/>
        <w:spacing w:before="9"/>
        <w:jc w:val="both"/>
        <w:rPr>
          <w:b/>
          <w:sz w:val="15"/>
        </w:rPr>
      </w:pPr>
    </w:p>
    <w:p w14:paraId="09E1EE66" w14:textId="77777777" w:rsidR="00EA3E2B" w:rsidRDefault="009030F8" w:rsidP="00F95427">
      <w:pPr>
        <w:pStyle w:val="Corpsdetexte"/>
        <w:spacing w:before="89" w:after="40"/>
        <w:ind w:left="1038" w:right="1296"/>
        <w:jc w:val="both"/>
      </w:pPr>
      <w:r>
        <w:rPr>
          <w:b/>
        </w:rPr>
        <w:t xml:space="preserve">L’Allocation Compensatrice (AC) </w:t>
      </w:r>
      <w:r>
        <w:t>est une aide financière destinée aux personnes en situation de handicap afin de compenser les surcoûts liés à l’aide d’une tierce personne ou les frais supplémentaires liés à l’exercice d’une activité professionnelle. Il existe deux formes d’allocation compensatrice</w:t>
      </w:r>
      <w:r>
        <w:rPr>
          <w:spacing w:val="-3"/>
        </w:rPr>
        <w:t xml:space="preserve"> </w:t>
      </w:r>
      <w:r>
        <w:t>:</w:t>
      </w:r>
    </w:p>
    <w:p w14:paraId="3B83717B" w14:textId="77777777" w:rsidR="00EA3E2B" w:rsidRDefault="009030F8" w:rsidP="00935665">
      <w:pPr>
        <w:pStyle w:val="Paragraphedeliste"/>
        <w:numPr>
          <w:ilvl w:val="0"/>
          <w:numId w:val="23"/>
        </w:numPr>
        <w:spacing w:before="1" w:after="40"/>
        <w:ind w:right="1297" w:firstLine="0"/>
        <w:jc w:val="both"/>
        <w:rPr>
          <w:sz w:val="24"/>
        </w:rPr>
      </w:pPr>
      <w:r>
        <w:rPr>
          <w:b/>
          <w:sz w:val="24"/>
        </w:rPr>
        <w:t xml:space="preserve">L’Allocation compensatrice pour tierce personne (ACTP) </w:t>
      </w:r>
      <w:r>
        <w:rPr>
          <w:sz w:val="24"/>
        </w:rPr>
        <w:t>qui s’adresse aux personnes en situation de handicap dont l’état de santé nécessite l’aide effective d’une tierce personne pour effectuer les actes essentiels de la</w:t>
      </w:r>
      <w:r>
        <w:rPr>
          <w:spacing w:val="-4"/>
          <w:sz w:val="24"/>
        </w:rPr>
        <w:t xml:space="preserve"> </w:t>
      </w:r>
      <w:r>
        <w:rPr>
          <w:sz w:val="24"/>
        </w:rPr>
        <w:t>vie.</w:t>
      </w:r>
    </w:p>
    <w:p w14:paraId="3CA55EE4" w14:textId="77777777" w:rsidR="00EA3E2B" w:rsidRDefault="009030F8" w:rsidP="00935665">
      <w:pPr>
        <w:pStyle w:val="Paragraphedeliste"/>
        <w:numPr>
          <w:ilvl w:val="0"/>
          <w:numId w:val="23"/>
        </w:numPr>
        <w:ind w:right="1295" w:firstLine="0"/>
        <w:jc w:val="both"/>
        <w:rPr>
          <w:sz w:val="24"/>
        </w:rPr>
      </w:pPr>
      <w:r>
        <w:rPr>
          <w:b/>
          <w:sz w:val="24"/>
        </w:rPr>
        <w:t xml:space="preserve">L’Allocation compensatrice pour frais professionnels (ACFP) </w:t>
      </w:r>
      <w:r>
        <w:rPr>
          <w:sz w:val="24"/>
        </w:rPr>
        <w:t>qui s’adresse aux personnes en situation de handicap dont l’exercice d’une activité professionnelle impose des frais supplémentaires en raison de leur</w:t>
      </w:r>
      <w:r>
        <w:rPr>
          <w:spacing w:val="-4"/>
          <w:sz w:val="24"/>
        </w:rPr>
        <w:t xml:space="preserve"> </w:t>
      </w:r>
      <w:r>
        <w:rPr>
          <w:sz w:val="24"/>
        </w:rPr>
        <w:t>handicap.</w:t>
      </w:r>
    </w:p>
    <w:p w14:paraId="2F361730" w14:textId="77777777" w:rsidR="00EA3E2B" w:rsidRDefault="009030F8" w:rsidP="00E87200">
      <w:pPr>
        <w:pStyle w:val="Corpsdetexte"/>
        <w:ind w:left="1038" w:right="1302"/>
        <w:jc w:val="both"/>
      </w:pPr>
      <w:r>
        <w:t>L’AC est attribuée aux personnes en situation de handicap dont le taux d'incapacité, reconnu par la Commission des Droits et de l'Autonomie des Personnes Handicapées (CDAPH) est au moins de 80 %. Elle est versée par le Département.</w:t>
      </w:r>
    </w:p>
    <w:p w14:paraId="4924556B" w14:textId="77777777" w:rsidR="00EA3E2B" w:rsidRDefault="00EA3E2B" w:rsidP="00E87200">
      <w:pPr>
        <w:pStyle w:val="Corpsdetexte"/>
        <w:jc w:val="both"/>
      </w:pPr>
    </w:p>
    <w:p w14:paraId="11EDC091" w14:textId="47FDA392" w:rsidR="00EA3E2B" w:rsidRDefault="009030F8" w:rsidP="00E87200">
      <w:pPr>
        <w:pStyle w:val="Corpsdetexte"/>
        <w:ind w:left="1038" w:right="1296"/>
        <w:jc w:val="both"/>
      </w:pPr>
      <w:r>
        <w:t xml:space="preserve">Depuis le 1er janvier 2006, l’AC est </w:t>
      </w:r>
      <w:proofErr w:type="gramStart"/>
      <w:r>
        <w:t>rempla</w:t>
      </w:r>
      <w:r w:rsidR="00F95427">
        <w:t>c</w:t>
      </w:r>
      <w:r>
        <w:t>ée</w:t>
      </w:r>
      <w:proofErr w:type="gramEnd"/>
      <w:r>
        <w:t xml:space="preserve"> par la Prestation de Compensation du Handicap (PCH). Seules, les personnes qui en bénéficiaient avant cette date, peuvent la conserver et en solliciter le renouvellement en fin de droits ou la révision pour changement de situation au titre du droit d’option.</w:t>
      </w:r>
    </w:p>
    <w:p w14:paraId="69013438" w14:textId="77777777" w:rsidR="00EA3E2B" w:rsidRDefault="00EA3E2B" w:rsidP="00E87200">
      <w:pPr>
        <w:pStyle w:val="Corpsdetexte"/>
        <w:spacing w:before="3"/>
        <w:jc w:val="both"/>
      </w:pPr>
    </w:p>
    <w:p w14:paraId="6E3D355D" w14:textId="77777777" w:rsidR="00EA3E2B" w:rsidRDefault="009030F8" w:rsidP="00F95427">
      <w:pPr>
        <w:pStyle w:val="Titre5"/>
        <w:rPr>
          <w:u w:val="none"/>
        </w:rPr>
      </w:pPr>
      <w:r w:rsidRPr="00A7361E">
        <w:t>1.2</w:t>
      </w:r>
      <w:r w:rsidR="002C0FCB">
        <w:t xml:space="preserve"> </w:t>
      </w:r>
      <w:r w:rsidRPr="00A7361E">
        <w:t>-</w:t>
      </w:r>
      <w:r>
        <w:t xml:space="preserve"> Règles de cumul et de non cumul</w:t>
      </w:r>
    </w:p>
    <w:p w14:paraId="3D3515A4" w14:textId="77777777" w:rsidR="00EA3E2B" w:rsidRDefault="00EA3E2B" w:rsidP="00E87200">
      <w:pPr>
        <w:pStyle w:val="Corpsdetexte"/>
        <w:spacing w:before="9"/>
        <w:jc w:val="both"/>
        <w:rPr>
          <w:b/>
          <w:sz w:val="15"/>
        </w:rPr>
      </w:pPr>
    </w:p>
    <w:p w14:paraId="388BFAF0" w14:textId="77777777" w:rsidR="00EA3E2B" w:rsidRDefault="009030F8" w:rsidP="00E87200">
      <w:pPr>
        <w:pStyle w:val="Corpsdetexte"/>
        <w:spacing w:before="90"/>
        <w:ind w:left="1038" w:right="1281"/>
        <w:jc w:val="both"/>
      </w:pPr>
      <w:r>
        <w:t>L’AC n’est pas cumulable avec l’Allocation Personnalisée d’Autonomie (APA), la PCH et les avantages analogues au titre d’un régime de Sécurité sociale.</w:t>
      </w:r>
    </w:p>
    <w:p w14:paraId="6D26922A" w14:textId="77777777" w:rsidR="00EA3E2B" w:rsidRDefault="00EA3E2B" w:rsidP="00E87200">
      <w:pPr>
        <w:pStyle w:val="Corpsdetexte"/>
        <w:jc w:val="both"/>
      </w:pPr>
    </w:p>
    <w:p w14:paraId="7BC2524F" w14:textId="77777777" w:rsidR="00EA3E2B" w:rsidRDefault="009030F8" w:rsidP="00E87200">
      <w:pPr>
        <w:pStyle w:val="Corpsdetexte"/>
        <w:ind w:left="1038"/>
        <w:jc w:val="both"/>
      </w:pPr>
      <w:r>
        <w:t>L’AC est cumulable :</w:t>
      </w:r>
    </w:p>
    <w:p w14:paraId="68DCA70B" w14:textId="77777777" w:rsidR="00EA3E2B" w:rsidRDefault="009030F8" w:rsidP="00935665">
      <w:pPr>
        <w:pStyle w:val="Corpsdetexte"/>
        <w:numPr>
          <w:ilvl w:val="0"/>
          <w:numId w:val="65"/>
        </w:numPr>
        <w:ind w:left="1418" w:right="1204" w:hanging="284"/>
        <w:jc w:val="both"/>
      </w:pPr>
      <w:r>
        <w:t>avec l’Allocation aux Adultes Handicapés (AAH) ou tout avantage vieillesse ou invalidité, à l’exception des avantages analogues au titre d’un régime de Sécurité sociale</w:t>
      </w:r>
      <w:r w:rsidRPr="0017060C">
        <w:t xml:space="preserve"> </w:t>
      </w:r>
      <w:r>
        <w:t>;</w:t>
      </w:r>
    </w:p>
    <w:p w14:paraId="7401450F" w14:textId="77777777" w:rsidR="00EA3E2B" w:rsidRDefault="009030F8" w:rsidP="00935665">
      <w:pPr>
        <w:pStyle w:val="Corpsdetexte"/>
        <w:numPr>
          <w:ilvl w:val="0"/>
          <w:numId w:val="65"/>
        </w:numPr>
        <w:ind w:left="1418" w:right="1204" w:hanging="284"/>
        <w:jc w:val="both"/>
      </w:pPr>
      <w:r>
        <w:t>avec l’aide-ménagère en nature, ces prestations n’ayant pas la même</w:t>
      </w:r>
      <w:r>
        <w:rPr>
          <w:spacing w:val="-6"/>
        </w:rPr>
        <w:t xml:space="preserve"> </w:t>
      </w:r>
      <w:r>
        <w:t>finalité.</w:t>
      </w:r>
    </w:p>
    <w:p w14:paraId="6FC33826" w14:textId="77777777" w:rsidR="00EA3E2B" w:rsidRDefault="00EA3E2B" w:rsidP="00E87200">
      <w:pPr>
        <w:pStyle w:val="Corpsdetexte"/>
        <w:spacing w:before="5"/>
        <w:jc w:val="both"/>
      </w:pPr>
    </w:p>
    <w:p w14:paraId="2F4DF2A1" w14:textId="77777777" w:rsidR="00EA3E2B" w:rsidRDefault="002C0FCB" w:rsidP="002C0FCB">
      <w:pPr>
        <w:pStyle w:val="Titre5"/>
        <w:ind w:right="1204"/>
        <w:jc w:val="both"/>
        <w:rPr>
          <w:u w:val="none"/>
        </w:rPr>
      </w:pPr>
      <w:r>
        <w:t xml:space="preserve">1.3 </w:t>
      </w:r>
      <w:r w:rsidR="009030F8">
        <w:t>- Droit d’option entre l’Allocation Compensatrice et la Prestation de Compensation du</w:t>
      </w:r>
      <w:r w:rsidR="009030F8">
        <w:rPr>
          <w:spacing w:val="-1"/>
        </w:rPr>
        <w:t xml:space="preserve"> </w:t>
      </w:r>
      <w:r w:rsidR="009030F8">
        <w:t>Handicap</w:t>
      </w:r>
    </w:p>
    <w:p w14:paraId="5C61E8D2" w14:textId="77777777" w:rsidR="00EA3E2B" w:rsidRDefault="00EA3E2B" w:rsidP="00E87200">
      <w:pPr>
        <w:pStyle w:val="Corpsdetexte"/>
        <w:spacing w:before="9"/>
        <w:jc w:val="both"/>
        <w:rPr>
          <w:b/>
          <w:sz w:val="15"/>
        </w:rPr>
      </w:pPr>
    </w:p>
    <w:p w14:paraId="332DB46E" w14:textId="77777777" w:rsidR="00EA3E2B" w:rsidRDefault="009030F8" w:rsidP="00E87200">
      <w:pPr>
        <w:pStyle w:val="Corpsdetexte"/>
        <w:spacing w:before="90"/>
        <w:ind w:left="1038" w:right="1295"/>
        <w:jc w:val="both"/>
      </w:pPr>
      <w:r>
        <w:t>Toute personne bénéficiaire de l'allocation compensatrice, peut demander le bénéfice de la prestation de compensation. Lorsque cette demande de prestation est formulée à la date d'échéance de renouvellement du droit à l'allocation compensatrice, l'option est exercée par la personne bénéficiaire, préalablement informée des montants respectifs de l'allocation et de la prestation auxquels elle peut avoir droit.</w:t>
      </w:r>
    </w:p>
    <w:p w14:paraId="7B6FA843" w14:textId="77777777" w:rsidR="00EA3E2B" w:rsidRDefault="00EA3E2B" w:rsidP="00E87200">
      <w:pPr>
        <w:jc w:val="both"/>
        <w:sectPr w:rsidR="00EA3E2B">
          <w:pgSz w:w="11910" w:h="16840"/>
          <w:pgMar w:top="1400" w:right="120" w:bottom="1240" w:left="380" w:header="0" w:footer="1058" w:gutter="0"/>
          <w:cols w:space="720"/>
        </w:sectPr>
      </w:pPr>
    </w:p>
    <w:p w14:paraId="05971D69" w14:textId="77777777" w:rsidR="00EA3E2B" w:rsidRDefault="009030F8" w:rsidP="00E87200">
      <w:pPr>
        <w:pStyle w:val="Corpsdetexte"/>
        <w:spacing w:before="72"/>
        <w:ind w:left="1038" w:right="1297"/>
        <w:jc w:val="both"/>
      </w:pPr>
      <w:r>
        <w:lastRenderedPageBreak/>
        <w:t>Il lui est donné ainsi la possibilité d’opter pour l’une ou l’autre des prestations, grâce au Plan Personnalisé de Compensation (PPC), sachant que le choix de la PCH est alors réputé définitif.</w:t>
      </w:r>
    </w:p>
    <w:p w14:paraId="114FFD6B" w14:textId="77777777" w:rsidR="00EA3E2B" w:rsidRDefault="00EA3E2B" w:rsidP="00E87200">
      <w:pPr>
        <w:pStyle w:val="Corpsdetexte"/>
        <w:jc w:val="both"/>
        <w:rPr>
          <w:sz w:val="26"/>
        </w:rPr>
      </w:pPr>
    </w:p>
    <w:p w14:paraId="23679DB8" w14:textId="77777777" w:rsidR="00EA3E2B" w:rsidRDefault="009030F8" w:rsidP="00E87200">
      <w:pPr>
        <w:pStyle w:val="Corpsdetexte"/>
        <w:ind w:left="1038" w:right="1293"/>
        <w:jc w:val="both"/>
      </w:pPr>
      <w:r>
        <w:t>Après la transmission du PPC, le demandeur dispose de 15 jours pour exprimer son choix, à défaut, le demandeur est présumé avoir opté pour la PCH.</w:t>
      </w:r>
    </w:p>
    <w:p w14:paraId="591A5BAE" w14:textId="77777777" w:rsidR="00EA3E2B" w:rsidRDefault="00EA3E2B" w:rsidP="00E87200">
      <w:pPr>
        <w:pStyle w:val="Corpsdetexte"/>
        <w:spacing w:before="5"/>
        <w:jc w:val="both"/>
      </w:pPr>
    </w:p>
    <w:p w14:paraId="633C191F" w14:textId="77777777" w:rsidR="00EA3E2B" w:rsidRDefault="002C0FCB" w:rsidP="002C0FCB">
      <w:pPr>
        <w:pStyle w:val="Titre5"/>
        <w:ind w:right="1204"/>
        <w:jc w:val="both"/>
        <w:rPr>
          <w:u w:val="none"/>
        </w:rPr>
      </w:pPr>
      <w:r>
        <w:t xml:space="preserve">1.4 </w:t>
      </w:r>
      <w:r w:rsidR="009030F8">
        <w:t>- Droit d’option entre l’Allocation Compensatrice et l’Allocation</w:t>
      </w:r>
      <w:r>
        <w:t xml:space="preserve"> </w:t>
      </w:r>
      <w:r w:rsidR="009030F8">
        <w:t>Personnalisée à</w:t>
      </w:r>
      <w:r w:rsidR="009030F8">
        <w:rPr>
          <w:spacing w:val="-2"/>
        </w:rPr>
        <w:t xml:space="preserve"> </w:t>
      </w:r>
      <w:r w:rsidR="009030F8">
        <w:t>l’Autonomie</w:t>
      </w:r>
    </w:p>
    <w:p w14:paraId="139C9E38" w14:textId="77777777" w:rsidR="00EA3E2B" w:rsidRDefault="00EA3E2B" w:rsidP="00E87200">
      <w:pPr>
        <w:pStyle w:val="Corpsdetexte"/>
        <w:spacing w:before="9"/>
        <w:jc w:val="both"/>
        <w:rPr>
          <w:b/>
          <w:sz w:val="15"/>
        </w:rPr>
      </w:pPr>
    </w:p>
    <w:p w14:paraId="7A6E89A8" w14:textId="77777777" w:rsidR="00EA3E2B" w:rsidRDefault="009030F8" w:rsidP="00E87200">
      <w:pPr>
        <w:pStyle w:val="Corpsdetexte"/>
        <w:spacing w:before="90"/>
        <w:ind w:left="1038" w:right="1293"/>
        <w:jc w:val="both"/>
      </w:pPr>
      <w:r>
        <w:t>A partir de 60 ans, toute personne bénéficiaire de l’AC qui remplit les conditions pour bénéficier de l’APA peut choisir, avant chaque date d’échéance du renouvellement de cette prestation, entre le maintien de celle-ci ou le bénéfice de l’APA. La demande est à établir deux mois avant la date d’échéance de</w:t>
      </w:r>
      <w:r>
        <w:rPr>
          <w:spacing w:val="-3"/>
        </w:rPr>
        <w:t xml:space="preserve"> </w:t>
      </w:r>
      <w:r>
        <w:t>l’AC.</w:t>
      </w:r>
    </w:p>
    <w:p w14:paraId="7DA3DE86" w14:textId="77777777" w:rsidR="00EA3E2B" w:rsidRDefault="00EA3E2B" w:rsidP="00E87200">
      <w:pPr>
        <w:pStyle w:val="Corpsdetexte"/>
        <w:jc w:val="both"/>
      </w:pPr>
    </w:p>
    <w:p w14:paraId="129CBB7C" w14:textId="77777777" w:rsidR="00EA3E2B" w:rsidRDefault="009030F8" w:rsidP="00E87200">
      <w:pPr>
        <w:pStyle w:val="Corpsdetexte"/>
        <w:spacing w:before="1"/>
        <w:ind w:left="1038" w:right="1298"/>
        <w:jc w:val="both"/>
      </w:pPr>
      <w:r>
        <w:t>Ce droit d'option est assorti d'une information préalable de la personne sur les montants respectifs de l’APA et de l’AC auxquels elle peut avoir droit.</w:t>
      </w:r>
    </w:p>
    <w:p w14:paraId="21D140D1" w14:textId="77777777" w:rsidR="00EA3E2B" w:rsidRDefault="009030F8" w:rsidP="00E87200">
      <w:pPr>
        <w:pStyle w:val="Corpsdetexte"/>
        <w:ind w:left="1038" w:right="1302"/>
        <w:jc w:val="both"/>
      </w:pPr>
      <w:r>
        <w:t>Si elle n’exprime aucun choix, il est présumé qu’elle souhaite continuer de bénéficier de l’AC.</w:t>
      </w:r>
    </w:p>
    <w:p w14:paraId="73B05150" w14:textId="77777777" w:rsidR="00EA3E2B" w:rsidRDefault="009030F8" w:rsidP="00E87200">
      <w:pPr>
        <w:pStyle w:val="Corpsdetexte"/>
        <w:ind w:left="1038" w:right="1281"/>
        <w:jc w:val="both"/>
      </w:pPr>
      <w:r>
        <w:t>Pour bénéficier de l’APA, le bénéficiaire de l’AC devra demander la suspension de cette prestation auprès de la Maison Départementale des Personnes Handicapées (MDPH).</w:t>
      </w:r>
    </w:p>
    <w:p w14:paraId="4E2C5D87" w14:textId="77777777" w:rsidR="00EA3E2B" w:rsidRDefault="00EA3E2B" w:rsidP="00E87200">
      <w:pPr>
        <w:pStyle w:val="Corpsdetexte"/>
        <w:spacing w:before="11"/>
        <w:jc w:val="both"/>
        <w:rPr>
          <w:sz w:val="23"/>
        </w:rPr>
      </w:pPr>
    </w:p>
    <w:p w14:paraId="170CDA70" w14:textId="77777777" w:rsidR="00EA3E2B" w:rsidRDefault="009030F8" w:rsidP="00E87200">
      <w:pPr>
        <w:pStyle w:val="Corpsdetexte"/>
        <w:ind w:left="1038"/>
        <w:jc w:val="both"/>
      </w:pPr>
      <w:r>
        <w:t>Le choix pour l’APA est alors réputé définitif.</w:t>
      </w:r>
    </w:p>
    <w:p w14:paraId="6324BEB8" w14:textId="77777777" w:rsidR="00EA3E2B" w:rsidRDefault="00EA3E2B" w:rsidP="00E87200">
      <w:pPr>
        <w:pStyle w:val="Corpsdetexte"/>
        <w:jc w:val="both"/>
        <w:rPr>
          <w:sz w:val="26"/>
        </w:rPr>
      </w:pPr>
    </w:p>
    <w:p w14:paraId="13B5965A" w14:textId="77777777" w:rsidR="00EA3E2B" w:rsidRDefault="00EA3E2B" w:rsidP="00E87200">
      <w:pPr>
        <w:pStyle w:val="Corpsdetexte"/>
        <w:spacing w:before="4"/>
        <w:jc w:val="both"/>
        <w:rPr>
          <w:sz w:val="33"/>
        </w:rPr>
      </w:pPr>
    </w:p>
    <w:p w14:paraId="3855B7B0" w14:textId="77777777" w:rsidR="00EA3E2B" w:rsidRDefault="00D313D4" w:rsidP="00E87200">
      <w:pPr>
        <w:pStyle w:val="Titre3"/>
        <w:jc w:val="both"/>
      </w:pPr>
      <w:bookmarkStart w:id="381" w:name="_bookmark152"/>
      <w:bookmarkStart w:id="382" w:name="_Toc130808561"/>
      <w:bookmarkEnd w:id="381"/>
      <w:r>
        <w:t>2</w:t>
      </w:r>
      <w:r w:rsidR="009030F8">
        <w:t>- Qui peut en bénéficier</w:t>
      </w:r>
      <w:r w:rsidR="009030F8">
        <w:rPr>
          <w:spacing w:val="-3"/>
        </w:rPr>
        <w:t xml:space="preserve"> </w:t>
      </w:r>
      <w:r w:rsidR="009030F8">
        <w:t>?</w:t>
      </w:r>
      <w:bookmarkEnd w:id="382"/>
    </w:p>
    <w:p w14:paraId="4B74AF3B" w14:textId="77777777" w:rsidR="00EA3E2B" w:rsidRDefault="00EA3E2B" w:rsidP="00E87200">
      <w:pPr>
        <w:pStyle w:val="Corpsdetexte"/>
        <w:spacing w:before="11"/>
        <w:jc w:val="both"/>
        <w:rPr>
          <w:b/>
          <w:i/>
          <w:sz w:val="15"/>
        </w:rPr>
      </w:pPr>
    </w:p>
    <w:p w14:paraId="56735189" w14:textId="77777777" w:rsidR="00EA3E2B" w:rsidRDefault="00B90B3D" w:rsidP="00E87200">
      <w:pPr>
        <w:pStyle w:val="Titre5"/>
        <w:jc w:val="both"/>
      </w:pPr>
      <w:r>
        <w:t>2.1</w:t>
      </w:r>
      <w:r w:rsidR="002C0FCB">
        <w:t xml:space="preserve"> </w:t>
      </w:r>
      <w:r w:rsidR="009030F8">
        <w:t>- Condition</w:t>
      </w:r>
      <w:r w:rsidR="009030F8">
        <w:rPr>
          <w:spacing w:val="-1"/>
        </w:rPr>
        <w:t xml:space="preserve"> </w:t>
      </w:r>
      <w:r w:rsidR="009030F8">
        <w:t>d’âge</w:t>
      </w:r>
    </w:p>
    <w:p w14:paraId="210BCC37" w14:textId="77777777" w:rsidR="00EA3E2B" w:rsidRDefault="00EA3E2B" w:rsidP="00E87200">
      <w:pPr>
        <w:pStyle w:val="Corpsdetexte"/>
        <w:spacing w:before="8"/>
        <w:jc w:val="both"/>
        <w:rPr>
          <w:b/>
          <w:sz w:val="29"/>
        </w:rPr>
      </w:pPr>
    </w:p>
    <w:p w14:paraId="5CA60C7B" w14:textId="77777777" w:rsidR="00EA3E2B" w:rsidRDefault="009030F8" w:rsidP="00E87200">
      <w:pPr>
        <w:pStyle w:val="Corpsdetexte"/>
        <w:spacing w:before="90"/>
        <w:ind w:left="1038" w:right="1297"/>
        <w:jc w:val="both"/>
      </w:pPr>
      <w:r>
        <w:t>L’allocation compensatrice (AC) est due, lorsque les conditions d’attribution sont réunies, à toute personne âgée de plus de 20 ans (ou d’au moins 16 ans lorsque le droit aux prestations familiales n’est pas ouvert).</w:t>
      </w:r>
    </w:p>
    <w:p w14:paraId="6939B4DB" w14:textId="77777777" w:rsidR="00EA3E2B" w:rsidRDefault="00EA3E2B" w:rsidP="00E87200">
      <w:pPr>
        <w:pStyle w:val="Corpsdetexte"/>
        <w:spacing w:before="5"/>
        <w:jc w:val="both"/>
      </w:pPr>
    </w:p>
    <w:p w14:paraId="65DC1E28" w14:textId="77777777" w:rsidR="00EA3E2B" w:rsidRDefault="00B90B3D" w:rsidP="00E87200">
      <w:pPr>
        <w:pStyle w:val="Titre5"/>
        <w:jc w:val="both"/>
        <w:rPr>
          <w:u w:val="none"/>
        </w:rPr>
      </w:pPr>
      <w:r>
        <w:t>2.2</w:t>
      </w:r>
      <w:r w:rsidR="002C0FCB">
        <w:t xml:space="preserve"> </w:t>
      </w:r>
      <w:r w:rsidR="009030F8">
        <w:t xml:space="preserve">- </w:t>
      </w:r>
      <w:r w:rsidR="009030F8" w:rsidRPr="00B90B3D">
        <w:t>Condition</w:t>
      </w:r>
      <w:r w:rsidR="009030F8">
        <w:t xml:space="preserve"> de</w:t>
      </w:r>
      <w:r w:rsidR="009030F8">
        <w:rPr>
          <w:spacing w:val="-2"/>
        </w:rPr>
        <w:t xml:space="preserve"> </w:t>
      </w:r>
      <w:r w:rsidR="009030F8">
        <w:t>ressources</w:t>
      </w:r>
    </w:p>
    <w:p w14:paraId="487DD440" w14:textId="77777777" w:rsidR="00EA3E2B" w:rsidRDefault="00EA3E2B" w:rsidP="00E87200">
      <w:pPr>
        <w:pStyle w:val="Corpsdetexte"/>
        <w:spacing w:before="9"/>
        <w:jc w:val="both"/>
        <w:rPr>
          <w:b/>
          <w:sz w:val="15"/>
        </w:rPr>
      </w:pPr>
    </w:p>
    <w:p w14:paraId="1E446E6C" w14:textId="77777777" w:rsidR="00EA3E2B" w:rsidRDefault="009030F8" w:rsidP="00E87200">
      <w:pPr>
        <w:pStyle w:val="Corpsdetexte"/>
        <w:spacing w:before="90"/>
        <w:ind w:left="1038" w:right="1291"/>
        <w:jc w:val="both"/>
      </w:pPr>
      <w:r>
        <w:t>Les ressources du demandeur ne doivent pas dépasser une limite constituée du plafond réglementaire pour l’attribution de l’Allocation aux Adultes Handicapés (AAH) auquel s’ajoute le montant de l’allocation au taux accordé par la Commission des Droits et de l’Autonomie des Personnes Handicapées (CDAPH).</w:t>
      </w:r>
    </w:p>
    <w:p w14:paraId="424CF08A" w14:textId="77777777" w:rsidR="00EA3E2B" w:rsidRDefault="00EA3E2B" w:rsidP="00E87200">
      <w:pPr>
        <w:pStyle w:val="Corpsdetexte"/>
        <w:spacing w:before="1"/>
        <w:jc w:val="both"/>
      </w:pPr>
    </w:p>
    <w:p w14:paraId="1CB4A6AA" w14:textId="52D3C89B" w:rsidR="00EA3E2B" w:rsidRDefault="009030F8" w:rsidP="00E87200">
      <w:pPr>
        <w:pStyle w:val="Corpsdetexte"/>
        <w:ind w:left="1038" w:right="1301"/>
        <w:jc w:val="both"/>
      </w:pPr>
      <w:r>
        <w:t xml:space="preserve">Le plafond fixé pour l’attribution de l’AAH est multiplié par deux pour un couple et majoré </w:t>
      </w:r>
      <w:proofErr w:type="gramStart"/>
      <w:r>
        <w:t>de</w:t>
      </w:r>
      <w:r w:rsidR="001A3D5B">
        <w:t xml:space="preserve"> </w:t>
      </w:r>
      <w:r>
        <w:t>un</w:t>
      </w:r>
      <w:proofErr w:type="gramEnd"/>
      <w:r>
        <w:t xml:space="preserve"> demi par enfant à</w:t>
      </w:r>
      <w:r>
        <w:rPr>
          <w:spacing w:val="-1"/>
        </w:rPr>
        <w:t xml:space="preserve"> </w:t>
      </w:r>
      <w:r>
        <w:t>charge.</w:t>
      </w:r>
    </w:p>
    <w:p w14:paraId="37E812BC" w14:textId="77777777" w:rsidR="00F95427" w:rsidRDefault="00F95427" w:rsidP="00E87200">
      <w:pPr>
        <w:pStyle w:val="Titre5"/>
        <w:jc w:val="both"/>
      </w:pPr>
    </w:p>
    <w:p w14:paraId="69C947A2" w14:textId="143E5FA6" w:rsidR="00EA3E2B" w:rsidRDefault="00B90B3D" w:rsidP="00E87200">
      <w:pPr>
        <w:pStyle w:val="Titre5"/>
        <w:jc w:val="both"/>
        <w:rPr>
          <w:u w:val="none"/>
        </w:rPr>
      </w:pPr>
      <w:r>
        <w:t>2.3</w:t>
      </w:r>
      <w:r w:rsidR="002C0FCB">
        <w:t xml:space="preserve"> </w:t>
      </w:r>
      <w:r w:rsidR="009030F8">
        <w:t xml:space="preserve">- </w:t>
      </w:r>
      <w:r w:rsidR="009030F8" w:rsidRPr="00B90B3D">
        <w:t>Conditions</w:t>
      </w:r>
      <w:r w:rsidR="009030F8">
        <w:t xml:space="preserve"> de besoin et de</w:t>
      </w:r>
      <w:r w:rsidR="009030F8">
        <w:rPr>
          <w:spacing w:val="-4"/>
        </w:rPr>
        <w:t xml:space="preserve"> </w:t>
      </w:r>
      <w:r w:rsidR="009030F8">
        <w:t>handicap</w:t>
      </w:r>
    </w:p>
    <w:p w14:paraId="69CDFC9F" w14:textId="77777777" w:rsidR="00EA3E2B" w:rsidRDefault="00EA3E2B" w:rsidP="00E87200">
      <w:pPr>
        <w:pStyle w:val="Corpsdetexte"/>
        <w:spacing w:before="10"/>
        <w:jc w:val="both"/>
        <w:rPr>
          <w:b/>
          <w:sz w:val="15"/>
        </w:rPr>
      </w:pPr>
    </w:p>
    <w:p w14:paraId="1E6159BF" w14:textId="77777777" w:rsidR="00EA3E2B" w:rsidRDefault="009030F8" w:rsidP="00E87200">
      <w:pPr>
        <w:pStyle w:val="Corpsdetexte"/>
        <w:spacing w:before="90"/>
        <w:ind w:left="1038" w:right="1296"/>
        <w:jc w:val="both"/>
      </w:pPr>
      <w:r>
        <w:t>La personne doit être reconnue en situation de handicap à un taux d’incapacité permanente d’au moins 80 % et avoir besoin de l'aide d'une autre personne pour les actes essentiels de la</w:t>
      </w:r>
      <w:r>
        <w:rPr>
          <w:spacing w:val="-1"/>
        </w:rPr>
        <w:t xml:space="preserve"> </w:t>
      </w:r>
      <w:r>
        <w:t>vie.</w:t>
      </w:r>
    </w:p>
    <w:p w14:paraId="17BCC324" w14:textId="5D238F4F" w:rsidR="00D313D4" w:rsidRDefault="00D313D4" w:rsidP="00E87200">
      <w:pPr>
        <w:pStyle w:val="Corpsdetexte"/>
        <w:spacing w:before="90"/>
        <w:ind w:left="1038" w:right="1296"/>
        <w:jc w:val="both"/>
      </w:pPr>
    </w:p>
    <w:p w14:paraId="383DC1CF" w14:textId="3441028F" w:rsidR="00F95427" w:rsidRDefault="00F95427" w:rsidP="00E87200">
      <w:pPr>
        <w:pStyle w:val="Corpsdetexte"/>
        <w:spacing w:before="90"/>
        <w:ind w:left="1038" w:right="1296"/>
        <w:jc w:val="both"/>
      </w:pPr>
    </w:p>
    <w:p w14:paraId="3D0BF20E" w14:textId="25B349F7" w:rsidR="00F95427" w:rsidRDefault="00F95427" w:rsidP="00E87200">
      <w:pPr>
        <w:pStyle w:val="Corpsdetexte"/>
        <w:spacing w:before="90"/>
        <w:ind w:left="1038" w:right="1296"/>
        <w:jc w:val="both"/>
      </w:pPr>
    </w:p>
    <w:p w14:paraId="6A295F45" w14:textId="77777777" w:rsidR="00F95427" w:rsidRDefault="00F95427" w:rsidP="00E87200">
      <w:pPr>
        <w:pStyle w:val="Corpsdetexte"/>
        <w:spacing w:before="90"/>
        <w:ind w:left="1038" w:right="1296"/>
        <w:jc w:val="both"/>
      </w:pPr>
    </w:p>
    <w:p w14:paraId="3F96EBE2" w14:textId="43366F88" w:rsidR="00EA3E2B" w:rsidRDefault="00D313D4" w:rsidP="00E87200">
      <w:pPr>
        <w:pStyle w:val="Titre3"/>
        <w:jc w:val="both"/>
      </w:pPr>
      <w:bookmarkStart w:id="383" w:name="_bookmark153"/>
      <w:bookmarkStart w:id="384" w:name="_Toc130808562"/>
      <w:bookmarkEnd w:id="383"/>
      <w:r>
        <w:lastRenderedPageBreak/>
        <w:t>3</w:t>
      </w:r>
      <w:r w:rsidR="009030F8">
        <w:t>- Modalités</w:t>
      </w:r>
      <w:r w:rsidR="009030F8">
        <w:rPr>
          <w:spacing w:val="-3"/>
        </w:rPr>
        <w:t xml:space="preserve"> </w:t>
      </w:r>
      <w:r w:rsidR="009030F8">
        <w:t>d’attribution</w:t>
      </w:r>
      <w:bookmarkEnd w:id="384"/>
    </w:p>
    <w:p w14:paraId="1BE41299" w14:textId="77777777" w:rsidR="00EA3E2B" w:rsidRDefault="00EA3E2B" w:rsidP="00E87200">
      <w:pPr>
        <w:pStyle w:val="Corpsdetexte"/>
        <w:jc w:val="both"/>
        <w:rPr>
          <w:b/>
          <w:i/>
          <w:sz w:val="16"/>
        </w:rPr>
      </w:pPr>
    </w:p>
    <w:p w14:paraId="17AA34BA" w14:textId="77777777" w:rsidR="00EA3E2B" w:rsidRDefault="00B90B3D" w:rsidP="00DE32A8">
      <w:pPr>
        <w:pStyle w:val="Titre5"/>
        <w:ind w:right="1204"/>
        <w:jc w:val="both"/>
      </w:pPr>
      <w:r>
        <w:t>3.1</w:t>
      </w:r>
      <w:r w:rsidR="002C0FCB">
        <w:t xml:space="preserve"> </w:t>
      </w:r>
      <w:r w:rsidR="009030F8">
        <w:t>- Décision de la Commission des Droits et de l’Autonomie des Personnes</w:t>
      </w:r>
      <w:r w:rsidR="009030F8">
        <w:rPr>
          <w:spacing w:val="-2"/>
        </w:rPr>
        <w:t xml:space="preserve"> </w:t>
      </w:r>
      <w:r w:rsidR="009030F8">
        <w:t>Handicapées</w:t>
      </w:r>
    </w:p>
    <w:p w14:paraId="77B57F6F" w14:textId="77777777" w:rsidR="00EA3E2B" w:rsidRDefault="00EA3E2B" w:rsidP="00DE32A8">
      <w:pPr>
        <w:pStyle w:val="Corpsdetexte"/>
        <w:spacing w:before="9"/>
        <w:ind w:right="1204"/>
        <w:jc w:val="both"/>
        <w:rPr>
          <w:b/>
          <w:sz w:val="15"/>
        </w:rPr>
      </w:pPr>
    </w:p>
    <w:p w14:paraId="08E6CA8D" w14:textId="77777777" w:rsidR="00EA3E2B" w:rsidRDefault="009030F8" w:rsidP="00DE32A8">
      <w:pPr>
        <w:pStyle w:val="Corpsdetexte"/>
        <w:spacing w:before="90"/>
        <w:ind w:left="1038" w:right="1204"/>
        <w:jc w:val="both"/>
      </w:pPr>
      <w:r>
        <w:t>Après instruction par l’équipe pluridisciplinaire de la Maison Départementale des Personnes Handicapées (MDPH) de la demande de renouvellement, le dossier est soumis à la Commission des Droits et de l’Autonomie des Personnes Handicapées (CDAPH) qui prend une décision en ce qui concerne :</w:t>
      </w:r>
    </w:p>
    <w:p w14:paraId="18F53534" w14:textId="7C300F13" w:rsidR="00EA3E2B" w:rsidRDefault="009030F8" w:rsidP="00935665">
      <w:pPr>
        <w:pStyle w:val="Corpsdetexte"/>
        <w:numPr>
          <w:ilvl w:val="0"/>
          <w:numId w:val="65"/>
        </w:numPr>
        <w:ind w:left="1418" w:right="1204" w:hanging="284"/>
        <w:jc w:val="both"/>
        <w:rPr>
          <w:b/>
        </w:rPr>
      </w:pPr>
      <w:r>
        <w:t>le taux d’incapacité permanente de la personne en situation de handicap</w:t>
      </w:r>
      <w:r>
        <w:rPr>
          <w:b/>
        </w:rPr>
        <w:t>,</w:t>
      </w:r>
    </w:p>
    <w:p w14:paraId="1206C54A" w14:textId="2DCF81BC" w:rsidR="00EA3E2B" w:rsidRDefault="009030F8" w:rsidP="00935665">
      <w:pPr>
        <w:pStyle w:val="Corpsdetexte"/>
        <w:numPr>
          <w:ilvl w:val="0"/>
          <w:numId w:val="65"/>
        </w:numPr>
        <w:ind w:left="1418" w:right="1204" w:hanging="284"/>
        <w:jc w:val="both"/>
      </w:pPr>
      <w:r>
        <w:t>la nécessité de l’aide effective d’une tierce personne pour les actes essentiels de</w:t>
      </w:r>
      <w:r w:rsidRPr="00F95427">
        <w:t xml:space="preserve"> </w:t>
      </w:r>
      <w:r>
        <w:t>l’existence,</w:t>
      </w:r>
    </w:p>
    <w:p w14:paraId="28CB609B" w14:textId="78293157" w:rsidR="00EA3E2B" w:rsidRDefault="009030F8" w:rsidP="00935665">
      <w:pPr>
        <w:pStyle w:val="Corpsdetexte"/>
        <w:numPr>
          <w:ilvl w:val="0"/>
          <w:numId w:val="65"/>
        </w:numPr>
        <w:ind w:left="1418" w:right="1204" w:hanging="284"/>
        <w:jc w:val="both"/>
      </w:pPr>
      <w:r>
        <w:t>la nature et la permanence de l’aide</w:t>
      </w:r>
      <w:r w:rsidRPr="00F95427">
        <w:t xml:space="preserve"> </w:t>
      </w:r>
      <w:r>
        <w:t>nécessaire,</w:t>
      </w:r>
    </w:p>
    <w:p w14:paraId="1D45E10B" w14:textId="22F9E3AC" w:rsidR="00EA3E2B" w:rsidRDefault="009030F8" w:rsidP="00935665">
      <w:pPr>
        <w:pStyle w:val="Corpsdetexte"/>
        <w:numPr>
          <w:ilvl w:val="0"/>
          <w:numId w:val="65"/>
        </w:numPr>
        <w:ind w:left="1418" w:right="1204" w:hanging="284"/>
        <w:jc w:val="both"/>
      </w:pPr>
      <w:r>
        <w:t>le taux de l’allocation accordée,</w:t>
      </w:r>
    </w:p>
    <w:p w14:paraId="1CD72875" w14:textId="01F3D09D" w:rsidR="00EA3E2B" w:rsidRPr="00F95427" w:rsidRDefault="009030F8" w:rsidP="00935665">
      <w:pPr>
        <w:pStyle w:val="Corpsdetexte"/>
        <w:numPr>
          <w:ilvl w:val="0"/>
          <w:numId w:val="65"/>
        </w:numPr>
        <w:ind w:left="1418" w:right="1204" w:hanging="284"/>
        <w:jc w:val="both"/>
      </w:pPr>
      <w:r w:rsidRPr="00F95427">
        <w:t>le point de départ, fixé à compter du 1er jour du mois suivant la date d’échéance du droit précédent si la demande de renouvellement est effectuée avant la date de fin des droits, et la durée de l’attribution de l’allocation. Si la demande de renouvellement n’est pas effectuée dans ces délais, les droits à l’Allocation Compensatrice (AC) s’éteignent, seuls des droits à la Prestation de Compensation au Handicap (PCH) peuvent être</w:t>
      </w:r>
      <w:r w:rsidRPr="00F95427">
        <w:rPr>
          <w:spacing w:val="-5"/>
        </w:rPr>
        <w:t xml:space="preserve"> </w:t>
      </w:r>
      <w:r w:rsidRPr="00F95427">
        <w:t>évalués.</w:t>
      </w:r>
    </w:p>
    <w:p w14:paraId="0537D298" w14:textId="77777777" w:rsidR="00EA3E2B" w:rsidRDefault="00EA3E2B" w:rsidP="00DE32A8">
      <w:pPr>
        <w:pStyle w:val="Corpsdetexte"/>
        <w:spacing w:before="5"/>
        <w:ind w:right="1204"/>
        <w:jc w:val="both"/>
      </w:pPr>
    </w:p>
    <w:p w14:paraId="4996CCA3" w14:textId="77777777" w:rsidR="00EA3E2B" w:rsidRDefault="00B90B3D" w:rsidP="00DE32A8">
      <w:pPr>
        <w:pStyle w:val="Titre5"/>
        <w:ind w:right="1204"/>
        <w:jc w:val="both"/>
        <w:rPr>
          <w:u w:val="none"/>
        </w:rPr>
      </w:pPr>
      <w:r>
        <w:t>3.2</w:t>
      </w:r>
      <w:r w:rsidR="002C0FCB">
        <w:t xml:space="preserve"> </w:t>
      </w:r>
      <w:r w:rsidR="009030F8">
        <w:t>- Prise en</w:t>
      </w:r>
      <w:r w:rsidR="009030F8">
        <w:rPr>
          <w:spacing w:val="-2"/>
        </w:rPr>
        <w:t xml:space="preserve"> </w:t>
      </w:r>
      <w:r w:rsidR="009030F8" w:rsidRPr="00B90B3D">
        <w:t>charge</w:t>
      </w:r>
    </w:p>
    <w:p w14:paraId="393564A1" w14:textId="77777777" w:rsidR="00EA3E2B" w:rsidRDefault="00EA3E2B" w:rsidP="00DE32A8">
      <w:pPr>
        <w:pStyle w:val="Corpsdetexte"/>
        <w:spacing w:before="10"/>
        <w:ind w:right="1204"/>
        <w:jc w:val="both"/>
        <w:rPr>
          <w:b/>
          <w:sz w:val="15"/>
        </w:rPr>
      </w:pPr>
    </w:p>
    <w:p w14:paraId="50623F0B" w14:textId="77777777" w:rsidR="00EA3E2B" w:rsidRDefault="009030F8" w:rsidP="00DE32A8">
      <w:pPr>
        <w:pStyle w:val="Corpsdetexte"/>
        <w:spacing w:before="90"/>
        <w:ind w:left="1038" w:right="1204"/>
        <w:jc w:val="both"/>
      </w:pPr>
      <w:r>
        <w:t>Le taux de l’AC est fixé par référence aux majorations accordées aux invalides du 3ème groupe prévues à l’article L 341-4 du Code de la Sécurité Sociale et varie de 40 % à 80 % du montant de ces majorations.</w:t>
      </w:r>
    </w:p>
    <w:p w14:paraId="64195891" w14:textId="77777777" w:rsidR="00EA3E2B" w:rsidRDefault="00EA3E2B" w:rsidP="00DE32A8">
      <w:pPr>
        <w:pStyle w:val="Corpsdetexte"/>
        <w:spacing w:before="11"/>
        <w:ind w:right="1204"/>
        <w:jc w:val="both"/>
        <w:rPr>
          <w:sz w:val="23"/>
        </w:rPr>
      </w:pPr>
    </w:p>
    <w:p w14:paraId="3B67AF22" w14:textId="77777777" w:rsidR="00EA3E2B" w:rsidRDefault="009030F8" w:rsidP="00DE32A8">
      <w:pPr>
        <w:pStyle w:val="Corpsdetexte"/>
        <w:ind w:left="1038" w:right="1204"/>
        <w:jc w:val="both"/>
      </w:pPr>
      <w:r>
        <w:rPr>
          <w:u w:val="single"/>
        </w:rPr>
        <w:t>Ce taux est accordé à 80 %</w:t>
      </w:r>
      <w:r>
        <w:t xml:space="preserve"> lorsque l’état de la personne en situation de handicap nécessite l’aide d’une tierce personne pour la plupart des actes essentiels de la vie et qu’elle justifie que cette aide ne peut lui être apportée que par :</w:t>
      </w:r>
    </w:p>
    <w:p w14:paraId="13B679E1" w14:textId="77777777" w:rsidR="00EA3E2B" w:rsidRDefault="009030F8" w:rsidP="00935665">
      <w:pPr>
        <w:pStyle w:val="Corpsdetexte"/>
        <w:numPr>
          <w:ilvl w:val="0"/>
          <w:numId w:val="65"/>
        </w:numPr>
        <w:ind w:left="1418" w:right="1204" w:hanging="284"/>
        <w:jc w:val="both"/>
      </w:pPr>
      <w:r>
        <w:t>une ou plusieurs personnes</w:t>
      </w:r>
      <w:r w:rsidRPr="00F95427">
        <w:t xml:space="preserve"> </w:t>
      </w:r>
      <w:r>
        <w:t>rémunérées,</w:t>
      </w:r>
    </w:p>
    <w:p w14:paraId="5A6E6E00" w14:textId="77777777" w:rsidR="00EA3E2B" w:rsidRDefault="009030F8" w:rsidP="00935665">
      <w:pPr>
        <w:pStyle w:val="Corpsdetexte"/>
        <w:numPr>
          <w:ilvl w:val="0"/>
          <w:numId w:val="65"/>
        </w:numPr>
        <w:ind w:left="1418" w:right="1204" w:hanging="284"/>
        <w:jc w:val="both"/>
      </w:pPr>
      <w:r>
        <w:t>une ou plusieurs personnes de son entourage subissant de ce fait un manque à</w:t>
      </w:r>
      <w:r>
        <w:rPr>
          <w:spacing w:val="-12"/>
        </w:rPr>
        <w:t xml:space="preserve"> </w:t>
      </w:r>
      <w:r>
        <w:t>gagner.</w:t>
      </w:r>
    </w:p>
    <w:p w14:paraId="597ED7DB" w14:textId="77777777" w:rsidR="00EA3E2B" w:rsidRDefault="00EA3E2B" w:rsidP="00DE32A8">
      <w:pPr>
        <w:pStyle w:val="Corpsdetexte"/>
        <w:ind w:right="1204"/>
        <w:jc w:val="both"/>
      </w:pPr>
    </w:p>
    <w:p w14:paraId="15AEB9FC" w14:textId="0732E74B" w:rsidR="00EA3E2B" w:rsidRDefault="009030F8" w:rsidP="00DE32A8">
      <w:pPr>
        <w:pStyle w:val="Corpsdetexte"/>
        <w:tabs>
          <w:tab w:val="left" w:pos="9923"/>
        </w:tabs>
        <w:ind w:left="1038" w:right="1204"/>
        <w:jc w:val="both"/>
      </w:pPr>
      <w:r>
        <w:t>Les personnes atteintes de cécité, c’est-à-dire dont la vision centrale est nulle ou inférieure à un vingtième de la normale, remplissent les conditions pour bénéficier de l’AC au taux de</w:t>
      </w:r>
      <w:r w:rsidR="00DE32A8">
        <w:t xml:space="preserve"> </w:t>
      </w:r>
      <w:r>
        <w:t>8</w:t>
      </w:r>
      <w:r w:rsidR="00DE32A8">
        <w:t>0 %</w:t>
      </w:r>
      <w:r>
        <w:t>.</w:t>
      </w:r>
    </w:p>
    <w:p w14:paraId="6B21C87E" w14:textId="77777777" w:rsidR="00EA3E2B" w:rsidRDefault="00EA3E2B" w:rsidP="00DE32A8">
      <w:pPr>
        <w:pStyle w:val="Corpsdetexte"/>
        <w:spacing w:before="1"/>
        <w:ind w:right="1204"/>
        <w:jc w:val="both"/>
      </w:pPr>
    </w:p>
    <w:p w14:paraId="0A1582B6" w14:textId="77777777" w:rsidR="00EA3E2B" w:rsidRDefault="009030F8" w:rsidP="00DE32A8">
      <w:pPr>
        <w:pStyle w:val="Corpsdetexte"/>
        <w:ind w:left="1038" w:right="1204"/>
        <w:jc w:val="both"/>
      </w:pPr>
      <w:r>
        <w:rPr>
          <w:u w:val="single"/>
        </w:rPr>
        <w:t>Ce taux est compris entre 40 et 70 %</w:t>
      </w:r>
      <w:r>
        <w:t xml:space="preserve"> lorsque l’état de la personne en situation de handicap nécessite l’aide d’une tierce personne :</w:t>
      </w:r>
    </w:p>
    <w:p w14:paraId="76443A2F" w14:textId="77777777" w:rsidR="00EA3E2B" w:rsidRDefault="009030F8" w:rsidP="00935665">
      <w:pPr>
        <w:pStyle w:val="Corpsdetexte"/>
        <w:numPr>
          <w:ilvl w:val="0"/>
          <w:numId w:val="65"/>
        </w:numPr>
        <w:ind w:left="1418" w:right="1204" w:hanging="284"/>
        <w:jc w:val="both"/>
      </w:pPr>
      <w:r>
        <w:t>soit pour un ou plusieurs actes essentiels de</w:t>
      </w:r>
      <w:r w:rsidRPr="00F95427">
        <w:t xml:space="preserve"> </w:t>
      </w:r>
      <w:r>
        <w:t>l’existence,</w:t>
      </w:r>
    </w:p>
    <w:p w14:paraId="32791483" w14:textId="6D0D40DE" w:rsidR="00EA3E2B" w:rsidRDefault="009030F8" w:rsidP="00935665">
      <w:pPr>
        <w:pStyle w:val="Corpsdetexte"/>
        <w:numPr>
          <w:ilvl w:val="0"/>
          <w:numId w:val="65"/>
        </w:numPr>
        <w:ind w:left="1418" w:right="1204" w:hanging="284"/>
        <w:jc w:val="both"/>
      </w:pPr>
      <w:r>
        <w:t>soit pour la plupart des actes essentiels de l’existence mais sans que cela n’entraîne pour la</w:t>
      </w:r>
      <w:r w:rsidR="00F95427">
        <w:t xml:space="preserve"> </w:t>
      </w:r>
      <w:r>
        <w:t>ou les personnes qui lui apportent cette aide, un manque à gagner</w:t>
      </w:r>
      <w:r>
        <w:rPr>
          <w:spacing w:val="-6"/>
        </w:rPr>
        <w:t xml:space="preserve"> </w:t>
      </w:r>
      <w:r>
        <w:t>appréciable.</w:t>
      </w:r>
    </w:p>
    <w:p w14:paraId="6A14ADBE" w14:textId="77777777" w:rsidR="00EA3E2B" w:rsidRDefault="00EA3E2B" w:rsidP="00E87200">
      <w:pPr>
        <w:jc w:val="both"/>
        <w:rPr>
          <w:sz w:val="24"/>
        </w:rPr>
        <w:sectPr w:rsidR="00EA3E2B" w:rsidSect="00B2552D">
          <w:pgSz w:w="11910" w:h="16840"/>
          <w:pgMar w:top="1321" w:right="119" w:bottom="1242" w:left="380" w:header="0" w:footer="1060" w:gutter="0"/>
          <w:cols w:space="720"/>
        </w:sectPr>
      </w:pPr>
    </w:p>
    <w:p w14:paraId="365A4F28" w14:textId="77777777" w:rsidR="00EA3E2B" w:rsidRDefault="00B90B3D" w:rsidP="00E87200">
      <w:pPr>
        <w:pStyle w:val="Titre5"/>
        <w:ind w:right="1204"/>
        <w:jc w:val="both"/>
        <w:rPr>
          <w:u w:val="none"/>
        </w:rPr>
      </w:pPr>
      <w:r>
        <w:lastRenderedPageBreak/>
        <w:t>3.3</w:t>
      </w:r>
      <w:r w:rsidR="002C0FCB">
        <w:t xml:space="preserve"> </w:t>
      </w:r>
      <w:r w:rsidR="009030F8">
        <w:t xml:space="preserve">- </w:t>
      </w:r>
      <w:r w:rsidR="009030F8" w:rsidRPr="00B90B3D">
        <w:t>Détermination</w:t>
      </w:r>
      <w:r w:rsidR="009030F8">
        <w:t xml:space="preserve"> du montant de l’Allocation Compensatrice et décision du Président du Conseil</w:t>
      </w:r>
      <w:r w:rsidR="009030F8">
        <w:rPr>
          <w:spacing w:val="-1"/>
        </w:rPr>
        <w:t xml:space="preserve"> </w:t>
      </w:r>
      <w:r w:rsidR="009030F8">
        <w:t>Départemental</w:t>
      </w:r>
    </w:p>
    <w:p w14:paraId="419B720B" w14:textId="77777777" w:rsidR="00EA3E2B" w:rsidRDefault="00EA3E2B" w:rsidP="00E87200">
      <w:pPr>
        <w:pStyle w:val="Corpsdetexte"/>
        <w:spacing w:before="10"/>
        <w:jc w:val="both"/>
        <w:rPr>
          <w:b/>
          <w:sz w:val="15"/>
        </w:rPr>
      </w:pPr>
    </w:p>
    <w:p w14:paraId="0372F8E6" w14:textId="77777777" w:rsidR="00EA3E2B" w:rsidRDefault="009030F8" w:rsidP="00B2552D">
      <w:pPr>
        <w:pStyle w:val="Corpsdetexte"/>
        <w:tabs>
          <w:tab w:val="left" w:pos="10065"/>
        </w:tabs>
        <w:spacing w:before="90"/>
        <w:ind w:left="1038" w:right="1302"/>
        <w:jc w:val="both"/>
      </w:pPr>
      <w:r>
        <w:t>La décision de la CDAPH est transmise au Département pour calcul du montant de l’allocation, notification à l’intéressé de ce montant et mise en paiement.</w:t>
      </w:r>
    </w:p>
    <w:p w14:paraId="6CC34E6B" w14:textId="77777777" w:rsidR="00EA3E2B" w:rsidRDefault="00EA3E2B" w:rsidP="00E87200">
      <w:pPr>
        <w:pStyle w:val="Corpsdetexte"/>
        <w:spacing w:before="11"/>
        <w:jc w:val="both"/>
        <w:rPr>
          <w:sz w:val="23"/>
        </w:rPr>
      </w:pPr>
    </w:p>
    <w:p w14:paraId="1BA447EC" w14:textId="77777777" w:rsidR="00EA3E2B" w:rsidRDefault="009030F8" w:rsidP="00E87200">
      <w:pPr>
        <w:pStyle w:val="Corpsdetexte"/>
        <w:ind w:left="1038" w:right="1296"/>
        <w:jc w:val="both"/>
      </w:pPr>
      <w:r>
        <w:t>Seuls les dossiers ayant fait l’objet d’une décision de la CDAPH sont instruits. Sous réserve que soient remplies les conditions d'ouverture du droit aux prestations, les décisions du Président du Conseil départemental sont prises conformément à la décision de la CDAPH.</w:t>
      </w:r>
    </w:p>
    <w:p w14:paraId="0867F5B0" w14:textId="77777777" w:rsidR="00EA3E2B" w:rsidRDefault="009030F8" w:rsidP="00E87200">
      <w:pPr>
        <w:pStyle w:val="Corpsdetexte"/>
        <w:ind w:left="1038" w:right="1298"/>
        <w:jc w:val="both"/>
      </w:pPr>
      <w:r>
        <w:t>Si le dossier est incomplet, les pièces complémentaires sont demandées par courrier et le dossier est mis en attente.</w:t>
      </w:r>
    </w:p>
    <w:p w14:paraId="17492952" w14:textId="77777777" w:rsidR="00EA3E2B" w:rsidRDefault="00EA3E2B" w:rsidP="00E87200">
      <w:pPr>
        <w:pStyle w:val="Corpsdetexte"/>
        <w:jc w:val="both"/>
      </w:pPr>
    </w:p>
    <w:p w14:paraId="6CC2F418" w14:textId="77777777" w:rsidR="00EA3E2B" w:rsidRDefault="009030F8" w:rsidP="00E87200">
      <w:pPr>
        <w:pStyle w:val="Corpsdetexte"/>
        <w:ind w:left="1038" w:right="1294"/>
        <w:jc w:val="both"/>
      </w:pPr>
      <w:r>
        <w:t>Lorsque le dossier est complet, une décision du Président du Conseil départemental est prise au regard des conditions administratives et une notification de décision est transmise au demandeur ou à son représentant légal.</w:t>
      </w:r>
    </w:p>
    <w:p w14:paraId="0E1B3D99" w14:textId="77777777" w:rsidR="00EA3E2B" w:rsidRDefault="00EA3E2B" w:rsidP="00E87200">
      <w:pPr>
        <w:pStyle w:val="Corpsdetexte"/>
        <w:spacing w:before="1"/>
        <w:jc w:val="both"/>
      </w:pPr>
    </w:p>
    <w:p w14:paraId="4616DA3E" w14:textId="77777777" w:rsidR="00EA3E2B" w:rsidRDefault="009030F8" w:rsidP="00E87200">
      <w:pPr>
        <w:pStyle w:val="Corpsdetexte"/>
        <w:ind w:left="1038"/>
        <w:jc w:val="both"/>
      </w:pPr>
      <w:r>
        <w:t>Sont pris en compte pour le calcul du montant de l’AC :</w:t>
      </w:r>
    </w:p>
    <w:p w14:paraId="75BF572F" w14:textId="77777777" w:rsidR="00EA3E2B" w:rsidRDefault="009030F8" w:rsidP="00935665">
      <w:pPr>
        <w:pStyle w:val="Corpsdetexte"/>
        <w:numPr>
          <w:ilvl w:val="0"/>
          <w:numId w:val="65"/>
        </w:numPr>
        <w:ind w:left="1418" w:right="1204" w:hanging="284"/>
        <w:jc w:val="both"/>
      </w:pPr>
      <w:r>
        <w:t>la situation familiale du</w:t>
      </w:r>
      <w:r w:rsidRPr="00DE32A8">
        <w:t xml:space="preserve"> </w:t>
      </w:r>
      <w:r>
        <w:t>bénéficiaire,</w:t>
      </w:r>
    </w:p>
    <w:p w14:paraId="48809E09" w14:textId="77777777" w:rsidR="00EA3E2B" w:rsidRDefault="009030F8" w:rsidP="00935665">
      <w:pPr>
        <w:pStyle w:val="Corpsdetexte"/>
        <w:numPr>
          <w:ilvl w:val="0"/>
          <w:numId w:val="65"/>
        </w:numPr>
        <w:ind w:left="1418" w:right="1204" w:hanging="284"/>
        <w:jc w:val="both"/>
      </w:pPr>
      <w:r>
        <w:t>les barèmes fixés et actualisés par arrêté ministériel de l’Allocation aux Adultes Handicapés (AAH) et de la Majoration pour Tierce Personne</w:t>
      </w:r>
      <w:r w:rsidRPr="00DE32A8">
        <w:t xml:space="preserve"> </w:t>
      </w:r>
      <w:r>
        <w:t>(MTP),</w:t>
      </w:r>
    </w:p>
    <w:p w14:paraId="093B91C5" w14:textId="77777777" w:rsidR="00EA3E2B" w:rsidRDefault="009030F8" w:rsidP="00935665">
      <w:pPr>
        <w:pStyle w:val="Corpsdetexte"/>
        <w:numPr>
          <w:ilvl w:val="0"/>
          <w:numId w:val="65"/>
        </w:numPr>
        <w:ind w:left="1418" w:right="1204" w:hanging="284"/>
        <w:jc w:val="both"/>
      </w:pPr>
      <w:r>
        <w:t>les ressources du bénéficiaire et le cas échéant de son</w:t>
      </w:r>
      <w:r w:rsidRPr="00DE32A8">
        <w:t xml:space="preserve"> </w:t>
      </w:r>
      <w:r>
        <w:t>conjoint,</w:t>
      </w:r>
    </w:p>
    <w:p w14:paraId="4D53E584" w14:textId="77777777" w:rsidR="00EA3E2B" w:rsidRDefault="009030F8" w:rsidP="00935665">
      <w:pPr>
        <w:pStyle w:val="Corpsdetexte"/>
        <w:numPr>
          <w:ilvl w:val="0"/>
          <w:numId w:val="65"/>
        </w:numPr>
        <w:ind w:left="1418" w:right="1204" w:hanging="284"/>
        <w:jc w:val="both"/>
      </w:pPr>
      <w:r>
        <w:t>le taux de l’allocation accordé par la</w:t>
      </w:r>
      <w:r w:rsidRPr="00DE32A8">
        <w:t xml:space="preserve"> </w:t>
      </w:r>
      <w:r>
        <w:t>CDAPH.</w:t>
      </w:r>
    </w:p>
    <w:p w14:paraId="2698E693" w14:textId="77777777" w:rsidR="00EA3E2B" w:rsidRDefault="00EA3E2B" w:rsidP="00DE32A8">
      <w:pPr>
        <w:pStyle w:val="Corpsdetexte"/>
        <w:ind w:left="1418" w:right="1204"/>
        <w:jc w:val="both"/>
      </w:pPr>
    </w:p>
    <w:p w14:paraId="52D26546" w14:textId="77777777" w:rsidR="00EA3E2B" w:rsidRDefault="009030F8" w:rsidP="00E87200">
      <w:pPr>
        <w:pStyle w:val="Titre5"/>
        <w:ind w:left="1038" w:firstLine="0"/>
        <w:jc w:val="both"/>
        <w:rPr>
          <w:u w:val="none"/>
        </w:rPr>
      </w:pPr>
      <w:r>
        <w:rPr>
          <w:u w:val="thick"/>
        </w:rPr>
        <w:t>Ressources prises en compte</w:t>
      </w:r>
      <w:r>
        <w:rPr>
          <w:u w:val="none"/>
        </w:rPr>
        <w:t xml:space="preserve"> :</w:t>
      </w:r>
    </w:p>
    <w:p w14:paraId="6C842065" w14:textId="77777777" w:rsidR="00EA3E2B" w:rsidRDefault="00EA3E2B" w:rsidP="00E87200">
      <w:pPr>
        <w:pStyle w:val="Corpsdetexte"/>
        <w:spacing w:before="9"/>
        <w:jc w:val="both"/>
        <w:rPr>
          <w:b/>
          <w:sz w:val="15"/>
        </w:rPr>
      </w:pPr>
    </w:p>
    <w:p w14:paraId="23DBA719" w14:textId="77777777" w:rsidR="00EA3E2B" w:rsidRDefault="009030F8" w:rsidP="00935665">
      <w:pPr>
        <w:pStyle w:val="Corpsdetexte"/>
        <w:numPr>
          <w:ilvl w:val="0"/>
          <w:numId w:val="65"/>
        </w:numPr>
        <w:ind w:left="1418" w:right="1204" w:hanging="284"/>
        <w:jc w:val="both"/>
      </w:pPr>
      <w:r>
        <w:t>les revenus nets imposables du foyer (après abattements) de l’année précédant la</w:t>
      </w:r>
      <w:r w:rsidRPr="00DE32A8">
        <w:t xml:space="preserve"> </w:t>
      </w:r>
      <w:r>
        <w:t>demande,</w:t>
      </w:r>
    </w:p>
    <w:p w14:paraId="3CA62CD8" w14:textId="77777777" w:rsidR="00EA3E2B" w:rsidRDefault="009030F8" w:rsidP="00935665">
      <w:pPr>
        <w:pStyle w:val="Corpsdetexte"/>
        <w:numPr>
          <w:ilvl w:val="0"/>
          <w:numId w:val="65"/>
        </w:numPr>
        <w:ind w:left="1418" w:right="1204" w:hanging="284"/>
        <w:jc w:val="both"/>
      </w:pPr>
      <w:r>
        <w:t>les indemnités journalières servies par un organisme de Sécurité Sociale, après application des</w:t>
      </w:r>
      <w:r w:rsidRPr="00DE32A8">
        <w:t xml:space="preserve"> </w:t>
      </w:r>
      <w:r>
        <w:t>déductions,</w:t>
      </w:r>
    </w:p>
    <w:p w14:paraId="4E132E3D" w14:textId="77777777" w:rsidR="00EA3E2B" w:rsidRDefault="009030F8" w:rsidP="00935665">
      <w:pPr>
        <w:pStyle w:val="Corpsdetexte"/>
        <w:numPr>
          <w:ilvl w:val="0"/>
          <w:numId w:val="65"/>
        </w:numPr>
        <w:ind w:left="1418" w:right="1204" w:hanging="284"/>
        <w:jc w:val="both"/>
      </w:pPr>
      <w:r>
        <w:t>le quart seulement des ressources provenant du travail de la personne en situation de handicap. Sont considérées comme ressources provenant du travail les rémunérations versées aux stagiaires de la formation</w:t>
      </w:r>
      <w:r w:rsidRPr="00DE32A8">
        <w:t xml:space="preserve"> </w:t>
      </w:r>
      <w:r>
        <w:t>professionnelle,</w:t>
      </w:r>
    </w:p>
    <w:p w14:paraId="50E1B6D9" w14:textId="77777777" w:rsidR="00EA3E2B" w:rsidRDefault="009030F8" w:rsidP="00935665">
      <w:pPr>
        <w:pStyle w:val="Corpsdetexte"/>
        <w:numPr>
          <w:ilvl w:val="0"/>
          <w:numId w:val="65"/>
        </w:numPr>
        <w:ind w:left="1418" w:right="1204" w:hanging="284"/>
        <w:jc w:val="both"/>
      </w:pPr>
      <w:r>
        <w:t>les prestations et les ressources d’origine étrangère ou versées par une organisation internationale.</w:t>
      </w:r>
    </w:p>
    <w:p w14:paraId="7E3070C1" w14:textId="77777777" w:rsidR="00EA3E2B" w:rsidRDefault="00EA3E2B" w:rsidP="00E87200">
      <w:pPr>
        <w:pStyle w:val="Corpsdetexte"/>
        <w:spacing w:before="5"/>
        <w:jc w:val="both"/>
      </w:pPr>
    </w:p>
    <w:p w14:paraId="236298B9" w14:textId="77777777" w:rsidR="00EA3E2B" w:rsidRDefault="00B90B3D" w:rsidP="00E87200">
      <w:pPr>
        <w:pStyle w:val="Titre5"/>
        <w:jc w:val="both"/>
        <w:rPr>
          <w:u w:val="none"/>
        </w:rPr>
      </w:pPr>
      <w:r>
        <w:t>3.4</w:t>
      </w:r>
      <w:r w:rsidR="002C0FCB">
        <w:t xml:space="preserve"> </w:t>
      </w:r>
      <w:r w:rsidR="009030F8">
        <w:t xml:space="preserve">- </w:t>
      </w:r>
      <w:r w:rsidR="009030F8" w:rsidRPr="00B90B3D">
        <w:t>Voies</w:t>
      </w:r>
      <w:r w:rsidR="009030F8">
        <w:t xml:space="preserve"> de</w:t>
      </w:r>
      <w:r w:rsidR="009030F8">
        <w:rPr>
          <w:spacing w:val="-4"/>
        </w:rPr>
        <w:t xml:space="preserve"> </w:t>
      </w:r>
      <w:r w:rsidR="009030F8">
        <w:t>recours</w:t>
      </w:r>
    </w:p>
    <w:p w14:paraId="1889A762" w14:textId="77777777" w:rsidR="00EA3E2B" w:rsidRDefault="00EA3E2B" w:rsidP="00E87200">
      <w:pPr>
        <w:pStyle w:val="Corpsdetexte"/>
        <w:spacing w:before="6"/>
        <w:jc w:val="both"/>
        <w:rPr>
          <w:b/>
          <w:sz w:val="29"/>
        </w:rPr>
      </w:pPr>
    </w:p>
    <w:p w14:paraId="73E71A96" w14:textId="77777777" w:rsidR="00EA3E2B" w:rsidRDefault="009030F8" w:rsidP="00B2552D">
      <w:pPr>
        <w:pStyle w:val="Corpsdetexte"/>
        <w:spacing w:before="90"/>
        <w:ind w:left="1038" w:right="1204"/>
        <w:jc w:val="both"/>
      </w:pPr>
      <w:r>
        <w:t>Conformément à la réglementation en vigueur, les décisions du Président du Conseil départemental relatives au calcul du montant de l’AC et aux modalités de paiement peuvent faire l’objet d’un recours administratif auprès de ce dernier dans les deux mois suivant la date de réception de la notification. Ce recours administratif préalable est obligatoire avant tout recours contentieux devant la juridiction compétente.</w:t>
      </w:r>
    </w:p>
    <w:p w14:paraId="03F3F158" w14:textId="77777777" w:rsidR="00EA3E2B" w:rsidRDefault="00EA3E2B" w:rsidP="00E87200">
      <w:pPr>
        <w:pStyle w:val="Corpsdetexte"/>
        <w:spacing w:before="5"/>
        <w:jc w:val="both"/>
        <w:rPr>
          <w:sz w:val="38"/>
        </w:rPr>
      </w:pPr>
    </w:p>
    <w:p w14:paraId="407E7265" w14:textId="77777777" w:rsidR="00EA3E2B" w:rsidRDefault="00B90B3D" w:rsidP="00E87200">
      <w:pPr>
        <w:pStyle w:val="Titre5"/>
        <w:jc w:val="both"/>
        <w:rPr>
          <w:u w:val="none"/>
        </w:rPr>
      </w:pPr>
      <w:r>
        <w:t>3.5</w:t>
      </w:r>
      <w:r w:rsidR="002C0FCB">
        <w:t xml:space="preserve"> </w:t>
      </w:r>
      <w:r w:rsidR="009030F8">
        <w:t xml:space="preserve">- </w:t>
      </w:r>
      <w:r w:rsidR="009030F8" w:rsidRPr="00B90B3D">
        <w:t>Révision</w:t>
      </w:r>
      <w:r w:rsidR="009030F8">
        <w:t xml:space="preserve"> du taux et du montant de l’Allocation</w:t>
      </w:r>
      <w:r w:rsidR="009030F8">
        <w:rPr>
          <w:spacing w:val="-7"/>
        </w:rPr>
        <w:t xml:space="preserve"> </w:t>
      </w:r>
      <w:r w:rsidR="009030F8">
        <w:t>Compensatrice</w:t>
      </w:r>
    </w:p>
    <w:p w14:paraId="4DF753B9" w14:textId="77777777" w:rsidR="00EA3E2B" w:rsidRDefault="00EA3E2B" w:rsidP="00E87200">
      <w:pPr>
        <w:pStyle w:val="Corpsdetexte"/>
        <w:spacing w:before="6"/>
        <w:jc w:val="both"/>
        <w:rPr>
          <w:b/>
          <w:sz w:val="23"/>
        </w:rPr>
      </w:pPr>
    </w:p>
    <w:p w14:paraId="2453C18A" w14:textId="77777777" w:rsidR="00EA3E2B" w:rsidRDefault="009030F8" w:rsidP="00E87200">
      <w:pPr>
        <w:pStyle w:val="Corpsdetexte"/>
        <w:ind w:left="1038" w:right="1296"/>
        <w:jc w:val="both"/>
      </w:pPr>
      <w:r>
        <w:t>Chaque année, au 1</w:t>
      </w:r>
      <w:r>
        <w:rPr>
          <w:vertAlign w:val="superscript"/>
        </w:rPr>
        <w:t>er</w:t>
      </w:r>
      <w:r>
        <w:t xml:space="preserve"> juillet, le montant de l’AC est recalculé sur la base des revenus imposables de l’année précédente de la personne en situation de handicap et, le cas échéant, de son conjoint. </w:t>
      </w:r>
      <w:r>
        <w:rPr>
          <w:spacing w:val="-3"/>
        </w:rPr>
        <w:t xml:space="preserve">Le </w:t>
      </w:r>
      <w:r>
        <w:t>bénéficiaire est tenu à cet effet de transmettre son avis d’imposition ou non-imposition. A défaut de transmission, le paiement de l’AC peut être suspendu après que le bénéficiaire en a été avisé par courrier émanant du</w:t>
      </w:r>
      <w:r>
        <w:rPr>
          <w:spacing w:val="-1"/>
        </w:rPr>
        <w:t xml:space="preserve"> </w:t>
      </w:r>
      <w:r>
        <w:t>Département.</w:t>
      </w:r>
    </w:p>
    <w:p w14:paraId="3C34A319" w14:textId="77777777" w:rsidR="00EA3E2B" w:rsidRDefault="00EA3E2B" w:rsidP="00E87200">
      <w:pPr>
        <w:jc w:val="both"/>
        <w:sectPr w:rsidR="00EA3E2B">
          <w:pgSz w:w="11910" w:h="16840"/>
          <w:pgMar w:top="1320" w:right="120" w:bottom="1240" w:left="380" w:header="0" w:footer="1058" w:gutter="0"/>
          <w:cols w:space="720"/>
        </w:sectPr>
      </w:pPr>
    </w:p>
    <w:p w14:paraId="4A61D95D" w14:textId="77777777" w:rsidR="00EA3E2B" w:rsidRDefault="009030F8" w:rsidP="00E87200">
      <w:pPr>
        <w:pStyle w:val="Corpsdetexte"/>
        <w:spacing w:before="88"/>
        <w:ind w:left="1038" w:right="1302"/>
        <w:jc w:val="both"/>
      </w:pPr>
      <w:r>
        <w:lastRenderedPageBreak/>
        <w:t>Par ailleurs, le bénéficiaire de l’AC peut, à tout moment, sous réserve d’en indiquer les motifs, solliciter auprès de la MDPH la révision du taux auquel l’allocation lui a été</w:t>
      </w:r>
      <w:r>
        <w:rPr>
          <w:spacing w:val="-20"/>
        </w:rPr>
        <w:t xml:space="preserve"> </w:t>
      </w:r>
      <w:r>
        <w:t>accordée.</w:t>
      </w:r>
    </w:p>
    <w:p w14:paraId="26DC921D" w14:textId="77777777" w:rsidR="00EA3E2B" w:rsidRDefault="00EA3E2B" w:rsidP="00E87200">
      <w:pPr>
        <w:pStyle w:val="Corpsdetexte"/>
        <w:jc w:val="both"/>
      </w:pPr>
    </w:p>
    <w:p w14:paraId="76DE2764" w14:textId="77777777" w:rsidR="00EA3E2B" w:rsidRDefault="009030F8" w:rsidP="00E87200">
      <w:pPr>
        <w:pStyle w:val="Corpsdetexte"/>
        <w:ind w:left="1038" w:right="1296"/>
        <w:jc w:val="both"/>
      </w:pPr>
      <w:r>
        <w:t>En cas de modification de la situation du bénéficiaire (changement de ressources, de situation familiale, entrée en établissement), le bénéficiaire a l’obligation d’en informer le Département qui procédera à la révision des droits.</w:t>
      </w:r>
    </w:p>
    <w:p w14:paraId="439A24C2" w14:textId="77777777" w:rsidR="00EA3E2B" w:rsidRDefault="009030F8" w:rsidP="00E87200">
      <w:pPr>
        <w:pStyle w:val="Corpsdetexte"/>
        <w:ind w:left="1038" w:right="1298"/>
        <w:jc w:val="both"/>
      </w:pPr>
      <w:r>
        <w:t>La révision à la baisse ou à la hausse de l’allocation, au regard du niveau des ressources des bénéficiaires, ne s’applique que pour la période annuelle d’utilisation du droit suivant la révision.</w:t>
      </w:r>
    </w:p>
    <w:p w14:paraId="0B810304" w14:textId="77777777" w:rsidR="00D313D4" w:rsidRDefault="00D313D4" w:rsidP="00E87200">
      <w:pPr>
        <w:pStyle w:val="Corpsdetexte"/>
        <w:ind w:left="1038" w:right="1298"/>
        <w:jc w:val="both"/>
      </w:pPr>
    </w:p>
    <w:p w14:paraId="6F5D7070" w14:textId="484E8E8B" w:rsidR="00EA3E2B" w:rsidRDefault="00D313D4" w:rsidP="00E87200">
      <w:pPr>
        <w:pStyle w:val="Titre3"/>
        <w:jc w:val="both"/>
      </w:pPr>
      <w:bookmarkStart w:id="385" w:name="_bookmark154"/>
      <w:bookmarkStart w:id="386" w:name="_Toc130808563"/>
      <w:bookmarkEnd w:id="385"/>
      <w:r>
        <w:t>4</w:t>
      </w:r>
      <w:r w:rsidR="009030F8">
        <w:t xml:space="preserve"> - Modalités de versement et dispositions</w:t>
      </w:r>
      <w:r w:rsidR="009030F8">
        <w:rPr>
          <w:spacing w:val="-5"/>
        </w:rPr>
        <w:t xml:space="preserve"> </w:t>
      </w:r>
      <w:r w:rsidR="009030F8">
        <w:t>particulières</w:t>
      </w:r>
      <w:bookmarkEnd w:id="386"/>
    </w:p>
    <w:p w14:paraId="6EAF7D88" w14:textId="77777777" w:rsidR="00EA3E2B" w:rsidRDefault="00EA3E2B" w:rsidP="00E87200">
      <w:pPr>
        <w:pStyle w:val="Corpsdetexte"/>
        <w:spacing w:before="6"/>
        <w:jc w:val="both"/>
        <w:rPr>
          <w:b/>
          <w:i/>
          <w:sz w:val="15"/>
        </w:rPr>
      </w:pPr>
    </w:p>
    <w:p w14:paraId="5D6FCC8E" w14:textId="77777777" w:rsidR="00EA3E2B" w:rsidRDefault="009030F8" w:rsidP="00E87200">
      <w:pPr>
        <w:pStyle w:val="Corpsdetexte"/>
        <w:spacing w:before="90"/>
        <w:ind w:left="1038" w:right="1301"/>
        <w:jc w:val="both"/>
      </w:pPr>
      <w:r>
        <w:t>L’Allocation Compensatrice (AC) est versée mensuellement à terme échu, sur le compte postal ou bancaire du bénéficiaire.</w:t>
      </w:r>
    </w:p>
    <w:p w14:paraId="2507510F" w14:textId="77777777" w:rsidR="00EA3E2B" w:rsidRDefault="009030F8" w:rsidP="00E87200">
      <w:pPr>
        <w:pStyle w:val="Corpsdetexte"/>
        <w:spacing w:before="1"/>
        <w:ind w:left="1038" w:right="1295"/>
        <w:jc w:val="both"/>
      </w:pPr>
      <w:r>
        <w:t>Lorsque le bénéficiaire fait l’objet d’une mesure de protection, son représentant légal adresse un relevé d’identité postal ou bancaire, ouvert au nom de son protégé, précisant en cas de tutelle, les coordonnées du tuteur.</w:t>
      </w:r>
    </w:p>
    <w:p w14:paraId="24BD6E63" w14:textId="77777777" w:rsidR="00EA3E2B" w:rsidRDefault="00EA3E2B" w:rsidP="00E87200">
      <w:pPr>
        <w:pStyle w:val="Corpsdetexte"/>
        <w:jc w:val="both"/>
      </w:pPr>
    </w:p>
    <w:p w14:paraId="12409FD0" w14:textId="3570FFC7" w:rsidR="00EA3E2B" w:rsidRDefault="009030F8" w:rsidP="00E87200">
      <w:pPr>
        <w:pStyle w:val="Corpsdetexte"/>
        <w:ind w:left="1038" w:right="1296"/>
        <w:jc w:val="both"/>
      </w:pPr>
      <w:r>
        <w:t>L’AC est incessible et insaisissable, sauf pour le paiement des frais d’entretien de la personne en situation du handicap. En cas de non-paiement de ces frais, la personne physique ou morale ou l’organisme qui en assure la charge peut obtenir du Président du Conseil départemental que celle-ci lui soit versée</w:t>
      </w:r>
      <w:r>
        <w:rPr>
          <w:spacing w:val="-2"/>
        </w:rPr>
        <w:t xml:space="preserve"> </w:t>
      </w:r>
      <w:r>
        <w:t>directement.</w:t>
      </w:r>
    </w:p>
    <w:p w14:paraId="543FABDA" w14:textId="77777777" w:rsidR="00EA3E2B" w:rsidRDefault="00EA3E2B" w:rsidP="00E87200">
      <w:pPr>
        <w:pStyle w:val="Corpsdetexte"/>
        <w:jc w:val="both"/>
      </w:pPr>
    </w:p>
    <w:p w14:paraId="29B0BA5D" w14:textId="77777777" w:rsidR="00EA3E2B" w:rsidRDefault="009030F8" w:rsidP="00E87200">
      <w:pPr>
        <w:pStyle w:val="Corpsdetexte"/>
        <w:ind w:left="1038" w:right="1297"/>
        <w:jc w:val="both"/>
      </w:pPr>
      <w:r>
        <w:t>L’action du bénéficiaire pour le paiement de l’AC se prescrit par deux ans. Cette prescription est également applicable à l’action intentée par le Président du Conseil départemental en recouvrement des allocations indûment payées, sauf en cas de fraude ou de fausse déclaration.</w:t>
      </w:r>
    </w:p>
    <w:p w14:paraId="7BEA5866" w14:textId="77777777" w:rsidR="00EA3E2B" w:rsidRDefault="00EA3E2B" w:rsidP="00E87200">
      <w:pPr>
        <w:pStyle w:val="Corpsdetexte"/>
        <w:spacing w:before="5"/>
        <w:jc w:val="both"/>
      </w:pPr>
    </w:p>
    <w:p w14:paraId="684E405B" w14:textId="77777777" w:rsidR="00EA3E2B" w:rsidRDefault="00B90B3D" w:rsidP="00E87200">
      <w:pPr>
        <w:pStyle w:val="Titre5"/>
        <w:jc w:val="both"/>
        <w:rPr>
          <w:u w:val="none"/>
        </w:rPr>
      </w:pPr>
      <w:r>
        <w:t>4.1</w:t>
      </w:r>
      <w:r w:rsidR="002C0FCB">
        <w:t xml:space="preserve"> </w:t>
      </w:r>
      <w:r w:rsidR="009030F8">
        <w:t xml:space="preserve">- </w:t>
      </w:r>
      <w:r w:rsidR="009030F8" w:rsidRPr="00B90B3D">
        <w:t>Contrôle</w:t>
      </w:r>
      <w:r w:rsidR="009030F8">
        <w:rPr>
          <w:spacing w:val="-2"/>
        </w:rPr>
        <w:t xml:space="preserve"> </w:t>
      </w:r>
      <w:r w:rsidR="009030F8">
        <w:t>d’effectivité</w:t>
      </w:r>
    </w:p>
    <w:p w14:paraId="1D07D447" w14:textId="77777777" w:rsidR="00EA3E2B" w:rsidRDefault="00EA3E2B" w:rsidP="00E87200">
      <w:pPr>
        <w:pStyle w:val="Corpsdetexte"/>
        <w:spacing w:before="9"/>
        <w:jc w:val="both"/>
        <w:rPr>
          <w:b/>
          <w:sz w:val="15"/>
        </w:rPr>
      </w:pPr>
    </w:p>
    <w:p w14:paraId="50676CE0" w14:textId="77777777" w:rsidR="00EA3E2B" w:rsidRDefault="009030F8" w:rsidP="00E87200">
      <w:pPr>
        <w:pStyle w:val="Corpsdetexte"/>
        <w:spacing w:before="90"/>
        <w:ind w:left="1038" w:right="1301"/>
        <w:jc w:val="both"/>
      </w:pPr>
      <w:r>
        <w:t>A la réception de la notification de l’arrêté du Président du Conseil départemental, le bénéficiaire doit adresser une déclaration indiquant l’identité et l’adresse de la ou des personnes qui lui apportent l’aide financée, ainsi que les modalités de cette aide.</w:t>
      </w:r>
    </w:p>
    <w:p w14:paraId="2AC8B959" w14:textId="77777777" w:rsidR="00EA3E2B" w:rsidRDefault="00EA3E2B" w:rsidP="00E87200">
      <w:pPr>
        <w:pStyle w:val="Corpsdetexte"/>
        <w:jc w:val="both"/>
      </w:pPr>
    </w:p>
    <w:p w14:paraId="717B5B5A" w14:textId="77777777" w:rsidR="00EA3E2B" w:rsidRDefault="009030F8" w:rsidP="00E87200">
      <w:pPr>
        <w:pStyle w:val="Corpsdetexte"/>
        <w:ind w:left="1038" w:right="1296"/>
        <w:jc w:val="both"/>
      </w:pPr>
      <w:r>
        <w:t>La déclaration doit être faite dans un délai de deux mois. A défaut de déclaration dans le délai imparti, prolongé d’un mois après que le bénéficiaire en ait été avisé par courrier émanant du Département, ou si le contrôle effectué révèle que la déclaration est inexacte, ou que l’intéressé ne reçoit pas l’aide effective d’une tierce personne, le Président du Conseil départemental procède à la suspension du versement de l’AC et en informe l’intéressé en indiquant la date et les motifs de la suspension, ainsi que les voies et les délais de recours.</w:t>
      </w:r>
    </w:p>
    <w:p w14:paraId="246C8B9A" w14:textId="77777777" w:rsidR="00EA3E2B" w:rsidRDefault="00EA3E2B" w:rsidP="00E87200">
      <w:pPr>
        <w:pStyle w:val="Corpsdetexte"/>
        <w:spacing w:before="1"/>
        <w:jc w:val="both"/>
      </w:pPr>
    </w:p>
    <w:p w14:paraId="733448D1" w14:textId="77777777" w:rsidR="00EA3E2B" w:rsidRDefault="009030F8" w:rsidP="00E87200">
      <w:pPr>
        <w:pStyle w:val="Corpsdetexte"/>
        <w:ind w:left="1038" w:right="1296"/>
        <w:jc w:val="both"/>
      </w:pPr>
      <w:r>
        <w:t>En cas de défaut de transmission à l’administration des éléments d’informations nécessaires au traitement du dossier (tels que l’hospitalisation, la perception d’avantages analogues, l’entrée en établissement, le changement de ressources ou de situation familiale) la récupération des sommes versées s’appliquera, sauf en cas de prescription</w:t>
      </w:r>
      <w:r>
        <w:rPr>
          <w:spacing w:val="-10"/>
        </w:rPr>
        <w:t xml:space="preserve"> </w:t>
      </w:r>
      <w:r>
        <w:t>biennale.</w:t>
      </w:r>
    </w:p>
    <w:p w14:paraId="37DA6AC5" w14:textId="77777777" w:rsidR="00EA3E2B" w:rsidRDefault="00EA3E2B" w:rsidP="00E87200">
      <w:pPr>
        <w:pStyle w:val="Corpsdetexte"/>
        <w:jc w:val="both"/>
      </w:pPr>
    </w:p>
    <w:p w14:paraId="513ED052" w14:textId="77777777" w:rsidR="00EA3E2B" w:rsidRDefault="009030F8" w:rsidP="00E87200">
      <w:pPr>
        <w:pStyle w:val="Corpsdetexte"/>
        <w:ind w:left="1038" w:right="1300"/>
        <w:jc w:val="both"/>
      </w:pPr>
      <w:r>
        <w:t>Le Président du Conseil départemental informe la Commission des Droits et de l’Autonomie des Personnes Handicapées (CDAPH) de la suspension et du rétablissement du service de l’AC.</w:t>
      </w:r>
    </w:p>
    <w:p w14:paraId="71CAC1F0" w14:textId="77777777" w:rsidR="00EA3E2B" w:rsidRDefault="00EA3E2B" w:rsidP="00E87200">
      <w:pPr>
        <w:jc w:val="both"/>
        <w:sectPr w:rsidR="00EA3E2B">
          <w:pgSz w:w="11910" w:h="16840"/>
          <w:pgMar w:top="1580" w:right="120" w:bottom="1240" w:left="380" w:header="0" w:footer="1058" w:gutter="0"/>
          <w:cols w:space="720"/>
        </w:sectPr>
      </w:pPr>
    </w:p>
    <w:p w14:paraId="0A7F0076" w14:textId="77777777" w:rsidR="00EA3E2B" w:rsidRPr="00B90B3D" w:rsidRDefault="00B90B3D" w:rsidP="00E87200">
      <w:pPr>
        <w:pStyle w:val="Titre5"/>
        <w:jc w:val="both"/>
      </w:pPr>
      <w:r>
        <w:rPr>
          <w:u w:val="thick"/>
        </w:rPr>
        <w:lastRenderedPageBreak/>
        <w:t>4.2</w:t>
      </w:r>
      <w:r w:rsidR="002C0FCB">
        <w:rPr>
          <w:u w:val="thick"/>
        </w:rPr>
        <w:t xml:space="preserve"> </w:t>
      </w:r>
      <w:r w:rsidR="009030F8">
        <w:rPr>
          <w:u w:val="thick"/>
        </w:rPr>
        <w:t xml:space="preserve">- </w:t>
      </w:r>
      <w:r w:rsidR="009030F8" w:rsidRPr="00B90B3D">
        <w:t>Suspension en cas d’hospitalisation</w:t>
      </w:r>
    </w:p>
    <w:p w14:paraId="4541747A" w14:textId="77777777" w:rsidR="00EA3E2B" w:rsidRDefault="00EA3E2B" w:rsidP="00E87200">
      <w:pPr>
        <w:pStyle w:val="Corpsdetexte"/>
        <w:spacing w:before="10"/>
        <w:jc w:val="both"/>
        <w:rPr>
          <w:b/>
          <w:sz w:val="15"/>
        </w:rPr>
      </w:pPr>
    </w:p>
    <w:p w14:paraId="7B1E3C57" w14:textId="77777777" w:rsidR="00EA3E2B" w:rsidRDefault="009030F8" w:rsidP="00E87200">
      <w:pPr>
        <w:pStyle w:val="Corpsdetexte"/>
        <w:spacing w:before="90"/>
        <w:ind w:left="1038" w:right="1281"/>
        <w:jc w:val="both"/>
      </w:pPr>
      <w:r>
        <w:t>En cas d’hospitalisation, l’Allocation Compensatrice pour tierce Personne (ACTP) est versée pendant les 45 premiers jours. Au-delà de cette période, le paiement est suspendu.</w:t>
      </w:r>
    </w:p>
    <w:p w14:paraId="51FDD582" w14:textId="77777777" w:rsidR="00EA3E2B" w:rsidRDefault="009030F8" w:rsidP="00E87200">
      <w:pPr>
        <w:pStyle w:val="Corpsdetexte"/>
        <w:ind w:left="1038" w:right="1281"/>
        <w:jc w:val="both"/>
      </w:pPr>
      <w:r>
        <w:t>La reprise des paiements intervient dès que le bénéficiaire produit un justificatif de sortie et sous réserve que son retour à domicile ait un caractère définitif.</w:t>
      </w:r>
    </w:p>
    <w:p w14:paraId="11F4B877" w14:textId="77777777" w:rsidR="00EA3E2B" w:rsidRDefault="00EA3E2B" w:rsidP="00E87200">
      <w:pPr>
        <w:pStyle w:val="Corpsdetexte"/>
        <w:jc w:val="both"/>
        <w:rPr>
          <w:sz w:val="26"/>
        </w:rPr>
      </w:pPr>
    </w:p>
    <w:p w14:paraId="0DDE49BA" w14:textId="77777777" w:rsidR="00EA3E2B" w:rsidRDefault="00EA3E2B" w:rsidP="00E87200">
      <w:pPr>
        <w:pStyle w:val="Corpsdetexte"/>
        <w:spacing w:before="4"/>
        <w:jc w:val="both"/>
        <w:rPr>
          <w:sz w:val="20"/>
        </w:rPr>
      </w:pPr>
    </w:p>
    <w:p w14:paraId="23BF187F" w14:textId="77777777" w:rsidR="00EA3E2B" w:rsidRDefault="00B90B3D" w:rsidP="00AC36D6">
      <w:pPr>
        <w:pStyle w:val="Titre5"/>
        <w:ind w:right="1345"/>
        <w:jc w:val="both"/>
        <w:rPr>
          <w:u w:val="none"/>
        </w:rPr>
      </w:pPr>
      <w:r>
        <w:t>4.3</w:t>
      </w:r>
      <w:r w:rsidR="002C0FCB">
        <w:t xml:space="preserve"> </w:t>
      </w:r>
      <w:r w:rsidR="009030F8">
        <w:t xml:space="preserve">- Réduction </w:t>
      </w:r>
      <w:r w:rsidR="009030F8" w:rsidRPr="00B90B3D">
        <w:t>ou</w:t>
      </w:r>
      <w:r w:rsidR="009030F8">
        <w:t xml:space="preserve"> suspension en cas de placement en établissement médico-social</w:t>
      </w:r>
    </w:p>
    <w:p w14:paraId="751B9541" w14:textId="77777777" w:rsidR="00EA3E2B" w:rsidRDefault="00EA3E2B" w:rsidP="00E87200">
      <w:pPr>
        <w:pStyle w:val="Corpsdetexte"/>
        <w:spacing w:before="8"/>
        <w:jc w:val="both"/>
        <w:rPr>
          <w:b/>
          <w:sz w:val="15"/>
        </w:rPr>
      </w:pPr>
    </w:p>
    <w:p w14:paraId="3E39C5A4" w14:textId="77777777" w:rsidR="00EA3E2B" w:rsidRDefault="009030F8" w:rsidP="00E87200">
      <w:pPr>
        <w:pStyle w:val="Corpsdetexte"/>
        <w:spacing w:before="90"/>
        <w:ind w:left="1038" w:right="1294"/>
        <w:jc w:val="both"/>
      </w:pPr>
      <w:r>
        <w:t>Lorsqu’une personne en situation de handicap est accueillie de façon permanente ou temporaire, à la charge de l’aide sociale, dans un établissement médico-social, 90 % du montant de l’ACTP sont retenus au titre de la contribution de la personne en situation de handicap à son hébergement.</w:t>
      </w:r>
    </w:p>
    <w:p w14:paraId="495FF520" w14:textId="77777777" w:rsidR="00EA3E2B" w:rsidRDefault="00EA3E2B" w:rsidP="00E87200">
      <w:pPr>
        <w:pStyle w:val="Corpsdetexte"/>
        <w:jc w:val="both"/>
        <w:rPr>
          <w:sz w:val="26"/>
        </w:rPr>
      </w:pPr>
    </w:p>
    <w:p w14:paraId="014BB095" w14:textId="77777777" w:rsidR="00EA3E2B" w:rsidRDefault="00EA3E2B" w:rsidP="00E87200">
      <w:pPr>
        <w:pStyle w:val="Corpsdetexte"/>
        <w:spacing w:before="6"/>
        <w:jc w:val="both"/>
        <w:rPr>
          <w:sz w:val="22"/>
        </w:rPr>
      </w:pPr>
    </w:p>
    <w:p w14:paraId="4FC20371" w14:textId="77777777" w:rsidR="00EA3E2B" w:rsidRDefault="00B90B3D" w:rsidP="00205F31">
      <w:pPr>
        <w:pStyle w:val="Titre5"/>
        <w:ind w:right="1345"/>
        <w:jc w:val="both"/>
        <w:rPr>
          <w:u w:val="none"/>
        </w:rPr>
      </w:pPr>
      <w:r>
        <w:t>4.4</w:t>
      </w:r>
      <w:r w:rsidR="002C0FCB">
        <w:t xml:space="preserve"> </w:t>
      </w:r>
      <w:r w:rsidR="009030F8">
        <w:t xml:space="preserve">- </w:t>
      </w:r>
      <w:r w:rsidR="009030F8" w:rsidRPr="00B90B3D">
        <w:t>Personnes</w:t>
      </w:r>
      <w:r w:rsidR="009030F8">
        <w:t xml:space="preserve"> accueillies en maison d’accueil spécialisée ou en accueil de jour permanent et en accueil</w:t>
      </w:r>
      <w:r w:rsidR="009030F8">
        <w:rPr>
          <w:spacing w:val="-2"/>
        </w:rPr>
        <w:t xml:space="preserve"> </w:t>
      </w:r>
      <w:r w:rsidR="009030F8">
        <w:t>temporaire</w:t>
      </w:r>
    </w:p>
    <w:p w14:paraId="610AF28C" w14:textId="77777777" w:rsidR="00EA3E2B" w:rsidRDefault="00EA3E2B" w:rsidP="00E87200">
      <w:pPr>
        <w:pStyle w:val="Corpsdetexte"/>
        <w:spacing w:before="2"/>
        <w:jc w:val="both"/>
        <w:rPr>
          <w:b/>
          <w:sz w:val="16"/>
        </w:rPr>
      </w:pPr>
    </w:p>
    <w:p w14:paraId="7C07CAC2" w14:textId="77777777" w:rsidR="00EA3E2B" w:rsidRDefault="009030F8" w:rsidP="00E87200">
      <w:pPr>
        <w:spacing w:before="90" w:line="274" w:lineRule="exact"/>
        <w:ind w:left="1038"/>
        <w:jc w:val="both"/>
        <w:rPr>
          <w:b/>
          <w:sz w:val="24"/>
        </w:rPr>
      </w:pPr>
      <w:r>
        <w:rPr>
          <w:b/>
          <w:sz w:val="24"/>
        </w:rPr>
        <w:t>Accueil en Maison d’Accueil Spécialisée (MAS)</w:t>
      </w:r>
    </w:p>
    <w:p w14:paraId="51FA75E1" w14:textId="77777777" w:rsidR="00EA3E2B" w:rsidRDefault="009030F8" w:rsidP="00E87200">
      <w:pPr>
        <w:ind w:left="1038" w:right="1293"/>
        <w:jc w:val="both"/>
        <w:rPr>
          <w:sz w:val="23"/>
        </w:rPr>
      </w:pPr>
      <w:r>
        <w:rPr>
          <w:sz w:val="24"/>
        </w:rPr>
        <w:t>Le versement de l’ACTP est maintenu durant les 45 premiers jours de séjour du bénéficiaire en MAS. Au-delà de cette période, le versement de l’ACTP est suspendu. U</w:t>
      </w:r>
      <w:r>
        <w:rPr>
          <w:sz w:val="23"/>
        </w:rPr>
        <w:t xml:space="preserve">ne demande de révision de l’aide doit être transmise à la Maison Départementale </w:t>
      </w:r>
      <w:r>
        <w:rPr>
          <w:spacing w:val="3"/>
          <w:sz w:val="23"/>
        </w:rPr>
        <w:t xml:space="preserve">des </w:t>
      </w:r>
      <w:r>
        <w:rPr>
          <w:sz w:val="23"/>
        </w:rPr>
        <w:t>Personnes Handicapées (MDPH) pour décision de la</w:t>
      </w:r>
      <w:r>
        <w:rPr>
          <w:spacing w:val="-3"/>
          <w:sz w:val="23"/>
        </w:rPr>
        <w:t xml:space="preserve"> </w:t>
      </w:r>
      <w:r>
        <w:rPr>
          <w:sz w:val="23"/>
        </w:rPr>
        <w:t>CDAPH.</w:t>
      </w:r>
    </w:p>
    <w:p w14:paraId="108906E4" w14:textId="77777777" w:rsidR="00EA3E2B" w:rsidRDefault="00EA3E2B" w:rsidP="00E87200">
      <w:pPr>
        <w:pStyle w:val="Corpsdetexte"/>
        <w:spacing w:before="8"/>
        <w:jc w:val="both"/>
        <w:rPr>
          <w:sz w:val="23"/>
        </w:rPr>
      </w:pPr>
    </w:p>
    <w:p w14:paraId="73DA1D9C" w14:textId="77777777" w:rsidR="00EA3E2B" w:rsidRDefault="009030F8" w:rsidP="00E87200">
      <w:pPr>
        <w:pStyle w:val="Titre5"/>
        <w:spacing w:before="1"/>
        <w:ind w:left="1038" w:firstLine="0"/>
        <w:jc w:val="both"/>
        <w:rPr>
          <w:u w:val="none"/>
        </w:rPr>
      </w:pPr>
      <w:r>
        <w:rPr>
          <w:b w:val="0"/>
          <w:u w:val="none"/>
        </w:rPr>
        <w:t>A</w:t>
      </w:r>
      <w:r>
        <w:rPr>
          <w:u w:val="none"/>
        </w:rPr>
        <w:t>ccueil de jour permanent en établissement d’accueil ou en famille d’accueil</w:t>
      </w:r>
    </w:p>
    <w:p w14:paraId="11AEE023" w14:textId="77777777" w:rsidR="00EA3E2B" w:rsidRDefault="009030F8" w:rsidP="00E87200">
      <w:pPr>
        <w:pStyle w:val="Corpsdetexte"/>
        <w:ind w:left="1038" w:right="1299"/>
        <w:jc w:val="both"/>
      </w:pPr>
      <w:r>
        <w:t>Si le bénéficiaire est reçu en accueil de jour permanent, l’ACTP est réduite dans les conditions déterminées par la</w:t>
      </w:r>
      <w:r>
        <w:rPr>
          <w:spacing w:val="-4"/>
        </w:rPr>
        <w:t xml:space="preserve"> </w:t>
      </w:r>
      <w:r>
        <w:t>CDAPH.</w:t>
      </w:r>
    </w:p>
    <w:p w14:paraId="7CD958EE" w14:textId="77777777" w:rsidR="00EA3E2B" w:rsidRDefault="00EA3E2B" w:rsidP="00E87200">
      <w:pPr>
        <w:pStyle w:val="Corpsdetexte"/>
        <w:spacing w:before="11"/>
        <w:jc w:val="both"/>
        <w:rPr>
          <w:sz w:val="23"/>
        </w:rPr>
      </w:pPr>
    </w:p>
    <w:p w14:paraId="3935A7D6" w14:textId="77777777" w:rsidR="00EA3E2B" w:rsidRDefault="009030F8" w:rsidP="00F44EA8">
      <w:pPr>
        <w:pStyle w:val="Corpsdetexte"/>
        <w:ind w:left="1038" w:right="1291"/>
        <w:jc w:val="both"/>
      </w:pPr>
      <w:r>
        <w:t>Toutefois, la réduction de l’allocation n’est opérée que pendant les périodes où la personne en situation de handicap est effectivement accueillie dans l’établissement, à l’exception des périodes de retour à domicile ou de congés.</w:t>
      </w:r>
    </w:p>
    <w:p w14:paraId="5A747C81" w14:textId="77777777" w:rsidR="00EA3E2B" w:rsidRDefault="00EA3E2B" w:rsidP="00E87200">
      <w:pPr>
        <w:pStyle w:val="Corpsdetexte"/>
        <w:spacing w:before="5"/>
        <w:jc w:val="both"/>
      </w:pPr>
    </w:p>
    <w:p w14:paraId="41D950CE" w14:textId="77777777" w:rsidR="00EA3E2B" w:rsidRDefault="009030F8" w:rsidP="00E87200">
      <w:pPr>
        <w:pStyle w:val="Titre5"/>
        <w:spacing w:line="274" w:lineRule="exact"/>
        <w:ind w:left="1038" w:firstLine="0"/>
        <w:jc w:val="both"/>
        <w:rPr>
          <w:u w:val="none"/>
        </w:rPr>
      </w:pPr>
      <w:r>
        <w:rPr>
          <w:u w:val="none"/>
        </w:rPr>
        <w:t>Accueil temporaire en établissement d’accueil ou en famille d’accueil</w:t>
      </w:r>
    </w:p>
    <w:p w14:paraId="48FDD6E9" w14:textId="77777777" w:rsidR="00EA3E2B" w:rsidRDefault="009030F8" w:rsidP="00E87200">
      <w:pPr>
        <w:pStyle w:val="Corpsdetexte"/>
        <w:ind w:left="1038" w:right="1298"/>
        <w:jc w:val="both"/>
      </w:pPr>
      <w:r>
        <w:t>Dans le cadre d’un accueil temporaire, dans la limite de 90 jours par an, le versement de l’ACTP est maintenu pendant 60 jours, dans la mesure où le maintien des aides humaines est nécessaire à la personne, et que ce séjour est ininterrompu durant les 60 jours. Dans le cas contraire, l’aide est suspendue.</w:t>
      </w:r>
    </w:p>
    <w:p w14:paraId="4D2A8DF2" w14:textId="77777777" w:rsidR="00EA3E2B" w:rsidRDefault="00EA3E2B" w:rsidP="00E87200">
      <w:pPr>
        <w:pStyle w:val="Corpsdetexte"/>
        <w:jc w:val="both"/>
        <w:rPr>
          <w:sz w:val="26"/>
        </w:rPr>
      </w:pPr>
    </w:p>
    <w:p w14:paraId="74946CEE" w14:textId="77777777" w:rsidR="00EA3E2B" w:rsidRDefault="00EA3E2B" w:rsidP="00E87200">
      <w:pPr>
        <w:pStyle w:val="Corpsdetexte"/>
        <w:spacing w:before="3"/>
        <w:jc w:val="both"/>
        <w:rPr>
          <w:sz w:val="22"/>
        </w:rPr>
      </w:pPr>
    </w:p>
    <w:p w14:paraId="7D23D580" w14:textId="77777777" w:rsidR="00EA3E2B" w:rsidRDefault="00B90B3D" w:rsidP="00E87200">
      <w:pPr>
        <w:pStyle w:val="Titre5"/>
        <w:jc w:val="both"/>
        <w:rPr>
          <w:u w:val="none"/>
        </w:rPr>
      </w:pPr>
      <w:r>
        <w:t>4.5</w:t>
      </w:r>
      <w:r w:rsidR="002C0FCB">
        <w:t xml:space="preserve"> </w:t>
      </w:r>
      <w:r w:rsidR="009030F8">
        <w:t xml:space="preserve">- Accueil en </w:t>
      </w:r>
      <w:r w:rsidR="009030F8" w:rsidRPr="00B90B3D">
        <w:t>habitat</w:t>
      </w:r>
      <w:r w:rsidR="009030F8">
        <w:t xml:space="preserve"> collectif avec</w:t>
      </w:r>
      <w:r w:rsidR="009030F8">
        <w:rPr>
          <w:spacing w:val="-1"/>
        </w:rPr>
        <w:t xml:space="preserve"> </w:t>
      </w:r>
      <w:r w:rsidR="009030F8">
        <w:t>services</w:t>
      </w:r>
    </w:p>
    <w:p w14:paraId="62C29731" w14:textId="77777777" w:rsidR="00EA3E2B" w:rsidRDefault="00EA3E2B" w:rsidP="00E87200">
      <w:pPr>
        <w:pStyle w:val="Corpsdetexte"/>
        <w:spacing w:before="9"/>
        <w:jc w:val="both"/>
        <w:rPr>
          <w:b/>
          <w:sz w:val="15"/>
        </w:rPr>
      </w:pPr>
    </w:p>
    <w:p w14:paraId="5E2F3134" w14:textId="77777777" w:rsidR="00EA3E2B" w:rsidRDefault="009030F8" w:rsidP="00E87200">
      <w:pPr>
        <w:pStyle w:val="Corpsdetexte"/>
        <w:spacing w:before="90"/>
        <w:ind w:left="1038" w:right="1295"/>
        <w:jc w:val="both"/>
      </w:pPr>
      <w:r>
        <w:t>Dans le cadre d’un accueil en habitat collectif avec services, la CDAPH peut étudier les besoins de compensation du handicap au titre d’une ACTP à domicile, celle-ci est versée sous réserve du contrôle de l’effectivité de l’aide.</w:t>
      </w:r>
    </w:p>
    <w:p w14:paraId="537F8223" w14:textId="77777777" w:rsidR="00EA3E2B" w:rsidRDefault="00EA3E2B" w:rsidP="00E87200">
      <w:pPr>
        <w:jc w:val="both"/>
        <w:sectPr w:rsidR="00EA3E2B">
          <w:pgSz w:w="11910" w:h="16840"/>
          <w:pgMar w:top="1320" w:right="120" w:bottom="1240" w:left="380" w:header="0" w:footer="1058" w:gutter="0"/>
          <w:cols w:space="720"/>
        </w:sectPr>
      </w:pPr>
    </w:p>
    <w:p w14:paraId="5DB06848" w14:textId="77777777" w:rsidR="00EA3E2B" w:rsidRDefault="00B90B3D" w:rsidP="00E87200">
      <w:pPr>
        <w:pStyle w:val="Titre5"/>
        <w:jc w:val="both"/>
        <w:rPr>
          <w:u w:val="none"/>
        </w:rPr>
      </w:pPr>
      <w:r>
        <w:lastRenderedPageBreak/>
        <w:t>4.6</w:t>
      </w:r>
      <w:r w:rsidR="002C0FCB">
        <w:t xml:space="preserve"> </w:t>
      </w:r>
      <w:r w:rsidR="009030F8">
        <w:t xml:space="preserve">- </w:t>
      </w:r>
      <w:r w:rsidR="009030F8" w:rsidRPr="00B90B3D">
        <w:t>Accueil</w:t>
      </w:r>
      <w:r w:rsidR="009030F8">
        <w:t xml:space="preserve"> à titre onéreux chez un accueillant familial</w:t>
      </w:r>
      <w:r w:rsidR="009030F8">
        <w:rPr>
          <w:spacing w:val="-4"/>
        </w:rPr>
        <w:t xml:space="preserve"> </w:t>
      </w:r>
      <w:r w:rsidR="009030F8">
        <w:t>agrée</w:t>
      </w:r>
    </w:p>
    <w:p w14:paraId="539D7DC1" w14:textId="77777777" w:rsidR="00EA3E2B" w:rsidRDefault="00EA3E2B" w:rsidP="00E87200">
      <w:pPr>
        <w:pStyle w:val="Corpsdetexte"/>
        <w:spacing w:before="10"/>
        <w:jc w:val="both"/>
        <w:rPr>
          <w:b/>
          <w:sz w:val="15"/>
        </w:rPr>
      </w:pPr>
    </w:p>
    <w:p w14:paraId="5BEE28A8" w14:textId="77777777" w:rsidR="00EA3E2B" w:rsidRDefault="009030F8" w:rsidP="00E87200">
      <w:pPr>
        <w:pStyle w:val="Corpsdetexte"/>
        <w:spacing w:before="90"/>
        <w:ind w:left="1038" w:right="1300"/>
        <w:jc w:val="both"/>
      </w:pPr>
      <w:r>
        <w:t>Dans le cadre de cet accueil, l’AC doit être utilisée à la rémunération journalière des services rendus majorée, le cas échéant, pour sujétions particulières.</w:t>
      </w:r>
    </w:p>
    <w:p w14:paraId="5A9AA32D" w14:textId="77777777" w:rsidR="00EA3E2B" w:rsidRDefault="009030F8" w:rsidP="00E87200">
      <w:pPr>
        <w:pStyle w:val="Corpsdetexte"/>
        <w:ind w:left="1038"/>
        <w:jc w:val="both"/>
      </w:pPr>
      <w:r>
        <w:t>L’AC est cumulable avec l’aide sociale à l’hébergement.</w:t>
      </w:r>
    </w:p>
    <w:p w14:paraId="7972CFA2" w14:textId="77777777" w:rsidR="00EA3E2B" w:rsidRDefault="00EA3E2B" w:rsidP="00E87200">
      <w:pPr>
        <w:pStyle w:val="Corpsdetexte"/>
        <w:jc w:val="both"/>
        <w:rPr>
          <w:sz w:val="26"/>
        </w:rPr>
      </w:pPr>
    </w:p>
    <w:p w14:paraId="44947555" w14:textId="77777777" w:rsidR="00EA3E2B" w:rsidRDefault="00EA3E2B" w:rsidP="00E87200">
      <w:pPr>
        <w:pStyle w:val="Corpsdetexte"/>
        <w:spacing w:before="2"/>
        <w:jc w:val="both"/>
        <w:rPr>
          <w:sz w:val="22"/>
        </w:rPr>
      </w:pPr>
    </w:p>
    <w:bookmarkStart w:id="387" w:name="_Toc130808564"/>
    <w:p w14:paraId="0E6624E9" w14:textId="77777777" w:rsidR="00EA3E2B" w:rsidRDefault="001168F1" w:rsidP="00E87200">
      <w:pPr>
        <w:pStyle w:val="Titre3"/>
        <w:jc w:val="both"/>
      </w:pPr>
      <w:r>
        <mc:AlternateContent>
          <mc:Choice Requires="wps">
            <w:drawing>
              <wp:anchor distT="0" distB="0" distL="114300" distR="114300" simplePos="0" relativeHeight="251761664" behindDoc="0" locked="0" layoutInCell="1" allowOverlap="1" wp14:anchorId="297A1CD2" wp14:editId="4CB05D02">
                <wp:simplePos x="0" y="0"/>
                <wp:positionH relativeFrom="page">
                  <wp:posOffset>901065</wp:posOffset>
                </wp:positionH>
                <wp:positionV relativeFrom="paragraph">
                  <wp:posOffset>158750</wp:posOffset>
                </wp:positionV>
                <wp:extent cx="45720" cy="15240"/>
                <wp:effectExtent l="0" t="0" r="0" b="0"/>
                <wp:wrapNone/>
                <wp:docPr id="20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C5BCA" id="Rectangle 184" o:spid="_x0000_s1026" style="position:absolute;margin-left:70.95pt;margin-top:12.5pt;width:3.6pt;height:1.2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dDdAIAAPw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" fillcolor="black" stroked="f">
                <w10:wrap anchorx="page"/>
              </v:rect>
            </w:pict>
          </mc:Fallback>
        </mc:AlternateContent>
      </w:r>
      <w:bookmarkStart w:id="388" w:name="_bookmark155"/>
      <w:bookmarkEnd w:id="388"/>
      <w:r w:rsidR="00D313D4">
        <w:t>5</w:t>
      </w:r>
      <w:r w:rsidR="009030F8">
        <w:t xml:space="preserve"> - Action du bénéficiaire et recouvrement</w:t>
      </w:r>
      <w:r w:rsidR="009030F8">
        <w:rPr>
          <w:spacing w:val="-3"/>
        </w:rPr>
        <w:t xml:space="preserve"> </w:t>
      </w:r>
      <w:r w:rsidR="009030F8">
        <w:t>d’indu</w:t>
      </w:r>
      <w:bookmarkEnd w:id="387"/>
    </w:p>
    <w:p w14:paraId="7FA2A8C0" w14:textId="77777777" w:rsidR="00EA3E2B" w:rsidRDefault="009030F8" w:rsidP="00F44EA8">
      <w:pPr>
        <w:tabs>
          <w:tab w:val="left" w:pos="3557"/>
          <w:tab w:val="left" w:pos="9923"/>
        </w:tabs>
        <w:ind w:left="3557"/>
        <w:jc w:val="both"/>
        <w:rPr>
          <w:b/>
          <w:sz w:val="24"/>
        </w:rPr>
      </w:pPr>
      <w:r>
        <w:rPr>
          <w:b/>
          <w:sz w:val="24"/>
        </w:rPr>
        <w:t>Ancien Art. L. 245-7 du Code de l’Action Sociale et des Familles</w:t>
      </w:r>
    </w:p>
    <w:p w14:paraId="1E30D11A" w14:textId="77777777" w:rsidR="00EA3E2B" w:rsidRDefault="00EA3E2B" w:rsidP="00E87200">
      <w:pPr>
        <w:pStyle w:val="Corpsdetexte"/>
        <w:spacing w:before="4"/>
        <w:jc w:val="both"/>
        <w:rPr>
          <w:b/>
        </w:rPr>
      </w:pPr>
    </w:p>
    <w:p w14:paraId="51D295F4" w14:textId="77777777" w:rsidR="00EA3E2B" w:rsidRDefault="009030F8" w:rsidP="00E87200">
      <w:pPr>
        <w:spacing w:before="1"/>
        <w:ind w:left="1038" w:right="1300"/>
        <w:jc w:val="both"/>
        <w:rPr>
          <w:b/>
          <w:i/>
          <w:sz w:val="24"/>
        </w:rPr>
      </w:pPr>
      <w:r>
        <w:rPr>
          <w:b/>
          <w:i/>
          <w:sz w:val="24"/>
        </w:rPr>
        <w:t>« L'action du bénéficiaire pour le paiement de l'allocation compensatrice se prescrit par deux ans. Cette prescription est également applicable à l'action intentée par le président du conseil général en recouvrement des allocations indûment payées, sauf en cas de fraude ou de fausse déclaration. »</w:t>
      </w:r>
    </w:p>
    <w:p w14:paraId="16CFA4BC" w14:textId="77777777" w:rsidR="00CA1C8E" w:rsidRDefault="00CA1C8E" w:rsidP="00E87200">
      <w:pPr>
        <w:spacing w:before="1"/>
        <w:ind w:left="1038" w:right="1300"/>
        <w:jc w:val="both"/>
        <w:rPr>
          <w:b/>
          <w:i/>
          <w:sz w:val="24"/>
        </w:rPr>
      </w:pPr>
    </w:p>
    <w:bookmarkStart w:id="389" w:name="_Toc130808565"/>
    <w:p w14:paraId="36EF73C6" w14:textId="77777777" w:rsidR="00CA1C8E" w:rsidRDefault="001168F1" w:rsidP="00CA1C8E">
      <w:pPr>
        <w:pStyle w:val="Titre3"/>
        <w:jc w:val="both"/>
      </w:pPr>
      <w:r>
        <mc:AlternateContent>
          <mc:Choice Requires="wps">
            <w:drawing>
              <wp:anchor distT="0" distB="0" distL="114300" distR="114300" simplePos="0" relativeHeight="251762688" behindDoc="0" locked="0" layoutInCell="1" allowOverlap="1" wp14:anchorId="24ED02D3" wp14:editId="33921E1D">
                <wp:simplePos x="0" y="0"/>
                <wp:positionH relativeFrom="page">
                  <wp:posOffset>901065</wp:posOffset>
                </wp:positionH>
                <wp:positionV relativeFrom="paragraph">
                  <wp:posOffset>159385</wp:posOffset>
                </wp:positionV>
                <wp:extent cx="45720" cy="15240"/>
                <wp:effectExtent l="0" t="0" r="0" b="0"/>
                <wp:wrapNone/>
                <wp:docPr id="20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4E0B5" id="Rectangle 183" o:spid="_x0000_s1026" style="position:absolute;margin-left:70.95pt;margin-top:12.55pt;width:3.6pt;height:1.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YDdQIAAPw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" fillcolor="black" stroked="f">
                <w10:wrap anchorx="page"/>
              </v:rect>
            </w:pict>
          </mc:Fallback>
        </mc:AlternateContent>
      </w:r>
      <w:bookmarkStart w:id="390" w:name="_bookmark156"/>
      <w:bookmarkEnd w:id="390"/>
      <w:r w:rsidR="00D313D4">
        <w:t>6</w:t>
      </w:r>
      <w:r w:rsidR="009030F8">
        <w:t xml:space="preserve"> - Recours et</w:t>
      </w:r>
      <w:r w:rsidR="009030F8" w:rsidRPr="00CA1C8E">
        <w:t xml:space="preserve"> </w:t>
      </w:r>
      <w:r w:rsidR="009030F8">
        <w:t>récupération</w:t>
      </w:r>
      <w:bookmarkEnd w:id="389"/>
    </w:p>
    <w:p w14:paraId="1B39449B" w14:textId="77777777" w:rsidR="00CA1C8E" w:rsidRPr="00CA1C8E" w:rsidRDefault="00CA1C8E" w:rsidP="00CA1C8E">
      <w:pPr>
        <w:spacing w:before="1"/>
        <w:ind w:left="1038" w:right="1300"/>
        <w:jc w:val="both"/>
        <w:rPr>
          <w:sz w:val="24"/>
        </w:rPr>
      </w:pPr>
    </w:p>
    <w:p w14:paraId="7F09A155" w14:textId="77777777" w:rsidR="00CA1C8E" w:rsidRDefault="009030F8" w:rsidP="00653591">
      <w:pPr>
        <w:pStyle w:val="Corpsdetexte"/>
        <w:spacing w:line="360" w:lineRule="auto"/>
        <w:ind w:left="1038" w:right="7450"/>
        <w:jc w:val="both"/>
      </w:pPr>
      <w:r>
        <w:t xml:space="preserve">Obligation alimentaire : non Hypothèque légale : non Recours en récupération </w:t>
      </w:r>
      <w:r>
        <w:rPr>
          <w:sz w:val="28"/>
        </w:rPr>
        <w:t xml:space="preserve">: </w:t>
      </w:r>
      <w:r>
        <w:t>non</w:t>
      </w:r>
    </w:p>
    <w:p w14:paraId="2F7F2E78" w14:textId="77777777" w:rsidR="006330E4" w:rsidRDefault="006330E4" w:rsidP="00AA5B74">
      <w:pPr>
        <w:pStyle w:val="Corpsdetexte"/>
        <w:spacing w:before="90" w:line="480" w:lineRule="auto"/>
        <w:ind w:left="1038" w:right="7451"/>
        <w:jc w:val="both"/>
      </w:pPr>
      <w:r>
        <w:br w:type="page"/>
      </w:r>
      <w:r w:rsidR="00CA1C8E">
        <w:rPr>
          <w:noProof/>
          <w:sz w:val="20"/>
          <w:lang w:eastAsia="fr-FR"/>
        </w:rPr>
        <w:lastRenderedPageBreak/>
        <mc:AlternateContent>
          <mc:Choice Requires="wps">
            <w:drawing>
              <wp:inline distT="0" distB="0" distL="0" distR="0" wp14:anchorId="079A00A0" wp14:editId="3A16B58B">
                <wp:extent cx="5904230" cy="558141"/>
                <wp:effectExtent l="0" t="0" r="20320" b="13970"/>
                <wp:docPr id="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581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118617" w14:textId="77777777" w:rsidR="000D6A8A" w:rsidRPr="00160732" w:rsidRDefault="000D6A8A" w:rsidP="00CA1C8E">
                            <w:pPr>
                              <w:pStyle w:val="Titre2"/>
                            </w:pPr>
                            <w:bookmarkStart w:id="391" w:name="_Toc130808566"/>
                            <w:r w:rsidRPr="00160732">
                              <w:t>LE TRANSPORT DES ELEVES ET DES ETUDIANTS</w:t>
                            </w:r>
                            <w:r>
                              <w:t xml:space="preserve"> </w:t>
                            </w:r>
                            <w:r>
                              <w:br/>
                            </w:r>
                            <w:r w:rsidRPr="00160732">
                              <w:t>EN SITUATION DE HANDICAP</w:t>
                            </w:r>
                            <w:bookmarkEnd w:id="391"/>
                          </w:p>
                          <w:p w14:paraId="1C51FF38" w14:textId="77777777" w:rsidR="000D6A8A" w:rsidRDefault="000D6A8A" w:rsidP="00CA1C8E">
                            <w:pPr>
                              <w:pStyle w:val="Titre2"/>
                            </w:pPr>
                          </w:p>
                        </w:txbxContent>
                      </wps:txbx>
                      <wps:bodyPr rot="0" vert="horz" wrap="square" lIns="0" tIns="0" rIns="0" bIns="0" anchor="t" anchorCtr="0" upright="1">
                        <a:noAutofit/>
                      </wps:bodyPr>
                    </wps:wsp>
                  </a:graphicData>
                </a:graphic>
              </wp:inline>
            </w:drawing>
          </mc:Choice>
          <mc:Fallback>
            <w:pict>
              <v:shape w14:anchorId="079A00A0" id="_x0000_s1044" type="#_x0000_t202" style="width:464.9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" filled="f" strokeweight=".48pt">
                <v:textbox inset="0,0,0,0">
                  <w:txbxContent>
                    <w:p w14:paraId="55118617" w14:textId="77777777" w:rsidR="000D6A8A" w:rsidRPr="00160732" w:rsidRDefault="000D6A8A" w:rsidP="00CA1C8E">
                      <w:pPr>
                        <w:pStyle w:val="Titre2"/>
                      </w:pPr>
                      <w:bookmarkStart w:id="392" w:name="_Toc130808566"/>
                      <w:r w:rsidRPr="00160732">
                        <w:t>LE TRANSPORT DES ELEVES ET DES ETUDIANTS</w:t>
                      </w:r>
                      <w:r>
                        <w:t xml:space="preserve"> </w:t>
                      </w:r>
                      <w:r>
                        <w:br/>
                      </w:r>
                      <w:r w:rsidRPr="00160732">
                        <w:t>EN SITUATION DE HANDICAP</w:t>
                      </w:r>
                      <w:bookmarkEnd w:id="392"/>
                    </w:p>
                    <w:p w14:paraId="1C51FF38" w14:textId="77777777" w:rsidR="000D6A8A" w:rsidRDefault="000D6A8A" w:rsidP="00CA1C8E">
                      <w:pPr>
                        <w:pStyle w:val="Titre2"/>
                      </w:pPr>
                    </w:p>
                  </w:txbxContent>
                </v:textbox>
                <w10:anchorlock/>
              </v:shape>
            </w:pict>
          </mc:Fallback>
        </mc:AlternateContent>
      </w:r>
    </w:p>
    <w:p w14:paraId="3D267D59" w14:textId="77777777" w:rsidR="006330E4" w:rsidRPr="00205F31" w:rsidRDefault="006330E4" w:rsidP="00A7361E">
      <w:pPr>
        <w:pStyle w:val="Titre6"/>
        <w:ind w:left="1134" w:right="637"/>
      </w:pPr>
      <w:r w:rsidRPr="00205F31">
        <w:t xml:space="preserve">Art. L. </w:t>
      </w:r>
      <w:r w:rsidR="009D177E" w:rsidRPr="00205F31">
        <w:t>242-1 à 242-13</w:t>
      </w:r>
      <w:r w:rsidRPr="00205F31">
        <w:t xml:space="preserve">, L. </w:t>
      </w:r>
      <w:r w:rsidR="009D177E" w:rsidRPr="00205F31">
        <w:t xml:space="preserve">245-1 et suivants </w:t>
      </w:r>
      <w:r w:rsidRPr="00205F31">
        <w:t>du Code de l’Action Sociale et des Familles</w:t>
      </w:r>
    </w:p>
    <w:p w14:paraId="08A38B50" w14:textId="77777777" w:rsidR="006330E4" w:rsidRPr="00205F31" w:rsidRDefault="006330E4" w:rsidP="00E87200">
      <w:pPr>
        <w:pStyle w:val="Titre"/>
        <w:ind w:left="567" w:right="637"/>
        <w:jc w:val="both"/>
        <w:rPr>
          <w:b w:val="0"/>
          <w:bCs w:val="0"/>
        </w:rPr>
      </w:pPr>
    </w:p>
    <w:p w14:paraId="05243696" w14:textId="77777777" w:rsidR="006330E4" w:rsidRPr="00205F31" w:rsidRDefault="006330E4" w:rsidP="00A7361E">
      <w:pPr>
        <w:pStyle w:val="Titre3"/>
        <w:ind w:left="1134" w:right="1321"/>
        <w:jc w:val="both"/>
        <w:rPr>
          <w:szCs w:val="24"/>
        </w:rPr>
      </w:pPr>
      <w:bookmarkStart w:id="393" w:name="_Toc217362340"/>
      <w:bookmarkStart w:id="394" w:name="_Toc217380488"/>
      <w:bookmarkStart w:id="395" w:name="_Toc373939697"/>
      <w:bookmarkStart w:id="396" w:name="_Toc130808567"/>
      <w:r w:rsidRPr="00205F31">
        <w:rPr>
          <w:szCs w:val="24"/>
        </w:rPr>
        <w:t>1</w:t>
      </w:r>
      <w:r w:rsidR="00A7361E">
        <w:rPr>
          <w:szCs w:val="24"/>
        </w:rPr>
        <w:t>-</w:t>
      </w:r>
      <w:r w:rsidRPr="00205F31">
        <w:rPr>
          <w:szCs w:val="24"/>
        </w:rPr>
        <w:t xml:space="preserve"> D</w:t>
      </w:r>
      <w:bookmarkEnd w:id="393"/>
      <w:bookmarkEnd w:id="394"/>
      <w:bookmarkEnd w:id="395"/>
      <w:r w:rsidR="00A7361E">
        <w:rPr>
          <w:szCs w:val="24"/>
        </w:rPr>
        <w:t>éfinition</w:t>
      </w:r>
      <w:bookmarkEnd w:id="396"/>
    </w:p>
    <w:p w14:paraId="594EC6A6" w14:textId="77777777" w:rsidR="006330E4" w:rsidRPr="00205F31" w:rsidRDefault="006330E4" w:rsidP="0028347F">
      <w:pPr>
        <w:ind w:left="5245" w:right="1321"/>
        <w:jc w:val="both"/>
        <w:rPr>
          <w:b/>
          <w:bCs/>
          <w:i/>
          <w:iCs/>
          <w:color w:val="000000"/>
          <w:sz w:val="24"/>
          <w:szCs w:val="24"/>
        </w:rPr>
      </w:pPr>
      <w:r w:rsidRPr="00205F31">
        <w:rPr>
          <w:b/>
          <w:bCs/>
          <w:i/>
          <w:iCs/>
          <w:color w:val="000000"/>
          <w:sz w:val="24"/>
          <w:szCs w:val="24"/>
        </w:rPr>
        <w:t xml:space="preserve">Art R3111-24 </w:t>
      </w:r>
      <w:r w:rsidR="009D177E" w:rsidRPr="00205F31">
        <w:rPr>
          <w:b/>
          <w:bCs/>
          <w:i/>
          <w:iCs/>
          <w:color w:val="000000"/>
          <w:sz w:val="24"/>
          <w:szCs w:val="24"/>
        </w:rPr>
        <w:t xml:space="preserve">et R311-27 </w:t>
      </w:r>
      <w:r w:rsidRPr="00205F31">
        <w:rPr>
          <w:b/>
          <w:bCs/>
          <w:i/>
          <w:iCs/>
          <w:color w:val="000000"/>
          <w:sz w:val="24"/>
          <w:szCs w:val="24"/>
        </w:rPr>
        <w:t>du Code des transports</w:t>
      </w:r>
    </w:p>
    <w:p w14:paraId="3E27A3F3" w14:textId="77777777" w:rsidR="006330E4" w:rsidRPr="00205F31" w:rsidRDefault="006330E4" w:rsidP="00A7361E">
      <w:pPr>
        <w:ind w:left="1134" w:right="1321"/>
        <w:jc w:val="both"/>
        <w:rPr>
          <w:sz w:val="24"/>
          <w:szCs w:val="24"/>
        </w:rPr>
      </w:pPr>
    </w:p>
    <w:p w14:paraId="11C96C5C" w14:textId="77777777" w:rsidR="006330E4" w:rsidRPr="00205F31" w:rsidRDefault="006330E4" w:rsidP="00A7361E">
      <w:pPr>
        <w:ind w:left="1134" w:right="1321"/>
        <w:jc w:val="both"/>
        <w:rPr>
          <w:sz w:val="24"/>
          <w:szCs w:val="24"/>
        </w:rPr>
      </w:pPr>
      <w:r w:rsidRPr="00205F31">
        <w:rPr>
          <w:sz w:val="24"/>
          <w:szCs w:val="24"/>
        </w:rPr>
        <w:t xml:space="preserve">La compétence du transport des élèves et étudiants en situation de handicap relève pleinement d’un service public, assurant le respect du principe de l’égalité entre les usagers. </w:t>
      </w:r>
    </w:p>
    <w:p w14:paraId="774EB90B" w14:textId="77777777" w:rsidR="006330E4" w:rsidRPr="00205F31" w:rsidRDefault="006330E4" w:rsidP="00A7361E">
      <w:pPr>
        <w:ind w:left="1134" w:right="1321"/>
        <w:jc w:val="both"/>
        <w:rPr>
          <w:sz w:val="24"/>
          <w:szCs w:val="24"/>
        </w:rPr>
      </w:pPr>
    </w:p>
    <w:p w14:paraId="221DE0F8" w14:textId="77777777" w:rsidR="006330E4" w:rsidRPr="00205F31" w:rsidRDefault="006330E4" w:rsidP="00A7361E">
      <w:pPr>
        <w:ind w:left="1134" w:right="1321"/>
        <w:jc w:val="both"/>
        <w:rPr>
          <w:b/>
          <w:i/>
          <w:sz w:val="24"/>
          <w:szCs w:val="24"/>
        </w:rPr>
      </w:pPr>
      <w:r w:rsidRPr="00205F31">
        <w:rPr>
          <w:sz w:val="24"/>
          <w:szCs w:val="24"/>
        </w:rPr>
        <w:t xml:space="preserve">L’article R3111-24 du Code des transports précise que </w:t>
      </w:r>
      <w:r w:rsidRPr="00205F31">
        <w:rPr>
          <w:b/>
          <w:i/>
          <w:sz w:val="24"/>
          <w:szCs w:val="24"/>
        </w:rPr>
        <w:t>« les frais de déplacement exposés par les élèves handicapés qui fréquentent un établissement d'enseignement général, agricole ou professionnel, public ou privé placé sous contrat, en application des articles L. 442-5 et L. 442-12 du code de l'éducation, ou reconnu aux termes du livre VIII du code rural et de la pêche maritime, et qui ne peuvent utiliser les moyens de transport en commun en raison de la gravité de leur handicap, médicalement établie, sont pris en charge par le Département du domicile des intéressés ».</w:t>
      </w:r>
    </w:p>
    <w:p w14:paraId="6F4C5B3D" w14:textId="77777777" w:rsidR="006330E4" w:rsidRPr="00205F31" w:rsidRDefault="006330E4" w:rsidP="00A7361E">
      <w:pPr>
        <w:ind w:left="1134" w:right="1321"/>
        <w:jc w:val="both"/>
        <w:rPr>
          <w:sz w:val="24"/>
          <w:szCs w:val="24"/>
        </w:rPr>
      </w:pPr>
    </w:p>
    <w:p w14:paraId="5F55287F" w14:textId="77777777" w:rsidR="00AA5B74" w:rsidRDefault="006330E4" w:rsidP="00A7361E">
      <w:pPr>
        <w:pStyle w:val="Titre3"/>
        <w:ind w:left="1134" w:right="1321"/>
        <w:jc w:val="both"/>
        <w:rPr>
          <w:szCs w:val="24"/>
        </w:rPr>
      </w:pPr>
      <w:bookmarkStart w:id="397" w:name="_Toc217362341"/>
      <w:bookmarkStart w:id="398" w:name="_Toc217380489"/>
      <w:bookmarkStart w:id="399" w:name="_Toc373939701"/>
      <w:bookmarkStart w:id="400" w:name="_Toc130808568"/>
      <w:r w:rsidRPr="00205F31">
        <w:rPr>
          <w:szCs w:val="24"/>
        </w:rPr>
        <w:t xml:space="preserve">2- </w:t>
      </w:r>
      <w:bookmarkEnd w:id="397"/>
      <w:bookmarkEnd w:id="398"/>
      <w:bookmarkEnd w:id="399"/>
      <w:r w:rsidR="00A7361E">
        <w:rPr>
          <w:szCs w:val="24"/>
        </w:rPr>
        <w:t>Qui peut en bénéficier</w:t>
      </w:r>
      <w:bookmarkEnd w:id="400"/>
    </w:p>
    <w:p w14:paraId="60FF7B5B" w14:textId="77777777" w:rsidR="00CA1C8E" w:rsidRDefault="00CA1C8E" w:rsidP="00CA1C8E">
      <w:pPr>
        <w:ind w:left="1134" w:right="1321"/>
        <w:jc w:val="both"/>
        <w:rPr>
          <w:szCs w:val="24"/>
        </w:rPr>
      </w:pPr>
    </w:p>
    <w:p w14:paraId="442C4F7D" w14:textId="77777777" w:rsidR="006330E4" w:rsidRPr="00205F31" w:rsidRDefault="006330E4" w:rsidP="00A7361E">
      <w:pPr>
        <w:pStyle w:val="Titre5"/>
        <w:ind w:left="1134" w:right="1321" w:firstLine="1276"/>
        <w:jc w:val="both"/>
      </w:pPr>
      <w:bookmarkStart w:id="401" w:name="_Toc212373251"/>
      <w:bookmarkStart w:id="402" w:name="_Toc212373776"/>
      <w:bookmarkStart w:id="403" w:name="_Toc217362342"/>
      <w:bookmarkStart w:id="404" w:name="_Toc217380490"/>
      <w:bookmarkStart w:id="405" w:name="_Toc373939702"/>
      <w:r w:rsidRPr="00205F31">
        <w:t xml:space="preserve">2.1 - </w:t>
      </w:r>
      <w:bookmarkEnd w:id="401"/>
      <w:bookmarkEnd w:id="402"/>
      <w:bookmarkEnd w:id="403"/>
      <w:bookmarkEnd w:id="404"/>
      <w:bookmarkEnd w:id="405"/>
      <w:r w:rsidRPr="00205F31">
        <w:t>Ayants-droits - Les bénéficiaires</w:t>
      </w:r>
    </w:p>
    <w:p w14:paraId="72F24ACB" w14:textId="77777777" w:rsidR="006330E4" w:rsidRPr="00205F31" w:rsidRDefault="006330E4" w:rsidP="00A7361E">
      <w:pPr>
        <w:ind w:left="1134" w:right="1321"/>
        <w:jc w:val="both"/>
        <w:rPr>
          <w:sz w:val="24"/>
          <w:szCs w:val="24"/>
        </w:rPr>
      </w:pPr>
    </w:p>
    <w:p w14:paraId="542C4C86" w14:textId="77777777" w:rsidR="006330E4" w:rsidRPr="00205F31" w:rsidRDefault="006330E4" w:rsidP="00A7361E">
      <w:pPr>
        <w:ind w:left="1134" w:right="1321"/>
        <w:jc w:val="both"/>
        <w:rPr>
          <w:sz w:val="24"/>
          <w:szCs w:val="24"/>
        </w:rPr>
      </w:pPr>
      <w:bookmarkStart w:id="406" w:name="_Toc217362343"/>
      <w:bookmarkStart w:id="407" w:name="_Toc217380491"/>
      <w:bookmarkStart w:id="408" w:name="_Toc373939703"/>
      <w:r w:rsidRPr="00205F31">
        <w:rPr>
          <w:sz w:val="24"/>
          <w:szCs w:val="24"/>
        </w:rPr>
        <w:t>Afin de bénéficier de la mise en place d’un transport scolaire, l’élève ou l’étudiant en situation de handicap doit être scolarisé et ne pas pouvoir utiliser les transports en commun en raison de la gravité de son handicap, médicalement établie.</w:t>
      </w:r>
    </w:p>
    <w:p w14:paraId="42809768" w14:textId="77777777" w:rsidR="006330E4" w:rsidRPr="00205F31" w:rsidRDefault="006330E4" w:rsidP="00A7361E">
      <w:pPr>
        <w:ind w:left="1134" w:right="1321"/>
        <w:jc w:val="both"/>
        <w:rPr>
          <w:sz w:val="24"/>
          <w:szCs w:val="24"/>
        </w:rPr>
      </w:pPr>
    </w:p>
    <w:p w14:paraId="5A3D4BBE" w14:textId="77777777" w:rsidR="006330E4" w:rsidRPr="00205F31" w:rsidRDefault="006330E4" w:rsidP="00A7361E">
      <w:pPr>
        <w:pStyle w:val="Titre5"/>
        <w:ind w:left="1134" w:right="1321" w:firstLine="1276"/>
        <w:jc w:val="both"/>
      </w:pPr>
      <w:r w:rsidRPr="00205F31">
        <w:t>2.2</w:t>
      </w:r>
      <w:r w:rsidR="002C0FCB">
        <w:t xml:space="preserve"> </w:t>
      </w:r>
      <w:r w:rsidRPr="00205F31">
        <w:t xml:space="preserve">- </w:t>
      </w:r>
      <w:bookmarkEnd w:id="406"/>
      <w:bookmarkEnd w:id="407"/>
      <w:bookmarkEnd w:id="408"/>
      <w:r w:rsidRPr="00205F31">
        <w:t>Conditions de domiciliation</w:t>
      </w:r>
    </w:p>
    <w:p w14:paraId="7C8FA57E" w14:textId="77777777" w:rsidR="00485529" w:rsidRDefault="00485529" w:rsidP="00A7361E">
      <w:pPr>
        <w:ind w:left="1134" w:right="1321"/>
        <w:jc w:val="both"/>
        <w:rPr>
          <w:sz w:val="24"/>
          <w:szCs w:val="24"/>
        </w:rPr>
      </w:pPr>
    </w:p>
    <w:p w14:paraId="2DCCBB13" w14:textId="77777777" w:rsidR="006330E4" w:rsidRPr="00205F31" w:rsidRDefault="006330E4" w:rsidP="00A7361E">
      <w:pPr>
        <w:ind w:left="1134" w:right="1321"/>
        <w:jc w:val="both"/>
        <w:rPr>
          <w:sz w:val="24"/>
          <w:szCs w:val="24"/>
        </w:rPr>
      </w:pPr>
      <w:r w:rsidRPr="00205F31">
        <w:rPr>
          <w:sz w:val="24"/>
          <w:szCs w:val="24"/>
        </w:rPr>
        <w:t xml:space="preserve">L’élève doit être domicilié sur le département de l’Aude. Seule l’adresse du représentant légal où l’élève a sa résidence habituelle, ou de l’étudiant dès sa majorité peut être prise en compte pour le financement du transport. </w:t>
      </w:r>
    </w:p>
    <w:p w14:paraId="22319BC0" w14:textId="77777777" w:rsidR="006330E4" w:rsidRPr="00205F31" w:rsidRDefault="006330E4" w:rsidP="00A7361E">
      <w:pPr>
        <w:ind w:left="1134" w:right="1321"/>
        <w:jc w:val="both"/>
        <w:rPr>
          <w:sz w:val="24"/>
          <w:szCs w:val="24"/>
        </w:rPr>
      </w:pPr>
      <w:r w:rsidRPr="00205F31">
        <w:rPr>
          <w:sz w:val="24"/>
          <w:szCs w:val="24"/>
        </w:rPr>
        <w:t>Dans le cas d’une double domiciliation (garde partagée), une alternance sera mise en place sous réserve qu’elle concerne l’intégralité de l’année scolaire.</w:t>
      </w:r>
    </w:p>
    <w:p w14:paraId="6430D20A" w14:textId="77777777" w:rsidR="009D177E" w:rsidRPr="00205F31" w:rsidRDefault="009D177E" w:rsidP="00A7361E">
      <w:pPr>
        <w:ind w:left="1134" w:right="1321"/>
        <w:jc w:val="both"/>
        <w:rPr>
          <w:sz w:val="24"/>
          <w:szCs w:val="24"/>
        </w:rPr>
      </w:pPr>
    </w:p>
    <w:p w14:paraId="3FF6B9CD" w14:textId="77777777" w:rsidR="009D177E" w:rsidRPr="00F44EA8" w:rsidRDefault="009D177E" w:rsidP="00A7361E">
      <w:pPr>
        <w:ind w:left="1134" w:right="1321"/>
        <w:jc w:val="both"/>
        <w:rPr>
          <w:sz w:val="24"/>
          <w:szCs w:val="24"/>
        </w:rPr>
      </w:pPr>
      <w:r w:rsidRPr="00F44EA8">
        <w:rPr>
          <w:sz w:val="24"/>
          <w:szCs w:val="24"/>
        </w:rPr>
        <w:t>En cas d’hébergement en famille d’accueil, le domicile légal est celui de la famille d’accueil. La prise en charge sera accordée après vérification que la famille ne bénéficie pas d’indemnités octroyées dans le cadre de l’Aide Sociale, les deux aides n’étant pas cumulables.</w:t>
      </w:r>
    </w:p>
    <w:p w14:paraId="7742C416" w14:textId="77777777" w:rsidR="009D177E" w:rsidRPr="00205F31" w:rsidRDefault="009D177E" w:rsidP="00A7361E">
      <w:pPr>
        <w:ind w:left="1134" w:right="1321"/>
        <w:jc w:val="both"/>
        <w:rPr>
          <w:sz w:val="24"/>
          <w:szCs w:val="24"/>
        </w:rPr>
      </w:pPr>
      <w:r w:rsidRPr="00F44EA8">
        <w:rPr>
          <w:sz w:val="24"/>
          <w:szCs w:val="24"/>
        </w:rPr>
        <w:t>La prise en charge pourra être effectuée depuis ou vers le domicile d’une tierce personne ou un organisme assurant la garde périscolaire quotidienne de l’enfant (crèche, nourrice</w:t>
      </w:r>
      <w:r w:rsidR="003953C4" w:rsidRPr="00F44EA8">
        <w:rPr>
          <w:sz w:val="24"/>
          <w:szCs w:val="24"/>
        </w:rPr>
        <w:t>) si cette prise en charge n’allonge pas le trajet de plus de 3 km par la voie la plus directe, carrossable ou piétonnière.</w:t>
      </w:r>
    </w:p>
    <w:p w14:paraId="57697F4B" w14:textId="77777777" w:rsidR="006330E4" w:rsidRPr="00205F31" w:rsidRDefault="006330E4" w:rsidP="00A7361E">
      <w:pPr>
        <w:ind w:left="1134" w:right="1321"/>
        <w:jc w:val="both"/>
        <w:rPr>
          <w:sz w:val="24"/>
          <w:szCs w:val="24"/>
        </w:rPr>
      </w:pPr>
    </w:p>
    <w:p w14:paraId="05455177" w14:textId="77777777" w:rsidR="003953C4" w:rsidRPr="00205F31" w:rsidRDefault="003953C4" w:rsidP="00A7361E">
      <w:pPr>
        <w:pStyle w:val="Titre5"/>
        <w:ind w:left="1134" w:right="1321" w:firstLine="1276"/>
        <w:jc w:val="both"/>
      </w:pPr>
      <w:r w:rsidRPr="00205F31">
        <w:t>2.3 - Conditions d’âge</w:t>
      </w:r>
    </w:p>
    <w:p w14:paraId="4F530750" w14:textId="77777777" w:rsidR="003953C4" w:rsidRPr="00205F31" w:rsidRDefault="003953C4" w:rsidP="00A7361E">
      <w:pPr>
        <w:ind w:left="1134" w:right="1321"/>
        <w:jc w:val="both"/>
        <w:rPr>
          <w:sz w:val="24"/>
          <w:szCs w:val="24"/>
        </w:rPr>
      </w:pPr>
    </w:p>
    <w:p w14:paraId="3F4C7409" w14:textId="77777777" w:rsidR="003953C4" w:rsidRDefault="003953C4" w:rsidP="00A7361E">
      <w:pPr>
        <w:ind w:left="1134" w:right="1321"/>
        <w:jc w:val="both"/>
        <w:rPr>
          <w:sz w:val="24"/>
          <w:szCs w:val="24"/>
        </w:rPr>
      </w:pPr>
      <w:r w:rsidRPr="00205F31">
        <w:rPr>
          <w:sz w:val="24"/>
          <w:szCs w:val="24"/>
        </w:rPr>
        <w:t>L’élève ou l’étudiant doit être en âge d’obligation scolaire à la date de rentrée scolaire et être âgé de moins de 28 ans.</w:t>
      </w:r>
    </w:p>
    <w:p w14:paraId="730C4D4A" w14:textId="77777777" w:rsidR="002C0FCB" w:rsidRDefault="002C0FCB" w:rsidP="00A7361E">
      <w:pPr>
        <w:ind w:left="1134" w:right="1321"/>
        <w:jc w:val="both"/>
        <w:rPr>
          <w:sz w:val="24"/>
          <w:szCs w:val="24"/>
        </w:rPr>
      </w:pPr>
    </w:p>
    <w:p w14:paraId="39FE0FC9" w14:textId="77777777" w:rsidR="00AA5B74" w:rsidRDefault="00AA5B74" w:rsidP="00A7361E">
      <w:pPr>
        <w:ind w:left="1134" w:right="1321"/>
        <w:jc w:val="both"/>
        <w:rPr>
          <w:sz w:val="24"/>
          <w:szCs w:val="24"/>
        </w:rPr>
      </w:pPr>
    </w:p>
    <w:p w14:paraId="62B06E41" w14:textId="77777777" w:rsidR="006330E4" w:rsidRPr="00205F31" w:rsidRDefault="006330E4" w:rsidP="00A7361E">
      <w:pPr>
        <w:pStyle w:val="Titre5"/>
        <w:ind w:left="1134" w:right="1321" w:firstLine="1276"/>
        <w:jc w:val="both"/>
      </w:pPr>
      <w:bookmarkStart w:id="409" w:name="_Toc212373252"/>
      <w:bookmarkStart w:id="410" w:name="_Toc212373777"/>
      <w:bookmarkStart w:id="411" w:name="_Toc217362344"/>
      <w:bookmarkStart w:id="412" w:name="_Toc217380492"/>
      <w:bookmarkStart w:id="413" w:name="_Toc373939704"/>
      <w:r w:rsidRPr="00205F31">
        <w:lastRenderedPageBreak/>
        <w:t>2.</w:t>
      </w:r>
      <w:r w:rsidR="003953C4" w:rsidRPr="00205F31">
        <w:t>4</w:t>
      </w:r>
      <w:r w:rsidRPr="00205F31">
        <w:t xml:space="preserve"> - </w:t>
      </w:r>
      <w:bookmarkEnd w:id="409"/>
      <w:bookmarkEnd w:id="410"/>
      <w:bookmarkEnd w:id="411"/>
      <w:bookmarkEnd w:id="412"/>
      <w:bookmarkEnd w:id="413"/>
      <w:r w:rsidRPr="00205F31">
        <w:t>Conditions relatives aux établissements scolaires</w:t>
      </w:r>
    </w:p>
    <w:p w14:paraId="2582A475" w14:textId="77777777" w:rsidR="003953C4" w:rsidRPr="00205F31" w:rsidRDefault="003953C4" w:rsidP="0028347F">
      <w:pPr>
        <w:pStyle w:val="Titre5"/>
        <w:tabs>
          <w:tab w:val="left" w:pos="10773"/>
        </w:tabs>
        <w:ind w:left="5954" w:right="1321"/>
        <w:jc w:val="both"/>
        <w:rPr>
          <w:i/>
          <w:u w:val="none"/>
        </w:rPr>
      </w:pPr>
      <w:r w:rsidRPr="00205F31">
        <w:rPr>
          <w:i/>
          <w:u w:val="none"/>
        </w:rPr>
        <w:t>Art L442-5 et L442-12 du Code de l’éducation</w:t>
      </w:r>
    </w:p>
    <w:p w14:paraId="1FEBE51D" w14:textId="77777777" w:rsidR="006330E4" w:rsidRPr="00205F31" w:rsidRDefault="006330E4" w:rsidP="00A7361E">
      <w:pPr>
        <w:ind w:left="1134" w:right="1321"/>
        <w:jc w:val="both"/>
        <w:rPr>
          <w:color w:val="000000"/>
          <w:sz w:val="24"/>
          <w:szCs w:val="24"/>
          <w:shd w:val="clear" w:color="auto" w:fill="FFFFFF"/>
        </w:rPr>
      </w:pPr>
      <w:r w:rsidRPr="00205F31">
        <w:rPr>
          <w:color w:val="000000"/>
          <w:sz w:val="24"/>
          <w:szCs w:val="24"/>
          <w:shd w:val="clear" w:color="auto" w:fill="FFFFFF"/>
        </w:rPr>
        <w:t>Seuls sont pris en charge les frais de déplacement d’élèves et étudiants en situation de handicap qui fréquentent un établissement d'enseignement général, agricole ou professionnel, public ou privé placé sous contrat, en application des articles </w:t>
      </w:r>
      <w:hyperlink r:id="rId27" w:history="1">
        <w:r w:rsidRPr="00205F31">
          <w:rPr>
            <w:rStyle w:val="Lienhypertexte"/>
            <w:color w:val="336699"/>
            <w:sz w:val="24"/>
            <w:szCs w:val="24"/>
            <w:shd w:val="clear" w:color="auto" w:fill="FFFFFF"/>
          </w:rPr>
          <w:t>L. 442-5 </w:t>
        </w:r>
      </w:hyperlink>
      <w:r w:rsidRPr="00205F31">
        <w:rPr>
          <w:color w:val="000000"/>
          <w:sz w:val="24"/>
          <w:szCs w:val="24"/>
          <w:shd w:val="clear" w:color="auto" w:fill="FFFFFF"/>
        </w:rPr>
        <w:t>et </w:t>
      </w:r>
      <w:hyperlink r:id="rId28" w:history="1">
        <w:r w:rsidRPr="00205F31">
          <w:rPr>
            <w:rStyle w:val="Lienhypertexte"/>
            <w:color w:val="336699"/>
            <w:sz w:val="24"/>
            <w:szCs w:val="24"/>
            <w:shd w:val="clear" w:color="auto" w:fill="FFFFFF"/>
          </w:rPr>
          <w:t>L. 442-12</w:t>
        </w:r>
      </w:hyperlink>
      <w:r w:rsidRPr="00205F31">
        <w:rPr>
          <w:color w:val="000000"/>
          <w:sz w:val="24"/>
          <w:szCs w:val="24"/>
          <w:shd w:val="clear" w:color="auto" w:fill="FFFFFF"/>
        </w:rPr>
        <w:t> du code de l'éducation, ou reconnu aux termes du livre VIII du code rural et de la pêche maritime. Il peut s’agir de structures particulières d’intégration telles que les classes Ulis, relevant de l’éducation nationale.</w:t>
      </w:r>
    </w:p>
    <w:p w14:paraId="37C13D63" w14:textId="77777777" w:rsidR="003953C4" w:rsidRPr="00205F31" w:rsidRDefault="003953C4" w:rsidP="00A7361E">
      <w:pPr>
        <w:pStyle w:val="Sansinterligne"/>
        <w:ind w:left="1134" w:right="1321"/>
        <w:jc w:val="both"/>
        <w:rPr>
          <w:rFonts w:ascii="Times New Roman" w:eastAsia="Times New Roman" w:hAnsi="Times New Roman"/>
          <w:color w:val="000000"/>
          <w:sz w:val="24"/>
          <w:szCs w:val="24"/>
          <w:shd w:val="clear" w:color="auto" w:fill="FFFFFF"/>
          <w:lang w:eastAsia="fr-FR"/>
        </w:rPr>
      </w:pPr>
      <w:r w:rsidRPr="00205F31">
        <w:rPr>
          <w:rFonts w:ascii="Times New Roman" w:eastAsia="Times New Roman" w:hAnsi="Times New Roman"/>
          <w:color w:val="000000"/>
          <w:sz w:val="24"/>
          <w:szCs w:val="24"/>
          <w:shd w:val="clear" w:color="auto" w:fill="FFFFFF"/>
          <w:lang w:eastAsia="fr-FR"/>
        </w:rPr>
        <w:t>Les transports vers les établissements non pris en charge sont précisés dans l’article 3.4.4.</w:t>
      </w:r>
      <w:r w:rsidR="005E61FF">
        <w:rPr>
          <w:rFonts w:ascii="Times New Roman" w:eastAsia="Times New Roman" w:hAnsi="Times New Roman"/>
          <w:color w:val="000000"/>
          <w:sz w:val="24"/>
          <w:szCs w:val="24"/>
          <w:shd w:val="clear" w:color="auto" w:fill="FFFFFF"/>
          <w:lang w:eastAsia="fr-FR"/>
        </w:rPr>
        <w:t xml:space="preserve"> </w:t>
      </w:r>
      <w:r w:rsidRPr="00205F31">
        <w:rPr>
          <w:rFonts w:ascii="Times New Roman" w:eastAsia="Times New Roman" w:hAnsi="Times New Roman"/>
          <w:color w:val="000000"/>
          <w:sz w:val="24"/>
          <w:szCs w:val="24"/>
          <w:shd w:val="clear" w:color="auto" w:fill="FFFFFF"/>
          <w:lang w:eastAsia="fr-FR"/>
        </w:rPr>
        <w:t xml:space="preserve">du présent règlement. </w:t>
      </w:r>
    </w:p>
    <w:p w14:paraId="0B5CCD1E" w14:textId="77777777" w:rsidR="003953C4" w:rsidRPr="00205F31" w:rsidRDefault="003953C4" w:rsidP="00A7361E">
      <w:pPr>
        <w:pStyle w:val="Sansinterligne"/>
        <w:ind w:left="1134" w:right="1321"/>
        <w:jc w:val="both"/>
        <w:rPr>
          <w:rFonts w:ascii="Times New Roman" w:eastAsia="Times New Roman" w:hAnsi="Times New Roman"/>
          <w:color w:val="000000"/>
          <w:sz w:val="24"/>
          <w:szCs w:val="24"/>
          <w:shd w:val="clear" w:color="auto" w:fill="FFFFFF"/>
          <w:lang w:eastAsia="fr-FR"/>
        </w:rPr>
      </w:pPr>
    </w:p>
    <w:p w14:paraId="0235BCB0" w14:textId="77777777" w:rsidR="006330E4" w:rsidRPr="00205F31" w:rsidRDefault="006330E4" w:rsidP="00A7361E">
      <w:pPr>
        <w:pStyle w:val="Titre3"/>
        <w:ind w:left="1134" w:right="1321"/>
        <w:jc w:val="both"/>
        <w:rPr>
          <w:szCs w:val="24"/>
        </w:rPr>
      </w:pPr>
      <w:bookmarkStart w:id="414" w:name="_Toc130808569"/>
      <w:r w:rsidRPr="00205F31">
        <w:rPr>
          <w:szCs w:val="24"/>
        </w:rPr>
        <w:t>3</w:t>
      </w:r>
      <w:r w:rsidR="005F0967">
        <w:rPr>
          <w:szCs w:val="24"/>
        </w:rPr>
        <w:t>-</w:t>
      </w:r>
      <w:r w:rsidRPr="00205F31">
        <w:rPr>
          <w:szCs w:val="24"/>
        </w:rPr>
        <w:t xml:space="preserve"> </w:t>
      </w:r>
      <w:r w:rsidR="00A7361E">
        <w:rPr>
          <w:szCs w:val="24"/>
        </w:rPr>
        <w:t>Modalités d’attribution</w:t>
      </w:r>
      <w:bookmarkEnd w:id="414"/>
      <w:r w:rsidRPr="00205F31">
        <w:rPr>
          <w:szCs w:val="24"/>
        </w:rPr>
        <w:t xml:space="preserve"> </w:t>
      </w:r>
    </w:p>
    <w:p w14:paraId="629455AC" w14:textId="77777777" w:rsidR="006330E4" w:rsidRPr="00205F31" w:rsidRDefault="006330E4" w:rsidP="00A7361E">
      <w:pPr>
        <w:pStyle w:val="Titre"/>
        <w:ind w:left="1134" w:right="1321"/>
        <w:jc w:val="both"/>
        <w:rPr>
          <w:bCs w:val="0"/>
          <w:i/>
          <w:caps/>
          <w:u w:val="dash"/>
        </w:rPr>
      </w:pPr>
    </w:p>
    <w:p w14:paraId="6FA787FE" w14:textId="77777777" w:rsidR="006330E4" w:rsidRPr="00205F31" w:rsidRDefault="006330E4" w:rsidP="00A7361E">
      <w:pPr>
        <w:pStyle w:val="Titre5"/>
        <w:ind w:left="1134" w:right="1321" w:firstLine="1276"/>
        <w:jc w:val="both"/>
      </w:pPr>
      <w:r w:rsidRPr="00205F31">
        <w:t>3.1 – Constitution du dossier</w:t>
      </w:r>
    </w:p>
    <w:p w14:paraId="09190A52" w14:textId="77777777" w:rsidR="006330E4" w:rsidRPr="00205F31" w:rsidRDefault="006330E4" w:rsidP="00A7361E">
      <w:pPr>
        <w:pStyle w:val="Index1"/>
        <w:ind w:left="1134" w:right="1321"/>
        <w:jc w:val="both"/>
      </w:pPr>
    </w:p>
    <w:p w14:paraId="20ADA6C3" w14:textId="77777777" w:rsidR="006330E4" w:rsidRPr="00205F31" w:rsidRDefault="006330E4" w:rsidP="00A7361E">
      <w:pPr>
        <w:ind w:left="1134" w:right="1321"/>
        <w:jc w:val="both"/>
        <w:rPr>
          <w:sz w:val="24"/>
          <w:szCs w:val="24"/>
        </w:rPr>
      </w:pPr>
      <w:r w:rsidRPr="00205F31">
        <w:rPr>
          <w:sz w:val="24"/>
          <w:szCs w:val="24"/>
        </w:rPr>
        <w:t xml:space="preserve">La demande de prise en charge du transport des élèves ou étudiants en situation de handicap est déposée au Département de l’Aude. </w:t>
      </w:r>
    </w:p>
    <w:p w14:paraId="40E33871" w14:textId="77777777" w:rsidR="006330E4" w:rsidRPr="00205F31" w:rsidRDefault="006330E4" w:rsidP="00A7361E">
      <w:pPr>
        <w:ind w:left="1134" w:right="1321"/>
        <w:jc w:val="both"/>
        <w:rPr>
          <w:sz w:val="24"/>
          <w:szCs w:val="24"/>
        </w:rPr>
      </w:pPr>
      <w:r w:rsidRPr="00205F31">
        <w:rPr>
          <w:sz w:val="24"/>
          <w:szCs w:val="24"/>
        </w:rPr>
        <w:t>Le droit à la prise en charge d’un transport est décidé sur étude administrative du dossier par le Département de l’Aude. Il nécessite un avis favorable de l’équipe pluridisciplinaire de la MDPH.</w:t>
      </w:r>
    </w:p>
    <w:p w14:paraId="67F92A54" w14:textId="77777777" w:rsidR="006330E4" w:rsidRPr="00205F31" w:rsidRDefault="006330E4" w:rsidP="00A7361E">
      <w:pPr>
        <w:adjustRightInd w:val="0"/>
        <w:ind w:left="1134" w:right="1321"/>
        <w:jc w:val="both"/>
        <w:rPr>
          <w:sz w:val="24"/>
          <w:szCs w:val="24"/>
        </w:rPr>
      </w:pPr>
      <w:r w:rsidRPr="00205F31">
        <w:rPr>
          <w:sz w:val="24"/>
          <w:szCs w:val="24"/>
        </w:rPr>
        <w:t>La demande doit être accompagnée de la notification en cours de validité précisant le taux de handicap ou carte d’invalidité (80 %).</w:t>
      </w:r>
    </w:p>
    <w:p w14:paraId="5CD9CC34" w14:textId="77777777" w:rsidR="003953C4" w:rsidRPr="00205F31" w:rsidRDefault="003953C4" w:rsidP="00A7361E">
      <w:pPr>
        <w:adjustRightInd w:val="0"/>
        <w:ind w:left="1134" w:right="1321"/>
        <w:jc w:val="both"/>
        <w:rPr>
          <w:sz w:val="24"/>
          <w:szCs w:val="24"/>
        </w:rPr>
      </w:pPr>
    </w:p>
    <w:p w14:paraId="2A7BD21D" w14:textId="77777777" w:rsidR="003953C4" w:rsidRPr="00205F31" w:rsidRDefault="003953C4" w:rsidP="00A7361E">
      <w:pPr>
        <w:adjustRightInd w:val="0"/>
        <w:ind w:left="1134" w:right="1321"/>
        <w:jc w:val="both"/>
        <w:rPr>
          <w:sz w:val="24"/>
          <w:szCs w:val="24"/>
        </w:rPr>
      </w:pPr>
      <w:r w:rsidRPr="00205F31">
        <w:rPr>
          <w:sz w:val="24"/>
          <w:szCs w:val="24"/>
        </w:rPr>
        <w:t xml:space="preserve">La demande de prise en charge des frais de transport doit être </w:t>
      </w:r>
      <w:r w:rsidRPr="00205F31">
        <w:rPr>
          <w:b/>
          <w:sz w:val="24"/>
          <w:szCs w:val="24"/>
        </w:rPr>
        <w:t>renouvelée chaque année avant fin mai</w:t>
      </w:r>
      <w:r w:rsidRPr="00205F31">
        <w:rPr>
          <w:sz w:val="24"/>
          <w:szCs w:val="24"/>
        </w:rPr>
        <w:t xml:space="preserve"> pour l’année scolaire suivante. </w:t>
      </w:r>
      <w:r w:rsidRPr="00205F31">
        <w:rPr>
          <w:b/>
          <w:sz w:val="24"/>
          <w:szCs w:val="24"/>
        </w:rPr>
        <w:t>Il n’y a pas de renouvellement tacite</w:t>
      </w:r>
      <w:r w:rsidRPr="00205F31">
        <w:rPr>
          <w:sz w:val="24"/>
          <w:szCs w:val="24"/>
        </w:rPr>
        <w:t>, ni de renouvellement sans avis en cours de validité de la MDPH.</w:t>
      </w:r>
    </w:p>
    <w:p w14:paraId="6B387999" w14:textId="77777777" w:rsidR="006330E4" w:rsidRPr="00205F31" w:rsidRDefault="006330E4" w:rsidP="00A7361E">
      <w:pPr>
        <w:ind w:left="1134" w:right="1321"/>
        <w:jc w:val="both"/>
        <w:rPr>
          <w:sz w:val="24"/>
          <w:szCs w:val="24"/>
        </w:rPr>
      </w:pPr>
    </w:p>
    <w:p w14:paraId="709DE554" w14:textId="77777777" w:rsidR="006330E4" w:rsidRPr="00205F31" w:rsidRDefault="006330E4" w:rsidP="00A7361E">
      <w:pPr>
        <w:pStyle w:val="Titre5"/>
        <w:ind w:left="1134" w:right="1321" w:firstLine="1276"/>
        <w:jc w:val="both"/>
      </w:pPr>
      <w:bookmarkStart w:id="415" w:name="_Toc212373139"/>
      <w:bookmarkStart w:id="416" w:name="_Toc212373664"/>
      <w:bookmarkStart w:id="417" w:name="_Toc217362195"/>
      <w:bookmarkStart w:id="418" w:name="_Toc217380317"/>
      <w:bookmarkStart w:id="419" w:name="_Toc373939536"/>
      <w:r w:rsidRPr="00205F31">
        <w:t xml:space="preserve">3.2 - </w:t>
      </w:r>
      <w:bookmarkEnd w:id="415"/>
      <w:bookmarkEnd w:id="416"/>
      <w:r w:rsidRPr="00205F31">
        <w:t>Décision</w:t>
      </w:r>
      <w:bookmarkEnd w:id="417"/>
      <w:bookmarkEnd w:id="418"/>
      <w:bookmarkEnd w:id="419"/>
    </w:p>
    <w:p w14:paraId="7473C65E" w14:textId="77777777" w:rsidR="006330E4" w:rsidRPr="00205F31" w:rsidRDefault="006330E4" w:rsidP="00A7361E">
      <w:pPr>
        <w:ind w:left="1134" w:right="1321"/>
        <w:jc w:val="both"/>
        <w:rPr>
          <w:sz w:val="24"/>
          <w:szCs w:val="24"/>
        </w:rPr>
      </w:pPr>
      <w:r w:rsidRPr="00205F31">
        <w:rPr>
          <w:sz w:val="24"/>
          <w:szCs w:val="24"/>
        </w:rPr>
        <w:t xml:space="preserve">Après instruction de la demande par les services du Département, la décision est prononcée par le Président du Conseil départemental. </w:t>
      </w:r>
    </w:p>
    <w:p w14:paraId="188DF1EC" w14:textId="77777777" w:rsidR="006330E4" w:rsidRPr="00205F31" w:rsidRDefault="006330E4" w:rsidP="00A7361E">
      <w:pPr>
        <w:ind w:left="1134" w:right="1321"/>
        <w:jc w:val="both"/>
        <w:rPr>
          <w:sz w:val="24"/>
          <w:szCs w:val="24"/>
        </w:rPr>
      </w:pPr>
    </w:p>
    <w:p w14:paraId="1886A242" w14:textId="77777777" w:rsidR="006330E4" w:rsidRPr="00205F31" w:rsidRDefault="006330E4" w:rsidP="00A7361E">
      <w:pPr>
        <w:pStyle w:val="Titre5"/>
        <w:ind w:left="1134" w:right="1321" w:firstLine="1276"/>
        <w:jc w:val="both"/>
      </w:pPr>
      <w:bookmarkStart w:id="420" w:name="_Toc212373140"/>
      <w:bookmarkStart w:id="421" w:name="_Toc212373665"/>
      <w:bookmarkStart w:id="422" w:name="_Toc217362196"/>
      <w:bookmarkStart w:id="423" w:name="_Toc217380318"/>
      <w:bookmarkStart w:id="424" w:name="_Toc373939537"/>
      <w:r w:rsidRPr="00205F31">
        <w:t>3.3 - Prise en charge</w:t>
      </w:r>
      <w:bookmarkEnd w:id="420"/>
      <w:bookmarkEnd w:id="421"/>
      <w:bookmarkEnd w:id="422"/>
      <w:bookmarkEnd w:id="423"/>
      <w:bookmarkEnd w:id="424"/>
      <w:r w:rsidRPr="00205F31">
        <w:t xml:space="preserve"> </w:t>
      </w:r>
    </w:p>
    <w:p w14:paraId="000B884F" w14:textId="77777777" w:rsidR="006330E4" w:rsidRPr="00205F31" w:rsidRDefault="006330E4" w:rsidP="00CA1C8E">
      <w:pPr>
        <w:ind w:left="1134" w:right="1321"/>
        <w:jc w:val="both"/>
        <w:rPr>
          <w:b/>
          <w:bCs/>
        </w:rPr>
      </w:pPr>
    </w:p>
    <w:p w14:paraId="5578F95E" w14:textId="77777777" w:rsidR="006330E4" w:rsidRPr="00205F31" w:rsidRDefault="006330E4" w:rsidP="00A7361E">
      <w:pPr>
        <w:pStyle w:val="Titre5"/>
        <w:ind w:left="1134" w:right="1321" w:firstLine="1276"/>
        <w:jc w:val="both"/>
      </w:pPr>
      <w:bookmarkStart w:id="425" w:name="_Toc212373141"/>
      <w:bookmarkStart w:id="426" w:name="_Toc212373666"/>
      <w:bookmarkStart w:id="427" w:name="_Toc217380134"/>
      <w:bookmarkStart w:id="428" w:name="_Toc217380319"/>
      <w:r w:rsidRPr="00205F31">
        <w:t>3.3.1 - Date d’effet :</w:t>
      </w:r>
      <w:bookmarkEnd w:id="425"/>
      <w:bookmarkEnd w:id="426"/>
      <w:bookmarkEnd w:id="427"/>
      <w:bookmarkEnd w:id="428"/>
    </w:p>
    <w:p w14:paraId="1D036D9C" w14:textId="77777777" w:rsidR="006330E4" w:rsidRPr="00205F31" w:rsidRDefault="006330E4" w:rsidP="00A7361E">
      <w:pPr>
        <w:pStyle w:val="Titre"/>
        <w:ind w:left="1134" w:right="1321"/>
        <w:jc w:val="both"/>
        <w:rPr>
          <w:b w:val="0"/>
          <w:bCs w:val="0"/>
          <w:u w:val="none"/>
        </w:rPr>
      </w:pPr>
    </w:p>
    <w:p w14:paraId="2790AE59" w14:textId="77777777" w:rsidR="006330E4" w:rsidRPr="00205F31" w:rsidRDefault="006330E4" w:rsidP="00A7361E">
      <w:pPr>
        <w:pStyle w:val="Sansinterligne"/>
        <w:ind w:left="1134" w:right="1321"/>
        <w:jc w:val="both"/>
        <w:rPr>
          <w:rFonts w:ascii="Times New Roman" w:eastAsia="Times New Roman" w:hAnsi="Times New Roman"/>
          <w:sz w:val="24"/>
          <w:szCs w:val="24"/>
          <w:lang w:eastAsia="fr-FR"/>
        </w:rPr>
      </w:pPr>
      <w:r w:rsidRPr="00205F31">
        <w:rPr>
          <w:rFonts w:ascii="Times New Roman" w:eastAsia="Times New Roman" w:hAnsi="Times New Roman"/>
          <w:sz w:val="24"/>
          <w:szCs w:val="24"/>
          <w:lang w:eastAsia="fr-FR"/>
        </w:rPr>
        <w:t>La prise en charge de frais de transport prend effet à compter de la date de la rentrée scolaire suivant la date de la demande, ou à défaut selon les délais de mise en œuvre du transport, sans effet rétroactif.</w:t>
      </w:r>
    </w:p>
    <w:p w14:paraId="747D5A68" w14:textId="77777777" w:rsidR="006330E4" w:rsidRPr="00205F31" w:rsidRDefault="006330E4" w:rsidP="00A7361E">
      <w:pPr>
        <w:ind w:left="1134" w:right="1321"/>
        <w:jc w:val="both"/>
        <w:rPr>
          <w:sz w:val="24"/>
          <w:szCs w:val="24"/>
        </w:rPr>
      </w:pPr>
      <w:r w:rsidRPr="00205F31">
        <w:rPr>
          <w:sz w:val="24"/>
          <w:szCs w:val="24"/>
        </w:rPr>
        <w:t>Pour les demandes remises dans les délais indiqués sur le formulaire de prise en charge, sous réserve que la notification du Département soit en cours de validité, le Département s’engage à tout mettre en œuvre pour faire assurer ce service dès la rentrée scolaire. Les autres demandes, reçues après ces dates, seront quant à elles étudiées sans aucune garantie de délai.</w:t>
      </w:r>
    </w:p>
    <w:p w14:paraId="08022BF7" w14:textId="77777777" w:rsidR="006330E4" w:rsidRPr="00205F31" w:rsidRDefault="006330E4" w:rsidP="00A7361E">
      <w:pPr>
        <w:ind w:left="1134" w:right="1321"/>
        <w:jc w:val="both"/>
        <w:rPr>
          <w:sz w:val="24"/>
          <w:szCs w:val="24"/>
        </w:rPr>
      </w:pPr>
      <w:r w:rsidRPr="00205F31">
        <w:rPr>
          <w:sz w:val="24"/>
          <w:szCs w:val="24"/>
        </w:rPr>
        <w:t>Sans possibilité d’intégrer le nouvel élève dans un circuit existant, toute demande en cours d’année nécessitera un délai minimal correspondant au délai nécessaire à la consultation des transporteurs conformément au Code de la Commande publique.</w:t>
      </w:r>
    </w:p>
    <w:p w14:paraId="565D50A9" w14:textId="77777777" w:rsidR="006330E4" w:rsidRDefault="006330E4" w:rsidP="00A7361E">
      <w:pPr>
        <w:ind w:left="1134" w:right="1321"/>
        <w:jc w:val="both"/>
        <w:rPr>
          <w:sz w:val="24"/>
          <w:szCs w:val="24"/>
        </w:rPr>
      </w:pPr>
    </w:p>
    <w:p w14:paraId="54EC4A7F" w14:textId="77777777" w:rsidR="00AA5B74" w:rsidRDefault="006330E4" w:rsidP="00A7361E">
      <w:pPr>
        <w:pStyle w:val="Titre5"/>
        <w:ind w:left="1134" w:right="1321" w:firstLine="1276"/>
        <w:jc w:val="both"/>
      </w:pPr>
      <w:bookmarkStart w:id="429" w:name="_Toc212373142"/>
      <w:bookmarkStart w:id="430" w:name="_Toc212373667"/>
      <w:bookmarkStart w:id="431" w:name="_Toc217380135"/>
      <w:bookmarkStart w:id="432" w:name="_Toc217380320"/>
      <w:r w:rsidRPr="00205F31">
        <w:t>3.3.2 - Durée :</w:t>
      </w:r>
      <w:bookmarkEnd w:id="429"/>
      <w:bookmarkEnd w:id="430"/>
      <w:bookmarkEnd w:id="431"/>
      <w:bookmarkEnd w:id="432"/>
    </w:p>
    <w:p w14:paraId="07F2C195" w14:textId="77777777" w:rsidR="00AA5B74" w:rsidRDefault="006330E4" w:rsidP="00A7361E">
      <w:pPr>
        <w:ind w:left="1134" w:right="1321"/>
        <w:jc w:val="both"/>
        <w:rPr>
          <w:sz w:val="24"/>
          <w:szCs w:val="24"/>
        </w:rPr>
      </w:pPr>
      <w:r w:rsidRPr="00205F31">
        <w:rPr>
          <w:sz w:val="24"/>
          <w:szCs w:val="24"/>
        </w:rPr>
        <w:t>L’aide est accordée pour la durée de l’année scolaire en cours.</w:t>
      </w:r>
    </w:p>
    <w:p w14:paraId="06F923A2" w14:textId="77777777" w:rsidR="00AA5B74" w:rsidRDefault="00AA5B74" w:rsidP="00A7361E">
      <w:pPr>
        <w:ind w:left="1134" w:right="1321"/>
        <w:jc w:val="both"/>
        <w:rPr>
          <w:b/>
          <w:bCs/>
          <w:sz w:val="24"/>
          <w:szCs w:val="24"/>
        </w:rPr>
      </w:pPr>
    </w:p>
    <w:p w14:paraId="1ED8C1AA" w14:textId="77777777" w:rsidR="00AA5B74" w:rsidRDefault="00AA5B74" w:rsidP="00A7361E">
      <w:pPr>
        <w:ind w:left="1134" w:right="1321"/>
        <w:jc w:val="both"/>
        <w:rPr>
          <w:b/>
          <w:bCs/>
          <w:sz w:val="24"/>
          <w:szCs w:val="24"/>
        </w:rPr>
      </w:pPr>
    </w:p>
    <w:p w14:paraId="7C8A58FE" w14:textId="77777777" w:rsidR="006330E4" w:rsidRPr="00205F31" w:rsidRDefault="006330E4" w:rsidP="00A7361E">
      <w:pPr>
        <w:pStyle w:val="Titre5"/>
        <w:ind w:left="1134" w:right="1321" w:firstLine="1276"/>
        <w:jc w:val="both"/>
      </w:pPr>
      <w:bookmarkStart w:id="433" w:name="_Toc224381989"/>
      <w:bookmarkStart w:id="434" w:name="_Toc373939711"/>
      <w:r w:rsidRPr="00205F31">
        <w:lastRenderedPageBreak/>
        <w:t>3.4. –</w:t>
      </w:r>
      <w:bookmarkEnd w:id="433"/>
      <w:bookmarkEnd w:id="434"/>
      <w:r w:rsidRPr="00205F31">
        <w:t xml:space="preserve"> Les trajets pris en charge</w:t>
      </w:r>
    </w:p>
    <w:p w14:paraId="6284F7FD" w14:textId="77777777" w:rsidR="006330E4" w:rsidRPr="00205F31" w:rsidRDefault="006330E4" w:rsidP="00A7361E">
      <w:pPr>
        <w:pStyle w:val="Pieddepage"/>
        <w:tabs>
          <w:tab w:val="clear" w:pos="4536"/>
          <w:tab w:val="clear" w:pos="9072"/>
        </w:tabs>
        <w:ind w:left="1134" w:right="1321"/>
        <w:jc w:val="both"/>
      </w:pPr>
    </w:p>
    <w:p w14:paraId="222A9E85" w14:textId="77777777" w:rsidR="006330E4" w:rsidRPr="00205F31" w:rsidRDefault="006330E4" w:rsidP="00A7361E">
      <w:pPr>
        <w:pStyle w:val="Titre5"/>
        <w:ind w:left="1134" w:right="1321" w:firstLine="1276"/>
        <w:jc w:val="both"/>
      </w:pPr>
      <w:r w:rsidRPr="00205F31">
        <w:t>3.4.1 - La distance des trajets</w:t>
      </w:r>
    </w:p>
    <w:p w14:paraId="58102696" w14:textId="77777777" w:rsidR="006330E4" w:rsidRPr="00205F31" w:rsidRDefault="006330E4" w:rsidP="00A7361E">
      <w:pPr>
        <w:pStyle w:val="Titre"/>
        <w:ind w:left="1134" w:right="1321" w:firstLine="708"/>
        <w:jc w:val="both"/>
        <w:rPr>
          <w:bCs w:val="0"/>
        </w:rPr>
      </w:pPr>
    </w:p>
    <w:p w14:paraId="7EA53343" w14:textId="77777777" w:rsidR="006330E4" w:rsidRPr="00205F31" w:rsidRDefault="006330E4" w:rsidP="00A7361E">
      <w:pPr>
        <w:ind w:left="1134" w:right="1321"/>
        <w:jc w:val="both"/>
        <w:rPr>
          <w:sz w:val="24"/>
          <w:szCs w:val="24"/>
        </w:rPr>
      </w:pPr>
      <w:r w:rsidRPr="00205F31">
        <w:rPr>
          <w:sz w:val="24"/>
          <w:szCs w:val="24"/>
        </w:rPr>
        <w:t>La distance prise en compte pour déterminer le nombre de kilomètres est le trajet le plus court, par route carrossable pour relier le domicile à l’établissement scolaire, les références utilisées par le département (via Michelin) font foi.</w:t>
      </w:r>
    </w:p>
    <w:p w14:paraId="22AC8B53" w14:textId="77777777" w:rsidR="006330E4" w:rsidRPr="00205F31" w:rsidRDefault="006330E4" w:rsidP="00A7361E">
      <w:pPr>
        <w:ind w:left="1134" w:right="1321"/>
        <w:jc w:val="both"/>
        <w:rPr>
          <w:sz w:val="24"/>
          <w:szCs w:val="24"/>
        </w:rPr>
      </w:pPr>
      <w:r w:rsidRPr="00205F31">
        <w:rPr>
          <w:sz w:val="24"/>
          <w:szCs w:val="24"/>
        </w:rPr>
        <w:t xml:space="preserve">Cette distance doit être supérieure à 1 km par trajet aller en milieu urbain, sauf dérogation médicale établie par l’équipe pluridisciplinaire de la MDPH. </w:t>
      </w:r>
    </w:p>
    <w:p w14:paraId="5069BDE7" w14:textId="77777777" w:rsidR="006330E4" w:rsidRPr="00205F31" w:rsidRDefault="006330E4" w:rsidP="00A7361E">
      <w:pPr>
        <w:pStyle w:val="Titre"/>
        <w:ind w:left="1134" w:right="1321"/>
        <w:jc w:val="both"/>
        <w:rPr>
          <w:b w:val="0"/>
          <w:bCs w:val="0"/>
          <w:u w:val="none"/>
        </w:rPr>
      </w:pPr>
    </w:p>
    <w:p w14:paraId="03A71D17" w14:textId="77777777" w:rsidR="006330E4" w:rsidRPr="00205F31" w:rsidRDefault="006330E4" w:rsidP="00A7361E">
      <w:pPr>
        <w:pStyle w:val="Titre5"/>
        <w:ind w:left="1134" w:right="1321" w:firstLine="1276"/>
        <w:jc w:val="both"/>
      </w:pPr>
      <w:r w:rsidRPr="00205F31">
        <w:t>3.4.2 - Les trajets domicile / établissement scolaire</w:t>
      </w:r>
    </w:p>
    <w:p w14:paraId="3D13AA7C" w14:textId="77777777" w:rsidR="006330E4" w:rsidRPr="00205F31" w:rsidRDefault="006330E4" w:rsidP="00A7361E">
      <w:pPr>
        <w:pStyle w:val="Titre"/>
        <w:ind w:left="1134" w:right="1321" w:firstLine="708"/>
        <w:jc w:val="both"/>
        <w:rPr>
          <w:bCs w:val="0"/>
        </w:rPr>
      </w:pPr>
    </w:p>
    <w:p w14:paraId="36803A8D" w14:textId="77777777" w:rsidR="006330E4" w:rsidRPr="00205F31" w:rsidRDefault="006330E4" w:rsidP="00A7361E">
      <w:pPr>
        <w:ind w:left="1134" w:right="1321"/>
        <w:jc w:val="both"/>
        <w:rPr>
          <w:sz w:val="24"/>
          <w:szCs w:val="24"/>
        </w:rPr>
      </w:pPr>
      <w:r w:rsidRPr="00205F31">
        <w:rPr>
          <w:sz w:val="24"/>
          <w:szCs w:val="24"/>
        </w:rPr>
        <w:t>Les trajets pris en charge sont ceux effectués entre le domicile principal de la famille ou le domicile principal de la mère et du père en cas de garde alternée</w:t>
      </w:r>
      <w:r w:rsidR="00F44EA8">
        <w:rPr>
          <w:sz w:val="24"/>
          <w:szCs w:val="24"/>
        </w:rPr>
        <w:t xml:space="preserve"> </w:t>
      </w:r>
      <w:r w:rsidR="00CA7A56" w:rsidRPr="00205F31">
        <w:rPr>
          <w:sz w:val="24"/>
          <w:szCs w:val="24"/>
        </w:rPr>
        <w:t>(*)</w:t>
      </w:r>
      <w:r w:rsidRPr="00205F31">
        <w:rPr>
          <w:sz w:val="24"/>
          <w:szCs w:val="24"/>
        </w:rPr>
        <w:t xml:space="preserve"> et l’établissement scolaire, à raison de :</w:t>
      </w:r>
    </w:p>
    <w:p w14:paraId="70531573" w14:textId="5AACEE0D" w:rsidR="006330E4" w:rsidRPr="00205F31" w:rsidRDefault="006330E4" w:rsidP="00935665">
      <w:pPr>
        <w:pStyle w:val="Corpsdetexte"/>
        <w:numPr>
          <w:ilvl w:val="0"/>
          <w:numId w:val="65"/>
        </w:numPr>
        <w:ind w:left="1560" w:right="1345" w:hanging="284"/>
        <w:jc w:val="both"/>
      </w:pPr>
      <w:r w:rsidRPr="00205F31">
        <w:t>1 aller-retour par jour de scolarité pour les externes et demi-pensionnaires (soit 1 aller le matin et 1 retour le soir),</w:t>
      </w:r>
    </w:p>
    <w:p w14:paraId="3E6AE200" w14:textId="1075896E" w:rsidR="006330E4" w:rsidRPr="00205F31" w:rsidRDefault="006330E4" w:rsidP="00935665">
      <w:pPr>
        <w:pStyle w:val="Corpsdetexte"/>
        <w:numPr>
          <w:ilvl w:val="0"/>
          <w:numId w:val="65"/>
        </w:numPr>
        <w:ind w:left="1560" w:right="1204" w:hanging="284"/>
        <w:jc w:val="both"/>
      </w:pPr>
      <w:r w:rsidRPr="00205F31">
        <w:t>1 aller-retour par semaine pour les élèves internes</w:t>
      </w:r>
    </w:p>
    <w:p w14:paraId="256CF258" w14:textId="77777777" w:rsidR="006330E4" w:rsidRPr="00205F31" w:rsidRDefault="006330E4" w:rsidP="00A7361E">
      <w:pPr>
        <w:ind w:left="1134" w:right="1321"/>
        <w:jc w:val="both"/>
        <w:rPr>
          <w:sz w:val="24"/>
          <w:szCs w:val="24"/>
        </w:rPr>
      </w:pPr>
    </w:p>
    <w:p w14:paraId="5F99D35D" w14:textId="77777777" w:rsidR="006330E4" w:rsidRPr="00205F31" w:rsidRDefault="006330E4" w:rsidP="00A7361E">
      <w:pPr>
        <w:ind w:left="1134" w:right="1321"/>
        <w:jc w:val="both"/>
        <w:rPr>
          <w:sz w:val="24"/>
          <w:szCs w:val="24"/>
        </w:rPr>
      </w:pPr>
      <w:r w:rsidRPr="00205F31">
        <w:rPr>
          <w:sz w:val="24"/>
          <w:szCs w:val="24"/>
        </w:rPr>
        <w:t>Cette prise en charge est effective les jours de fonctionnement des établissements scolaires conformément au calendrier de l’année scolaire de l’Education nationale, ce qui exclue les vacances scolaires.</w:t>
      </w:r>
    </w:p>
    <w:p w14:paraId="2B4E75DF" w14:textId="77777777" w:rsidR="006330E4" w:rsidRPr="00205F31" w:rsidRDefault="006330E4" w:rsidP="00A7361E">
      <w:pPr>
        <w:ind w:left="1134" w:right="1321"/>
        <w:jc w:val="both"/>
        <w:rPr>
          <w:sz w:val="24"/>
          <w:szCs w:val="24"/>
        </w:rPr>
      </w:pPr>
    </w:p>
    <w:p w14:paraId="7C0CB2BE" w14:textId="77777777" w:rsidR="006330E4" w:rsidRPr="00205F31" w:rsidRDefault="006330E4" w:rsidP="00A7361E">
      <w:pPr>
        <w:ind w:left="1134" w:right="1321"/>
        <w:jc w:val="both"/>
        <w:rPr>
          <w:sz w:val="24"/>
          <w:szCs w:val="24"/>
        </w:rPr>
      </w:pPr>
      <w:r w:rsidRPr="00205F31">
        <w:rPr>
          <w:sz w:val="24"/>
          <w:szCs w:val="24"/>
        </w:rPr>
        <w:t>Si l’équipe pluridisciplinaire de la MDPH établie que l’état de santé de l’élève, l’étudiant, ne permet pas une restauration scolaire et/ou nécessite un retour à domicile, le Département prendra en charge le trajet sur la pause méridienne.</w:t>
      </w:r>
    </w:p>
    <w:p w14:paraId="0E320ED9" w14:textId="77777777" w:rsidR="006330E4" w:rsidRPr="00205F31" w:rsidRDefault="006330E4" w:rsidP="00A7361E">
      <w:pPr>
        <w:ind w:left="1134" w:right="1321"/>
        <w:jc w:val="both"/>
        <w:rPr>
          <w:sz w:val="24"/>
          <w:szCs w:val="24"/>
        </w:rPr>
      </w:pPr>
    </w:p>
    <w:p w14:paraId="31705CFF" w14:textId="77777777" w:rsidR="006330E4" w:rsidRPr="00205F31" w:rsidRDefault="006330E4" w:rsidP="00A7361E">
      <w:pPr>
        <w:adjustRightInd w:val="0"/>
        <w:ind w:left="1134" w:right="1321"/>
        <w:jc w:val="both"/>
        <w:rPr>
          <w:sz w:val="24"/>
          <w:szCs w:val="24"/>
        </w:rPr>
      </w:pPr>
      <w:r w:rsidRPr="00205F31">
        <w:rPr>
          <w:sz w:val="24"/>
          <w:szCs w:val="24"/>
        </w:rPr>
        <w:t>Concernant les étudiants, deux possibilités de prise en charge des frais de transport existent :</w:t>
      </w:r>
    </w:p>
    <w:p w14:paraId="3EAC6506" w14:textId="3F434026" w:rsidR="006330E4" w:rsidRPr="00205F31" w:rsidRDefault="006330E4" w:rsidP="00935665">
      <w:pPr>
        <w:pStyle w:val="Corpsdetexte"/>
        <w:numPr>
          <w:ilvl w:val="0"/>
          <w:numId w:val="65"/>
        </w:numPr>
        <w:ind w:left="1560" w:right="1345" w:hanging="284"/>
        <w:jc w:val="both"/>
      </w:pPr>
      <w:r w:rsidRPr="00205F31">
        <w:t>tous les déplacements quotidiens entre l’établissement et la résidence étudiante ou le domicile dans la limite de 90 km par trajet (sauf dérogation médicale établie),</w:t>
      </w:r>
    </w:p>
    <w:p w14:paraId="76AC6E78" w14:textId="4160C3D5" w:rsidR="006330E4" w:rsidRPr="00205F31" w:rsidRDefault="006330E4" w:rsidP="00935665">
      <w:pPr>
        <w:pStyle w:val="Corpsdetexte"/>
        <w:numPr>
          <w:ilvl w:val="0"/>
          <w:numId w:val="65"/>
        </w:numPr>
        <w:ind w:left="1560" w:right="1345" w:hanging="284"/>
        <w:jc w:val="both"/>
      </w:pPr>
      <w:r w:rsidRPr="00205F31">
        <w:t>tous les déplacements hebdomadaires entre la résidence étudiante et le domicile, dans la limite de 200 km, ou tous les déplacements 2 fois par mois si la distance est supérieure à 200 kms entre la résidence étudiante et le domicile.</w:t>
      </w:r>
    </w:p>
    <w:p w14:paraId="5016E2E2" w14:textId="77777777" w:rsidR="006330E4" w:rsidRPr="00205F31" w:rsidRDefault="006330E4" w:rsidP="00A7361E">
      <w:pPr>
        <w:ind w:left="1134" w:right="1321"/>
        <w:jc w:val="both"/>
        <w:rPr>
          <w:sz w:val="24"/>
          <w:szCs w:val="24"/>
        </w:rPr>
      </w:pPr>
    </w:p>
    <w:p w14:paraId="190AEA85" w14:textId="77777777" w:rsidR="00CA7A56" w:rsidRPr="00205F31" w:rsidRDefault="00CA7A56" w:rsidP="00A7361E">
      <w:pPr>
        <w:ind w:left="1134" w:right="1321"/>
        <w:jc w:val="both"/>
        <w:rPr>
          <w:sz w:val="24"/>
          <w:szCs w:val="24"/>
        </w:rPr>
      </w:pPr>
      <w:r w:rsidRPr="00205F31">
        <w:rPr>
          <w:sz w:val="24"/>
          <w:szCs w:val="24"/>
        </w:rPr>
        <w:t>(*) Cas particulier de la garde alternée : les modalités de garde communiquées doivent être établies conjointement par les 2 parents et être pérennes sur l’année scolaire. En cas de changement, le Département devra en être informé au moins une semaine à l’avance et se réserve le droit de modifier les modalités de prises en charge en fonction des nouvelles contraintes.</w:t>
      </w:r>
    </w:p>
    <w:p w14:paraId="52D3B1CE" w14:textId="77777777" w:rsidR="00CA7A56" w:rsidRPr="00205F31" w:rsidRDefault="00CA7A56" w:rsidP="00A7361E">
      <w:pPr>
        <w:ind w:left="1134" w:right="1321"/>
        <w:jc w:val="both"/>
        <w:rPr>
          <w:sz w:val="24"/>
          <w:szCs w:val="24"/>
        </w:rPr>
      </w:pPr>
    </w:p>
    <w:p w14:paraId="1E58FC3D" w14:textId="77777777" w:rsidR="006330E4" w:rsidRPr="00205F31" w:rsidRDefault="006330E4" w:rsidP="00A7361E">
      <w:pPr>
        <w:pStyle w:val="Titre5"/>
        <w:ind w:left="1134" w:right="1321" w:firstLine="1276"/>
        <w:jc w:val="both"/>
      </w:pPr>
      <w:r w:rsidRPr="00205F31">
        <w:t>3.4.3 - Les trajets liés aux stages et examens</w:t>
      </w:r>
    </w:p>
    <w:p w14:paraId="56D15FD0" w14:textId="77777777" w:rsidR="006330E4" w:rsidRPr="00205F31" w:rsidRDefault="006330E4" w:rsidP="00A7361E">
      <w:pPr>
        <w:pStyle w:val="Titre"/>
        <w:ind w:left="1134" w:right="1321" w:firstLine="708"/>
        <w:jc w:val="both"/>
        <w:rPr>
          <w:b w:val="0"/>
          <w:bCs w:val="0"/>
        </w:rPr>
      </w:pPr>
    </w:p>
    <w:p w14:paraId="39559C7C" w14:textId="77777777" w:rsidR="006330E4" w:rsidRPr="00205F31" w:rsidRDefault="006330E4" w:rsidP="00A7361E">
      <w:pPr>
        <w:ind w:left="1134" w:right="1321"/>
        <w:jc w:val="both"/>
        <w:rPr>
          <w:sz w:val="24"/>
          <w:szCs w:val="24"/>
        </w:rPr>
      </w:pPr>
      <w:r w:rsidRPr="00205F31">
        <w:rPr>
          <w:sz w:val="24"/>
          <w:szCs w:val="24"/>
        </w:rPr>
        <w:t xml:space="preserve">Ne peuvent être pris en compte que les stages obligatoires dans le cadre de la scolarité </w:t>
      </w:r>
      <w:r w:rsidR="00CA7A56" w:rsidRPr="00205F31">
        <w:rPr>
          <w:sz w:val="24"/>
          <w:szCs w:val="24"/>
        </w:rPr>
        <w:t>(stage de 3</w:t>
      </w:r>
      <w:r w:rsidR="00CA7A56" w:rsidRPr="00205F31">
        <w:rPr>
          <w:sz w:val="24"/>
          <w:szCs w:val="24"/>
          <w:vertAlign w:val="superscript"/>
        </w:rPr>
        <w:t>ème</w:t>
      </w:r>
      <w:r w:rsidR="00CA7A56" w:rsidRPr="00205F31">
        <w:rPr>
          <w:sz w:val="24"/>
          <w:szCs w:val="24"/>
        </w:rPr>
        <w:t xml:space="preserve"> notamment) </w:t>
      </w:r>
      <w:r w:rsidRPr="00205F31">
        <w:rPr>
          <w:sz w:val="24"/>
          <w:szCs w:val="24"/>
        </w:rPr>
        <w:t>effectués pendant les jours du calendrier scolaire, en remplacement du trajet vers l’établissement scolaire ou universitaire, dans la limite d’un aller-retour par jour et sur les plages horaires scolaires (les tarifs de nuit et week-end ne sont pas pris en charge).</w:t>
      </w:r>
    </w:p>
    <w:p w14:paraId="2461066F" w14:textId="77777777" w:rsidR="006330E4" w:rsidRPr="00205F31" w:rsidRDefault="006330E4" w:rsidP="00A7361E">
      <w:pPr>
        <w:ind w:left="1134" w:right="1321"/>
        <w:jc w:val="both"/>
        <w:rPr>
          <w:sz w:val="24"/>
          <w:szCs w:val="24"/>
        </w:rPr>
      </w:pPr>
      <w:r w:rsidRPr="00205F31">
        <w:rPr>
          <w:sz w:val="24"/>
          <w:szCs w:val="24"/>
        </w:rPr>
        <w:t>Les demandes de prise en charge pour les stages doivent être effectuées auprès du Département dans le délai impératif de 15 jours avant le début du stage, par la production de la copie de la convention de stage.</w:t>
      </w:r>
    </w:p>
    <w:p w14:paraId="39408B72" w14:textId="77777777" w:rsidR="006330E4" w:rsidRPr="00205F31" w:rsidRDefault="006330E4" w:rsidP="00A7361E">
      <w:pPr>
        <w:ind w:left="1134" w:right="1321"/>
        <w:jc w:val="both"/>
        <w:rPr>
          <w:sz w:val="24"/>
          <w:szCs w:val="24"/>
        </w:rPr>
      </w:pPr>
    </w:p>
    <w:p w14:paraId="7C3253F3" w14:textId="77777777" w:rsidR="006330E4" w:rsidRPr="00205F31" w:rsidRDefault="006330E4" w:rsidP="00A7361E">
      <w:pPr>
        <w:ind w:left="1134" w:right="1321"/>
        <w:jc w:val="both"/>
        <w:rPr>
          <w:sz w:val="24"/>
          <w:szCs w:val="24"/>
        </w:rPr>
      </w:pPr>
      <w:r w:rsidRPr="00205F31">
        <w:rPr>
          <w:sz w:val="24"/>
          <w:szCs w:val="24"/>
        </w:rPr>
        <w:lastRenderedPageBreak/>
        <w:t>Tout autre trajet (ex : passage de concours, portes ouvertes …) ne sera pas pris en charge.</w:t>
      </w:r>
    </w:p>
    <w:p w14:paraId="31CB92AE" w14:textId="77777777" w:rsidR="006330E4" w:rsidRPr="00205F31" w:rsidRDefault="006330E4" w:rsidP="00A7361E">
      <w:pPr>
        <w:ind w:left="1134" w:right="1321"/>
        <w:jc w:val="both"/>
        <w:rPr>
          <w:sz w:val="24"/>
          <w:szCs w:val="24"/>
        </w:rPr>
      </w:pPr>
    </w:p>
    <w:p w14:paraId="69C6EB5C" w14:textId="77777777" w:rsidR="006330E4" w:rsidRPr="00205F31" w:rsidRDefault="006330E4" w:rsidP="00A7361E">
      <w:pPr>
        <w:ind w:left="1134" w:right="1321"/>
        <w:jc w:val="both"/>
        <w:rPr>
          <w:sz w:val="24"/>
          <w:szCs w:val="24"/>
        </w:rPr>
      </w:pPr>
      <w:r w:rsidRPr="00205F31">
        <w:rPr>
          <w:sz w:val="24"/>
          <w:szCs w:val="24"/>
        </w:rPr>
        <w:t>Les lycéens qui passent des examens en fin d’année devront au préalable fournir une copie de leur convocation 15 jours à l’avance afin d’adapter leur transport aux horaires spécifiques.</w:t>
      </w:r>
    </w:p>
    <w:p w14:paraId="0F401393" w14:textId="77777777" w:rsidR="00CA7A56" w:rsidRDefault="00CA7A56" w:rsidP="00A7361E">
      <w:pPr>
        <w:ind w:left="1134" w:right="1321"/>
        <w:jc w:val="both"/>
        <w:rPr>
          <w:sz w:val="24"/>
          <w:szCs w:val="24"/>
        </w:rPr>
      </w:pPr>
    </w:p>
    <w:p w14:paraId="283B9824" w14:textId="77777777" w:rsidR="006330E4" w:rsidRPr="00205F31" w:rsidRDefault="006330E4" w:rsidP="00A7361E">
      <w:pPr>
        <w:pStyle w:val="Titre5"/>
        <w:ind w:left="1134" w:right="1321" w:firstLine="1276"/>
        <w:jc w:val="both"/>
      </w:pPr>
      <w:r w:rsidRPr="00205F31">
        <w:t xml:space="preserve">3.4.4 </w:t>
      </w:r>
      <w:r w:rsidR="00CA7A56" w:rsidRPr="00205F31">
        <w:t>–</w:t>
      </w:r>
      <w:r w:rsidRPr="00205F31">
        <w:t xml:space="preserve"> </w:t>
      </w:r>
      <w:r w:rsidR="00CA7A56" w:rsidRPr="00205F31">
        <w:t xml:space="preserve">Les </w:t>
      </w:r>
      <w:r w:rsidRPr="00205F31">
        <w:t xml:space="preserve">trajets </w:t>
      </w:r>
      <w:r w:rsidR="00CA7A56" w:rsidRPr="00205F31">
        <w:t>non pris en charge</w:t>
      </w:r>
    </w:p>
    <w:p w14:paraId="1148573A" w14:textId="77777777" w:rsidR="006330E4" w:rsidRPr="00205F31" w:rsidRDefault="006330E4" w:rsidP="00A7361E">
      <w:pPr>
        <w:ind w:left="1134" w:right="1321"/>
        <w:jc w:val="both"/>
        <w:rPr>
          <w:sz w:val="24"/>
          <w:szCs w:val="24"/>
        </w:rPr>
      </w:pPr>
    </w:p>
    <w:p w14:paraId="1F46FDC0" w14:textId="77777777" w:rsidR="006330E4" w:rsidRPr="00205F31" w:rsidRDefault="00CA7A56" w:rsidP="00A7361E">
      <w:pPr>
        <w:ind w:left="1134" w:right="1321"/>
        <w:jc w:val="both"/>
        <w:rPr>
          <w:sz w:val="24"/>
          <w:szCs w:val="24"/>
        </w:rPr>
      </w:pPr>
      <w:r w:rsidRPr="00205F31">
        <w:rPr>
          <w:sz w:val="24"/>
          <w:szCs w:val="24"/>
        </w:rPr>
        <w:t>Le Département n’est pas compétent pour prendre en charge les trajets suivants :</w:t>
      </w:r>
    </w:p>
    <w:p w14:paraId="018172A4" w14:textId="77777777" w:rsidR="00CA7A56" w:rsidRPr="00205F31" w:rsidRDefault="00CA7A56" w:rsidP="00A7361E">
      <w:pPr>
        <w:ind w:left="1134" w:right="1321"/>
        <w:jc w:val="both"/>
        <w:rPr>
          <w:sz w:val="24"/>
          <w:szCs w:val="24"/>
        </w:rPr>
      </w:pPr>
    </w:p>
    <w:p w14:paraId="5E17A06B" w14:textId="77777777" w:rsidR="00CA7A56" w:rsidRPr="00205F31" w:rsidRDefault="0064295F" w:rsidP="00935665">
      <w:pPr>
        <w:pStyle w:val="Corpsdetexte"/>
        <w:numPr>
          <w:ilvl w:val="0"/>
          <w:numId w:val="65"/>
        </w:numPr>
        <w:ind w:left="1560" w:right="1345" w:hanging="284"/>
        <w:jc w:val="both"/>
      </w:pPr>
      <w:r>
        <w:t>V</w:t>
      </w:r>
      <w:r w:rsidR="00CA7A56" w:rsidRPr="00205F31">
        <w:t>ers des animations périscolaires, socio-culturelles, activités sportives ou sorties scolaires dans le cadre de la scolarité.</w:t>
      </w:r>
    </w:p>
    <w:p w14:paraId="4B721478" w14:textId="77777777" w:rsidR="00CA7A56" w:rsidRPr="00205F31" w:rsidRDefault="00CA7A56" w:rsidP="00935665">
      <w:pPr>
        <w:pStyle w:val="Corpsdetexte"/>
        <w:numPr>
          <w:ilvl w:val="0"/>
          <w:numId w:val="65"/>
        </w:numPr>
        <w:ind w:left="1560" w:right="1345" w:hanging="284"/>
        <w:jc w:val="both"/>
      </w:pPr>
      <w:r w:rsidRPr="00205F31">
        <w:t>Pour tous rendez-vous médicaux ou de rééducation à partir du domicile ou de l’établissement.</w:t>
      </w:r>
    </w:p>
    <w:p w14:paraId="72881E9A" w14:textId="77777777" w:rsidR="00CA7A56" w:rsidRPr="00205F31" w:rsidRDefault="00CA7A56" w:rsidP="00935665">
      <w:pPr>
        <w:pStyle w:val="Corpsdetexte"/>
        <w:numPr>
          <w:ilvl w:val="0"/>
          <w:numId w:val="65"/>
        </w:numPr>
        <w:ind w:left="1560" w:right="1345" w:hanging="284"/>
        <w:jc w:val="both"/>
      </w:pPr>
      <w:r w:rsidRPr="00205F31">
        <w:t>Vers ou à partir d’un établissement d’éducation spécialisé (IME, SESSAD, ITEP…).</w:t>
      </w:r>
    </w:p>
    <w:p w14:paraId="6B0AE012" w14:textId="77777777" w:rsidR="00CA7A56" w:rsidRPr="00205F31" w:rsidRDefault="00CA7A56" w:rsidP="00935665">
      <w:pPr>
        <w:pStyle w:val="Corpsdetexte"/>
        <w:numPr>
          <w:ilvl w:val="0"/>
          <w:numId w:val="65"/>
        </w:numPr>
        <w:ind w:left="1560" w:right="1345" w:hanging="284"/>
        <w:jc w:val="both"/>
      </w:pPr>
      <w:r w:rsidRPr="00205F31">
        <w:t>Vers ou à partir d’une maison d’enfants à caractère social (MECS).</w:t>
      </w:r>
    </w:p>
    <w:p w14:paraId="1B43028F" w14:textId="77777777" w:rsidR="00CA7A56" w:rsidRPr="00681925" w:rsidRDefault="00CA7A56" w:rsidP="00935665">
      <w:pPr>
        <w:pStyle w:val="Corpsdetexte"/>
        <w:numPr>
          <w:ilvl w:val="0"/>
          <w:numId w:val="65"/>
        </w:numPr>
        <w:ind w:left="1560" w:right="1345" w:hanging="284"/>
        <w:jc w:val="both"/>
      </w:pPr>
      <w:r w:rsidRPr="00205F31">
        <w:t xml:space="preserve">Les trajets </w:t>
      </w:r>
      <w:r w:rsidRPr="00681925">
        <w:t>liés à l’apprentissage ou à l’alternance.</w:t>
      </w:r>
    </w:p>
    <w:p w14:paraId="74C5F0B4" w14:textId="77777777" w:rsidR="00CA7A56" w:rsidRPr="00681925" w:rsidRDefault="00CA7A56" w:rsidP="00A7361E">
      <w:pPr>
        <w:ind w:left="1134" w:right="1321"/>
        <w:jc w:val="both"/>
        <w:rPr>
          <w:sz w:val="24"/>
          <w:szCs w:val="24"/>
        </w:rPr>
      </w:pPr>
    </w:p>
    <w:p w14:paraId="68B0118A" w14:textId="77777777" w:rsidR="00CA7A56" w:rsidRPr="00205F31" w:rsidRDefault="00CA7A56" w:rsidP="00A7361E">
      <w:pPr>
        <w:pStyle w:val="Titre5"/>
        <w:ind w:left="1134" w:right="1321" w:firstLine="1276"/>
        <w:jc w:val="both"/>
      </w:pPr>
      <w:r w:rsidRPr="00681925">
        <w:t>3.4.</w:t>
      </w:r>
      <w:r w:rsidR="00F44EA8" w:rsidRPr="00681925">
        <w:t>5</w:t>
      </w:r>
      <w:r w:rsidRPr="00681925">
        <w:t xml:space="preserve"> – Cas particulier</w:t>
      </w:r>
      <w:r w:rsidR="00F44EA8" w:rsidRPr="00681925">
        <w:t>s</w:t>
      </w:r>
    </w:p>
    <w:p w14:paraId="459DC78E" w14:textId="77777777" w:rsidR="00CA7A56" w:rsidRPr="00205F31" w:rsidRDefault="00CA7A56" w:rsidP="00A7361E">
      <w:pPr>
        <w:ind w:left="1134" w:right="1321"/>
        <w:jc w:val="both"/>
        <w:rPr>
          <w:sz w:val="24"/>
          <w:szCs w:val="24"/>
        </w:rPr>
      </w:pPr>
    </w:p>
    <w:p w14:paraId="50FD660E" w14:textId="77777777" w:rsidR="00CA7A56" w:rsidRPr="00205F31" w:rsidRDefault="00CA7A56" w:rsidP="00A7361E">
      <w:pPr>
        <w:ind w:left="1134" w:right="1321"/>
        <w:jc w:val="both"/>
        <w:rPr>
          <w:sz w:val="24"/>
          <w:szCs w:val="24"/>
        </w:rPr>
      </w:pPr>
      <w:r w:rsidRPr="00205F31">
        <w:rPr>
          <w:sz w:val="24"/>
          <w:szCs w:val="24"/>
        </w:rPr>
        <w:tab/>
        <w:t>En fonction de situations particulières, les familles peuvent effectuer des demandes complémentaires auprès</w:t>
      </w:r>
      <w:r w:rsidR="002866B8" w:rsidRPr="00205F31">
        <w:rPr>
          <w:sz w:val="24"/>
          <w:szCs w:val="24"/>
        </w:rPr>
        <w:t xml:space="preserve"> des services du Département.</w:t>
      </w:r>
    </w:p>
    <w:p w14:paraId="24410E44" w14:textId="77777777" w:rsidR="002866B8" w:rsidRPr="00205F31" w:rsidRDefault="002866B8" w:rsidP="00A7361E">
      <w:pPr>
        <w:ind w:left="1134" w:right="1321"/>
        <w:jc w:val="both"/>
        <w:rPr>
          <w:sz w:val="24"/>
          <w:szCs w:val="24"/>
        </w:rPr>
      </w:pPr>
      <w:r w:rsidRPr="00205F31">
        <w:rPr>
          <w:sz w:val="24"/>
          <w:szCs w:val="24"/>
        </w:rPr>
        <w:t>Les demandes spécifiques doivent être formulées au minimum un mois à l’avance auprès du service et comporter tous les justificatifs permettant d’évaluer la demande.</w:t>
      </w:r>
    </w:p>
    <w:p w14:paraId="6ECCFEBF" w14:textId="77777777" w:rsidR="00E62A0C" w:rsidRPr="00205F31" w:rsidRDefault="00E62A0C" w:rsidP="00A7361E">
      <w:pPr>
        <w:ind w:left="1134" w:right="1321"/>
        <w:jc w:val="both"/>
        <w:rPr>
          <w:sz w:val="24"/>
          <w:szCs w:val="24"/>
        </w:rPr>
      </w:pPr>
      <w:r w:rsidRPr="00205F31">
        <w:rPr>
          <w:sz w:val="24"/>
          <w:szCs w:val="24"/>
        </w:rPr>
        <w:t>Au des éléments fournis et de la nature de la demande, le Département se réserve le droit de demander des compléments d’information. Si les justifications présentées sont estimées comme insuffisantes au regard de la demande, le Département pourra refuser la dérogation et maintenir la prise en charge des frais de transports identique à la proposition initiale faite à la famille.</w:t>
      </w:r>
    </w:p>
    <w:p w14:paraId="4955E07E" w14:textId="77777777" w:rsidR="006330E4" w:rsidRPr="00205F31" w:rsidRDefault="006330E4" w:rsidP="00A7361E">
      <w:pPr>
        <w:ind w:left="1134" w:right="1321"/>
        <w:jc w:val="both"/>
        <w:rPr>
          <w:sz w:val="24"/>
          <w:szCs w:val="24"/>
        </w:rPr>
      </w:pPr>
    </w:p>
    <w:p w14:paraId="7E922C65" w14:textId="77777777" w:rsidR="006330E4" w:rsidRPr="00205F31" w:rsidRDefault="006330E4" w:rsidP="00A7361E">
      <w:pPr>
        <w:pStyle w:val="Titre3"/>
        <w:ind w:left="1134" w:right="1321"/>
        <w:jc w:val="both"/>
        <w:rPr>
          <w:szCs w:val="24"/>
        </w:rPr>
      </w:pPr>
      <w:bookmarkStart w:id="435" w:name="_Toc217362174"/>
      <w:bookmarkStart w:id="436" w:name="_Toc217380296"/>
      <w:bookmarkStart w:id="437" w:name="_Toc373939515"/>
      <w:bookmarkStart w:id="438" w:name="_Toc130808570"/>
      <w:r w:rsidRPr="00205F31">
        <w:rPr>
          <w:szCs w:val="24"/>
        </w:rPr>
        <w:t>4</w:t>
      </w:r>
      <w:r w:rsidR="005F0967">
        <w:rPr>
          <w:szCs w:val="24"/>
        </w:rPr>
        <w:t>-</w:t>
      </w:r>
      <w:r w:rsidRPr="00205F31">
        <w:rPr>
          <w:szCs w:val="24"/>
        </w:rPr>
        <w:t xml:space="preserve"> </w:t>
      </w:r>
      <w:bookmarkEnd w:id="435"/>
      <w:bookmarkEnd w:id="436"/>
      <w:bookmarkEnd w:id="437"/>
      <w:r w:rsidR="00A7361E">
        <w:rPr>
          <w:szCs w:val="24"/>
        </w:rPr>
        <w:t>Modalités de versement</w:t>
      </w:r>
      <w:bookmarkEnd w:id="438"/>
    </w:p>
    <w:p w14:paraId="48BE0ABD" w14:textId="77777777" w:rsidR="006330E4" w:rsidRPr="00205F31" w:rsidRDefault="006330E4" w:rsidP="00A7361E">
      <w:pPr>
        <w:pStyle w:val="Paragraphedeliste"/>
        <w:ind w:left="1134" w:right="1321"/>
        <w:jc w:val="both"/>
        <w:rPr>
          <w:sz w:val="24"/>
          <w:szCs w:val="24"/>
        </w:rPr>
      </w:pPr>
    </w:p>
    <w:p w14:paraId="3DAECBCD" w14:textId="77777777" w:rsidR="006330E4" w:rsidRPr="00205F31" w:rsidRDefault="006330E4" w:rsidP="00A7361E">
      <w:pPr>
        <w:pStyle w:val="Titre5"/>
        <w:ind w:left="1134" w:right="1321" w:firstLine="1276"/>
        <w:jc w:val="both"/>
      </w:pPr>
      <w:r w:rsidRPr="00205F31">
        <w:t>4.1</w:t>
      </w:r>
      <w:r w:rsidR="00485529">
        <w:t xml:space="preserve"> -</w:t>
      </w:r>
      <w:r w:rsidRPr="00205F31">
        <w:t xml:space="preserve"> L’indemnisation kilométrique :</w:t>
      </w:r>
    </w:p>
    <w:p w14:paraId="75CD5AD3" w14:textId="77777777" w:rsidR="006330E4" w:rsidRPr="00205F31" w:rsidRDefault="006330E4" w:rsidP="00A7361E">
      <w:pPr>
        <w:pStyle w:val="Paragraphedeliste"/>
        <w:ind w:left="1134" w:right="1321"/>
        <w:jc w:val="both"/>
        <w:rPr>
          <w:sz w:val="24"/>
          <w:szCs w:val="24"/>
        </w:rPr>
      </w:pPr>
    </w:p>
    <w:p w14:paraId="62224B4F" w14:textId="77777777" w:rsidR="006330E4" w:rsidRPr="00205F31" w:rsidRDefault="006330E4" w:rsidP="00A7361E">
      <w:pPr>
        <w:ind w:left="1134" w:right="1321"/>
        <w:jc w:val="both"/>
        <w:rPr>
          <w:sz w:val="24"/>
          <w:szCs w:val="24"/>
        </w:rPr>
      </w:pPr>
      <w:r w:rsidRPr="00205F31">
        <w:rPr>
          <w:sz w:val="24"/>
          <w:szCs w:val="24"/>
        </w:rPr>
        <w:t>Lorsque la famille utilise un véhicule personnel pour assurer le transport entre le domicile et l’établissement scolaire, les frais de déplacements sont remboursés directement aux familles par le Département sur la base des tarifs arrêtés par sa commission (cf. annexe).</w:t>
      </w:r>
    </w:p>
    <w:p w14:paraId="58AFFCE0" w14:textId="77777777" w:rsidR="006330E4" w:rsidRPr="00205F31" w:rsidRDefault="006330E4" w:rsidP="00A7361E">
      <w:pPr>
        <w:ind w:left="1134" w:right="1321"/>
        <w:jc w:val="both"/>
        <w:rPr>
          <w:sz w:val="24"/>
          <w:szCs w:val="24"/>
        </w:rPr>
      </w:pPr>
    </w:p>
    <w:p w14:paraId="7284FBC8" w14:textId="77777777" w:rsidR="006330E4" w:rsidRPr="00205F31" w:rsidRDefault="006330E4" w:rsidP="00A7361E">
      <w:pPr>
        <w:ind w:left="1134" w:right="1321"/>
        <w:jc w:val="both"/>
        <w:rPr>
          <w:sz w:val="24"/>
          <w:szCs w:val="24"/>
        </w:rPr>
      </w:pPr>
      <w:r w:rsidRPr="00205F31">
        <w:rPr>
          <w:sz w:val="24"/>
          <w:szCs w:val="24"/>
        </w:rPr>
        <w:t>L’indemnité kilométrique est versée sur la base d’un état de frais réels type, rempli par le bénéficiaire et d’une attestation de présence type, établie par l’établissement scolaire</w:t>
      </w:r>
      <w:r w:rsidR="00E62A0C" w:rsidRPr="00205F31">
        <w:rPr>
          <w:sz w:val="24"/>
          <w:szCs w:val="24"/>
        </w:rPr>
        <w:t xml:space="preserve"> (cf. annexe).</w:t>
      </w:r>
    </w:p>
    <w:p w14:paraId="72BC22C3" w14:textId="77777777" w:rsidR="006330E4" w:rsidRPr="00205F31" w:rsidRDefault="006330E4" w:rsidP="00A7361E">
      <w:pPr>
        <w:ind w:left="1134" w:right="1321"/>
        <w:jc w:val="both"/>
        <w:rPr>
          <w:sz w:val="24"/>
          <w:szCs w:val="24"/>
        </w:rPr>
      </w:pPr>
    </w:p>
    <w:p w14:paraId="368E7D77" w14:textId="77777777" w:rsidR="006330E4" w:rsidRPr="00205F31" w:rsidRDefault="006330E4" w:rsidP="00A7361E">
      <w:pPr>
        <w:ind w:left="1134" w:right="1321"/>
        <w:jc w:val="both"/>
        <w:rPr>
          <w:sz w:val="24"/>
          <w:szCs w:val="24"/>
        </w:rPr>
      </w:pPr>
      <w:r w:rsidRPr="00205F31">
        <w:rPr>
          <w:sz w:val="24"/>
          <w:szCs w:val="24"/>
        </w:rPr>
        <w:t>L’indemnité n’est pas forfaitaire, ainsi, en cas d’absence ou de modification d’emploi du temps, le bénéficiaire devra en tenir compte.</w:t>
      </w:r>
    </w:p>
    <w:p w14:paraId="137003FE" w14:textId="77777777" w:rsidR="006330E4" w:rsidRPr="00205F31" w:rsidRDefault="006330E4" w:rsidP="00A7361E">
      <w:pPr>
        <w:ind w:left="1134" w:right="1321"/>
        <w:jc w:val="both"/>
        <w:rPr>
          <w:sz w:val="24"/>
          <w:szCs w:val="24"/>
        </w:rPr>
      </w:pPr>
    </w:p>
    <w:p w14:paraId="4B55DEDF" w14:textId="77777777" w:rsidR="006330E4" w:rsidRPr="00205F31" w:rsidRDefault="006330E4" w:rsidP="00A7361E">
      <w:pPr>
        <w:ind w:left="1134" w:right="1321"/>
        <w:jc w:val="both"/>
        <w:rPr>
          <w:sz w:val="24"/>
          <w:szCs w:val="24"/>
        </w:rPr>
      </w:pPr>
      <w:r w:rsidRPr="00205F31">
        <w:rPr>
          <w:sz w:val="24"/>
          <w:szCs w:val="24"/>
        </w:rPr>
        <w:t>Le tarif kilométrique ne tient pas compte du nombre d’enfant en situation de handicap, si tel était le cas pour une même famille.</w:t>
      </w:r>
    </w:p>
    <w:p w14:paraId="3853E24F" w14:textId="77777777" w:rsidR="00E62A0C" w:rsidRPr="00205F31" w:rsidRDefault="00E62A0C" w:rsidP="00A7361E">
      <w:pPr>
        <w:ind w:left="1134" w:right="1321"/>
        <w:jc w:val="both"/>
        <w:rPr>
          <w:sz w:val="24"/>
          <w:szCs w:val="24"/>
        </w:rPr>
      </w:pPr>
    </w:p>
    <w:p w14:paraId="051DCD9D" w14:textId="77777777" w:rsidR="00E62A0C" w:rsidRPr="00205F31" w:rsidRDefault="00E62A0C" w:rsidP="00A7361E">
      <w:pPr>
        <w:ind w:left="1134" w:right="1321"/>
        <w:jc w:val="both"/>
        <w:rPr>
          <w:sz w:val="24"/>
          <w:szCs w:val="24"/>
        </w:rPr>
      </w:pPr>
      <w:r w:rsidRPr="00205F31">
        <w:rPr>
          <w:sz w:val="24"/>
          <w:szCs w:val="24"/>
        </w:rPr>
        <w:t>L’étudiant conduisant son propre véhicule ne peut bénéficier d’une indemnité eu égard à son degré d’autonomie.</w:t>
      </w:r>
    </w:p>
    <w:p w14:paraId="6365BC80" w14:textId="77777777" w:rsidR="00E62A0C" w:rsidRDefault="00E62A0C" w:rsidP="00A7361E">
      <w:pPr>
        <w:ind w:left="1134" w:right="1321"/>
        <w:jc w:val="both"/>
        <w:rPr>
          <w:sz w:val="24"/>
          <w:szCs w:val="24"/>
        </w:rPr>
      </w:pPr>
    </w:p>
    <w:p w14:paraId="50FD6ABE" w14:textId="77777777" w:rsidR="00E62A0C" w:rsidRPr="00205F31" w:rsidRDefault="00E62A0C" w:rsidP="00A7361E">
      <w:pPr>
        <w:pStyle w:val="Titre5"/>
        <w:ind w:left="1134" w:right="1321" w:firstLine="1276"/>
        <w:jc w:val="both"/>
      </w:pPr>
      <w:r w:rsidRPr="00205F31">
        <w:lastRenderedPageBreak/>
        <w:t xml:space="preserve">4.2 </w:t>
      </w:r>
      <w:r w:rsidR="00485529">
        <w:t xml:space="preserve">- </w:t>
      </w:r>
      <w:r w:rsidRPr="00205F31">
        <w:t>Transport public collectif</w:t>
      </w:r>
    </w:p>
    <w:p w14:paraId="24F4D89C" w14:textId="77777777" w:rsidR="00E62A0C" w:rsidRPr="00205F31" w:rsidRDefault="00E62A0C" w:rsidP="00A7361E">
      <w:pPr>
        <w:ind w:left="1134" w:right="1321"/>
        <w:jc w:val="both"/>
        <w:rPr>
          <w:sz w:val="24"/>
          <w:szCs w:val="24"/>
        </w:rPr>
      </w:pPr>
    </w:p>
    <w:p w14:paraId="6026AD7D" w14:textId="77777777" w:rsidR="00E62A0C" w:rsidRPr="00205F31" w:rsidRDefault="00E62A0C" w:rsidP="00A7361E">
      <w:pPr>
        <w:ind w:left="1134" w:right="1321"/>
        <w:jc w:val="both"/>
        <w:rPr>
          <w:sz w:val="24"/>
          <w:szCs w:val="24"/>
        </w:rPr>
      </w:pPr>
      <w:r w:rsidRPr="00205F31">
        <w:rPr>
          <w:sz w:val="24"/>
          <w:szCs w:val="24"/>
        </w:rPr>
        <w:t>Si le transport par le biais d’un véhicule familial n’est pas possible, le Département incite, autant que faire se peut, à l’utilisation des transports publics collectifs (bus, train uniquement)</w:t>
      </w:r>
    </w:p>
    <w:p w14:paraId="46DA85ED" w14:textId="77777777" w:rsidR="00EB599D" w:rsidRPr="00205F31" w:rsidRDefault="00EB599D" w:rsidP="00A7361E">
      <w:pPr>
        <w:ind w:left="1134" w:right="1321"/>
        <w:jc w:val="both"/>
        <w:rPr>
          <w:sz w:val="24"/>
          <w:szCs w:val="24"/>
        </w:rPr>
      </w:pPr>
    </w:p>
    <w:p w14:paraId="4850B60E" w14:textId="77777777" w:rsidR="00EB599D" w:rsidRPr="00205F31" w:rsidRDefault="00EB599D" w:rsidP="00A7361E">
      <w:pPr>
        <w:pStyle w:val="Titre5"/>
        <w:ind w:left="1134" w:right="1321" w:firstLine="1276"/>
        <w:jc w:val="both"/>
      </w:pPr>
      <w:r w:rsidRPr="00205F31">
        <w:t xml:space="preserve">4.2.1 </w:t>
      </w:r>
      <w:r w:rsidR="00485529">
        <w:t xml:space="preserve">- </w:t>
      </w:r>
      <w:r w:rsidRPr="00205F31">
        <w:t>Le transport en commun</w:t>
      </w:r>
    </w:p>
    <w:p w14:paraId="5B651292" w14:textId="77777777" w:rsidR="00EB599D" w:rsidRPr="00205F31" w:rsidRDefault="00EB599D" w:rsidP="00A7361E">
      <w:pPr>
        <w:ind w:left="1134" w:right="1321"/>
        <w:jc w:val="both"/>
        <w:rPr>
          <w:sz w:val="24"/>
          <w:szCs w:val="24"/>
        </w:rPr>
      </w:pPr>
    </w:p>
    <w:p w14:paraId="4F8662EC" w14:textId="77777777" w:rsidR="00EB599D" w:rsidRPr="00205F31" w:rsidRDefault="00EB599D" w:rsidP="00A7361E">
      <w:pPr>
        <w:ind w:left="1134" w:right="1321"/>
        <w:jc w:val="both"/>
        <w:rPr>
          <w:sz w:val="24"/>
          <w:szCs w:val="24"/>
        </w:rPr>
      </w:pPr>
      <w:r w:rsidRPr="00205F31">
        <w:rPr>
          <w:sz w:val="24"/>
          <w:szCs w:val="24"/>
        </w:rPr>
        <w:t>Lorsque le transport en commun est possible grâce à la présence d’un accompagnant</w:t>
      </w:r>
      <w:r w:rsidR="00415CF9" w:rsidRPr="00205F31">
        <w:rPr>
          <w:sz w:val="24"/>
          <w:szCs w:val="24"/>
        </w:rPr>
        <w:t>, le Département prend en charge les titres les plus adaptés pour l’élève et son accompagnant (abonnement notamment).</w:t>
      </w:r>
    </w:p>
    <w:p w14:paraId="718DE98C" w14:textId="77777777" w:rsidR="00415CF9" w:rsidRPr="00205F31" w:rsidRDefault="00415CF9" w:rsidP="00A7361E">
      <w:pPr>
        <w:ind w:left="1134" w:right="1321"/>
        <w:jc w:val="both"/>
        <w:rPr>
          <w:sz w:val="24"/>
          <w:szCs w:val="24"/>
        </w:rPr>
      </w:pPr>
    </w:p>
    <w:p w14:paraId="6C459CB0" w14:textId="77777777" w:rsidR="00415CF9" w:rsidRPr="00205F31" w:rsidRDefault="00415CF9" w:rsidP="00A7361E">
      <w:pPr>
        <w:ind w:left="1134" w:right="1321"/>
        <w:jc w:val="both"/>
        <w:rPr>
          <w:sz w:val="24"/>
          <w:szCs w:val="24"/>
        </w:rPr>
      </w:pPr>
      <w:r w:rsidRPr="00205F31">
        <w:rPr>
          <w:sz w:val="24"/>
          <w:szCs w:val="24"/>
        </w:rPr>
        <w:t>Le remboursement des titres aux familles se fait à la réception d’un justificatif de paiement, d’une copie du titre de transport, accompagné d’un relevé d’identité bancaire ou postal.</w:t>
      </w:r>
    </w:p>
    <w:p w14:paraId="4598FD74" w14:textId="77777777" w:rsidR="00415CF9" w:rsidRPr="00205F31" w:rsidRDefault="00415CF9" w:rsidP="00A7361E">
      <w:pPr>
        <w:ind w:left="1134" w:right="1321"/>
        <w:jc w:val="both"/>
        <w:rPr>
          <w:sz w:val="24"/>
          <w:szCs w:val="24"/>
        </w:rPr>
      </w:pPr>
    </w:p>
    <w:p w14:paraId="19402C2D" w14:textId="77777777" w:rsidR="00415CF9" w:rsidRPr="00205F31" w:rsidRDefault="00415CF9" w:rsidP="00A7361E">
      <w:pPr>
        <w:ind w:left="1134" w:right="1321"/>
        <w:jc w:val="both"/>
        <w:rPr>
          <w:sz w:val="24"/>
          <w:szCs w:val="24"/>
        </w:rPr>
      </w:pPr>
      <w:r w:rsidRPr="00205F31">
        <w:rPr>
          <w:sz w:val="24"/>
          <w:szCs w:val="24"/>
        </w:rPr>
        <w:t>Dans le cas spécifique de l’élève en ULIS collège pour lequel un travail sur l’autonomie a été engagé par l’établissement scolaire, sur avis de la Maison Départementale des Personnes Handicapées (MDPH), le Département prend en charge le coût de l’abonnement au transport en commun lorsqu’il se substitue au transport en véhicule de moins de 10 places, pour l’année scolaire en cours.</w:t>
      </w:r>
    </w:p>
    <w:p w14:paraId="4DEB7671" w14:textId="77777777" w:rsidR="00CF2968" w:rsidRPr="00205F31" w:rsidRDefault="00CF2968" w:rsidP="00A7361E">
      <w:pPr>
        <w:ind w:left="1134" w:right="1321"/>
        <w:jc w:val="both"/>
        <w:rPr>
          <w:sz w:val="24"/>
          <w:szCs w:val="24"/>
        </w:rPr>
      </w:pPr>
    </w:p>
    <w:p w14:paraId="5D2B9A73" w14:textId="77777777" w:rsidR="00CF2968" w:rsidRPr="00205F31" w:rsidRDefault="00CF2968" w:rsidP="00A7361E">
      <w:pPr>
        <w:ind w:left="1134" w:right="1321"/>
        <w:jc w:val="both"/>
        <w:rPr>
          <w:sz w:val="24"/>
          <w:szCs w:val="24"/>
        </w:rPr>
      </w:pPr>
      <w:r w:rsidRPr="00205F31">
        <w:rPr>
          <w:sz w:val="24"/>
          <w:szCs w:val="24"/>
        </w:rPr>
        <w:t>Lorsque la famille justifie l’impossibilité totale ou partielle de l’utilisation des 2 modes de transport précédents, l’enfant peur accéder au transport collectif adapté organisé par le Département et qu’il confie à des entreprises par le biais de circuits visant à optimiser et rationaliser la prise en charge des élèves et des étudiants en situation de handicap.</w:t>
      </w:r>
    </w:p>
    <w:p w14:paraId="6CD11FF7" w14:textId="77777777" w:rsidR="006330E4" w:rsidRPr="00205F31" w:rsidRDefault="006330E4" w:rsidP="00A7361E">
      <w:pPr>
        <w:adjustRightInd w:val="0"/>
        <w:ind w:left="1134" w:right="1321"/>
        <w:jc w:val="both"/>
        <w:rPr>
          <w:caps/>
          <w:sz w:val="24"/>
          <w:szCs w:val="24"/>
          <w:u w:val="dash"/>
        </w:rPr>
      </w:pPr>
    </w:p>
    <w:p w14:paraId="2DC4400A" w14:textId="77777777" w:rsidR="006330E4" w:rsidRPr="00205F31" w:rsidRDefault="00CF2968" w:rsidP="00A7361E">
      <w:pPr>
        <w:pStyle w:val="Titre5"/>
        <w:ind w:left="1134" w:right="1321" w:firstLine="1276"/>
        <w:jc w:val="both"/>
      </w:pPr>
      <w:r w:rsidRPr="00205F31">
        <w:t>4.2.2</w:t>
      </w:r>
      <w:r w:rsidR="00485529">
        <w:t xml:space="preserve"> -</w:t>
      </w:r>
      <w:r w:rsidR="006330E4" w:rsidRPr="00205F31">
        <w:t xml:space="preserve"> Les circuits de transport organisés et financés par le Département</w:t>
      </w:r>
    </w:p>
    <w:p w14:paraId="5CD99C78" w14:textId="77777777" w:rsidR="006330E4" w:rsidRPr="00205F31" w:rsidRDefault="006330E4" w:rsidP="00A7361E">
      <w:pPr>
        <w:ind w:left="1134" w:right="1321"/>
        <w:jc w:val="both"/>
        <w:rPr>
          <w:sz w:val="24"/>
          <w:szCs w:val="24"/>
        </w:rPr>
      </w:pPr>
    </w:p>
    <w:p w14:paraId="23548375" w14:textId="77777777" w:rsidR="006330E4" w:rsidRPr="00205F31" w:rsidRDefault="006330E4" w:rsidP="00A7361E">
      <w:pPr>
        <w:ind w:left="1134" w:right="1321"/>
        <w:jc w:val="both"/>
        <w:rPr>
          <w:sz w:val="24"/>
          <w:szCs w:val="24"/>
        </w:rPr>
      </w:pPr>
      <w:r w:rsidRPr="00205F31">
        <w:rPr>
          <w:sz w:val="24"/>
          <w:szCs w:val="24"/>
        </w:rPr>
        <w:t xml:space="preserve">La mise à disposition de transports adaptés est organisée et financée par le Département de l’Aude. </w:t>
      </w:r>
    </w:p>
    <w:p w14:paraId="7C43ED80" w14:textId="77777777" w:rsidR="006330E4" w:rsidRPr="00205F31" w:rsidRDefault="006330E4" w:rsidP="00A7361E">
      <w:pPr>
        <w:ind w:left="1134" w:right="1321"/>
        <w:jc w:val="both"/>
        <w:rPr>
          <w:sz w:val="24"/>
          <w:szCs w:val="24"/>
        </w:rPr>
      </w:pPr>
    </w:p>
    <w:p w14:paraId="54FB4B13" w14:textId="77777777" w:rsidR="006330E4" w:rsidRPr="00205F31" w:rsidRDefault="006330E4" w:rsidP="00A7361E">
      <w:pPr>
        <w:ind w:left="1134" w:right="1321"/>
        <w:jc w:val="both"/>
        <w:rPr>
          <w:sz w:val="24"/>
          <w:szCs w:val="24"/>
        </w:rPr>
      </w:pPr>
      <w:r w:rsidRPr="00205F31">
        <w:rPr>
          <w:sz w:val="24"/>
          <w:szCs w:val="24"/>
        </w:rPr>
        <w:t>Il ne s’agit pas de transports individuels. Sauf préconisation de l’équipe pluridisciplinaire de la MDPH ou nécessité de service, il n’est pas mis en œuvre de service individuel.</w:t>
      </w:r>
    </w:p>
    <w:p w14:paraId="477BF03E" w14:textId="77777777" w:rsidR="00CF2968" w:rsidRPr="00205F31" w:rsidRDefault="00CF2968" w:rsidP="00A7361E">
      <w:pPr>
        <w:ind w:left="1134" w:right="1321"/>
        <w:jc w:val="both"/>
        <w:rPr>
          <w:sz w:val="24"/>
          <w:szCs w:val="24"/>
        </w:rPr>
      </w:pPr>
    </w:p>
    <w:p w14:paraId="78BC5A47" w14:textId="77777777" w:rsidR="00CF2968" w:rsidRPr="00205F31" w:rsidRDefault="00CF2968" w:rsidP="00A7361E">
      <w:pPr>
        <w:ind w:left="1134" w:right="1321"/>
        <w:jc w:val="both"/>
        <w:rPr>
          <w:sz w:val="24"/>
          <w:szCs w:val="24"/>
        </w:rPr>
      </w:pPr>
      <w:r w:rsidRPr="00205F31">
        <w:rPr>
          <w:sz w:val="24"/>
          <w:szCs w:val="24"/>
        </w:rPr>
        <w:t>Les circuits sont org</w:t>
      </w:r>
      <w:r w:rsidR="00C536AF" w:rsidRPr="00205F31">
        <w:rPr>
          <w:sz w:val="24"/>
          <w:szCs w:val="24"/>
        </w:rPr>
        <w:t>a</w:t>
      </w:r>
      <w:r w:rsidRPr="00205F31">
        <w:rPr>
          <w:sz w:val="24"/>
          <w:szCs w:val="24"/>
        </w:rPr>
        <w:t>nisés de telle sorte qu’ils ne dépassent pas 40 mn pour un trajet vers l’école primaire, 50 mn pour un trajet vers le collège, 1</w:t>
      </w:r>
      <w:r w:rsidR="00C536AF" w:rsidRPr="00205F31">
        <w:rPr>
          <w:sz w:val="24"/>
          <w:szCs w:val="24"/>
        </w:rPr>
        <w:t xml:space="preserve"> heure pour un trajet vers le l</w:t>
      </w:r>
      <w:r w:rsidRPr="00205F31">
        <w:rPr>
          <w:sz w:val="24"/>
          <w:szCs w:val="24"/>
        </w:rPr>
        <w:t>ycée.</w:t>
      </w:r>
    </w:p>
    <w:p w14:paraId="6CE05B3D" w14:textId="77777777" w:rsidR="00C536AF" w:rsidRPr="00205F31" w:rsidRDefault="00C536AF" w:rsidP="00A7361E">
      <w:pPr>
        <w:ind w:left="1134" w:right="1321"/>
        <w:jc w:val="both"/>
        <w:rPr>
          <w:sz w:val="24"/>
          <w:szCs w:val="24"/>
        </w:rPr>
      </w:pPr>
      <w:r w:rsidRPr="00205F31">
        <w:rPr>
          <w:sz w:val="24"/>
          <w:szCs w:val="24"/>
        </w:rPr>
        <w:t>Ces temps de transport ne s’appliquent pas lorsque la distance entre le domicile de l’élève et son établissement scolaire est trop importante</w:t>
      </w:r>
      <w:r w:rsidR="00F66EDE" w:rsidRPr="00205F31">
        <w:rPr>
          <w:sz w:val="24"/>
          <w:szCs w:val="24"/>
        </w:rPr>
        <w:t>.</w:t>
      </w:r>
    </w:p>
    <w:p w14:paraId="76192054" w14:textId="77777777" w:rsidR="00F66EDE" w:rsidRPr="00205F31" w:rsidRDefault="00F66EDE" w:rsidP="00A7361E">
      <w:pPr>
        <w:ind w:left="1134" w:right="1321"/>
        <w:jc w:val="both"/>
        <w:rPr>
          <w:sz w:val="24"/>
          <w:szCs w:val="24"/>
        </w:rPr>
      </w:pPr>
    </w:p>
    <w:p w14:paraId="3CFA2962" w14:textId="77777777" w:rsidR="00F66EDE" w:rsidRPr="00205F31" w:rsidRDefault="00F66EDE" w:rsidP="00A7361E">
      <w:pPr>
        <w:ind w:left="1134" w:right="1321"/>
        <w:jc w:val="both"/>
        <w:rPr>
          <w:sz w:val="24"/>
          <w:szCs w:val="24"/>
        </w:rPr>
      </w:pPr>
      <w:r w:rsidRPr="00205F31">
        <w:rPr>
          <w:sz w:val="24"/>
          <w:szCs w:val="24"/>
        </w:rPr>
        <w:t>Lorsqu’un élève ou étudiant pris en charge dans le cadre d’un circuit est occasionnellement transporté par sa famille, celle-ci ne pourra prétendre à aucune indemnisation.</w:t>
      </w:r>
    </w:p>
    <w:p w14:paraId="6412599C" w14:textId="77777777" w:rsidR="006330E4" w:rsidRPr="00205F31" w:rsidRDefault="006330E4" w:rsidP="00A7361E">
      <w:pPr>
        <w:ind w:left="1134" w:right="1321"/>
        <w:jc w:val="both"/>
        <w:rPr>
          <w:sz w:val="24"/>
          <w:szCs w:val="24"/>
        </w:rPr>
      </w:pPr>
    </w:p>
    <w:p w14:paraId="2F049AAD" w14:textId="77777777" w:rsidR="006330E4" w:rsidRPr="00205F31" w:rsidRDefault="006330E4" w:rsidP="00A7361E">
      <w:pPr>
        <w:ind w:left="1134" w:right="1321"/>
        <w:jc w:val="both"/>
        <w:rPr>
          <w:sz w:val="24"/>
          <w:szCs w:val="24"/>
        </w:rPr>
      </w:pPr>
      <w:r w:rsidRPr="00205F31">
        <w:rPr>
          <w:sz w:val="24"/>
          <w:szCs w:val="24"/>
        </w:rPr>
        <w:t>L’organisation du circuit peut être modifiée tout au long de l’année scolaire en fonction de l’intégration de nouveaux élèves dans le véhicule.</w:t>
      </w:r>
    </w:p>
    <w:p w14:paraId="5EAEB2FE" w14:textId="77777777" w:rsidR="006330E4" w:rsidRPr="00205F31" w:rsidRDefault="006330E4" w:rsidP="00A7361E">
      <w:pPr>
        <w:ind w:left="1134" w:right="1321"/>
        <w:jc w:val="both"/>
        <w:rPr>
          <w:sz w:val="24"/>
          <w:szCs w:val="24"/>
        </w:rPr>
      </w:pPr>
      <w:r w:rsidRPr="00205F31">
        <w:rPr>
          <w:sz w:val="24"/>
          <w:szCs w:val="24"/>
        </w:rPr>
        <w:t>Si dans le cadre d’une fratrie, un frère ou une sœur fréquente le même établissement scolaire, l’accès au véhicule ne lui sera pas permis puisque ce type de transport n’est réservé qu’aux élèves en situation de handicap.</w:t>
      </w:r>
    </w:p>
    <w:p w14:paraId="6F159370" w14:textId="77777777" w:rsidR="00F66EDE" w:rsidRPr="00205F31" w:rsidRDefault="00F66EDE" w:rsidP="00A7361E">
      <w:pPr>
        <w:ind w:left="1134" w:right="1321"/>
        <w:jc w:val="both"/>
        <w:rPr>
          <w:sz w:val="24"/>
          <w:szCs w:val="24"/>
        </w:rPr>
      </w:pPr>
    </w:p>
    <w:p w14:paraId="29C60F5F" w14:textId="77777777" w:rsidR="00F66EDE" w:rsidRPr="00205F31" w:rsidRDefault="00F66EDE" w:rsidP="00A7361E">
      <w:pPr>
        <w:ind w:left="1134" w:right="1321"/>
        <w:jc w:val="both"/>
        <w:rPr>
          <w:sz w:val="24"/>
          <w:szCs w:val="24"/>
        </w:rPr>
      </w:pPr>
      <w:r w:rsidRPr="00205F31">
        <w:rPr>
          <w:sz w:val="24"/>
          <w:szCs w:val="24"/>
        </w:rPr>
        <w:t>Les lieux de prise en charge et dépose sont déterminés en début d’année scolaire. Ces lieux correspondent généralement à un espace de stationnement devant le domicile et à un espace sécurisé devant l’établissement.</w:t>
      </w:r>
    </w:p>
    <w:p w14:paraId="2E4887B4" w14:textId="77777777" w:rsidR="004B15AE" w:rsidRPr="00205F31" w:rsidRDefault="004B15AE" w:rsidP="0028347F">
      <w:pPr>
        <w:spacing w:after="120"/>
        <w:ind w:left="1134" w:right="1321"/>
        <w:jc w:val="both"/>
        <w:rPr>
          <w:sz w:val="24"/>
          <w:szCs w:val="24"/>
        </w:rPr>
      </w:pPr>
      <w:r w:rsidRPr="00205F31">
        <w:rPr>
          <w:sz w:val="24"/>
          <w:szCs w:val="24"/>
        </w:rPr>
        <w:lastRenderedPageBreak/>
        <w:t>Les élèves doivent être accompagnés et accueillis :</w:t>
      </w:r>
    </w:p>
    <w:p w14:paraId="2F8AD637" w14:textId="77777777" w:rsidR="004B15AE" w:rsidRPr="00205F31" w:rsidRDefault="004B15AE" w:rsidP="00935665">
      <w:pPr>
        <w:pStyle w:val="Paragraphedeliste"/>
        <w:numPr>
          <w:ilvl w:val="0"/>
          <w:numId w:val="41"/>
        </w:numPr>
        <w:ind w:left="1701" w:right="1321"/>
        <w:jc w:val="both"/>
        <w:rPr>
          <w:sz w:val="24"/>
          <w:szCs w:val="24"/>
        </w:rPr>
      </w:pPr>
      <w:r w:rsidRPr="00205F31">
        <w:rPr>
          <w:sz w:val="24"/>
          <w:szCs w:val="24"/>
        </w:rPr>
        <w:t>devant le domicile par leur responsable légale ou toute autre personne habilitée déclarée au Département pour l’année scolaire.</w:t>
      </w:r>
    </w:p>
    <w:p w14:paraId="7C48BCF1" w14:textId="77777777" w:rsidR="004B15AE" w:rsidRPr="00205F31" w:rsidRDefault="004B15AE" w:rsidP="00935665">
      <w:pPr>
        <w:pStyle w:val="Paragraphedeliste"/>
        <w:numPr>
          <w:ilvl w:val="0"/>
          <w:numId w:val="41"/>
        </w:numPr>
        <w:ind w:left="1701" w:right="1321"/>
        <w:jc w:val="both"/>
        <w:rPr>
          <w:sz w:val="24"/>
          <w:szCs w:val="24"/>
        </w:rPr>
      </w:pPr>
      <w:r w:rsidRPr="00205F31">
        <w:rPr>
          <w:sz w:val="24"/>
          <w:szCs w:val="24"/>
        </w:rPr>
        <w:t>devant l’établissement par un membre du personnel en ce qui concerne les écoles primaires et les collèges.</w:t>
      </w:r>
    </w:p>
    <w:p w14:paraId="0D8555E7" w14:textId="77777777" w:rsidR="004B15AE" w:rsidRPr="00205F31" w:rsidRDefault="004B15AE" w:rsidP="00A7361E">
      <w:pPr>
        <w:pStyle w:val="Paragraphedeliste"/>
        <w:ind w:left="1134" w:right="1321" w:firstLine="0"/>
        <w:jc w:val="both"/>
        <w:rPr>
          <w:sz w:val="24"/>
          <w:szCs w:val="24"/>
        </w:rPr>
      </w:pPr>
    </w:p>
    <w:p w14:paraId="4F3D2535" w14:textId="77777777" w:rsidR="004B15AE" w:rsidRPr="00205F31" w:rsidRDefault="004B15AE" w:rsidP="00A7361E">
      <w:pPr>
        <w:ind w:left="1134" w:right="1321"/>
        <w:jc w:val="both"/>
        <w:rPr>
          <w:sz w:val="24"/>
          <w:szCs w:val="24"/>
        </w:rPr>
      </w:pPr>
      <w:r w:rsidRPr="00205F31">
        <w:rPr>
          <w:sz w:val="24"/>
          <w:szCs w:val="24"/>
        </w:rPr>
        <w:t>Lorsque l’élève est scolarisé dans un collège ou lycée et que son handicap le permet, le responsable légal indique en début d’année s’il autorise ou non le transporteur à prendre en charge l’enfant seul le matin et à le déposer le soir seul devant son domicile, sous condition de la signature d’une décharge de responsabilité à transmettre au transporteur et aux services départementaux.</w:t>
      </w:r>
    </w:p>
    <w:p w14:paraId="77C9351F" w14:textId="77777777" w:rsidR="004B15AE" w:rsidRDefault="004B15AE" w:rsidP="00A7361E">
      <w:pPr>
        <w:ind w:left="1134" w:right="1321"/>
        <w:jc w:val="both"/>
        <w:rPr>
          <w:sz w:val="24"/>
          <w:szCs w:val="24"/>
        </w:rPr>
      </w:pPr>
      <w:r w:rsidRPr="00205F31">
        <w:rPr>
          <w:sz w:val="24"/>
          <w:szCs w:val="24"/>
        </w:rPr>
        <w:t>Pour les lycéens, à la dépose à l’établissement</w:t>
      </w:r>
      <w:r w:rsidR="005E5386" w:rsidRPr="00205F31">
        <w:rPr>
          <w:sz w:val="24"/>
          <w:szCs w:val="24"/>
        </w:rPr>
        <w:t>, le conducteur s’assure que le lycéen est bien entré dans l’établissement.</w:t>
      </w:r>
    </w:p>
    <w:p w14:paraId="7D07E26A" w14:textId="77777777" w:rsidR="0028347F" w:rsidRPr="00205F31" w:rsidRDefault="0028347F" w:rsidP="00A7361E">
      <w:pPr>
        <w:ind w:left="1134" w:right="1321"/>
        <w:jc w:val="both"/>
        <w:rPr>
          <w:sz w:val="24"/>
          <w:szCs w:val="24"/>
        </w:rPr>
      </w:pPr>
    </w:p>
    <w:p w14:paraId="3285FBF6" w14:textId="77777777" w:rsidR="006330E4" w:rsidRPr="00205F31" w:rsidRDefault="006330E4" w:rsidP="00A7361E">
      <w:pPr>
        <w:pStyle w:val="Titre5"/>
        <w:ind w:left="1134" w:right="1321" w:firstLine="1276"/>
        <w:jc w:val="both"/>
      </w:pPr>
      <w:r w:rsidRPr="00205F31">
        <w:t>4.2.</w:t>
      </w:r>
      <w:r w:rsidR="005E5386" w:rsidRPr="00205F31">
        <w:t>3</w:t>
      </w:r>
      <w:r w:rsidR="00485529">
        <w:t xml:space="preserve"> -</w:t>
      </w:r>
      <w:r w:rsidRPr="00205F31">
        <w:t xml:space="preserve"> Les horaires de transport</w:t>
      </w:r>
    </w:p>
    <w:p w14:paraId="591FE528" w14:textId="77777777" w:rsidR="006330E4" w:rsidRPr="00205F31" w:rsidRDefault="006330E4" w:rsidP="00A7361E">
      <w:pPr>
        <w:ind w:left="1134" w:right="1321"/>
        <w:jc w:val="both"/>
        <w:rPr>
          <w:sz w:val="24"/>
          <w:szCs w:val="24"/>
        </w:rPr>
      </w:pPr>
    </w:p>
    <w:p w14:paraId="37A712BD" w14:textId="77777777" w:rsidR="006330E4" w:rsidRPr="00205F31" w:rsidRDefault="006330E4" w:rsidP="00A7361E">
      <w:pPr>
        <w:ind w:left="1134" w:right="1321"/>
        <w:jc w:val="both"/>
        <w:rPr>
          <w:sz w:val="24"/>
          <w:szCs w:val="24"/>
        </w:rPr>
      </w:pPr>
      <w:r w:rsidRPr="00205F31">
        <w:rPr>
          <w:b/>
          <w:sz w:val="24"/>
          <w:szCs w:val="24"/>
        </w:rPr>
        <w:t>Les circuits de transports adaptés sont établis en fonction des horaires principaux d’entrée et de sortie des établissements scolaires et non en fonction des emplois du temps individuels</w:t>
      </w:r>
      <w:r w:rsidRPr="00205F31">
        <w:rPr>
          <w:sz w:val="24"/>
          <w:szCs w:val="24"/>
        </w:rPr>
        <w:t xml:space="preserve">. Ainsi les élèves d’un circuit affectés dans le même établissement seront déposés et repris aux mêmes horaires. </w:t>
      </w:r>
    </w:p>
    <w:p w14:paraId="1F86A305" w14:textId="77777777" w:rsidR="006330E4" w:rsidRPr="00205F31" w:rsidRDefault="00CA7C3A" w:rsidP="00A7361E">
      <w:pPr>
        <w:ind w:left="1134" w:right="1321"/>
        <w:jc w:val="both"/>
        <w:rPr>
          <w:sz w:val="24"/>
          <w:szCs w:val="24"/>
        </w:rPr>
      </w:pPr>
      <w:r w:rsidRPr="00205F31">
        <w:rPr>
          <w:sz w:val="24"/>
          <w:szCs w:val="24"/>
        </w:rPr>
        <w:t>Les tarifs de nuit et week-end ne so</w:t>
      </w:r>
      <w:r w:rsidR="005E5386" w:rsidRPr="00205F31">
        <w:rPr>
          <w:sz w:val="24"/>
          <w:szCs w:val="24"/>
        </w:rPr>
        <w:t>nt pas pris en charge par le Département.</w:t>
      </w:r>
    </w:p>
    <w:p w14:paraId="0B28BFCD" w14:textId="77777777" w:rsidR="006330E4" w:rsidRPr="00205F31" w:rsidRDefault="006330E4" w:rsidP="00A7361E">
      <w:pPr>
        <w:ind w:left="1134" w:right="1321"/>
        <w:jc w:val="both"/>
        <w:rPr>
          <w:sz w:val="24"/>
          <w:szCs w:val="24"/>
        </w:rPr>
      </w:pPr>
      <w:r w:rsidRPr="00205F31">
        <w:rPr>
          <w:sz w:val="24"/>
          <w:szCs w:val="24"/>
        </w:rPr>
        <w:t>De plus pour les transports des élèves du primaire, les horaires du retour seront à la fin des cours et non à la fin des activités périscolaires non obligatoires.</w:t>
      </w:r>
    </w:p>
    <w:p w14:paraId="3552CBCD" w14:textId="77777777" w:rsidR="006330E4" w:rsidRPr="00205F31" w:rsidRDefault="006330E4" w:rsidP="00A7361E">
      <w:pPr>
        <w:ind w:left="1134" w:right="1321"/>
        <w:jc w:val="both"/>
        <w:rPr>
          <w:sz w:val="24"/>
          <w:szCs w:val="24"/>
        </w:rPr>
      </w:pPr>
    </w:p>
    <w:p w14:paraId="44615762" w14:textId="77777777" w:rsidR="006330E4" w:rsidRPr="00205F31" w:rsidRDefault="006330E4" w:rsidP="00A7361E">
      <w:pPr>
        <w:ind w:left="1134" w:right="1321"/>
        <w:jc w:val="both"/>
        <w:rPr>
          <w:sz w:val="24"/>
          <w:szCs w:val="24"/>
        </w:rPr>
      </w:pPr>
      <w:r w:rsidRPr="00205F31">
        <w:rPr>
          <w:sz w:val="24"/>
          <w:szCs w:val="24"/>
        </w:rPr>
        <w:t xml:space="preserve">Les élèves doivent être prêts à l’heure prévue devant le domicile. Lors de la prise en charge du matin, le transporteur ne pourra attendre plus de 5 minutes au domicile à compter de l’heure définie en début d’année. </w:t>
      </w:r>
    </w:p>
    <w:p w14:paraId="65621142" w14:textId="77777777" w:rsidR="006330E4" w:rsidRPr="00205F31" w:rsidRDefault="006330E4" w:rsidP="00A7361E">
      <w:pPr>
        <w:ind w:left="1134" w:right="1321"/>
        <w:jc w:val="both"/>
        <w:rPr>
          <w:sz w:val="24"/>
          <w:szCs w:val="24"/>
        </w:rPr>
      </w:pPr>
      <w:r w:rsidRPr="00205F31">
        <w:rPr>
          <w:sz w:val="24"/>
          <w:szCs w:val="24"/>
        </w:rPr>
        <w:t>Le chauffeur n’a ni à accompagner l’enfant dans son école ni à le ramener chez lui. Il doit s’assurer cependant de la prise en charge de l’enfant par un adulte (personnel de l’établissement et parents).</w:t>
      </w:r>
    </w:p>
    <w:p w14:paraId="7E3CF5D4" w14:textId="77777777" w:rsidR="006330E4" w:rsidRPr="00205F31" w:rsidRDefault="006330E4" w:rsidP="00A7361E">
      <w:pPr>
        <w:ind w:left="1134" w:right="1321"/>
        <w:jc w:val="both"/>
        <w:rPr>
          <w:sz w:val="24"/>
          <w:szCs w:val="24"/>
        </w:rPr>
      </w:pPr>
      <w:r w:rsidRPr="00205F31">
        <w:rPr>
          <w:sz w:val="24"/>
          <w:szCs w:val="24"/>
        </w:rPr>
        <w:t xml:space="preserve">Le retour anticipé d’un élève doit rester exceptionnel (maladie). Si le transporteur est dans l’impossibilité d’effectuer le transport, il appartiendra aux parents ou au représentant légal, de prendre les dispositions nécessaires pour ramener l’élève au domicile. Le Département doit alors en être informé et donner son accord au transporteur. </w:t>
      </w:r>
    </w:p>
    <w:p w14:paraId="03AFB297" w14:textId="77777777" w:rsidR="005E5386" w:rsidRPr="00205F31" w:rsidRDefault="005E5386" w:rsidP="00A7361E">
      <w:pPr>
        <w:ind w:left="1134" w:right="1321"/>
        <w:jc w:val="both"/>
        <w:rPr>
          <w:sz w:val="24"/>
          <w:szCs w:val="24"/>
        </w:rPr>
      </w:pPr>
    </w:p>
    <w:p w14:paraId="066305FA" w14:textId="77777777" w:rsidR="005E5386" w:rsidRPr="00205F31" w:rsidRDefault="005E5386" w:rsidP="00A7361E">
      <w:pPr>
        <w:pStyle w:val="Titre5"/>
        <w:ind w:left="1134" w:right="1321" w:firstLine="1276"/>
        <w:jc w:val="both"/>
      </w:pPr>
      <w:r w:rsidRPr="00205F31">
        <w:t>4.2.4</w:t>
      </w:r>
      <w:r w:rsidR="00485529">
        <w:t xml:space="preserve"> -</w:t>
      </w:r>
      <w:r w:rsidRPr="00205F31">
        <w:t xml:space="preserve"> Absences </w:t>
      </w:r>
    </w:p>
    <w:p w14:paraId="1FE9075D" w14:textId="77777777" w:rsidR="006330E4" w:rsidRPr="00205F31" w:rsidRDefault="006330E4" w:rsidP="00A7361E">
      <w:pPr>
        <w:adjustRightInd w:val="0"/>
        <w:ind w:left="1134" w:right="1321"/>
        <w:jc w:val="both"/>
        <w:rPr>
          <w:bCs/>
          <w:sz w:val="24"/>
          <w:szCs w:val="24"/>
        </w:rPr>
      </w:pPr>
    </w:p>
    <w:p w14:paraId="49CC2F76" w14:textId="77777777" w:rsidR="005E5386" w:rsidRPr="00205F31" w:rsidRDefault="005E5386" w:rsidP="00A7361E">
      <w:pPr>
        <w:adjustRightInd w:val="0"/>
        <w:ind w:left="1134" w:right="1321"/>
        <w:jc w:val="both"/>
        <w:rPr>
          <w:bCs/>
          <w:sz w:val="24"/>
          <w:szCs w:val="24"/>
        </w:rPr>
      </w:pPr>
      <w:r w:rsidRPr="00205F31">
        <w:rPr>
          <w:bCs/>
          <w:sz w:val="24"/>
          <w:szCs w:val="24"/>
        </w:rPr>
        <w:t>En cas d’absence de l’enfant lors de la prise en charge le matin devant le domicile, le conducteur attend au plus 5 minutes au domicile à compter de l’heure définie en début d’année.</w:t>
      </w:r>
      <w:r w:rsidR="001B6D9D" w:rsidRPr="00205F31">
        <w:rPr>
          <w:bCs/>
          <w:sz w:val="24"/>
          <w:szCs w:val="24"/>
        </w:rPr>
        <w:t xml:space="preserve"> Au-delà, il est autorisé à poursuivre son circuit afin de ne pas mettre en retard les autres passagers. Il informe dans ce cas le responsable légal.</w:t>
      </w:r>
    </w:p>
    <w:p w14:paraId="39458FF1" w14:textId="77777777" w:rsidR="001B6D9D" w:rsidRPr="00205F31" w:rsidRDefault="001B6D9D" w:rsidP="00A7361E">
      <w:pPr>
        <w:adjustRightInd w:val="0"/>
        <w:ind w:left="1134" w:right="1321"/>
        <w:jc w:val="both"/>
        <w:rPr>
          <w:bCs/>
          <w:sz w:val="24"/>
          <w:szCs w:val="24"/>
        </w:rPr>
      </w:pPr>
      <w:r w:rsidRPr="00205F31">
        <w:rPr>
          <w:bCs/>
          <w:sz w:val="24"/>
          <w:szCs w:val="24"/>
        </w:rPr>
        <w:t>En cas d’absence du représentant légal lors de la dépose de l’enfant, au retour, le conducteur est autorisé, au-delà de 5 minutes d’attente, à déposer l’enfant au poste de police ou de gendarmerie le plus proche. Il informe le responsable légal et le service TEH du Département dans les 24h.</w:t>
      </w:r>
    </w:p>
    <w:p w14:paraId="3CAFF4BB" w14:textId="77777777" w:rsidR="001B6D9D" w:rsidRPr="00205F31" w:rsidRDefault="001B6D9D" w:rsidP="00A7361E">
      <w:pPr>
        <w:adjustRightInd w:val="0"/>
        <w:ind w:left="1134" w:right="1321"/>
        <w:jc w:val="both"/>
        <w:rPr>
          <w:bCs/>
          <w:sz w:val="24"/>
          <w:szCs w:val="24"/>
        </w:rPr>
      </w:pPr>
      <w:r w:rsidRPr="00205F31">
        <w:rPr>
          <w:bCs/>
          <w:sz w:val="24"/>
          <w:szCs w:val="24"/>
        </w:rPr>
        <w:t>Le conducteur n’est pas autorisé à pénétrer à l’intérieur du domicile et de l’établissement sauf en cas d’urgence ou s’il doit réaliser des démarches spécifiques (récupération des fiches de présence par exemple).</w:t>
      </w:r>
    </w:p>
    <w:p w14:paraId="454C7E27" w14:textId="77777777" w:rsidR="001B6D9D" w:rsidRPr="00205F31" w:rsidRDefault="001B6D9D" w:rsidP="00A7361E">
      <w:pPr>
        <w:adjustRightInd w:val="0"/>
        <w:ind w:left="1134" w:right="1321"/>
        <w:jc w:val="both"/>
        <w:rPr>
          <w:bCs/>
          <w:sz w:val="24"/>
          <w:szCs w:val="24"/>
        </w:rPr>
      </w:pPr>
    </w:p>
    <w:p w14:paraId="22907E4E" w14:textId="77777777" w:rsidR="001B6D9D" w:rsidRPr="00205F31" w:rsidRDefault="001B6D9D" w:rsidP="00A7361E">
      <w:pPr>
        <w:adjustRightInd w:val="0"/>
        <w:ind w:left="1134" w:right="1321"/>
        <w:jc w:val="both"/>
        <w:rPr>
          <w:bCs/>
          <w:sz w:val="24"/>
          <w:szCs w:val="24"/>
        </w:rPr>
      </w:pPr>
      <w:r w:rsidRPr="00205F31">
        <w:rPr>
          <w:bCs/>
          <w:sz w:val="24"/>
          <w:szCs w:val="24"/>
        </w:rPr>
        <w:t xml:space="preserve">Les élèves et/ou leurs représentant légaux sont tenus d’avertir l’entreprise de transport le </w:t>
      </w:r>
      <w:r w:rsidRPr="00205F31">
        <w:rPr>
          <w:bCs/>
          <w:sz w:val="24"/>
          <w:szCs w:val="24"/>
        </w:rPr>
        <w:lastRenderedPageBreak/>
        <w:t>Département des absences de l’élève ou de l’étudiant transporté afin d’éviter tout déplacement inutile dans les conditions suivantes :</w:t>
      </w:r>
    </w:p>
    <w:p w14:paraId="1C4A2B8A" w14:textId="77777777" w:rsidR="001B6D9D" w:rsidRPr="00205F31" w:rsidRDefault="001B6D9D" w:rsidP="00A7361E">
      <w:pPr>
        <w:adjustRightInd w:val="0"/>
        <w:ind w:left="1134" w:right="1321"/>
        <w:jc w:val="both"/>
        <w:rPr>
          <w:bCs/>
          <w:sz w:val="24"/>
          <w:szCs w:val="24"/>
        </w:rPr>
      </w:pPr>
      <w:r w:rsidRPr="00205F31">
        <w:rPr>
          <w:bCs/>
          <w:sz w:val="24"/>
          <w:szCs w:val="24"/>
        </w:rPr>
        <w:t>- toute absence programmée</w:t>
      </w:r>
      <w:r w:rsidR="00823CE6" w:rsidRPr="00205F31">
        <w:rPr>
          <w:bCs/>
          <w:sz w:val="24"/>
          <w:szCs w:val="24"/>
        </w:rPr>
        <w:t xml:space="preserve"> (connue plus d’un jour à l’avance) doit être signalée à l’entreprise au moins 12 heures avant l’heure de desserte,</w:t>
      </w:r>
    </w:p>
    <w:p w14:paraId="6474FF42" w14:textId="77777777" w:rsidR="00823CE6" w:rsidRPr="00205F31" w:rsidRDefault="00823CE6" w:rsidP="00A7361E">
      <w:pPr>
        <w:adjustRightInd w:val="0"/>
        <w:ind w:left="1134" w:right="1321"/>
        <w:jc w:val="both"/>
        <w:rPr>
          <w:bCs/>
          <w:sz w:val="24"/>
          <w:szCs w:val="24"/>
        </w:rPr>
      </w:pPr>
      <w:r w:rsidRPr="00205F31">
        <w:rPr>
          <w:bCs/>
          <w:sz w:val="24"/>
          <w:szCs w:val="24"/>
        </w:rPr>
        <w:t>- toute absence intervenant dans les heures qui précèdent la desserte doit être signalée au transporteur dès que possible et au plus tard une heure avant l’horaire de desserte.</w:t>
      </w:r>
    </w:p>
    <w:p w14:paraId="777174AB" w14:textId="77777777" w:rsidR="00823CE6" w:rsidRPr="00205F31" w:rsidRDefault="00823CE6" w:rsidP="00A7361E">
      <w:pPr>
        <w:adjustRightInd w:val="0"/>
        <w:ind w:left="1134" w:right="1321"/>
        <w:jc w:val="both"/>
        <w:rPr>
          <w:bCs/>
          <w:sz w:val="24"/>
          <w:szCs w:val="24"/>
        </w:rPr>
      </w:pPr>
      <w:r w:rsidRPr="00205F31">
        <w:rPr>
          <w:bCs/>
          <w:sz w:val="24"/>
          <w:szCs w:val="24"/>
        </w:rPr>
        <w:t>L’inobservation répétée de cette disposition donne lieu à l’application de sanctions disciplinaires à l’encontre de la famille ou de l’enfant majeur qui pourra se voir exclu du service (</w:t>
      </w:r>
      <w:proofErr w:type="spellStart"/>
      <w:r w:rsidRPr="00205F31">
        <w:rPr>
          <w:bCs/>
          <w:sz w:val="24"/>
          <w:szCs w:val="24"/>
        </w:rPr>
        <w:t>cf</w:t>
      </w:r>
      <w:proofErr w:type="spellEnd"/>
      <w:r w:rsidRPr="00205F31">
        <w:rPr>
          <w:bCs/>
          <w:sz w:val="24"/>
          <w:szCs w:val="24"/>
        </w:rPr>
        <w:t xml:space="preserve"> annexe Charte de transport).</w:t>
      </w:r>
    </w:p>
    <w:p w14:paraId="5695C153" w14:textId="77777777" w:rsidR="00823CE6" w:rsidRPr="00205F31" w:rsidRDefault="00823CE6" w:rsidP="00A7361E">
      <w:pPr>
        <w:adjustRightInd w:val="0"/>
        <w:ind w:left="1134" w:right="1321"/>
        <w:jc w:val="both"/>
        <w:rPr>
          <w:bCs/>
          <w:sz w:val="24"/>
          <w:szCs w:val="24"/>
        </w:rPr>
      </w:pPr>
    </w:p>
    <w:p w14:paraId="4A267B12" w14:textId="77777777" w:rsidR="006330E4" w:rsidRPr="00205F31" w:rsidRDefault="006330E4" w:rsidP="00A7361E">
      <w:pPr>
        <w:pStyle w:val="Titre5"/>
        <w:ind w:left="1134" w:right="1321" w:firstLine="1276"/>
        <w:jc w:val="both"/>
      </w:pPr>
      <w:r w:rsidRPr="00205F31">
        <w:t>4.2.</w:t>
      </w:r>
      <w:r w:rsidR="00823CE6" w:rsidRPr="00205F31">
        <w:t>5</w:t>
      </w:r>
      <w:r w:rsidR="00485529">
        <w:t xml:space="preserve"> -</w:t>
      </w:r>
      <w:r w:rsidRPr="00205F31">
        <w:t xml:space="preserve"> Les dérogations </w:t>
      </w:r>
    </w:p>
    <w:p w14:paraId="414C4D49" w14:textId="77777777" w:rsidR="006330E4" w:rsidRPr="00205F31" w:rsidRDefault="006330E4" w:rsidP="00A7361E">
      <w:pPr>
        <w:adjustRightInd w:val="0"/>
        <w:ind w:left="1134" w:right="1321"/>
        <w:jc w:val="both"/>
        <w:rPr>
          <w:sz w:val="24"/>
          <w:szCs w:val="24"/>
        </w:rPr>
      </w:pPr>
    </w:p>
    <w:p w14:paraId="273DCB01" w14:textId="77777777" w:rsidR="006330E4" w:rsidRDefault="006330E4" w:rsidP="00A7361E">
      <w:pPr>
        <w:ind w:left="1134" w:right="1321"/>
        <w:jc w:val="both"/>
        <w:rPr>
          <w:sz w:val="24"/>
          <w:szCs w:val="24"/>
        </w:rPr>
      </w:pPr>
      <w:r w:rsidRPr="00205F31">
        <w:rPr>
          <w:sz w:val="24"/>
          <w:szCs w:val="24"/>
        </w:rPr>
        <w:t xml:space="preserve">Si l’équipe pluridisciplinaire de la MDPH a établi que le handicap est tel qu’il est médicalement impossible que l’élève, l’étudiant, soit transporté avec d’autres personnes, un transport individuel sera organisé par le Département. </w:t>
      </w:r>
    </w:p>
    <w:p w14:paraId="08A1A4E8" w14:textId="77777777" w:rsidR="00F44EA8" w:rsidRDefault="00F44EA8" w:rsidP="00A7361E">
      <w:pPr>
        <w:ind w:left="1134" w:right="1321"/>
        <w:jc w:val="both"/>
        <w:rPr>
          <w:sz w:val="24"/>
          <w:szCs w:val="24"/>
        </w:rPr>
      </w:pPr>
    </w:p>
    <w:p w14:paraId="3C400CF5" w14:textId="77777777" w:rsidR="006330E4" w:rsidRPr="00205F31" w:rsidRDefault="006330E4" w:rsidP="00A7361E">
      <w:pPr>
        <w:pStyle w:val="Titre3"/>
        <w:ind w:left="1134" w:right="1321"/>
        <w:jc w:val="both"/>
        <w:rPr>
          <w:szCs w:val="24"/>
        </w:rPr>
      </w:pPr>
      <w:bookmarkStart w:id="439" w:name="_Toc130808571"/>
      <w:r w:rsidRPr="00205F31">
        <w:rPr>
          <w:szCs w:val="24"/>
        </w:rPr>
        <w:t>5-</w:t>
      </w:r>
      <w:r w:rsidR="005F0967">
        <w:rPr>
          <w:szCs w:val="24"/>
        </w:rPr>
        <w:t xml:space="preserve"> </w:t>
      </w:r>
      <w:r w:rsidR="00A7361E">
        <w:rPr>
          <w:szCs w:val="24"/>
        </w:rPr>
        <w:t>Les règles de fonctionnement</w:t>
      </w:r>
      <w:bookmarkEnd w:id="439"/>
      <w:r w:rsidRPr="00205F31">
        <w:rPr>
          <w:szCs w:val="24"/>
        </w:rPr>
        <w:t xml:space="preserve"> </w:t>
      </w:r>
    </w:p>
    <w:p w14:paraId="003DE115" w14:textId="77777777" w:rsidR="006330E4" w:rsidRPr="00205F31" w:rsidRDefault="006330E4" w:rsidP="00A7361E">
      <w:pPr>
        <w:ind w:left="1134" w:right="1321"/>
        <w:jc w:val="both"/>
        <w:rPr>
          <w:sz w:val="24"/>
          <w:szCs w:val="24"/>
        </w:rPr>
      </w:pPr>
    </w:p>
    <w:p w14:paraId="60F0A071" w14:textId="77777777" w:rsidR="006330E4" w:rsidRPr="00205F31" w:rsidRDefault="006330E4" w:rsidP="00A7361E">
      <w:pPr>
        <w:ind w:left="1134" w:right="1321"/>
        <w:jc w:val="both"/>
        <w:rPr>
          <w:sz w:val="24"/>
          <w:szCs w:val="24"/>
        </w:rPr>
      </w:pPr>
      <w:r w:rsidRPr="00205F31">
        <w:rPr>
          <w:sz w:val="24"/>
          <w:szCs w:val="24"/>
        </w:rPr>
        <w:t xml:space="preserve">Le Département est le seul donneur d’ordre vis-à-vis du transporteur, en aucun cas la famille ne peut lui demander directement de modifier le service. </w:t>
      </w:r>
    </w:p>
    <w:p w14:paraId="0A4809A3" w14:textId="77777777" w:rsidR="006330E4" w:rsidRPr="00205F31" w:rsidRDefault="006330E4" w:rsidP="00A7361E">
      <w:pPr>
        <w:ind w:left="1134" w:right="1321"/>
        <w:jc w:val="both"/>
        <w:rPr>
          <w:sz w:val="24"/>
          <w:szCs w:val="24"/>
        </w:rPr>
      </w:pPr>
      <w:r w:rsidRPr="00205F31">
        <w:rPr>
          <w:sz w:val="24"/>
          <w:szCs w:val="24"/>
        </w:rPr>
        <w:t>Aucune modification de service ne peut avoir lieu sans l’accord préalable du Département.</w:t>
      </w:r>
    </w:p>
    <w:p w14:paraId="08A67A60" w14:textId="77777777" w:rsidR="006330E4" w:rsidRPr="00205F31" w:rsidRDefault="006330E4" w:rsidP="00A7361E">
      <w:pPr>
        <w:adjustRightInd w:val="0"/>
        <w:ind w:left="1134" w:right="1321"/>
        <w:jc w:val="both"/>
        <w:rPr>
          <w:b/>
          <w:noProof/>
          <w:sz w:val="24"/>
          <w:szCs w:val="24"/>
          <w:u w:val="dotted"/>
        </w:rPr>
      </w:pPr>
    </w:p>
    <w:p w14:paraId="75B16547" w14:textId="77777777" w:rsidR="006330E4" w:rsidRPr="00205F31" w:rsidRDefault="006330E4" w:rsidP="00A7361E">
      <w:pPr>
        <w:pStyle w:val="Titre5"/>
        <w:ind w:left="1134" w:right="1321" w:firstLine="1276"/>
        <w:jc w:val="both"/>
      </w:pPr>
      <w:r w:rsidRPr="00205F31">
        <w:t xml:space="preserve">5.1 </w:t>
      </w:r>
      <w:r w:rsidR="00485529">
        <w:t xml:space="preserve">- </w:t>
      </w:r>
      <w:r w:rsidRPr="00205F31">
        <w:t>Les modifications intervenant en cours de décisions</w:t>
      </w:r>
      <w:r w:rsidR="00F44EA8">
        <w:t xml:space="preserve"> </w:t>
      </w:r>
      <w:r w:rsidRPr="00205F31">
        <w:t>:</w:t>
      </w:r>
    </w:p>
    <w:p w14:paraId="31873BAC" w14:textId="77777777" w:rsidR="006330E4" w:rsidRPr="00205F31" w:rsidRDefault="006330E4" w:rsidP="00A7361E">
      <w:pPr>
        <w:ind w:left="1134" w:right="1321"/>
        <w:jc w:val="both"/>
        <w:rPr>
          <w:sz w:val="24"/>
          <w:szCs w:val="24"/>
        </w:rPr>
      </w:pPr>
    </w:p>
    <w:p w14:paraId="2C08F819" w14:textId="77777777" w:rsidR="006330E4" w:rsidRPr="00205F31" w:rsidRDefault="006330E4" w:rsidP="00A7361E">
      <w:pPr>
        <w:ind w:left="1134" w:right="1321"/>
        <w:jc w:val="both"/>
        <w:rPr>
          <w:sz w:val="24"/>
          <w:szCs w:val="24"/>
        </w:rPr>
      </w:pPr>
      <w:r w:rsidRPr="00205F31">
        <w:rPr>
          <w:sz w:val="24"/>
          <w:szCs w:val="24"/>
        </w:rPr>
        <w:t xml:space="preserve">Toute modification impactant le transport d’un élève (changement de scolarité ou de domicile par exemple) doit être signalée par écrit au Département au minimum 15 jours avant la date effective de la modification. </w:t>
      </w:r>
    </w:p>
    <w:p w14:paraId="6F229CEA" w14:textId="77777777" w:rsidR="006330E4" w:rsidRPr="00205F31" w:rsidRDefault="006330E4" w:rsidP="00A7361E">
      <w:pPr>
        <w:ind w:left="1134" w:right="1321"/>
        <w:jc w:val="both"/>
        <w:rPr>
          <w:sz w:val="24"/>
          <w:szCs w:val="24"/>
        </w:rPr>
      </w:pPr>
    </w:p>
    <w:p w14:paraId="1DEAA1F0" w14:textId="77777777" w:rsidR="006330E4" w:rsidRPr="00205F31" w:rsidRDefault="006330E4" w:rsidP="00A7361E">
      <w:pPr>
        <w:ind w:left="1134" w:right="1321"/>
        <w:jc w:val="both"/>
        <w:rPr>
          <w:sz w:val="24"/>
          <w:szCs w:val="24"/>
        </w:rPr>
      </w:pPr>
      <w:r w:rsidRPr="00205F31">
        <w:rPr>
          <w:sz w:val="24"/>
          <w:szCs w:val="24"/>
        </w:rPr>
        <w:t xml:space="preserve">En cas d’absence, sauf cas de force majeure, les usagers et/ou leurs représentants légaux sont tenus d’avertir l’entreprise de transport la veille ou au plus tard le jour même. </w:t>
      </w:r>
    </w:p>
    <w:p w14:paraId="4D534170" w14:textId="77777777" w:rsidR="006330E4" w:rsidRPr="00205F31" w:rsidRDefault="006330E4" w:rsidP="00A7361E">
      <w:pPr>
        <w:ind w:left="1134" w:right="1321"/>
        <w:jc w:val="both"/>
        <w:rPr>
          <w:sz w:val="24"/>
          <w:szCs w:val="24"/>
        </w:rPr>
      </w:pPr>
    </w:p>
    <w:p w14:paraId="0E0249F2" w14:textId="77777777" w:rsidR="006330E4" w:rsidRPr="00205F31" w:rsidRDefault="006330E4" w:rsidP="00A7361E">
      <w:pPr>
        <w:ind w:left="1134" w:right="1321"/>
        <w:jc w:val="both"/>
        <w:rPr>
          <w:sz w:val="24"/>
          <w:szCs w:val="24"/>
        </w:rPr>
      </w:pPr>
      <w:r w:rsidRPr="00205F31">
        <w:rPr>
          <w:sz w:val="24"/>
          <w:szCs w:val="24"/>
        </w:rPr>
        <w:t xml:space="preserve">Tout </w:t>
      </w:r>
      <w:r w:rsidR="00681925" w:rsidRPr="00205F31">
        <w:rPr>
          <w:sz w:val="24"/>
          <w:szCs w:val="24"/>
        </w:rPr>
        <w:t>dysfonctionnement répété</w:t>
      </w:r>
      <w:r w:rsidRPr="00205F31">
        <w:rPr>
          <w:sz w:val="24"/>
          <w:szCs w:val="24"/>
        </w:rPr>
        <w:t xml:space="preserve"> du fait de la famille engendrerait l’application de pénalités à son encontre (</w:t>
      </w:r>
      <w:r w:rsidR="00091489" w:rsidRPr="00205F31">
        <w:rPr>
          <w:sz w:val="24"/>
          <w:szCs w:val="24"/>
        </w:rPr>
        <w:t>cf</w:t>
      </w:r>
      <w:r w:rsidR="00485529">
        <w:rPr>
          <w:sz w:val="24"/>
          <w:szCs w:val="24"/>
        </w:rPr>
        <w:t>.</w:t>
      </w:r>
      <w:r w:rsidR="00091489" w:rsidRPr="00205F31">
        <w:rPr>
          <w:sz w:val="24"/>
          <w:szCs w:val="24"/>
        </w:rPr>
        <w:t xml:space="preserve"> annexe Charte des transports</w:t>
      </w:r>
      <w:r w:rsidRPr="00205F31">
        <w:rPr>
          <w:sz w:val="24"/>
          <w:szCs w:val="24"/>
        </w:rPr>
        <w:t>).</w:t>
      </w:r>
    </w:p>
    <w:p w14:paraId="08DB7DBE" w14:textId="77777777" w:rsidR="00091489" w:rsidRPr="00205F31" w:rsidRDefault="00091489" w:rsidP="00A7361E">
      <w:pPr>
        <w:ind w:left="1134" w:right="1321"/>
        <w:jc w:val="both"/>
        <w:rPr>
          <w:sz w:val="24"/>
          <w:szCs w:val="24"/>
        </w:rPr>
      </w:pPr>
    </w:p>
    <w:p w14:paraId="677397AC" w14:textId="77777777" w:rsidR="00091489" w:rsidRPr="00205F31" w:rsidRDefault="00091489" w:rsidP="00A7361E">
      <w:pPr>
        <w:ind w:left="1134" w:right="1321"/>
        <w:jc w:val="both"/>
        <w:rPr>
          <w:sz w:val="24"/>
          <w:szCs w:val="24"/>
        </w:rPr>
      </w:pPr>
      <w:r w:rsidRPr="00205F31">
        <w:rPr>
          <w:sz w:val="24"/>
          <w:szCs w:val="24"/>
        </w:rPr>
        <w:t>Tout changement ponctuel ou définitif d’emploi du temps doit être communiqué au conducteur au moins 2 jours ouvrables à l’avance ; dans le cas contraire, le conducteur peut ne pas assurer le circuit pendant ces 48 h d’adaptation, à charge de la famille alors de transporter l’élève concerné</w:t>
      </w:r>
      <w:r w:rsidR="00185C0D" w:rsidRPr="00205F31">
        <w:rPr>
          <w:sz w:val="24"/>
          <w:szCs w:val="24"/>
        </w:rPr>
        <w:t>.</w:t>
      </w:r>
    </w:p>
    <w:p w14:paraId="588E7D6C" w14:textId="77777777" w:rsidR="00185C0D" w:rsidRPr="00205F31" w:rsidRDefault="00185C0D" w:rsidP="00A7361E">
      <w:pPr>
        <w:ind w:left="1134" w:right="1321"/>
        <w:jc w:val="both"/>
        <w:rPr>
          <w:sz w:val="24"/>
          <w:szCs w:val="24"/>
        </w:rPr>
      </w:pPr>
      <w:r w:rsidRPr="00205F31">
        <w:rPr>
          <w:sz w:val="24"/>
          <w:szCs w:val="24"/>
        </w:rPr>
        <w:t>Si ce changement est dû à une sanction infligée à l’élève de la part de l’établissement ou à une activité extra-scolaire, le transport n’est plus à la charge du Département, la famille prend le relais. Un planning prévisionnel pourra être demandé à la famille dans certains cas particuliers.</w:t>
      </w:r>
    </w:p>
    <w:p w14:paraId="6D6E6D33" w14:textId="77777777" w:rsidR="00185C0D" w:rsidRDefault="00185C0D" w:rsidP="00A7361E">
      <w:pPr>
        <w:ind w:left="1134" w:right="1321"/>
        <w:jc w:val="both"/>
        <w:rPr>
          <w:sz w:val="24"/>
          <w:szCs w:val="24"/>
        </w:rPr>
      </w:pPr>
      <w:r w:rsidRPr="00205F31">
        <w:rPr>
          <w:sz w:val="24"/>
          <w:szCs w:val="24"/>
        </w:rPr>
        <w:t>Toute modification temporaire d</w:t>
      </w:r>
      <w:r w:rsidR="000E303D" w:rsidRPr="00205F31">
        <w:rPr>
          <w:sz w:val="24"/>
          <w:szCs w:val="24"/>
        </w:rPr>
        <w:t>’</w:t>
      </w:r>
      <w:r w:rsidRPr="00205F31">
        <w:rPr>
          <w:sz w:val="24"/>
          <w:szCs w:val="24"/>
        </w:rPr>
        <w:t>emploi du temps (</w:t>
      </w:r>
      <w:r w:rsidR="000E303D" w:rsidRPr="00205F31">
        <w:rPr>
          <w:sz w:val="24"/>
          <w:szCs w:val="24"/>
        </w:rPr>
        <w:t>absence de professeur…) ne donnera pas lieu à modification du circuit (horaire, itinéraire, etc…) sauf en l’accord express du Département, la famille devra alors solliciter celui-ci directement auprès du service transports.</w:t>
      </w:r>
    </w:p>
    <w:p w14:paraId="40603CFB" w14:textId="77777777" w:rsidR="00AA5B74" w:rsidRDefault="00AA5B74" w:rsidP="00A7361E">
      <w:pPr>
        <w:ind w:left="1134" w:right="1321"/>
        <w:jc w:val="both"/>
        <w:rPr>
          <w:sz w:val="24"/>
          <w:szCs w:val="24"/>
        </w:rPr>
      </w:pPr>
    </w:p>
    <w:p w14:paraId="471041F9" w14:textId="77777777" w:rsidR="006330E4" w:rsidRPr="00205F31" w:rsidRDefault="006330E4" w:rsidP="00A7361E">
      <w:pPr>
        <w:pStyle w:val="Titre5"/>
        <w:ind w:left="1134" w:right="1321" w:firstLine="1276"/>
        <w:jc w:val="both"/>
      </w:pPr>
      <w:r w:rsidRPr="00205F31">
        <w:t xml:space="preserve">5.2 </w:t>
      </w:r>
      <w:r w:rsidR="00485529">
        <w:t xml:space="preserve">- </w:t>
      </w:r>
      <w:r w:rsidRPr="00205F31">
        <w:t>La discipline</w:t>
      </w:r>
    </w:p>
    <w:p w14:paraId="55BFD0A9" w14:textId="77777777" w:rsidR="006330E4" w:rsidRPr="00205F31" w:rsidRDefault="006330E4" w:rsidP="00A7361E">
      <w:pPr>
        <w:ind w:left="1134" w:right="1321"/>
        <w:jc w:val="both"/>
        <w:rPr>
          <w:sz w:val="24"/>
          <w:szCs w:val="24"/>
        </w:rPr>
      </w:pPr>
    </w:p>
    <w:p w14:paraId="3AB4D01E" w14:textId="77777777" w:rsidR="006330E4" w:rsidRPr="00205F31" w:rsidRDefault="006330E4" w:rsidP="00A7361E">
      <w:pPr>
        <w:ind w:left="1134" w:right="1321"/>
        <w:jc w:val="both"/>
        <w:rPr>
          <w:sz w:val="24"/>
          <w:szCs w:val="24"/>
        </w:rPr>
      </w:pPr>
      <w:r w:rsidRPr="00205F31">
        <w:rPr>
          <w:sz w:val="24"/>
          <w:szCs w:val="24"/>
        </w:rPr>
        <w:t>Les modalités du règlement sur la sécurité et la discipline dans les transports scolaires pourront s’appliquer en fonction des cas d’indiscipline ou de dysfonct</w:t>
      </w:r>
      <w:r w:rsidR="00314D96" w:rsidRPr="00205F31">
        <w:rPr>
          <w:sz w:val="24"/>
          <w:szCs w:val="24"/>
        </w:rPr>
        <w:t>ionnement rencontrés (</w:t>
      </w:r>
      <w:proofErr w:type="spellStart"/>
      <w:r w:rsidR="00314D96" w:rsidRPr="00205F31">
        <w:rPr>
          <w:sz w:val="24"/>
          <w:szCs w:val="24"/>
        </w:rPr>
        <w:t>cf</w:t>
      </w:r>
      <w:proofErr w:type="spellEnd"/>
      <w:r w:rsidR="00314D96" w:rsidRPr="00205F31">
        <w:rPr>
          <w:sz w:val="24"/>
          <w:szCs w:val="24"/>
        </w:rPr>
        <w:t xml:space="preserve"> annexe Charte de transport</w:t>
      </w:r>
      <w:r w:rsidRPr="00205F31">
        <w:rPr>
          <w:sz w:val="24"/>
          <w:szCs w:val="24"/>
        </w:rPr>
        <w:t>).</w:t>
      </w:r>
    </w:p>
    <w:p w14:paraId="45A0D7E1" w14:textId="77777777" w:rsidR="006330E4" w:rsidRPr="00205F31" w:rsidRDefault="006330E4" w:rsidP="00A7361E">
      <w:pPr>
        <w:ind w:left="1134" w:right="1321"/>
        <w:jc w:val="both"/>
        <w:rPr>
          <w:sz w:val="24"/>
          <w:szCs w:val="24"/>
        </w:rPr>
      </w:pPr>
      <w:r w:rsidRPr="00205F31">
        <w:rPr>
          <w:sz w:val="24"/>
          <w:szCs w:val="24"/>
        </w:rPr>
        <w:lastRenderedPageBreak/>
        <w:t>Le non-respect des obligations issues du présent règlement peut être constaté sur signalement d’un autre usager, des conducteurs des véhicules, des responsables d’établissement, des familles ou d’un agent de contrôle du service du Département.</w:t>
      </w:r>
    </w:p>
    <w:p w14:paraId="4686A96E" w14:textId="77777777" w:rsidR="006330E4" w:rsidRPr="00205F31" w:rsidRDefault="006330E4" w:rsidP="00A7361E">
      <w:pPr>
        <w:ind w:left="1134" w:right="1321"/>
        <w:jc w:val="both"/>
        <w:rPr>
          <w:sz w:val="24"/>
          <w:szCs w:val="24"/>
        </w:rPr>
      </w:pPr>
    </w:p>
    <w:p w14:paraId="371EC0DF" w14:textId="77777777" w:rsidR="006330E4" w:rsidRPr="00205F31" w:rsidRDefault="006330E4" w:rsidP="00A7361E">
      <w:pPr>
        <w:pStyle w:val="Sansinterligne"/>
        <w:ind w:left="1134" w:right="1321"/>
        <w:jc w:val="both"/>
        <w:rPr>
          <w:rFonts w:ascii="Times New Roman" w:eastAsia="Times New Roman" w:hAnsi="Times New Roman"/>
          <w:sz w:val="24"/>
          <w:szCs w:val="24"/>
          <w:lang w:eastAsia="fr-FR"/>
        </w:rPr>
      </w:pPr>
      <w:r w:rsidRPr="00205F31">
        <w:rPr>
          <w:rFonts w:ascii="Times New Roman" w:eastAsia="Times New Roman" w:hAnsi="Times New Roman"/>
          <w:sz w:val="24"/>
          <w:szCs w:val="24"/>
          <w:lang w:eastAsia="fr-FR"/>
        </w:rPr>
        <w:t>Tout manquement répété aux obligations prévues au présent règlement et ayant déjà fait l’objet d’un avertissement, peut donner lieu à une transformation de la prise en charge.</w:t>
      </w:r>
    </w:p>
    <w:p w14:paraId="31D9F1AC" w14:textId="77777777" w:rsidR="006330E4" w:rsidRPr="00205F31" w:rsidRDefault="006330E4" w:rsidP="00A7361E">
      <w:pPr>
        <w:pStyle w:val="Sansinterligne"/>
        <w:ind w:left="1134" w:right="1321"/>
        <w:jc w:val="both"/>
        <w:rPr>
          <w:rFonts w:ascii="Times New Roman" w:eastAsia="Times New Roman" w:hAnsi="Times New Roman"/>
          <w:sz w:val="24"/>
          <w:szCs w:val="24"/>
          <w:lang w:eastAsia="fr-FR"/>
        </w:rPr>
      </w:pPr>
      <w:r w:rsidRPr="00205F31">
        <w:rPr>
          <w:rFonts w:ascii="Times New Roman" w:eastAsia="Times New Roman" w:hAnsi="Times New Roman"/>
          <w:sz w:val="24"/>
          <w:szCs w:val="24"/>
          <w:lang w:eastAsia="fr-FR"/>
        </w:rPr>
        <w:t>Dans ce cas l’usager peut être exclu du bénéfice des services de transports adaptés organisés par le Département, et bénéficiera à la place du remboursement des frais kilométriques aux conditions du présent règlement (voir 4.1).</w:t>
      </w:r>
    </w:p>
    <w:p w14:paraId="111911FA" w14:textId="77777777" w:rsidR="00314D96" w:rsidRPr="00205F31" w:rsidRDefault="00314D96" w:rsidP="00A7361E">
      <w:pPr>
        <w:pStyle w:val="Sansinterligne"/>
        <w:ind w:left="1134" w:right="1321"/>
        <w:jc w:val="both"/>
        <w:rPr>
          <w:rFonts w:ascii="Times New Roman" w:eastAsia="Times New Roman" w:hAnsi="Times New Roman"/>
          <w:sz w:val="24"/>
          <w:szCs w:val="24"/>
          <w:lang w:eastAsia="fr-FR"/>
        </w:rPr>
      </w:pPr>
    </w:p>
    <w:p w14:paraId="09D36A08" w14:textId="77777777" w:rsidR="00314D96" w:rsidRPr="00205F31" w:rsidRDefault="00314D96" w:rsidP="00A7361E">
      <w:pPr>
        <w:pStyle w:val="Sansinterligne"/>
        <w:ind w:left="1134" w:right="1321"/>
        <w:jc w:val="both"/>
        <w:rPr>
          <w:rFonts w:ascii="Times New Roman" w:eastAsia="Times New Roman" w:hAnsi="Times New Roman"/>
          <w:sz w:val="24"/>
          <w:szCs w:val="24"/>
          <w:lang w:eastAsia="fr-FR"/>
        </w:rPr>
      </w:pPr>
      <w:r w:rsidRPr="00205F31">
        <w:rPr>
          <w:rFonts w:ascii="Times New Roman" w:eastAsia="Times New Roman" w:hAnsi="Times New Roman"/>
          <w:sz w:val="24"/>
          <w:szCs w:val="24"/>
          <w:lang w:eastAsia="fr-FR"/>
        </w:rPr>
        <w:t>Toute détérioration du véhicule commise par les élèves engage la responsabilité des parents si les élèves sont mineurs, ou leur propre responsabilité s’ils sont majeurs.</w:t>
      </w:r>
    </w:p>
    <w:p w14:paraId="0E976FF4" w14:textId="77777777" w:rsidR="006330E4" w:rsidRPr="00205F31" w:rsidRDefault="006330E4" w:rsidP="00A7361E">
      <w:pPr>
        <w:pStyle w:val="Sansinterligne"/>
        <w:ind w:left="1134" w:right="1321"/>
        <w:jc w:val="both"/>
        <w:rPr>
          <w:rFonts w:ascii="Times New Roman" w:eastAsia="Times New Roman" w:hAnsi="Times New Roman"/>
          <w:sz w:val="24"/>
          <w:szCs w:val="24"/>
          <w:lang w:eastAsia="fr-FR"/>
        </w:rPr>
      </w:pPr>
    </w:p>
    <w:p w14:paraId="62AE9C36" w14:textId="77777777" w:rsidR="006330E4" w:rsidRPr="00205F31" w:rsidRDefault="006330E4" w:rsidP="00A7361E">
      <w:pPr>
        <w:pStyle w:val="Titre5"/>
        <w:ind w:left="1134" w:right="1321" w:firstLine="1276"/>
        <w:jc w:val="both"/>
      </w:pPr>
      <w:r w:rsidRPr="00205F31">
        <w:t>5.3</w:t>
      </w:r>
      <w:r w:rsidR="00485529">
        <w:t xml:space="preserve"> -</w:t>
      </w:r>
      <w:r w:rsidRPr="00205F31">
        <w:t xml:space="preserve"> Le contrôle</w:t>
      </w:r>
    </w:p>
    <w:p w14:paraId="5FABA2C6" w14:textId="77777777" w:rsidR="006330E4" w:rsidRPr="00F44EA8" w:rsidRDefault="006330E4" w:rsidP="0028347F">
      <w:pPr>
        <w:ind w:left="7797" w:right="1321"/>
        <w:jc w:val="both"/>
        <w:rPr>
          <w:b/>
          <w:i/>
          <w:sz w:val="24"/>
          <w:szCs w:val="24"/>
        </w:rPr>
      </w:pPr>
      <w:r w:rsidRPr="00F44EA8">
        <w:rPr>
          <w:b/>
          <w:i/>
          <w:sz w:val="24"/>
          <w:szCs w:val="24"/>
        </w:rPr>
        <w:t>Art R232-17 du CASF</w:t>
      </w:r>
    </w:p>
    <w:p w14:paraId="569079FE" w14:textId="77777777" w:rsidR="00314D96" w:rsidRPr="00205F31" w:rsidRDefault="00314D96" w:rsidP="00A7361E">
      <w:pPr>
        <w:ind w:left="1134" w:right="1321"/>
        <w:jc w:val="both"/>
        <w:rPr>
          <w:b/>
          <w:sz w:val="24"/>
          <w:szCs w:val="24"/>
        </w:rPr>
      </w:pPr>
    </w:p>
    <w:p w14:paraId="7FA4ECF8" w14:textId="77777777" w:rsidR="006330E4" w:rsidRPr="00205F31" w:rsidRDefault="00314D96" w:rsidP="00A7361E">
      <w:pPr>
        <w:ind w:left="1134" w:right="1321"/>
        <w:jc w:val="both"/>
        <w:rPr>
          <w:sz w:val="24"/>
          <w:szCs w:val="24"/>
        </w:rPr>
      </w:pPr>
      <w:r w:rsidRPr="00205F31">
        <w:rPr>
          <w:sz w:val="24"/>
          <w:szCs w:val="24"/>
        </w:rPr>
        <w:t>Conformément à l’article R232-17 du CASF « Le Département organise le contrôle d’effectivité de l’aide ».</w:t>
      </w:r>
    </w:p>
    <w:p w14:paraId="7523F547" w14:textId="77777777" w:rsidR="00314D96" w:rsidRPr="00205F31" w:rsidRDefault="00314D96" w:rsidP="00A7361E">
      <w:pPr>
        <w:ind w:left="1134" w:right="1321"/>
        <w:jc w:val="both"/>
        <w:rPr>
          <w:sz w:val="24"/>
          <w:szCs w:val="24"/>
        </w:rPr>
      </w:pPr>
    </w:p>
    <w:p w14:paraId="7F85A97D" w14:textId="77777777" w:rsidR="00314D96" w:rsidRPr="00205F31" w:rsidRDefault="00314D96" w:rsidP="00A7361E">
      <w:pPr>
        <w:ind w:left="1134" w:right="1321"/>
        <w:jc w:val="both"/>
        <w:rPr>
          <w:sz w:val="24"/>
          <w:szCs w:val="24"/>
        </w:rPr>
      </w:pPr>
      <w:r w:rsidRPr="00205F31">
        <w:rPr>
          <w:sz w:val="24"/>
          <w:szCs w:val="24"/>
        </w:rPr>
        <w:t>Le Département se réserve le droit d’effectuer tous les</w:t>
      </w:r>
      <w:r w:rsidR="00681925">
        <w:rPr>
          <w:sz w:val="24"/>
          <w:szCs w:val="24"/>
        </w:rPr>
        <w:t xml:space="preserve"> c</w:t>
      </w:r>
      <w:r w:rsidRPr="00205F31">
        <w:rPr>
          <w:sz w:val="24"/>
          <w:szCs w:val="24"/>
        </w:rPr>
        <w:t>ontrôles qu’il juge opportun pour vérifier les informations qui lui sont communiquées :</w:t>
      </w:r>
    </w:p>
    <w:p w14:paraId="45C414A0" w14:textId="77777777" w:rsidR="00314D96" w:rsidRPr="00205F31" w:rsidRDefault="00314D96" w:rsidP="0028347F">
      <w:pPr>
        <w:ind w:left="1701" w:right="1321"/>
        <w:jc w:val="both"/>
        <w:rPr>
          <w:sz w:val="24"/>
          <w:szCs w:val="24"/>
        </w:rPr>
      </w:pPr>
      <w:r w:rsidRPr="00205F31">
        <w:rPr>
          <w:sz w:val="24"/>
          <w:szCs w:val="24"/>
        </w:rPr>
        <w:t>• Informations fournies par les familles,</w:t>
      </w:r>
    </w:p>
    <w:p w14:paraId="0E580D7A" w14:textId="77777777" w:rsidR="00314D96" w:rsidRPr="00205F31" w:rsidRDefault="00314D96" w:rsidP="0028347F">
      <w:pPr>
        <w:ind w:left="1701" w:right="1321"/>
        <w:jc w:val="both"/>
        <w:rPr>
          <w:sz w:val="24"/>
          <w:szCs w:val="24"/>
        </w:rPr>
      </w:pPr>
      <w:r w:rsidRPr="00205F31">
        <w:rPr>
          <w:sz w:val="24"/>
          <w:szCs w:val="24"/>
        </w:rPr>
        <w:t>• Informations fournies par les transporteurs,</w:t>
      </w:r>
    </w:p>
    <w:p w14:paraId="6309C282" w14:textId="77777777" w:rsidR="00314D96" w:rsidRPr="00205F31" w:rsidRDefault="00314D96" w:rsidP="0028347F">
      <w:pPr>
        <w:ind w:left="1701" w:right="1321"/>
        <w:jc w:val="both"/>
        <w:rPr>
          <w:sz w:val="24"/>
          <w:szCs w:val="24"/>
        </w:rPr>
      </w:pPr>
      <w:r w:rsidRPr="00205F31">
        <w:rPr>
          <w:sz w:val="24"/>
          <w:szCs w:val="24"/>
        </w:rPr>
        <w:t>• Informations fournies par les établissements scolaires,</w:t>
      </w:r>
    </w:p>
    <w:p w14:paraId="0877D01E" w14:textId="77777777" w:rsidR="00314D96" w:rsidRPr="00205F31" w:rsidRDefault="00314D96" w:rsidP="0028347F">
      <w:pPr>
        <w:ind w:left="1701" w:right="1321"/>
        <w:jc w:val="both"/>
        <w:rPr>
          <w:sz w:val="24"/>
          <w:szCs w:val="24"/>
        </w:rPr>
      </w:pPr>
      <w:r w:rsidRPr="00205F31">
        <w:rPr>
          <w:sz w:val="24"/>
          <w:szCs w:val="24"/>
        </w:rPr>
        <w:t>• Vérification de la réalisation des circuits.</w:t>
      </w:r>
    </w:p>
    <w:p w14:paraId="7777CF09" w14:textId="77777777" w:rsidR="00314D96" w:rsidRPr="00205F31" w:rsidRDefault="00314D96" w:rsidP="00A7361E">
      <w:pPr>
        <w:ind w:left="1134" w:right="1321"/>
        <w:jc w:val="both"/>
        <w:rPr>
          <w:sz w:val="24"/>
          <w:szCs w:val="24"/>
        </w:rPr>
      </w:pPr>
    </w:p>
    <w:p w14:paraId="4A4E78B1" w14:textId="77777777" w:rsidR="00314D96" w:rsidRPr="00205F31" w:rsidRDefault="00314D96" w:rsidP="00A7361E">
      <w:pPr>
        <w:ind w:left="1134" w:right="1321"/>
        <w:jc w:val="both"/>
        <w:rPr>
          <w:sz w:val="24"/>
          <w:szCs w:val="24"/>
        </w:rPr>
      </w:pPr>
      <w:r w:rsidRPr="00205F31">
        <w:rPr>
          <w:sz w:val="24"/>
          <w:szCs w:val="24"/>
        </w:rPr>
        <w:t>Toute fausse déclaration fera l’objet d’un titre de recette pour les sommes indûment perçues.</w:t>
      </w:r>
    </w:p>
    <w:p w14:paraId="3F78F1D9" w14:textId="77777777" w:rsidR="00314D96" w:rsidRPr="00205F31" w:rsidRDefault="00314D96" w:rsidP="00A7361E">
      <w:pPr>
        <w:ind w:left="1134" w:right="1321"/>
        <w:jc w:val="both"/>
        <w:rPr>
          <w:sz w:val="24"/>
          <w:szCs w:val="24"/>
        </w:rPr>
      </w:pPr>
    </w:p>
    <w:p w14:paraId="1DE2D99E" w14:textId="77777777" w:rsidR="00314D96" w:rsidRPr="00205F31" w:rsidRDefault="00314D96" w:rsidP="00A7361E">
      <w:pPr>
        <w:ind w:left="1134" w:right="1321"/>
        <w:jc w:val="both"/>
        <w:rPr>
          <w:sz w:val="24"/>
          <w:szCs w:val="24"/>
        </w:rPr>
      </w:pPr>
      <w:r w:rsidRPr="00205F31">
        <w:rPr>
          <w:sz w:val="24"/>
          <w:szCs w:val="24"/>
        </w:rPr>
        <w:t>Le délai de prescription légale est de 2 ans pour la mise en recouvrement des sommes indûment versées.</w:t>
      </w:r>
    </w:p>
    <w:p w14:paraId="22C33653" w14:textId="77777777" w:rsidR="006330E4" w:rsidRPr="00205F31" w:rsidRDefault="006330E4" w:rsidP="00A7361E">
      <w:pPr>
        <w:ind w:left="1134" w:right="1321"/>
        <w:jc w:val="both"/>
        <w:rPr>
          <w:sz w:val="24"/>
          <w:szCs w:val="24"/>
        </w:rPr>
      </w:pPr>
    </w:p>
    <w:p w14:paraId="3607E346" w14:textId="77777777" w:rsidR="006330E4" w:rsidRPr="00205F31" w:rsidRDefault="006330E4" w:rsidP="00A7361E">
      <w:pPr>
        <w:pStyle w:val="Titre5"/>
        <w:ind w:left="1134" w:right="1321" w:firstLine="1276"/>
        <w:jc w:val="both"/>
      </w:pPr>
      <w:r w:rsidRPr="00205F31">
        <w:t xml:space="preserve">5.4 </w:t>
      </w:r>
      <w:r w:rsidR="00485529">
        <w:t xml:space="preserve">- </w:t>
      </w:r>
      <w:r w:rsidRPr="00205F31">
        <w:t xml:space="preserve">Les </w:t>
      </w:r>
      <w:r w:rsidR="008C1F26" w:rsidRPr="00205F31">
        <w:t>circonstances</w:t>
      </w:r>
      <w:r w:rsidRPr="00205F31">
        <w:t xml:space="preserve"> exceptionnelles</w:t>
      </w:r>
    </w:p>
    <w:p w14:paraId="67A6B517" w14:textId="77777777" w:rsidR="006330E4" w:rsidRPr="00205F31" w:rsidRDefault="006330E4" w:rsidP="00A7361E">
      <w:pPr>
        <w:ind w:left="1134" w:right="1321"/>
        <w:jc w:val="both"/>
        <w:rPr>
          <w:sz w:val="24"/>
          <w:szCs w:val="24"/>
        </w:rPr>
      </w:pPr>
    </w:p>
    <w:p w14:paraId="017E2A32" w14:textId="77777777" w:rsidR="006330E4" w:rsidRPr="00205F31" w:rsidRDefault="006330E4" w:rsidP="00A7361E">
      <w:pPr>
        <w:ind w:left="1134" w:right="1321"/>
        <w:jc w:val="both"/>
        <w:rPr>
          <w:sz w:val="24"/>
          <w:szCs w:val="24"/>
        </w:rPr>
      </w:pPr>
      <w:r w:rsidRPr="00205F31">
        <w:rPr>
          <w:sz w:val="24"/>
          <w:szCs w:val="24"/>
        </w:rPr>
        <w:t xml:space="preserve">Certains phénomènes locaux peuvent rendre les routes dangereuses. </w:t>
      </w:r>
    </w:p>
    <w:p w14:paraId="602576C9" w14:textId="77777777" w:rsidR="00314D96" w:rsidRPr="00205F31" w:rsidRDefault="00314D96" w:rsidP="00A7361E">
      <w:pPr>
        <w:ind w:left="1134" w:right="1321"/>
        <w:jc w:val="both"/>
        <w:rPr>
          <w:sz w:val="24"/>
          <w:szCs w:val="24"/>
        </w:rPr>
      </w:pPr>
    </w:p>
    <w:p w14:paraId="184AE6D2" w14:textId="77777777" w:rsidR="006330E4" w:rsidRDefault="00314D96" w:rsidP="00A7361E">
      <w:pPr>
        <w:ind w:left="1134" w:right="1321"/>
        <w:jc w:val="both"/>
        <w:rPr>
          <w:sz w:val="24"/>
          <w:szCs w:val="24"/>
        </w:rPr>
      </w:pPr>
      <w:r w:rsidRPr="00205F31">
        <w:rPr>
          <w:sz w:val="24"/>
          <w:szCs w:val="24"/>
        </w:rPr>
        <w:t>En cas d’intempérie, le Département se réserve le droit de suspendre le fonctionnement des services, en particulier si un arrêté préfectoral prévoit la suspension des transports scolaires. En cas d’interdiction de circulation, le retour des élèves de l’établissement vers le domicile du/des parents sera cependant assuré dans le respect des règles de sécurité. Les parents doivent alors trouver une solution d’accueil de l’élève en cas de retour anticipé.</w:t>
      </w:r>
    </w:p>
    <w:p w14:paraId="0C85D784" w14:textId="77777777" w:rsidR="00AA5B74" w:rsidRDefault="00AA5B74" w:rsidP="00A7361E">
      <w:pPr>
        <w:ind w:left="1134" w:right="1321"/>
        <w:jc w:val="both"/>
        <w:rPr>
          <w:sz w:val="24"/>
          <w:szCs w:val="24"/>
        </w:rPr>
      </w:pPr>
    </w:p>
    <w:p w14:paraId="05A99289" w14:textId="77777777" w:rsidR="00314D96" w:rsidRDefault="00314D96" w:rsidP="00A7361E">
      <w:pPr>
        <w:pStyle w:val="Titre5"/>
        <w:ind w:left="1134" w:right="1321" w:firstLine="1276"/>
        <w:jc w:val="both"/>
      </w:pPr>
      <w:r w:rsidRPr="00205F31">
        <w:t xml:space="preserve">5.5 </w:t>
      </w:r>
      <w:r w:rsidR="00485529">
        <w:t xml:space="preserve">- </w:t>
      </w:r>
      <w:r w:rsidRPr="00205F31">
        <w:t>Transport d’un tiers</w:t>
      </w:r>
    </w:p>
    <w:p w14:paraId="5567525B" w14:textId="77777777" w:rsidR="00AA5B74" w:rsidRDefault="00AA5B74" w:rsidP="00CA1C8E">
      <w:pPr>
        <w:pStyle w:val="Default"/>
        <w:ind w:left="1134" w:right="1321"/>
        <w:jc w:val="both"/>
      </w:pPr>
    </w:p>
    <w:p w14:paraId="77CF5CEC" w14:textId="77777777" w:rsidR="00314D96" w:rsidRPr="00205F31" w:rsidRDefault="00314D96" w:rsidP="00A7361E">
      <w:pPr>
        <w:ind w:left="1134" w:right="1321"/>
        <w:jc w:val="both"/>
        <w:rPr>
          <w:sz w:val="24"/>
          <w:szCs w:val="24"/>
        </w:rPr>
      </w:pPr>
      <w:r w:rsidRPr="00205F31">
        <w:rPr>
          <w:sz w:val="24"/>
          <w:szCs w:val="24"/>
        </w:rPr>
        <w:t>Dans certains cas, le transport de l’élève pourra s’effectuer avec d’autres personnes, non concernées par le transport adapté, dûment autorisées par les services du Département. Ce transport sera à la charge de la tierce personne.</w:t>
      </w:r>
    </w:p>
    <w:p w14:paraId="692CD134" w14:textId="77777777" w:rsidR="00314D96" w:rsidRDefault="00314D96" w:rsidP="00A7361E">
      <w:pPr>
        <w:ind w:left="1134" w:right="1321"/>
        <w:jc w:val="both"/>
        <w:rPr>
          <w:sz w:val="24"/>
          <w:szCs w:val="24"/>
        </w:rPr>
      </w:pPr>
      <w:r w:rsidRPr="00205F31">
        <w:rPr>
          <w:sz w:val="24"/>
          <w:szCs w:val="24"/>
        </w:rPr>
        <w:t>Les prises en charge multiples se feront après examen des possibilités par les services du Département et sous réserve de compatibilité avec les élèves. Les familles seront informées en amont de la mise en place de ce type de transport.</w:t>
      </w:r>
    </w:p>
    <w:p w14:paraId="7762A150" w14:textId="77777777" w:rsidR="00AA5B74" w:rsidRPr="00205F31" w:rsidRDefault="00AA5B74" w:rsidP="00A7361E">
      <w:pPr>
        <w:ind w:left="1134" w:right="1321"/>
        <w:jc w:val="both"/>
        <w:rPr>
          <w:sz w:val="24"/>
          <w:szCs w:val="24"/>
        </w:rPr>
      </w:pPr>
    </w:p>
    <w:p w14:paraId="1DD369B5" w14:textId="77777777" w:rsidR="006330E4" w:rsidRPr="00205F31" w:rsidRDefault="006330E4" w:rsidP="00A7361E">
      <w:pPr>
        <w:pStyle w:val="Titre3"/>
        <w:ind w:left="1134" w:right="1321"/>
        <w:jc w:val="both"/>
        <w:rPr>
          <w:szCs w:val="24"/>
        </w:rPr>
      </w:pPr>
      <w:bookmarkStart w:id="440" w:name="_Toc130808572"/>
      <w:r w:rsidRPr="00205F31">
        <w:rPr>
          <w:szCs w:val="24"/>
        </w:rPr>
        <w:lastRenderedPageBreak/>
        <w:t>6-</w:t>
      </w:r>
      <w:r w:rsidR="005F0967">
        <w:rPr>
          <w:szCs w:val="24"/>
        </w:rPr>
        <w:t xml:space="preserve"> </w:t>
      </w:r>
      <w:r w:rsidR="00A7361E">
        <w:rPr>
          <w:szCs w:val="24"/>
        </w:rPr>
        <w:t>Les voies de recours</w:t>
      </w:r>
      <w:bookmarkEnd w:id="440"/>
    </w:p>
    <w:p w14:paraId="528B111B" w14:textId="77777777" w:rsidR="006330E4" w:rsidRPr="00205F31" w:rsidRDefault="006330E4" w:rsidP="00A7361E">
      <w:pPr>
        <w:adjustRightInd w:val="0"/>
        <w:ind w:left="1134" w:right="1321"/>
        <w:jc w:val="both"/>
        <w:rPr>
          <w:b/>
          <w:noProof/>
          <w:sz w:val="24"/>
          <w:szCs w:val="24"/>
          <w:u w:val="dotted"/>
        </w:rPr>
      </w:pPr>
    </w:p>
    <w:p w14:paraId="3C1C162B" w14:textId="77777777" w:rsidR="00E629FC" w:rsidRPr="00205F31" w:rsidRDefault="00E629FC" w:rsidP="00A7361E">
      <w:pPr>
        <w:pStyle w:val="Titre5"/>
        <w:ind w:left="1134" w:right="1321" w:firstLine="1276"/>
        <w:jc w:val="both"/>
      </w:pPr>
      <w:r w:rsidRPr="00205F31">
        <w:t>6.1</w:t>
      </w:r>
      <w:r w:rsidR="002C0FCB">
        <w:t xml:space="preserve"> </w:t>
      </w:r>
      <w:r w:rsidR="00485529">
        <w:t>-</w:t>
      </w:r>
      <w:r w:rsidRPr="00205F31">
        <w:t xml:space="preserve"> Recours administratif</w:t>
      </w:r>
    </w:p>
    <w:p w14:paraId="1C8B55E7" w14:textId="77777777" w:rsidR="00E629FC" w:rsidRPr="00205F31" w:rsidRDefault="00E629FC" w:rsidP="00A7361E">
      <w:pPr>
        <w:adjustRightInd w:val="0"/>
        <w:ind w:left="1134" w:right="1321"/>
        <w:jc w:val="both"/>
        <w:rPr>
          <w:b/>
          <w:noProof/>
          <w:sz w:val="24"/>
          <w:szCs w:val="24"/>
          <w:u w:val="dotted"/>
        </w:rPr>
      </w:pPr>
    </w:p>
    <w:p w14:paraId="286B3013" w14:textId="77777777" w:rsidR="006330E4" w:rsidRPr="00205F31" w:rsidRDefault="006330E4" w:rsidP="00A7361E">
      <w:pPr>
        <w:pStyle w:val="Default"/>
        <w:ind w:left="1134" w:right="1321"/>
        <w:jc w:val="both"/>
        <w:rPr>
          <w:rFonts w:eastAsia="Times New Roman"/>
          <w:color w:val="auto"/>
          <w:lang w:eastAsia="fr-FR"/>
        </w:rPr>
      </w:pPr>
      <w:r w:rsidRPr="00205F31">
        <w:rPr>
          <w:rFonts w:eastAsia="Times New Roman"/>
          <w:color w:val="auto"/>
          <w:lang w:eastAsia="fr-FR"/>
        </w:rPr>
        <w:t>En cas de contestation et dans le délai de 2 mois suite à la notification de la décision du Président du Conseil départemental, un Recours Administratif Préalable Obligatoire doit être adressé par courrier motivé au Département</w:t>
      </w:r>
      <w:r w:rsidR="00E629FC" w:rsidRPr="00205F31">
        <w:rPr>
          <w:rFonts w:eastAsia="Times New Roman"/>
          <w:color w:val="auto"/>
          <w:lang w:eastAsia="fr-FR"/>
        </w:rPr>
        <w:t xml:space="preserve"> à l’adresse suivante :</w:t>
      </w:r>
    </w:p>
    <w:p w14:paraId="33200260" w14:textId="77777777" w:rsidR="00E629FC" w:rsidRPr="00205F31" w:rsidRDefault="00E629FC" w:rsidP="00A7361E">
      <w:pPr>
        <w:pStyle w:val="Default"/>
        <w:ind w:left="1134" w:right="1321"/>
        <w:jc w:val="both"/>
        <w:rPr>
          <w:rFonts w:eastAsia="Times New Roman"/>
          <w:color w:val="auto"/>
          <w:lang w:eastAsia="fr-FR"/>
        </w:rPr>
      </w:pPr>
    </w:p>
    <w:p w14:paraId="6E07DC90" w14:textId="77777777" w:rsidR="00E629FC" w:rsidRPr="00205F31" w:rsidRDefault="00E629FC" w:rsidP="00AD6175">
      <w:pPr>
        <w:pStyle w:val="Default"/>
        <w:ind w:left="3969" w:right="1321"/>
        <w:jc w:val="both"/>
        <w:rPr>
          <w:rFonts w:eastAsia="Times New Roman"/>
          <w:lang w:eastAsia="fr-FR"/>
        </w:rPr>
      </w:pPr>
      <w:r w:rsidRPr="00205F31">
        <w:rPr>
          <w:rFonts w:eastAsia="Times New Roman"/>
          <w:lang w:eastAsia="fr-FR"/>
        </w:rPr>
        <w:t>Département de l’Aude</w:t>
      </w:r>
    </w:p>
    <w:p w14:paraId="3EA5694A" w14:textId="77777777" w:rsidR="00E629FC" w:rsidRPr="00205F31" w:rsidRDefault="00E629FC" w:rsidP="00AD6175">
      <w:pPr>
        <w:pStyle w:val="Default"/>
        <w:ind w:left="3969" w:right="1321"/>
        <w:jc w:val="both"/>
        <w:rPr>
          <w:rFonts w:eastAsia="Times New Roman"/>
          <w:lang w:eastAsia="fr-FR"/>
        </w:rPr>
      </w:pPr>
      <w:r w:rsidRPr="00205F31">
        <w:rPr>
          <w:rFonts w:eastAsia="Times New Roman"/>
          <w:lang w:eastAsia="fr-FR"/>
        </w:rPr>
        <w:t>Service aide sociale générale</w:t>
      </w:r>
    </w:p>
    <w:p w14:paraId="6AC501CA" w14:textId="77777777" w:rsidR="00E629FC" w:rsidRPr="00205F31" w:rsidRDefault="00E629FC" w:rsidP="00AD6175">
      <w:pPr>
        <w:pStyle w:val="Default"/>
        <w:ind w:left="3969" w:right="1321"/>
        <w:jc w:val="both"/>
        <w:rPr>
          <w:rFonts w:eastAsia="Times New Roman"/>
          <w:lang w:eastAsia="fr-FR"/>
        </w:rPr>
      </w:pPr>
      <w:r w:rsidRPr="00205F31">
        <w:rPr>
          <w:rFonts w:eastAsia="Times New Roman"/>
          <w:lang w:eastAsia="fr-FR"/>
        </w:rPr>
        <w:t>Allée Raymond Courrière</w:t>
      </w:r>
    </w:p>
    <w:p w14:paraId="22E28E48" w14:textId="77777777" w:rsidR="00E629FC" w:rsidRPr="00205F31" w:rsidRDefault="00E629FC" w:rsidP="00AD6175">
      <w:pPr>
        <w:pStyle w:val="Default"/>
        <w:ind w:left="3969" w:right="1321"/>
        <w:jc w:val="both"/>
        <w:rPr>
          <w:rFonts w:eastAsia="Times New Roman"/>
          <w:lang w:eastAsia="fr-FR"/>
        </w:rPr>
      </w:pPr>
      <w:r w:rsidRPr="00205F31">
        <w:rPr>
          <w:rFonts w:eastAsia="Times New Roman"/>
          <w:lang w:eastAsia="fr-FR"/>
        </w:rPr>
        <w:t>11855 Carcassonne</w:t>
      </w:r>
    </w:p>
    <w:p w14:paraId="68792936" w14:textId="77777777" w:rsidR="006330E4" w:rsidRPr="00205F31" w:rsidRDefault="00E629FC" w:rsidP="00AD6175">
      <w:pPr>
        <w:pStyle w:val="Default"/>
        <w:ind w:left="3969" w:right="1321"/>
        <w:jc w:val="both"/>
        <w:rPr>
          <w:rFonts w:eastAsia="Times New Roman"/>
          <w:color w:val="auto"/>
          <w:lang w:eastAsia="fr-FR"/>
        </w:rPr>
      </w:pPr>
      <w:r w:rsidRPr="00205F31">
        <w:rPr>
          <w:rFonts w:eastAsia="Times New Roman"/>
          <w:color w:val="auto"/>
          <w:lang w:eastAsia="fr-FR"/>
        </w:rPr>
        <w:t>Cedex 9</w:t>
      </w:r>
    </w:p>
    <w:p w14:paraId="0B2EDA48" w14:textId="77777777" w:rsidR="00E629FC" w:rsidRPr="00205F31" w:rsidRDefault="00E629FC" w:rsidP="00A7361E">
      <w:pPr>
        <w:pStyle w:val="Default"/>
        <w:ind w:left="1134" w:right="1321"/>
        <w:jc w:val="both"/>
        <w:rPr>
          <w:rFonts w:eastAsia="Times New Roman"/>
          <w:color w:val="auto"/>
          <w:lang w:eastAsia="fr-FR"/>
        </w:rPr>
      </w:pPr>
    </w:p>
    <w:p w14:paraId="1F78B195" w14:textId="77777777" w:rsidR="00E629FC" w:rsidRPr="00205F31" w:rsidRDefault="00E629FC" w:rsidP="00A7361E">
      <w:pPr>
        <w:pStyle w:val="Default"/>
        <w:ind w:left="1134" w:right="1321"/>
        <w:jc w:val="both"/>
        <w:rPr>
          <w:rFonts w:eastAsia="Times New Roman"/>
          <w:color w:val="auto"/>
          <w:lang w:eastAsia="fr-FR"/>
        </w:rPr>
      </w:pPr>
      <w:r w:rsidRPr="00205F31">
        <w:rPr>
          <w:rFonts w:eastAsia="Times New Roman"/>
          <w:color w:val="auto"/>
          <w:lang w:eastAsia="fr-FR"/>
        </w:rPr>
        <w:t>Il doit être accompagné de tout justificatif de nature à permettre le réexamen de la décision initiale de rejet.</w:t>
      </w:r>
    </w:p>
    <w:p w14:paraId="74416828" w14:textId="77777777" w:rsidR="006330E4" w:rsidRDefault="006330E4" w:rsidP="00A7361E">
      <w:pPr>
        <w:pStyle w:val="Default"/>
        <w:ind w:left="1134" w:right="1321"/>
        <w:jc w:val="both"/>
        <w:rPr>
          <w:rFonts w:eastAsia="Times New Roman"/>
          <w:color w:val="auto"/>
          <w:lang w:eastAsia="fr-FR"/>
        </w:rPr>
      </w:pPr>
      <w:r w:rsidRPr="00205F31">
        <w:rPr>
          <w:rFonts w:eastAsia="Times New Roman"/>
          <w:color w:val="auto"/>
          <w:lang w:eastAsia="fr-FR"/>
        </w:rPr>
        <w:t>Le silence de l’administration gardé pendant 2 mois suite au recours déposé vaut décision de rejet.</w:t>
      </w:r>
    </w:p>
    <w:p w14:paraId="0C45CE3B" w14:textId="77777777" w:rsidR="00AA5B74" w:rsidRPr="00205F31" w:rsidRDefault="00AA5B74" w:rsidP="00A7361E">
      <w:pPr>
        <w:pStyle w:val="Default"/>
        <w:ind w:left="1134" w:right="1321"/>
        <w:jc w:val="both"/>
        <w:rPr>
          <w:rFonts w:eastAsia="Times New Roman"/>
          <w:color w:val="auto"/>
          <w:lang w:eastAsia="fr-FR"/>
        </w:rPr>
      </w:pPr>
    </w:p>
    <w:p w14:paraId="6D055F1C" w14:textId="77777777" w:rsidR="00E629FC" w:rsidRPr="00205F31" w:rsidRDefault="00E629FC" w:rsidP="00A7361E">
      <w:pPr>
        <w:pStyle w:val="Titre5"/>
        <w:ind w:left="1134" w:right="1321" w:firstLine="1276"/>
        <w:jc w:val="both"/>
      </w:pPr>
      <w:r w:rsidRPr="00205F31">
        <w:t>6.2</w:t>
      </w:r>
      <w:r w:rsidR="00485529">
        <w:t xml:space="preserve"> -</w:t>
      </w:r>
      <w:r w:rsidRPr="00205F31">
        <w:t xml:space="preserve"> Recours contentieux</w:t>
      </w:r>
    </w:p>
    <w:p w14:paraId="021E9F6D" w14:textId="77777777" w:rsidR="006330E4" w:rsidRPr="00205F31" w:rsidRDefault="006330E4" w:rsidP="00A7361E">
      <w:pPr>
        <w:adjustRightInd w:val="0"/>
        <w:ind w:left="1134" w:right="1321"/>
        <w:jc w:val="both"/>
        <w:rPr>
          <w:sz w:val="24"/>
          <w:szCs w:val="24"/>
        </w:rPr>
      </w:pPr>
    </w:p>
    <w:p w14:paraId="6BD6BB96" w14:textId="77777777" w:rsidR="00E629FC" w:rsidRPr="00205F31" w:rsidRDefault="00E629FC" w:rsidP="00A7361E">
      <w:pPr>
        <w:adjustRightInd w:val="0"/>
        <w:ind w:left="1134" w:right="1321"/>
        <w:jc w:val="both"/>
        <w:rPr>
          <w:sz w:val="24"/>
          <w:szCs w:val="24"/>
        </w:rPr>
      </w:pPr>
      <w:r w:rsidRPr="00205F31">
        <w:rPr>
          <w:sz w:val="24"/>
          <w:szCs w:val="24"/>
        </w:rPr>
        <w:t>Les familles disposent d’un délai de 2 mois pour formuler un recours contentieux auprès du tribunal administratif de Montpellier suite à la notification de décision du recours administratif auprès du Département ou à défaut de réponse dans un délai de 2 mois.</w:t>
      </w:r>
    </w:p>
    <w:p w14:paraId="27E76308" w14:textId="77777777" w:rsidR="00E629FC" w:rsidRPr="00205F31" w:rsidRDefault="00E629FC" w:rsidP="00A7361E">
      <w:pPr>
        <w:adjustRightInd w:val="0"/>
        <w:ind w:left="1134" w:right="1321"/>
        <w:jc w:val="both"/>
        <w:rPr>
          <w:sz w:val="24"/>
          <w:szCs w:val="24"/>
        </w:rPr>
      </w:pPr>
      <w:r w:rsidRPr="00205F31">
        <w:rPr>
          <w:sz w:val="24"/>
          <w:szCs w:val="24"/>
        </w:rPr>
        <w:t>Il doit être formulé par écrit, motivé et accompagné des pièces justificatives de nature à permettre la décision du juge.</w:t>
      </w:r>
    </w:p>
    <w:p w14:paraId="72CEE5EC" w14:textId="77777777" w:rsidR="006330E4" w:rsidRPr="00205F31" w:rsidRDefault="006330E4" w:rsidP="00A7361E">
      <w:pPr>
        <w:adjustRightInd w:val="0"/>
        <w:ind w:left="1134" w:right="1321"/>
        <w:jc w:val="both"/>
        <w:rPr>
          <w:sz w:val="24"/>
          <w:szCs w:val="24"/>
        </w:rPr>
      </w:pPr>
      <w:r w:rsidRPr="00205F31">
        <w:rPr>
          <w:sz w:val="24"/>
          <w:szCs w:val="24"/>
        </w:rPr>
        <w:t>La saisine du tribunal administratif peut être dématérialisée en utilisant</w:t>
      </w:r>
      <w:r w:rsidR="00E629FC" w:rsidRPr="00205F31">
        <w:rPr>
          <w:sz w:val="24"/>
          <w:szCs w:val="24"/>
        </w:rPr>
        <w:t xml:space="preserve"> l’application informatique « </w:t>
      </w:r>
      <w:proofErr w:type="spellStart"/>
      <w:r w:rsidR="00E629FC" w:rsidRPr="00205F31">
        <w:rPr>
          <w:sz w:val="24"/>
          <w:szCs w:val="24"/>
        </w:rPr>
        <w:t>télé-</w:t>
      </w:r>
      <w:r w:rsidRPr="00205F31">
        <w:rPr>
          <w:sz w:val="24"/>
          <w:szCs w:val="24"/>
        </w:rPr>
        <w:t>recours</w:t>
      </w:r>
      <w:proofErr w:type="spellEnd"/>
      <w:r w:rsidRPr="00205F31">
        <w:rPr>
          <w:sz w:val="24"/>
          <w:szCs w:val="24"/>
        </w:rPr>
        <w:t xml:space="preserve"> citoyen » accessible à l’adresse suivante : www.telerecours.fr</w:t>
      </w:r>
    </w:p>
    <w:p w14:paraId="06577B89" w14:textId="77777777" w:rsidR="006330E4" w:rsidRPr="00205F31" w:rsidRDefault="006330E4" w:rsidP="00A7361E">
      <w:pPr>
        <w:ind w:left="1134" w:right="1321"/>
        <w:jc w:val="both"/>
        <w:rPr>
          <w:sz w:val="24"/>
          <w:szCs w:val="24"/>
        </w:rPr>
      </w:pPr>
    </w:p>
    <w:p w14:paraId="652AE05A" w14:textId="77777777" w:rsidR="00EA3E2B" w:rsidRDefault="006330E4" w:rsidP="00AA5B74">
      <w:pPr>
        <w:ind w:left="1134" w:right="1321"/>
        <w:jc w:val="both"/>
        <w:rPr>
          <w:sz w:val="24"/>
          <w:szCs w:val="24"/>
        </w:rPr>
      </w:pPr>
      <w:r w:rsidRPr="00205F31">
        <w:rPr>
          <w:sz w:val="24"/>
          <w:szCs w:val="24"/>
        </w:rPr>
        <w:t>Le Département n’est pas compétent pour traiter les recours sur l’incapacité évaluée par la Maison Départementale des Personnes Handicapées (MDPH), ces recours doivent donc être effectués devant l’autorité évaluatrice, la MDPH.</w:t>
      </w:r>
    </w:p>
    <w:p w14:paraId="38EDD5A1" w14:textId="77777777" w:rsidR="002C0FCB" w:rsidRDefault="002C0FCB" w:rsidP="00AA5B74">
      <w:pPr>
        <w:ind w:left="1134" w:right="1321"/>
        <w:jc w:val="both"/>
        <w:rPr>
          <w:sz w:val="24"/>
          <w:szCs w:val="24"/>
        </w:rPr>
      </w:pPr>
    </w:p>
    <w:p w14:paraId="172961C6" w14:textId="77777777" w:rsidR="002C0FCB" w:rsidRDefault="002C0FCB" w:rsidP="00AA5B74">
      <w:pPr>
        <w:ind w:left="1134" w:right="1321"/>
        <w:jc w:val="both"/>
        <w:rPr>
          <w:sz w:val="24"/>
          <w:szCs w:val="24"/>
        </w:rPr>
      </w:pPr>
    </w:p>
    <w:p w14:paraId="2998AC11" w14:textId="77777777" w:rsidR="002C0FCB" w:rsidRDefault="002C0FCB" w:rsidP="00AA5B74">
      <w:pPr>
        <w:ind w:left="1134" w:right="1321"/>
        <w:jc w:val="both"/>
        <w:rPr>
          <w:sz w:val="24"/>
          <w:szCs w:val="24"/>
        </w:rPr>
      </w:pPr>
    </w:p>
    <w:p w14:paraId="610DD86C" w14:textId="77777777" w:rsidR="002C0FCB" w:rsidRDefault="002C0FCB" w:rsidP="00AA5B74">
      <w:pPr>
        <w:ind w:left="1134" w:right="1321"/>
        <w:jc w:val="both"/>
        <w:rPr>
          <w:sz w:val="24"/>
          <w:szCs w:val="24"/>
        </w:rPr>
      </w:pPr>
    </w:p>
    <w:p w14:paraId="6B3495AD" w14:textId="77777777" w:rsidR="002C0FCB" w:rsidRDefault="002C0FCB" w:rsidP="00AA5B74">
      <w:pPr>
        <w:ind w:left="1134" w:right="1321"/>
        <w:jc w:val="both"/>
        <w:rPr>
          <w:sz w:val="24"/>
          <w:szCs w:val="24"/>
        </w:rPr>
      </w:pPr>
    </w:p>
    <w:p w14:paraId="164F6BDF" w14:textId="3BB6C3B0" w:rsidR="00FC0476" w:rsidRDefault="00FC0476">
      <w:pPr>
        <w:rPr>
          <w:sz w:val="20"/>
        </w:rPr>
      </w:pPr>
    </w:p>
    <w:p w14:paraId="6D7E011D" w14:textId="79429CDD" w:rsidR="00885031" w:rsidRDefault="00FC0476">
      <w:pPr>
        <w:rPr>
          <w:sz w:val="20"/>
        </w:rPr>
      </w:pPr>
      <w:r>
        <w:rPr>
          <w:sz w:val="20"/>
        </w:rPr>
        <w:br w:type="page"/>
      </w:r>
    </w:p>
    <w:p w14:paraId="06040E7E" w14:textId="77777777" w:rsidR="00885031" w:rsidRDefault="00885031" w:rsidP="00885031">
      <w:pPr>
        <w:pStyle w:val="Titre1"/>
        <w:spacing w:before="720"/>
        <w:ind w:left="1024"/>
        <w:rPr>
          <w:sz w:val="20"/>
        </w:rPr>
      </w:pPr>
      <w:r>
        <w:rPr>
          <w:sz w:val="20"/>
        </w:rPr>
        <w:lastRenderedPageBreak/>
        <w:br w:type="page"/>
      </w:r>
    </w:p>
    <w:p w14:paraId="4D555D64" w14:textId="77777777" w:rsidR="00885031" w:rsidRDefault="00885031" w:rsidP="00885031">
      <w:pPr>
        <w:pStyle w:val="Titre1"/>
        <w:spacing w:before="720"/>
        <w:ind w:left="1024"/>
      </w:pPr>
    </w:p>
    <w:p w14:paraId="04327766" w14:textId="77777777" w:rsidR="00885031" w:rsidRDefault="00885031" w:rsidP="00885031">
      <w:pPr>
        <w:pStyle w:val="Titre1"/>
        <w:spacing w:before="720"/>
        <w:ind w:left="1024"/>
      </w:pPr>
    </w:p>
    <w:p w14:paraId="1837A178" w14:textId="77C2B8A5" w:rsidR="00885031" w:rsidRDefault="00885031" w:rsidP="00885031">
      <w:pPr>
        <w:pStyle w:val="Titre1"/>
        <w:spacing w:before="720"/>
        <w:ind w:left="1024"/>
      </w:pPr>
      <w:r>
        <w:tab/>
      </w:r>
      <w:bookmarkStart w:id="441" w:name="_Toc130808573"/>
      <w:r>
        <w:t>QUATRIEME PARTIE</w:t>
      </w:r>
      <w:bookmarkEnd w:id="441"/>
    </w:p>
    <w:p w14:paraId="293A3F2E" w14:textId="77777777" w:rsidR="00885031" w:rsidRDefault="00885031" w:rsidP="00885031">
      <w:pPr>
        <w:pStyle w:val="Corpsdetexte"/>
        <w:jc w:val="center"/>
        <w:rPr>
          <w:b/>
          <w:sz w:val="80"/>
        </w:rPr>
      </w:pPr>
    </w:p>
    <w:p w14:paraId="3A967F3C" w14:textId="77777777" w:rsidR="00885031" w:rsidRDefault="00885031" w:rsidP="00885031">
      <w:pPr>
        <w:pStyle w:val="Corpsdetexte"/>
        <w:jc w:val="center"/>
        <w:rPr>
          <w:b/>
          <w:sz w:val="64"/>
        </w:rPr>
      </w:pPr>
    </w:p>
    <w:p w14:paraId="3A9BEB20" w14:textId="5CBA1233" w:rsidR="00885031" w:rsidRDefault="00885031" w:rsidP="00885031">
      <w:pPr>
        <w:pStyle w:val="Titre1"/>
      </w:pPr>
      <w:bookmarkStart w:id="442" w:name="_Toc130808574"/>
      <w:r>
        <w:t>L’HABITAT INCLUSIF ET L’AIDE A LA VIE PARTAGEE (AVP)</w:t>
      </w:r>
      <w:bookmarkEnd w:id="442"/>
    </w:p>
    <w:p w14:paraId="18C8D86C" w14:textId="6C237562" w:rsidR="00885031" w:rsidRDefault="00885031" w:rsidP="00885031">
      <w:pPr>
        <w:pStyle w:val="Titre1"/>
      </w:pPr>
    </w:p>
    <w:p w14:paraId="275B1BC0" w14:textId="6D4464FF" w:rsidR="00885031" w:rsidRDefault="00885031" w:rsidP="00885031">
      <w:pPr>
        <w:pStyle w:val="Titre1"/>
      </w:pPr>
    </w:p>
    <w:p w14:paraId="73E37914" w14:textId="78A8EA93" w:rsidR="00885031" w:rsidRDefault="00885031" w:rsidP="00885031">
      <w:pPr>
        <w:pStyle w:val="Titre1"/>
      </w:pPr>
    </w:p>
    <w:p w14:paraId="033C026A" w14:textId="2E43F10F" w:rsidR="00885031" w:rsidRDefault="00885031" w:rsidP="00885031">
      <w:pPr>
        <w:pStyle w:val="Titre1"/>
      </w:pPr>
    </w:p>
    <w:p w14:paraId="7F838850" w14:textId="74116A48" w:rsidR="00885031" w:rsidRDefault="00885031" w:rsidP="00885031">
      <w:pPr>
        <w:pStyle w:val="Titre1"/>
      </w:pPr>
    </w:p>
    <w:p w14:paraId="5B274ADC" w14:textId="77777777" w:rsidR="00885031" w:rsidRDefault="00885031" w:rsidP="00885031">
      <w:pPr>
        <w:pStyle w:val="Titre1"/>
      </w:pPr>
    </w:p>
    <w:p w14:paraId="0A4FB0F2" w14:textId="77777777" w:rsidR="00885031" w:rsidRDefault="00885031" w:rsidP="00885031">
      <w:pPr>
        <w:pStyle w:val="Titre1"/>
      </w:pPr>
    </w:p>
    <w:p w14:paraId="4E18FCCE" w14:textId="15A494C3" w:rsidR="00F36F25" w:rsidRPr="00990C80" w:rsidRDefault="00990C80" w:rsidP="00AA5B74">
      <w:pPr>
        <w:ind w:left="1134" w:right="1321"/>
        <w:jc w:val="both"/>
        <w:rPr>
          <w:color w:val="0070C0"/>
          <w:sz w:val="20"/>
        </w:rPr>
      </w:pPr>
      <w:r w:rsidRPr="00990C80">
        <w:rPr>
          <w:noProof/>
          <w:color w:val="0070C0"/>
          <w:sz w:val="20"/>
          <w:lang w:eastAsia="fr-FR"/>
        </w:rPr>
        <w:lastRenderedPageBreak/>
        <mc:AlternateContent>
          <mc:Choice Requires="wps">
            <w:drawing>
              <wp:inline distT="0" distB="0" distL="0" distR="0" wp14:anchorId="65EBA73F" wp14:editId="325D0F2F">
                <wp:extent cx="5904230" cy="365760"/>
                <wp:effectExtent l="0" t="0" r="20320" b="15240"/>
                <wp:docPr id="2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C4DB86" w14:textId="55134900" w:rsidR="000D6A8A" w:rsidRDefault="000D6A8A" w:rsidP="00990C80">
                            <w:pPr>
                              <w:pStyle w:val="Titre2"/>
                            </w:pPr>
                            <w:bookmarkStart w:id="443" w:name="_Toc130808575"/>
                            <w:r>
                              <w:t>L’HABITAT INCLUSIF ET L’AIDE A LA VIE PARTAGEE</w:t>
                            </w:r>
                            <w:bookmarkEnd w:id="443"/>
                          </w:p>
                        </w:txbxContent>
                      </wps:txbx>
                      <wps:bodyPr rot="0" vert="horz" wrap="square" lIns="0" tIns="0" rIns="0" bIns="0" anchor="t" anchorCtr="0" upright="1">
                        <a:noAutofit/>
                      </wps:bodyPr>
                    </wps:wsp>
                  </a:graphicData>
                </a:graphic>
              </wp:inline>
            </w:drawing>
          </mc:Choice>
          <mc:Fallback>
            <w:pict>
              <v:shape w14:anchorId="65EBA73F" id="_x0000_s1045" type="#_x0000_t202" style="width:464.9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" filled="f" strokeweight=".48pt">
                <v:textbox inset="0,0,0,0">
                  <w:txbxContent>
                    <w:p w14:paraId="28C4DB86" w14:textId="55134900" w:rsidR="000D6A8A" w:rsidRDefault="000D6A8A" w:rsidP="00990C80">
                      <w:pPr>
                        <w:pStyle w:val="Titre2"/>
                      </w:pPr>
                      <w:bookmarkStart w:id="444" w:name="_Toc130808575"/>
                      <w:r>
                        <w:t>L’HABITAT INCLUSIF ET L’AIDE A LA VIE PARTAGEE</w:t>
                      </w:r>
                      <w:bookmarkEnd w:id="444"/>
                    </w:p>
                  </w:txbxContent>
                </v:textbox>
                <w10:anchorlock/>
              </v:shape>
            </w:pict>
          </mc:Fallback>
        </mc:AlternateContent>
      </w:r>
    </w:p>
    <w:p w14:paraId="23905358" w14:textId="77777777" w:rsidR="00B2552D" w:rsidRDefault="00B2552D" w:rsidP="00B2552D">
      <w:pPr>
        <w:pStyle w:val="Titre6"/>
        <w:ind w:left="1134" w:right="1204"/>
      </w:pPr>
    </w:p>
    <w:p w14:paraId="17A94286" w14:textId="745CB4C8" w:rsidR="00990C80" w:rsidRPr="00990C80" w:rsidRDefault="00990C80" w:rsidP="00B2552D">
      <w:pPr>
        <w:pStyle w:val="Titre6"/>
        <w:ind w:left="1134" w:right="1204"/>
      </w:pPr>
      <w:r w:rsidRPr="00990C80">
        <w:t>Art. L 281-1 et suivants dont notamment l’art. L 281-2-1, et art. D 281-1 et suivants, du Code de l’Action Sociale et des Familles</w:t>
      </w:r>
    </w:p>
    <w:p w14:paraId="11839547" w14:textId="00027354" w:rsidR="00990C80" w:rsidRPr="00990C80" w:rsidRDefault="00990C80" w:rsidP="00B2552D">
      <w:pPr>
        <w:pStyle w:val="Titre6"/>
        <w:ind w:left="1134" w:right="1204"/>
      </w:pPr>
    </w:p>
    <w:p w14:paraId="2AF796EB" w14:textId="77777777" w:rsidR="00990C80" w:rsidRPr="00990C80" w:rsidRDefault="00990C80" w:rsidP="00B2552D">
      <w:pPr>
        <w:pStyle w:val="Titre6"/>
        <w:ind w:left="1134" w:right="1204"/>
        <w:rPr>
          <w:b w:val="0"/>
          <w:i w:val="0"/>
          <w:iCs/>
        </w:rPr>
      </w:pPr>
      <w:r w:rsidRPr="00990C80">
        <w:rPr>
          <w:b w:val="0"/>
          <w:i w:val="0"/>
          <w:iCs/>
        </w:rPr>
        <w:t>L’habitat inclusif est une solution complémentaire de logement en milieu ordinaire pour les personnes en situation de handicap et les personnes âgées. Cette solution s’adresse aux personnes qui ne souhaitent pas être hébergées en établissement, veulent conserver leur logement, mais qui ne sont pas assez autonomes pour vivre seules ou ne souhaitant pas se retrouver isolées.</w:t>
      </w:r>
    </w:p>
    <w:p w14:paraId="7765888A" w14:textId="77777777" w:rsidR="00990C80" w:rsidRPr="00990C80" w:rsidRDefault="00990C80" w:rsidP="00B2552D">
      <w:pPr>
        <w:pStyle w:val="Titre6"/>
        <w:ind w:left="1134" w:right="1204"/>
        <w:rPr>
          <w:b w:val="0"/>
          <w:i w:val="0"/>
          <w:iCs/>
        </w:rPr>
      </w:pPr>
      <w:r w:rsidRPr="00990C80">
        <w:rPr>
          <w:b w:val="0"/>
          <w:i w:val="0"/>
          <w:iCs/>
        </w:rPr>
        <w:t>L’entrée dans un habitat inclusif est fondée sur le libre choix. Elle s’inscrit en-dehors de tout dispositif d’orientation sociale ou médico-sociale et est indépendante de toute attribution d’aides à l’autonomie, que ce soit la prestation de compensation du handicap (PCH) ou l’allocation personnalisée d’autonomie (APA).</w:t>
      </w:r>
    </w:p>
    <w:p w14:paraId="5369DC28" w14:textId="72DA2604" w:rsidR="00990C80" w:rsidRDefault="00990C80" w:rsidP="00990C80">
      <w:pPr>
        <w:pStyle w:val="Titre"/>
        <w:ind w:left="567" w:right="637"/>
        <w:jc w:val="both"/>
        <w:rPr>
          <w:b w:val="0"/>
          <w:bCs w:val="0"/>
        </w:rPr>
      </w:pPr>
    </w:p>
    <w:p w14:paraId="1F2FBD54" w14:textId="77777777" w:rsidR="00990C80" w:rsidRPr="00990C80" w:rsidRDefault="00990C80" w:rsidP="00990C80">
      <w:pPr>
        <w:pStyle w:val="Titre3"/>
        <w:ind w:left="1134" w:right="1321"/>
        <w:jc w:val="both"/>
        <w:rPr>
          <w:szCs w:val="24"/>
        </w:rPr>
      </w:pPr>
      <w:bookmarkStart w:id="445" w:name="_Toc130808576"/>
      <w:r w:rsidRPr="00990C80">
        <w:rPr>
          <w:szCs w:val="24"/>
        </w:rPr>
        <w:t>1- Définition</w:t>
      </w:r>
      <w:bookmarkEnd w:id="445"/>
    </w:p>
    <w:p w14:paraId="7655FCBD" w14:textId="78288B44" w:rsidR="00990C80" w:rsidRPr="00990C80" w:rsidRDefault="00990C80" w:rsidP="00990C80">
      <w:pPr>
        <w:ind w:left="1134" w:right="1321"/>
        <w:jc w:val="both"/>
        <w:rPr>
          <w:sz w:val="24"/>
          <w:szCs w:val="24"/>
        </w:rPr>
      </w:pPr>
    </w:p>
    <w:p w14:paraId="5DBA79D7" w14:textId="73EA8DB0" w:rsidR="00990C80" w:rsidRPr="00990C80" w:rsidRDefault="00990C80" w:rsidP="00990C80">
      <w:pPr>
        <w:pStyle w:val="Titre5"/>
        <w:ind w:left="1134" w:right="1321" w:firstLine="1276"/>
        <w:jc w:val="both"/>
        <w:rPr>
          <w:iCs/>
        </w:rPr>
      </w:pPr>
      <w:r>
        <w:rPr>
          <w:iCs/>
        </w:rPr>
        <w:t xml:space="preserve">1.1 </w:t>
      </w:r>
      <w:r w:rsidRPr="00990C80">
        <w:rPr>
          <w:iCs/>
        </w:rPr>
        <w:t>- Objet de l’aide à la vie partagée</w:t>
      </w:r>
    </w:p>
    <w:p w14:paraId="55E10C1D" w14:textId="77777777" w:rsidR="00990C80" w:rsidRPr="00990C80" w:rsidRDefault="00990C80" w:rsidP="00990C80">
      <w:pPr>
        <w:ind w:left="1134" w:right="1321"/>
        <w:jc w:val="both"/>
        <w:rPr>
          <w:iCs/>
          <w:sz w:val="24"/>
          <w:szCs w:val="24"/>
        </w:rPr>
      </w:pPr>
    </w:p>
    <w:p w14:paraId="359A9AAA" w14:textId="77777777" w:rsidR="00990C80" w:rsidRPr="00990C80" w:rsidRDefault="00990C80" w:rsidP="00B2552D">
      <w:pPr>
        <w:ind w:left="1134" w:right="1204"/>
        <w:jc w:val="both"/>
        <w:rPr>
          <w:iCs/>
          <w:sz w:val="24"/>
          <w:szCs w:val="24"/>
        </w:rPr>
      </w:pPr>
      <w:r w:rsidRPr="00990C80">
        <w:rPr>
          <w:iCs/>
          <w:sz w:val="24"/>
          <w:szCs w:val="24"/>
        </w:rPr>
        <w:t>L’habitat inclusif est destiné aux personnes en situation de handicap et aux personnes âgées qui font le choix, à titre de résidence principale, d’un mode d’habitation regroupé, entre elles ou avec d’autres personnes. Ce mode d’habitat est assorti d’un projet de vie sociale et partagée.</w:t>
      </w:r>
    </w:p>
    <w:p w14:paraId="072C3557" w14:textId="77777777" w:rsidR="00990C80" w:rsidRPr="00990C80" w:rsidRDefault="00990C80" w:rsidP="00B2552D">
      <w:pPr>
        <w:ind w:left="1134" w:right="1204"/>
        <w:jc w:val="both"/>
        <w:rPr>
          <w:iCs/>
          <w:sz w:val="24"/>
          <w:szCs w:val="24"/>
        </w:rPr>
      </w:pPr>
      <w:r w:rsidRPr="00990C80">
        <w:rPr>
          <w:iCs/>
          <w:sz w:val="24"/>
          <w:szCs w:val="24"/>
        </w:rPr>
        <w:t xml:space="preserve">L’Aide à la Vie Partagée (AVP) est une aide individuelle concourant à solvabiliser les personnes faisant le choix d’habiter dans un habitat inclusif conventionné avec le département. </w:t>
      </w:r>
    </w:p>
    <w:p w14:paraId="46070C51" w14:textId="77777777" w:rsidR="00990C80" w:rsidRPr="00990C80" w:rsidRDefault="00990C80" w:rsidP="00B2552D">
      <w:pPr>
        <w:ind w:left="1134" w:right="1204"/>
        <w:jc w:val="both"/>
        <w:rPr>
          <w:iCs/>
          <w:sz w:val="24"/>
          <w:szCs w:val="24"/>
        </w:rPr>
      </w:pPr>
      <w:r w:rsidRPr="00990C80">
        <w:rPr>
          <w:iCs/>
          <w:sz w:val="24"/>
          <w:szCs w:val="24"/>
        </w:rPr>
        <w:t>L’AVP est destinée à financer l’animation, la coordination du projet de vie sociale et partagée ou encore la régulation du « vivre ensemble », à l’intérieur comme à l’extérieur de l’habitat (entourage, voisinage, services de proximité).</w:t>
      </w:r>
    </w:p>
    <w:p w14:paraId="177064BB" w14:textId="77777777" w:rsidR="00990C80" w:rsidRPr="00990C80" w:rsidRDefault="00990C80" w:rsidP="00B2552D">
      <w:pPr>
        <w:tabs>
          <w:tab w:val="left" w:pos="10206"/>
        </w:tabs>
        <w:ind w:left="1134" w:right="1204"/>
        <w:jc w:val="both"/>
        <w:rPr>
          <w:iCs/>
          <w:sz w:val="24"/>
          <w:szCs w:val="24"/>
        </w:rPr>
      </w:pPr>
      <w:r w:rsidRPr="00990C80">
        <w:rPr>
          <w:iCs/>
          <w:sz w:val="24"/>
          <w:szCs w:val="24"/>
        </w:rPr>
        <w:t>Elle n’a pas vocation à financer l’accompagnement individuel de la personne pour la réalisation des actes de la vie quotidienne (aide à l’autonomie et surveillance), ni le suivi des parcours individuels ou la coordination des interventions médico-sociales.</w:t>
      </w:r>
    </w:p>
    <w:p w14:paraId="4DD52396" w14:textId="77777777" w:rsidR="00990C80" w:rsidRPr="00990C80" w:rsidRDefault="00990C80" w:rsidP="00990C80">
      <w:pPr>
        <w:ind w:left="1134" w:right="1321"/>
        <w:jc w:val="both"/>
        <w:rPr>
          <w:iCs/>
          <w:sz w:val="24"/>
          <w:szCs w:val="24"/>
        </w:rPr>
      </w:pPr>
    </w:p>
    <w:p w14:paraId="04C3208A" w14:textId="0A6EE1FB" w:rsidR="00990C80" w:rsidRPr="00990C80" w:rsidRDefault="00990C80" w:rsidP="00990C80">
      <w:pPr>
        <w:pStyle w:val="Titre5"/>
        <w:ind w:left="1134" w:right="1321" w:firstLine="1276"/>
        <w:jc w:val="both"/>
        <w:rPr>
          <w:iCs/>
        </w:rPr>
      </w:pPr>
      <w:r>
        <w:rPr>
          <w:iCs/>
        </w:rPr>
        <w:t xml:space="preserve">1.2 </w:t>
      </w:r>
      <w:r w:rsidRPr="00990C80">
        <w:rPr>
          <w:iCs/>
        </w:rPr>
        <w:t xml:space="preserve">- Dépenses pouvant être financées par l’aide </w:t>
      </w:r>
    </w:p>
    <w:p w14:paraId="4CC408F3" w14:textId="77777777" w:rsidR="00990C80" w:rsidRPr="00990C80" w:rsidRDefault="00990C80" w:rsidP="00990C80">
      <w:pPr>
        <w:ind w:left="1134" w:right="1321"/>
        <w:jc w:val="both"/>
        <w:rPr>
          <w:iCs/>
          <w:sz w:val="24"/>
          <w:szCs w:val="24"/>
        </w:rPr>
      </w:pPr>
    </w:p>
    <w:p w14:paraId="179842AC" w14:textId="77777777" w:rsidR="00990C80" w:rsidRPr="00990C80" w:rsidRDefault="00990C80" w:rsidP="00B2552D">
      <w:pPr>
        <w:ind w:left="1134" w:right="1204"/>
        <w:jc w:val="both"/>
        <w:rPr>
          <w:iCs/>
          <w:sz w:val="24"/>
          <w:szCs w:val="24"/>
        </w:rPr>
      </w:pPr>
      <w:r w:rsidRPr="00990C80">
        <w:rPr>
          <w:iCs/>
          <w:sz w:val="24"/>
          <w:szCs w:val="24"/>
        </w:rPr>
        <w:t>La prestation d’animation de la vie partagée s’appuie sur le projet de vie sociale et partagée de chaque habitat inclusif considéré (caractéristiques et intensité) ainsi que la configuration des lieux et le mode d’habiter (espaces de vie individuelle et espaces de vie partagée, volonté des habitants d’y habiter, modalités de relations et de contractualisation entre les habitants et les services de soins ou médicosociaux, situation géographique, etc..).</w:t>
      </w:r>
    </w:p>
    <w:p w14:paraId="474285A5" w14:textId="77777777" w:rsidR="00990C80" w:rsidRPr="00990C80" w:rsidRDefault="00990C80" w:rsidP="00B2552D">
      <w:pPr>
        <w:ind w:left="1134" w:right="1204"/>
        <w:jc w:val="both"/>
        <w:rPr>
          <w:iCs/>
          <w:sz w:val="24"/>
          <w:szCs w:val="24"/>
        </w:rPr>
      </w:pPr>
    </w:p>
    <w:p w14:paraId="5E0DD784" w14:textId="77777777" w:rsidR="00990C80" w:rsidRPr="00990C80" w:rsidRDefault="00990C80" w:rsidP="00B2552D">
      <w:pPr>
        <w:ind w:left="1134" w:right="1204"/>
        <w:jc w:val="both"/>
        <w:rPr>
          <w:iCs/>
          <w:sz w:val="24"/>
          <w:szCs w:val="24"/>
        </w:rPr>
      </w:pPr>
      <w:r w:rsidRPr="00990C80">
        <w:rPr>
          <w:iCs/>
          <w:sz w:val="24"/>
          <w:szCs w:val="24"/>
        </w:rPr>
        <w:t>Les dépenses susceptibles d’être financées par l’aide à la vie partagée relèvent ainsi de cinq domaines :</w:t>
      </w:r>
    </w:p>
    <w:p w14:paraId="5411D538" w14:textId="77777777" w:rsidR="00990C80" w:rsidRPr="00990C80" w:rsidRDefault="00990C80" w:rsidP="00935665">
      <w:pPr>
        <w:pStyle w:val="Paragraphedeliste"/>
        <w:numPr>
          <w:ilvl w:val="3"/>
          <w:numId w:val="74"/>
        </w:numPr>
        <w:ind w:left="1831" w:right="1204" w:hanging="357"/>
        <w:jc w:val="both"/>
        <w:rPr>
          <w:iCs/>
          <w:sz w:val="24"/>
          <w:szCs w:val="24"/>
        </w:rPr>
      </w:pPr>
      <w:r w:rsidRPr="00990C80">
        <w:rPr>
          <w:iCs/>
          <w:sz w:val="24"/>
          <w:szCs w:val="24"/>
        </w:rPr>
        <w:t>La participation sociale des habitants, le développement de la citoyenneté et du pouvoir d’agir ;</w:t>
      </w:r>
    </w:p>
    <w:p w14:paraId="4B2D9F42" w14:textId="010B8F42" w:rsidR="00990C80" w:rsidRPr="00990C80" w:rsidRDefault="00990C80" w:rsidP="00935665">
      <w:pPr>
        <w:numPr>
          <w:ilvl w:val="0"/>
          <w:numId w:val="74"/>
        </w:numPr>
        <w:tabs>
          <w:tab w:val="left" w:pos="10206"/>
        </w:tabs>
        <w:ind w:left="1831" w:right="1204" w:hanging="357"/>
        <w:jc w:val="both"/>
        <w:rPr>
          <w:iCs/>
          <w:sz w:val="24"/>
          <w:szCs w:val="24"/>
        </w:rPr>
      </w:pPr>
      <w:r w:rsidRPr="00990C80">
        <w:rPr>
          <w:iCs/>
          <w:sz w:val="24"/>
          <w:szCs w:val="24"/>
        </w:rPr>
        <w:t xml:space="preserve">La facilitation des liens d’une part entre les habitants (réguler les conflits, gérer les événements particuliers comme les décès, les arrivées, les départs…) et d’autre part entre les habitants et l’environnement proche dans lequel se situe l’habitat (réguler le </w:t>
      </w:r>
      <w:r w:rsidR="00935665">
        <w:rPr>
          <w:iCs/>
          <w:sz w:val="24"/>
          <w:szCs w:val="24"/>
        </w:rPr>
        <w:br/>
      </w:r>
      <w:r w:rsidRPr="00990C80">
        <w:rPr>
          <w:iCs/>
          <w:sz w:val="24"/>
          <w:szCs w:val="24"/>
        </w:rPr>
        <w:t>«</w:t>
      </w:r>
      <w:r w:rsidR="00935665">
        <w:rPr>
          <w:iCs/>
          <w:sz w:val="24"/>
          <w:szCs w:val="24"/>
        </w:rPr>
        <w:t xml:space="preserve"> </w:t>
      </w:r>
      <w:r w:rsidRPr="00990C80">
        <w:rPr>
          <w:iCs/>
          <w:sz w:val="24"/>
          <w:szCs w:val="24"/>
        </w:rPr>
        <w:t>vivre ensemble » à l’extérieur de l’habitat, faciliter les liens avec le voisinage, les services de proximité, le porteur du projet de vie sociale et partagée, faciliter l’utilisation du numérique…) ;</w:t>
      </w:r>
    </w:p>
    <w:p w14:paraId="30437F9E" w14:textId="77777777" w:rsidR="00990C80" w:rsidRPr="00990C80" w:rsidRDefault="00990C80" w:rsidP="00935665">
      <w:pPr>
        <w:numPr>
          <w:ilvl w:val="0"/>
          <w:numId w:val="74"/>
        </w:numPr>
        <w:tabs>
          <w:tab w:val="left" w:pos="10206"/>
        </w:tabs>
        <w:ind w:left="1831" w:right="1204" w:hanging="357"/>
        <w:jc w:val="both"/>
        <w:rPr>
          <w:iCs/>
          <w:sz w:val="24"/>
          <w:szCs w:val="24"/>
        </w:rPr>
      </w:pPr>
      <w:r w:rsidRPr="00990C80">
        <w:rPr>
          <w:iCs/>
          <w:sz w:val="24"/>
          <w:szCs w:val="24"/>
        </w:rPr>
        <w:lastRenderedPageBreak/>
        <w:t>L’animation du projet de vie sociale et des temps partagés, la gestion et la régulation de l’utilisation partagée des espaces communs, voire des circulations, ainsi que la programmation de sorties, achats, visites, interventions culturelles, sportives, fêtes, évènements de type familial, ou au sein du collectif ;</w:t>
      </w:r>
    </w:p>
    <w:p w14:paraId="2883A5AB" w14:textId="77777777" w:rsidR="00990C80" w:rsidRPr="00990C80" w:rsidRDefault="00990C80" w:rsidP="00935665">
      <w:pPr>
        <w:numPr>
          <w:ilvl w:val="0"/>
          <w:numId w:val="74"/>
        </w:numPr>
        <w:tabs>
          <w:tab w:val="left" w:pos="10206"/>
        </w:tabs>
        <w:ind w:left="1831" w:right="1204" w:hanging="357"/>
        <w:jc w:val="both"/>
        <w:rPr>
          <w:iCs/>
          <w:sz w:val="24"/>
          <w:szCs w:val="24"/>
        </w:rPr>
      </w:pPr>
      <w:r w:rsidRPr="00990C80">
        <w:rPr>
          <w:iCs/>
          <w:sz w:val="24"/>
          <w:szCs w:val="24"/>
        </w:rPr>
        <w:t>La coordination au sein de l’habitat des intervenants permanents et ponctuels, en jouant un rôle d’alerte/vigilance, de veille ou de surveillance bienveillante pour la sécurité des habitants dans tous les domaines (logement, approvisionnement, etc.) ;</w:t>
      </w:r>
    </w:p>
    <w:p w14:paraId="5D775FB8" w14:textId="77777777" w:rsidR="00990C80" w:rsidRPr="00990C80" w:rsidRDefault="00990C80" w:rsidP="00935665">
      <w:pPr>
        <w:numPr>
          <w:ilvl w:val="0"/>
          <w:numId w:val="74"/>
        </w:numPr>
        <w:tabs>
          <w:tab w:val="left" w:pos="10206"/>
        </w:tabs>
        <w:ind w:left="1831" w:right="1204" w:hanging="357"/>
        <w:jc w:val="both"/>
        <w:rPr>
          <w:iCs/>
          <w:sz w:val="24"/>
          <w:szCs w:val="24"/>
        </w:rPr>
      </w:pPr>
      <w:r w:rsidRPr="00990C80">
        <w:rPr>
          <w:iCs/>
          <w:sz w:val="24"/>
          <w:szCs w:val="24"/>
        </w:rPr>
        <w:t>L’interface technique et logistique des logements en lien avec le propriétaire (selon convention), et selon le contenu de la prestation de service.</w:t>
      </w:r>
    </w:p>
    <w:p w14:paraId="47A00470" w14:textId="77777777" w:rsidR="00990C80" w:rsidRPr="00990C80" w:rsidRDefault="00990C80" w:rsidP="00B2552D">
      <w:pPr>
        <w:tabs>
          <w:tab w:val="left" w:pos="10206"/>
        </w:tabs>
        <w:ind w:left="1134" w:right="1204"/>
        <w:jc w:val="both"/>
        <w:rPr>
          <w:iCs/>
          <w:sz w:val="24"/>
          <w:szCs w:val="24"/>
        </w:rPr>
      </w:pPr>
    </w:p>
    <w:p w14:paraId="60D71A6C" w14:textId="77777777" w:rsidR="00990C80" w:rsidRPr="00990C80" w:rsidRDefault="00990C80" w:rsidP="00B2552D">
      <w:pPr>
        <w:tabs>
          <w:tab w:val="left" w:pos="10206"/>
        </w:tabs>
        <w:ind w:left="1134" w:right="1204"/>
        <w:jc w:val="both"/>
        <w:rPr>
          <w:iCs/>
          <w:sz w:val="24"/>
          <w:szCs w:val="24"/>
        </w:rPr>
      </w:pPr>
      <w:r w:rsidRPr="00990C80">
        <w:rPr>
          <w:iCs/>
          <w:sz w:val="24"/>
          <w:szCs w:val="24"/>
        </w:rPr>
        <w:t>L’AVP peut également financer le petit matériel nécessaire à la mise en œuvre du projet de vie sociale et partagée. Elle ne peut, en aucun cas, financer des investissements importants.</w:t>
      </w:r>
    </w:p>
    <w:p w14:paraId="371D83FE" w14:textId="77777777" w:rsidR="00990C80" w:rsidRPr="00990C80" w:rsidRDefault="00990C80" w:rsidP="00B2552D">
      <w:pPr>
        <w:tabs>
          <w:tab w:val="left" w:pos="10206"/>
        </w:tabs>
        <w:ind w:left="1134" w:right="1204"/>
        <w:jc w:val="both"/>
        <w:rPr>
          <w:iCs/>
          <w:sz w:val="24"/>
          <w:szCs w:val="24"/>
        </w:rPr>
      </w:pPr>
    </w:p>
    <w:p w14:paraId="025D6A30" w14:textId="058CF452" w:rsidR="00990C80" w:rsidRPr="00990C80" w:rsidRDefault="0005449C" w:rsidP="00B2552D">
      <w:pPr>
        <w:pStyle w:val="Titre5"/>
        <w:tabs>
          <w:tab w:val="left" w:pos="10206"/>
        </w:tabs>
        <w:ind w:left="1134" w:right="1204" w:firstLine="1276"/>
        <w:jc w:val="both"/>
        <w:rPr>
          <w:iCs/>
        </w:rPr>
      </w:pPr>
      <w:r>
        <w:rPr>
          <w:iCs/>
        </w:rPr>
        <w:t xml:space="preserve">1.3 </w:t>
      </w:r>
      <w:r w:rsidR="00990C80" w:rsidRPr="00990C80">
        <w:rPr>
          <w:iCs/>
        </w:rPr>
        <w:t>- Règles de cumul et de non cumul</w:t>
      </w:r>
    </w:p>
    <w:p w14:paraId="54BF6EC8" w14:textId="77777777" w:rsidR="00990C80" w:rsidRPr="00990C80" w:rsidRDefault="00990C80" w:rsidP="00B2552D">
      <w:pPr>
        <w:tabs>
          <w:tab w:val="left" w:pos="10206"/>
        </w:tabs>
        <w:ind w:left="1134" w:right="1204"/>
        <w:jc w:val="both"/>
        <w:rPr>
          <w:iCs/>
          <w:sz w:val="24"/>
          <w:szCs w:val="24"/>
        </w:rPr>
      </w:pPr>
    </w:p>
    <w:p w14:paraId="4F09C31A" w14:textId="77777777" w:rsidR="00990C80" w:rsidRPr="00990C80" w:rsidRDefault="00990C80" w:rsidP="00B2552D">
      <w:pPr>
        <w:tabs>
          <w:tab w:val="left" w:pos="10206"/>
        </w:tabs>
        <w:ind w:left="1134" w:right="1204"/>
        <w:jc w:val="both"/>
        <w:rPr>
          <w:iCs/>
          <w:sz w:val="24"/>
          <w:szCs w:val="24"/>
        </w:rPr>
      </w:pPr>
      <w:r w:rsidRPr="00990C80">
        <w:rPr>
          <w:iCs/>
          <w:sz w:val="24"/>
          <w:szCs w:val="24"/>
        </w:rPr>
        <w:t>L’AVP peut être cumulée avec les aides individuelles légales (ex : APA, PCH…).</w:t>
      </w:r>
    </w:p>
    <w:p w14:paraId="448EA220" w14:textId="77777777" w:rsidR="00990C80" w:rsidRPr="0005449C" w:rsidRDefault="00990C80" w:rsidP="00B2552D">
      <w:pPr>
        <w:tabs>
          <w:tab w:val="left" w:pos="10206"/>
        </w:tabs>
        <w:ind w:left="1134" w:right="1204"/>
        <w:jc w:val="both"/>
        <w:rPr>
          <w:iCs/>
          <w:sz w:val="24"/>
          <w:szCs w:val="24"/>
        </w:rPr>
      </w:pPr>
      <w:r w:rsidRPr="00990C80">
        <w:rPr>
          <w:iCs/>
          <w:sz w:val="24"/>
          <w:szCs w:val="24"/>
        </w:rPr>
        <w:t xml:space="preserve">L’AVP ne peut pas se cumuler avec le « forfait habitat inclusif » ; l’AVP a vocation à se </w:t>
      </w:r>
      <w:r w:rsidRPr="0005449C">
        <w:rPr>
          <w:iCs/>
          <w:sz w:val="24"/>
          <w:szCs w:val="24"/>
        </w:rPr>
        <w:t>substituer au « forfait habitat inclusif ».</w:t>
      </w:r>
    </w:p>
    <w:p w14:paraId="2EEE6BC2" w14:textId="4CD73626" w:rsidR="00990C80" w:rsidRDefault="00990C80" w:rsidP="00B2552D">
      <w:pPr>
        <w:tabs>
          <w:tab w:val="left" w:pos="10206"/>
        </w:tabs>
        <w:ind w:left="1134" w:right="1204"/>
        <w:jc w:val="both"/>
        <w:rPr>
          <w:iCs/>
          <w:sz w:val="24"/>
          <w:szCs w:val="24"/>
        </w:rPr>
      </w:pPr>
    </w:p>
    <w:p w14:paraId="7745394D" w14:textId="77777777" w:rsidR="00935665" w:rsidRDefault="00935665" w:rsidP="00B2552D">
      <w:pPr>
        <w:tabs>
          <w:tab w:val="left" w:pos="10206"/>
        </w:tabs>
        <w:ind w:left="1134" w:right="1204"/>
        <w:jc w:val="both"/>
        <w:rPr>
          <w:iCs/>
          <w:sz w:val="24"/>
          <w:szCs w:val="24"/>
        </w:rPr>
      </w:pPr>
    </w:p>
    <w:p w14:paraId="03CBD2D7" w14:textId="77777777" w:rsidR="00990C80" w:rsidRPr="0005449C" w:rsidRDefault="00990C80" w:rsidP="00B2552D">
      <w:pPr>
        <w:pStyle w:val="Titre3"/>
        <w:tabs>
          <w:tab w:val="left" w:pos="10206"/>
        </w:tabs>
        <w:ind w:left="1134" w:right="1204"/>
        <w:jc w:val="both"/>
        <w:rPr>
          <w:szCs w:val="24"/>
        </w:rPr>
      </w:pPr>
      <w:bookmarkStart w:id="446" w:name="_Toc130808577"/>
      <w:r w:rsidRPr="0005449C">
        <w:rPr>
          <w:szCs w:val="24"/>
        </w:rPr>
        <w:t>2- Qui peut en bénéficier</w:t>
      </w:r>
      <w:bookmarkEnd w:id="446"/>
    </w:p>
    <w:p w14:paraId="3D643249" w14:textId="041558AF" w:rsidR="00990C80" w:rsidRPr="0005449C" w:rsidRDefault="00990C80" w:rsidP="00B2552D">
      <w:pPr>
        <w:tabs>
          <w:tab w:val="left" w:pos="10206"/>
        </w:tabs>
        <w:ind w:left="1134" w:right="1204"/>
        <w:jc w:val="both"/>
        <w:rPr>
          <w:szCs w:val="24"/>
        </w:rPr>
      </w:pPr>
    </w:p>
    <w:p w14:paraId="31662E92" w14:textId="77777777" w:rsidR="0005449C" w:rsidRPr="0005449C" w:rsidRDefault="0005449C" w:rsidP="00B2552D">
      <w:pPr>
        <w:pStyle w:val="Titre5"/>
        <w:tabs>
          <w:tab w:val="left" w:pos="10206"/>
        </w:tabs>
        <w:ind w:left="1134" w:right="1204" w:firstLine="1276"/>
        <w:jc w:val="both"/>
        <w:rPr>
          <w:iCs/>
        </w:rPr>
      </w:pPr>
      <w:r w:rsidRPr="0005449C">
        <w:rPr>
          <w:iCs/>
        </w:rPr>
        <w:t xml:space="preserve">2.1 - Conditions relatives à la personne </w:t>
      </w:r>
    </w:p>
    <w:p w14:paraId="381563EB" w14:textId="77777777" w:rsidR="0005449C" w:rsidRPr="0005449C" w:rsidRDefault="0005449C" w:rsidP="00B2552D">
      <w:pPr>
        <w:tabs>
          <w:tab w:val="left" w:pos="10206"/>
        </w:tabs>
        <w:ind w:left="1134" w:right="1204"/>
        <w:jc w:val="both"/>
        <w:rPr>
          <w:iCs/>
          <w:szCs w:val="24"/>
        </w:rPr>
      </w:pPr>
    </w:p>
    <w:p w14:paraId="27A6EFC9" w14:textId="77777777" w:rsidR="0005449C" w:rsidRPr="0005449C" w:rsidRDefault="0005449C" w:rsidP="00B2552D">
      <w:pPr>
        <w:tabs>
          <w:tab w:val="left" w:pos="10206"/>
        </w:tabs>
        <w:ind w:left="1134" w:right="1204"/>
        <w:jc w:val="both"/>
        <w:rPr>
          <w:iCs/>
          <w:sz w:val="24"/>
          <w:szCs w:val="24"/>
        </w:rPr>
      </w:pPr>
      <w:r w:rsidRPr="0005449C">
        <w:rPr>
          <w:iCs/>
          <w:sz w:val="24"/>
          <w:szCs w:val="24"/>
        </w:rPr>
        <w:t>Le demandeur doit :</w:t>
      </w:r>
    </w:p>
    <w:p w14:paraId="4A49BB73"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Être une personne âgée d’au moins 65 ans, et/ou être une personne en situation de handicap qui bénéficie de droit(s) ouvert(s) à la MDPH ou d’une pension délivrée ;</w:t>
      </w:r>
    </w:p>
    <w:p w14:paraId="09A904EB"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Occuper pleinement et à titre de résidence principale un habitat inclusif conventionné avec le Département. Ce logement doit respecter le cahier des charges défini par l’arrêté du 24 juin 2019 ;</w:t>
      </w:r>
    </w:p>
    <w:p w14:paraId="342E728E"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Avoir signé un contrat avec le porteur de l’habitat inclusif au titre du projet de vie sociale et partagée porté par ce dernier.</w:t>
      </w:r>
    </w:p>
    <w:p w14:paraId="74ED7A7D" w14:textId="77777777" w:rsidR="0005449C" w:rsidRPr="0005449C" w:rsidRDefault="0005449C" w:rsidP="00B2552D">
      <w:pPr>
        <w:tabs>
          <w:tab w:val="left" w:pos="10206"/>
        </w:tabs>
        <w:ind w:left="1134" w:right="1204"/>
        <w:jc w:val="both"/>
        <w:rPr>
          <w:iCs/>
          <w:sz w:val="24"/>
          <w:szCs w:val="24"/>
        </w:rPr>
      </w:pPr>
      <w:r w:rsidRPr="0005449C">
        <w:rPr>
          <w:iCs/>
          <w:sz w:val="24"/>
          <w:szCs w:val="24"/>
        </w:rPr>
        <w:t>Il faut également que la personne réside dans le Département de l’Aude.</w:t>
      </w:r>
    </w:p>
    <w:p w14:paraId="5581037F" w14:textId="77777777" w:rsidR="0005449C" w:rsidRPr="0005449C" w:rsidRDefault="0005449C" w:rsidP="00B2552D">
      <w:pPr>
        <w:tabs>
          <w:tab w:val="left" w:pos="10206"/>
        </w:tabs>
        <w:ind w:left="1134" w:right="1204"/>
        <w:jc w:val="both"/>
        <w:rPr>
          <w:iCs/>
          <w:sz w:val="24"/>
          <w:szCs w:val="24"/>
        </w:rPr>
      </w:pPr>
      <w:r w:rsidRPr="0005449C">
        <w:rPr>
          <w:iCs/>
          <w:sz w:val="24"/>
          <w:szCs w:val="24"/>
        </w:rPr>
        <w:t>Les demandeurs ne doivent pas déjà bénéficier du forfait habitat inclusif.</w:t>
      </w:r>
    </w:p>
    <w:p w14:paraId="5170032A" w14:textId="77777777" w:rsidR="0005449C" w:rsidRPr="0005449C" w:rsidRDefault="0005449C" w:rsidP="00B2552D">
      <w:pPr>
        <w:tabs>
          <w:tab w:val="left" w:pos="10206"/>
        </w:tabs>
        <w:ind w:left="1134" w:right="1204"/>
        <w:jc w:val="both"/>
        <w:rPr>
          <w:iCs/>
          <w:szCs w:val="24"/>
        </w:rPr>
      </w:pPr>
    </w:p>
    <w:p w14:paraId="51364EE7" w14:textId="77777777" w:rsidR="0005449C" w:rsidRPr="0005449C" w:rsidRDefault="0005449C" w:rsidP="00B2552D">
      <w:pPr>
        <w:pStyle w:val="Titre5"/>
        <w:tabs>
          <w:tab w:val="left" w:pos="10206"/>
        </w:tabs>
        <w:ind w:left="1134" w:right="1204" w:firstLine="1276"/>
        <w:jc w:val="both"/>
        <w:rPr>
          <w:iCs/>
        </w:rPr>
      </w:pPr>
      <w:r w:rsidRPr="0005449C">
        <w:rPr>
          <w:iCs/>
        </w:rPr>
        <w:t>2.2 - Conditions relatives aux ressources</w:t>
      </w:r>
    </w:p>
    <w:p w14:paraId="2B7DDC4B" w14:textId="77777777" w:rsidR="0005449C" w:rsidRPr="0005449C" w:rsidRDefault="0005449C" w:rsidP="00B2552D">
      <w:pPr>
        <w:tabs>
          <w:tab w:val="left" w:pos="10206"/>
        </w:tabs>
        <w:ind w:left="1134" w:right="1204"/>
        <w:jc w:val="both"/>
        <w:rPr>
          <w:iCs/>
          <w:szCs w:val="24"/>
        </w:rPr>
      </w:pPr>
    </w:p>
    <w:p w14:paraId="16790410" w14:textId="77777777" w:rsidR="0005449C" w:rsidRPr="0005449C" w:rsidRDefault="0005449C" w:rsidP="00B2552D">
      <w:pPr>
        <w:tabs>
          <w:tab w:val="left" w:pos="10206"/>
        </w:tabs>
        <w:ind w:left="1134" w:right="1204"/>
        <w:jc w:val="both"/>
        <w:rPr>
          <w:iCs/>
          <w:sz w:val="24"/>
          <w:szCs w:val="24"/>
        </w:rPr>
      </w:pPr>
      <w:r w:rsidRPr="0005449C">
        <w:rPr>
          <w:iCs/>
          <w:sz w:val="24"/>
          <w:szCs w:val="24"/>
        </w:rPr>
        <w:t>L’attribution de l’AVP n’est pas soumise à des conditions de ressources.</w:t>
      </w:r>
    </w:p>
    <w:p w14:paraId="3B9D92FC" w14:textId="77777777" w:rsidR="0005449C" w:rsidRPr="0005449C" w:rsidRDefault="0005449C" w:rsidP="00B2552D">
      <w:pPr>
        <w:tabs>
          <w:tab w:val="left" w:pos="10206"/>
        </w:tabs>
        <w:ind w:left="1134" w:right="1204"/>
        <w:jc w:val="both"/>
        <w:rPr>
          <w:iCs/>
          <w:szCs w:val="24"/>
        </w:rPr>
      </w:pPr>
    </w:p>
    <w:p w14:paraId="271C97BA" w14:textId="77777777" w:rsidR="0005449C" w:rsidRPr="0005449C" w:rsidRDefault="0005449C" w:rsidP="00B2552D">
      <w:pPr>
        <w:pStyle w:val="Titre5"/>
        <w:tabs>
          <w:tab w:val="left" w:pos="10206"/>
        </w:tabs>
        <w:ind w:left="1134" w:right="1204" w:firstLine="1276"/>
        <w:jc w:val="both"/>
        <w:rPr>
          <w:iCs/>
        </w:rPr>
      </w:pPr>
      <w:r w:rsidRPr="0005449C">
        <w:rPr>
          <w:iCs/>
        </w:rPr>
        <w:t>2.3 - Conditions relatives au logement</w:t>
      </w:r>
    </w:p>
    <w:p w14:paraId="0EF58DAB" w14:textId="77777777" w:rsidR="0005449C" w:rsidRPr="0005449C" w:rsidRDefault="0005449C" w:rsidP="00B2552D">
      <w:pPr>
        <w:tabs>
          <w:tab w:val="left" w:pos="10206"/>
        </w:tabs>
        <w:ind w:left="1134" w:right="1204"/>
        <w:jc w:val="both"/>
        <w:rPr>
          <w:iCs/>
          <w:szCs w:val="24"/>
        </w:rPr>
      </w:pPr>
    </w:p>
    <w:p w14:paraId="7D489D74" w14:textId="77777777" w:rsidR="0005449C" w:rsidRPr="0005449C" w:rsidRDefault="0005449C" w:rsidP="00B2552D">
      <w:pPr>
        <w:tabs>
          <w:tab w:val="left" w:pos="10206"/>
        </w:tabs>
        <w:ind w:left="1134" w:right="1204"/>
        <w:jc w:val="both"/>
        <w:rPr>
          <w:iCs/>
          <w:szCs w:val="24"/>
        </w:rPr>
      </w:pPr>
      <w:r w:rsidRPr="0005449C">
        <w:rPr>
          <w:iCs/>
          <w:sz w:val="24"/>
          <w:szCs w:val="24"/>
        </w:rPr>
        <w:t>Le bénéfice de l’aide est subordonné à la signature, au titre des logements inclusifs concernés, d’une convention entre le Département et le porteur de l’habitat inclusif.</w:t>
      </w:r>
    </w:p>
    <w:p w14:paraId="65CD5E27" w14:textId="77777777" w:rsidR="0005449C" w:rsidRPr="0005449C" w:rsidRDefault="0005449C" w:rsidP="00B2552D">
      <w:pPr>
        <w:tabs>
          <w:tab w:val="left" w:pos="10206"/>
        </w:tabs>
        <w:ind w:left="1134" w:right="1204"/>
        <w:jc w:val="both"/>
        <w:rPr>
          <w:iCs/>
          <w:szCs w:val="24"/>
        </w:rPr>
      </w:pPr>
    </w:p>
    <w:p w14:paraId="12A1F77B" w14:textId="35B43596" w:rsidR="0005449C" w:rsidRDefault="0005449C" w:rsidP="00B2552D">
      <w:pPr>
        <w:tabs>
          <w:tab w:val="left" w:pos="10206"/>
        </w:tabs>
        <w:ind w:left="1134" w:right="1204"/>
        <w:jc w:val="both"/>
        <w:rPr>
          <w:iCs/>
          <w:szCs w:val="24"/>
        </w:rPr>
      </w:pPr>
    </w:p>
    <w:p w14:paraId="5D7883A6" w14:textId="735F4E12" w:rsidR="00935665" w:rsidRDefault="00935665" w:rsidP="00B2552D">
      <w:pPr>
        <w:tabs>
          <w:tab w:val="left" w:pos="10206"/>
        </w:tabs>
        <w:ind w:left="1134" w:right="1204"/>
        <w:jc w:val="both"/>
        <w:rPr>
          <w:iCs/>
          <w:szCs w:val="24"/>
        </w:rPr>
      </w:pPr>
    </w:p>
    <w:p w14:paraId="2A42EF6B" w14:textId="64E79E7B" w:rsidR="00935665" w:rsidRDefault="00935665" w:rsidP="00B2552D">
      <w:pPr>
        <w:tabs>
          <w:tab w:val="left" w:pos="10206"/>
        </w:tabs>
        <w:ind w:left="1134" w:right="1204"/>
        <w:jc w:val="both"/>
        <w:rPr>
          <w:iCs/>
          <w:szCs w:val="24"/>
        </w:rPr>
      </w:pPr>
    </w:p>
    <w:p w14:paraId="24B7C0E2" w14:textId="386F5CAB" w:rsidR="00935665" w:rsidRDefault="00935665" w:rsidP="00B2552D">
      <w:pPr>
        <w:tabs>
          <w:tab w:val="left" w:pos="10206"/>
        </w:tabs>
        <w:ind w:left="1134" w:right="1204"/>
        <w:jc w:val="both"/>
        <w:rPr>
          <w:iCs/>
          <w:szCs w:val="24"/>
        </w:rPr>
      </w:pPr>
    </w:p>
    <w:p w14:paraId="2342D94D" w14:textId="569715E5" w:rsidR="00935665" w:rsidRDefault="00935665" w:rsidP="00B2552D">
      <w:pPr>
        <w:tabs>
          <w:tab w:val="left" w:pos="10206"/>
        </w:tabs>
        <w:ind w:left="1134" w:right="1204"/>
        <w:jc w:val="both"/>
        <w:rPr>
          <w:iCs/>
          <w:szCs w:val="24"/>
        </w:rPr>
      </w:pPr>
    </w:p>
    <w:p w14:paraId="7D2FD17F" w14:textId="2E84F724" w:rsidR="00935665" w:rsidRDefault="00935665" w:rsidP="00B2552D">
      <w:pPr>
        <w:tabs>
          <w:tab w:val="left" w:pos="10206"/>
        </w:tabs>
        <w:ind w:left="1134" w:right="1204"/>
        <w:jc w:val="both"/>
        <w:rPr>
          <w:iCs/>
          <w:szCs w:val="24"/>
        </w:rPr>
      </w:pPr>
    </w:p>
    <w:p w14:paraId="3E09D940" w14:textId="1AE0366E" w:rsidR="00935665" w:rsidRDefault="00935665" w:rsidP="00B2552D">
      <w:pPr>
        <w:tabs>
          <w:tab w:val="left" w:pos="10206"/>
        </w:tabs>
        <w:ind w:left="1134" w:right="1204"/>
        <w:jc w:val="both"/>
        <w:rPr>
          <w:iCs/>
          <w:szCs w:val="24"/>
        </w:rPr>
      </w:pPr>
    </w:p>
    <w:p w14:paraId="6A9FE014" w14:textId="392E2951" w:rsidR="0005449C" w:rsidRPr="00885031" w:rsidRDefault="0005449C" w:rsidP="00B2552D">
      <w:pPr>
        <w:pStyle w:val="Titre3"/>
        <w:tabs>
          <w:tab w:val="left" w:pos="10206"/>
        </w:tabs>
        <w:ind w:left="1134" w:right="1204"/>
        <w:jc w:val="both"/>
        <w:rPr>
          <w:szCs w:val="24"/>
        </w:rPr>
      </w:pPr>
      <w:bookmarkStart w:id="447" w:name="_Toc130808578"/>
      <w:r w:rsidRPr="00885031">
        <w:rPr>
          <w:szCs w:val="24"/>
        </w:rPr>
        <w:lastRenderedPageBreak/>
        <w:t>3- Modalités d’attribution</w:t>
      </w:r>
      <w:bookmarkEnd w:id="447"/>
    </w:p>
    <w:p w14:paraId="3AF3E6B0" w14:textId="77777777" w:rsidR="0005449C" w:rsidRPr="0005449C" w:rsidRDefault="0005449C" w:rsidP="00B2552D">
      <w:pPr>
        <w:pStyle w:val="Titre3"/>
        <w:tabs>
          <w:tab w:val="left" w:pos="10206"/>
        </w:tabs>
        <w:ind w:left="1134" w:right="1204"/>
        <w:jc w:val="both"/>
        <w:rPr>
          <w:iCs/>
          <w:szCs w:val="24"/>
          <w:u w:val="single"/>
        </w:rPr>
      </w:pPr>
    </w:p>
    <w:p w14:paraId="12645A87" w14:textId="77777777" w:rsidR="0005449C" w:rsidRPr="0005449C" w:rsidRDefault="0005449C" w:rsidP="00B2552D">
      <w:pPr>
        <w:pStyle w:val="Titre5"/>
        <w:tabs>
          <w:tab w:val="left" w:pos="10206"/>
        </w:tabs>
        <w:ind w:left="1134" w:right="1204" w:firstLine="1276"/>
        <w:jc w:val="both"/>
        <w:rPr>
          <w:iCs/>
        </w:rPr>
      </w:pPr>
      <w:r w:rsidRPr="0005449C">
        <w:rPr>
          <w:iCs/>
        </w:rPr>
        <w:t>3.1- Constitution du dossier</w:t>
      </w:r>
    </w:p>
    <w:p w14:paraId="2EF198CD" w14:textId="77777777" w:rsidR="0005449C" w:rsidRPr="0005449C" w:rsidRDefault="0005449C" w:rsidP="00B2552D">
      <w:pPr>
        <w:tabs>
          <w:tab w:val="left" w:pos="10206"/>
        </w:tabs>
        <w:ind w:left="1134" w:right="1204"/>
        <w:jc w:val="both"/>
        <w:rPr>
          <w:iCs/>
          <w:szCs w:val="24"/>
        </w:rPr>
      </w:pPr>
    </w:p>
    <w:p w14:paraId="057FCD50" w14:textId="77777777" w:rsidR="0005449C" w:rsidRPr="0005449C" w:rsidRDefault="0005449C" w:rsidP="00B2552D">
      <w:pPr>
        <w:tabs>
          <w:tab w:val="left" w:pos="10206"/>
        </w:tabs>
        <w:ind w:left="1134" w:right="1204"/>
        <w:jc w:val="both"/>
        <w:rPr>
          <w:iCs/>
          <w:sz w:val="24"/>
          <w:szCs w:val="24"/>
        </w:rPr>
      </w:pPr>
      <w:r w:rsidRPr="0005449C">
        <w:rPr>
          <w:iCs/>
          <w:sz w:val="24"/>
          <w:szCs w:val="24"/>
        </w:rPr>
        <w:t>Les personnes qui souhaitent bénéficier de l’aide à la vie partagée (AVP) ou leur représentant légal, doivent adresser une demande via le formulaire spécifique (voir annexe).au Président du Conseil départemental qui a reconnu l’habitat inclusif.</w:t>
      </w:r>
    </w:p>
    <w:p w14:paraId="12F42B90" w14:textId="77777777" w:rsidR="0005449C" w:rsidRPr="0005449C" w:rsidRDefault="0005449C" w:rsidP="00B2552D">
      <w:pPr>
        <w:tabs>
          <w:tab w:val="left" w:pos="10206"/>
        </w:tabs>
        <w:ind w:left="1134" w:right="1204"/>
        <w:jc w:val="both"/>
        <w:rPr>
          <w:iCs/>
          <w:sz w:val="24"/>
          <w:szCs w:val="24"/>
        </w:rPr>
      </w:pPr>
      <w:r w:rsidRPr="0005449C">
        <w:rPr>
          <w:iCs/>
          <w:sz w:val="24"/>
          <w:szCs w:val="24"/>
        </w:rPr>
        <w:t>Les services du Département disposent de 10 jours pour accuser réception du dossier au demandeur et l’informer des éventuelles pièces manquantes.</w:t>
      </w:r>
    </w:p>
    <w:p w14:paraId="3C380150" w14:textId="77777777" w:rsidR="0005449C" w:rsidRPr="0005449C" w:rsidRDefault="0005449C" w:rsidP="00B2552D">
      <w:pPr>
        <w:tabs>
          <w:tab w:val="left" w:pos="10206"/>
        </w:tabs>
        <w:ind w:left="1134" w:right="1204"/>
        <w:jc w:val="both"/>
        <w:rPr>
          <w:iCs/>
          <w:sz w:val="24"/>
          <w:szCs w:val="24"/>
        </w:rPr>
      </w:pPr>
    </w:p>
    <w:p w14:paraId="4B973746" w14:textId="77777777" w:rsidR="0005449C" w:rsidRPr="0005449C" w:rsidRDefault="0005449C" w:rsidP="00B2552D">
      <w:pPr>
        <w:tabs>
          <w:tab w:val="left" w:pos="10206"/>
        </w:tabs>
        <w:ind w:left="1134" w:right="1204"/>
        <w:jc w:val="both"/>
        <w:rPr>
          <w:iCs/>
          <w:sz w:val="24"/>
          <w:szCs w:val="24"/>
        </w:rPr>
      </w:pPr>
      <w:r w:rsidRPr="0005449C">
        <w:rPr>
          <w:iCs/>
          <w:sz w:val="24"/>
          <w:szCs w:val="24"/>
        </w:rPr>
        <w:t>L’occupant doit apporter la preuve qu’il relève bien d’un des publics ci-dessus. L’ouverture des droits est déclenchée dès la date d’intégration du logement pour chaque habitant remplissant les conditions d’octroi de la demande.</w:t>
      </w:r>
    </w:p>
    <w:p w14:paraId="033050C6" w14:textId="77777777" w:rsidR="0005449C" w:rsidRPr="0005449C" w:rsidRDefault="0005449C" w:rsidP="00B2552D">
      <w:pPr>
        <w:tabs>
          <w:tab w:val="left" w:pos="10206"/>
        </w:tabs>
        <w:ind w:left="1134" w:right="1204"/>
        <w:jc w:val="both"/>
        <w:rPr>
          <w:iCs/>
          <w:szCs w:val="24"/>
        </w:rPr>
      </w:pPr>
    </w:p>
    <w:p w14:paraId="6F977552" w14:textId="77777777" w:rsidR="0005449C" w:rsidRPr="0005449C" w:rsidRDefault="0005449C" w:rsidP="00B2552D">
      <w:pPr>
        <w:pStyle w:val="Titre5"/>
        <w:tabs>
          <w:tab w:val="left" w:pos="10206"/>
        </w:tabs>
        <w:ind w:left="1134" w:right="1204" w:firstLine="1276"/>
        <w:jc w:val="both"/>
        <w:rPr>
          <w:iCs/>
        </w:rPr>
      </w:pPr>
      <w:r w:rsidRPr="0005449C">
        <w:rPr>
          <w:iCs/>
        </w:rPr>
        <w:t>3.2 - Décision</w:t>
      </w:r>
    </w:p>
    <w:p w14:paraId="207CD03E" w14:textId="77777777" w:rsidR="0005449C" w:rsidRPr="0005449C" w:rsidRDefault="0005449C" w:rsidP="00B2552D">
      <w:pPr>
        <w:tabs>
          <w:tab w:val="left" w:pos="10206"/>
        </w:tabs>
        <w:ind w:left="1134" w:right="1204"/>
        <w:jc w:val="both"/>
        <w:rPr>
          <w:iCs/>
          <w:sz w:val="24"/>
          <w:szCs w:val="24"/>
        </w:rPr>
      </w:pPr>
    </w:p>
    <w:p w14:paraId="6F4D91E5"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La décision relative à l’aide à la vie partagée est notifiée à l’occupant de l’habitat inclusif qui a sollicité l’aide. Une copie de cette décision sera adressée au porteur du projet. </w:t>
      </w:r>
    </w:p>
    <w:p w14:paraId="0DE2E0F3" w14:textId="77777777" w:rsidR="0005449C" w:rsidRPr="0005449C" w:rsidRDefault="0005449C" w:rsidP="00B2552D">
      <w:pPr>
        <w:tabs>
          <w:tab w:val="left" w:pos="10206"/>
        </w:tabs>
        <w:ind w:left="1134" w:right="1204"/>
        <w:jc w:val="both"/>
        <w:rPr>
          <w:iCs/>
          <w:sz w:val="24"/>
          <w:szCs w:val="24"/>
        </w:rPr>
      </w:pPr>
    </w:p>
    <w:p w14:paraId="53DC8D56"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La notification de décision mentionne : </w:t>
      </w:r>
    </w:p>
    <w:p w14:paraId="4F270BE2" w14:textId="5E82606D"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La date d’ouverture des droits</w:t>
      </w:r>
      <w:r w:rsidR="00935665">
        <w:rPr>
          <w:iCs/>
          <w:sz w:val="24"/>
          <w:szCs w:val="24"/>
        </w:rPr>
        <w:t> ;</w:t>
      </w:r>
    </w:p>
    <w:p w14:paraId="27FFCFAB" w14:textId="738A4629"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La date de fin des droits</w:t>
      </w:r>
      <w:r w:rsidR="00935665">
        <w:rPr>
          <w:iCs/>
          <w:sz w:val="24"/>
          <w:szCs w:val="24"/>
        </w:rPr>
        <w:t> ;</w:t>
      </w:r>
    </w:p>
    <w:p w14:paraId="1BCEA28C"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Le montant de l’aide attribuée, déterminé selon le projet de vie sociale et partagée établi pour l’habitat inclusif et la convention signée entre le Département et le porteur de projet.</w:t>
      </w:r>
    </w:p>
    <w:p w14:paraId="613E9D03" w14:textId="77777777" w:rsidR="0005449C" w:rsidRPr="0005449C" w:rsidRDefault="0005449C" w:rsidP="00B2552D">
      <w:pPr>
        <w:tabs>
          <w:tab w:val="left" w:pos="10206"/>
        </w:tabs>
        <w:ind w:left="1134" w:right="1204"/>
        <w:jc w:val="both"/>
        <w:rPr>
          <w:iCs/>
          <w:szCs w:val="24"/>
        </w:rPr>
      </w:pPr>
    </w:p>
    <w:p w14:paraId="3A1A7939" w14:textId="77777777" w:rsidR="0005449C" w:rsidRPr="0005449C" w:rsidRDefault="0005449C" w:rsidP="00B2552D">
      <w:pPr>
        <w:pStyle w:val="Titre5"/>
        <w:tabs>
          <w:tab w:val="left" w:pos="10206"/>
        </w:tabs>
        <w:ind w:left="1134" w:right="1204" w:firstLine="1276"/>
        <w:jc w:val="both"/>
        <w:rPr>
          <w:iCs/>
        </w:rPr>
      </w:pPr>
      <w:r w:rsidRPr="0005449C">
        <w:rPr>
          <w:iCs/>
        </w:rPr>
        <w:t>3.3 - Date d’effet</w:t>
      </w:r>
    </w:p>
    <w:p w14:paraId="24A94039" w14:textId="77777777" w:rsidR="0005449C" w:rsidRPr="0005449C" w:rsidRDefault="0005449C" w:rsidP="00B2552D">
      <w:pPr>
        <w:tabs>
          <w:tab w:val="left" w:pos="10206"/>
        </w:tabs>
        <w:ind w:left="1134" w:right="1204"/>
        <w:jc w:val="both"/>
        <w:rPr>
          <w:iCs/>
          <w:szCs w:val="24"/>
        </w:rPr>
      </w:pPr>
    </w:p>
    <w:p w14:paraId="0C118D3F" w14:textId="77777777" w:rsidR="0005449C" w:rsidRPr="0005449C" w:rsidRDefault="0005449C" w:rsidP="00B2552D">
      <w:pPr>
        <w:tabs>
          <w:tab w:val="left" w:pos="10206"/>
        </w:tabs>
        <w:ind w:left="1134" w:right="1204"/>
        <w:jc w:val="both"/>
        <w:rPr>
          <w:iCs/>
          <w:sz w:val="24"/>
          <w:szCs w:val="24"/>
        </w:rPr>
      </w:pPr>
      <w:r w:rsidRPr="0005449C">
        <w:rPr>
          <w:iCs/>
          <w:sz w:val="24"/>
          <w:szCs w:val="24"/>
        </w:rPr>
        <w:t>L’aide est ouverte si les trois conditions cumulatives sont remplies :</w:t>
      </w:r>
    </w:p>
    <w:p w14:paraId="186468C1"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La personne occupe pleinement un habitat reconnu habitat inclusif par le Département ;</w:t>
      </w:r>
    </w:p>
    <w:p w14:paraId="5F1376CC"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La personne relève des publics cités au point 2 ;</w:t>
      </w:r>
    </w:p>
    <w:p w14:paraId="08C16347"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La personne morale porteur de projet habitat inclusif a signé une convention spécifique avec le département de l’Aude concernant cet habitat inclusif et le projet de vie sociale correspondant à la mobilisation de l’aide à la vie partagée.</w:t>
      </w:r>
    </w:p>
    <w:p w14:paraId="7E0A553C" w14:textId="77777777" w:rsidR="0005449C" w:rsidRPr="0005449C" w:rsidRDefault="0005449C" w:rsidP="00B2552D">
      <w:pPr>
        <w:tabs>
          <w:tab w:val="left" w:pos="10206"/>
        </w:tabs>
        <w:ind w:left="1134" w:right="1204"/>
        <w:jc w:val="both"/>
        <w:rPr>
          <w:iCs/>
          <w:szCs w:val="24"/>
        </w:rPr>
      </w:pPr>
    </w:p>
    <w:p w14:paraId="6D74D2B5" w14:textId="77777777" w:rsidR="0005449C" w:rsidRPr="0005449C" w:rsidRDefault="0005449C" w:rsidP="00B2552D">
      <w:pPr>
        <w:pStyle w:val="Titre5"/>
        <w:tabs>
          <w:tab w:val="left" w:pos="10206"/>
        </w:tabs>
        <w:ind w:left="1134" w:right="1204" w:firstLine="1276"/>
        <w:jc w:val="both"/>
        <w:rPr>
          <w:iCs/>
        </w:rPr>
      </w:pPr>
      <w:r w:rsidRPr="0005449C">
        <w:rPr>
          <w:iCs/>
        </w:rPr>
        <w:t>3.4 - Durée</w:t>
      </w:r>
    </w:p>
    <w:p w14:paraId="35C469F5" w14:textId="77777777" w:rsidR="0005449C" w:rsidRPr="0005449C" w:rsidRDefault="0005449C" w:rsidP="00B2552D">
      <w:pPr>
        <w:tabs>
          <w:tab w:val="left" w:pos="10206"/>
        </w:tabs>
        <w:ind w:left="1134" w:right="1204"/>
        <w:jc w:val="both"/>
        <w:rPr>
          <w:iCs/>
          <w:szCs w:val="24"/>
        </w:rPr>
      </w:pPr>
    </w:p>
    <w:p w14:paraId="4B21ADC0" w14:textId="77777777" w:rsidR="0005449C" w:rsidRPr="0005449C" w:rsidRDefault="0005449C" w:rsidP="00B2552D">
      <w:pPr>
        <w:tabs>
          <w:tab w:val="left" w:pos="10206"/>
        </w:tabs>
        <w:ind w:left="1134" w:right="1204"/>
        <w:jc w:val="both"/>
        <w:rPr>
          <w:iCs/>
          <w:sz w:val="24"/>
          <w:szCs w:val="24"/>
        </w:rPr>
      </w:pPr>
      <w:r w:rsidRPr="0005449C">
        <w:rPr>
          <w:iCs/>
          <w:sz w:val="24"/>
          <w:szCs w:val="24"/>
        </w:rPr>
        <w:t>La décision mentionne le logement concerné, la date de début du droit, sa durée ainsi que le montant initial de l’AVP.</w:t>
      </w:r>
    </w:p>
    <w:p w14:paraId="66137F1B" w14:textId="77777777" w:rsidR="0005449C" w:rsidRPr="0005449C" w:rsidRDefault="0005449C" w:rsidP="00B2552D">
      <w:pPr>
        <w:tabs>
          <w:tab w:val="left" w:pos="10206"/>
        </w:tabs>
        <w:ind w:left="1134" w:right="1204"/>
        <w:jc w:val="both"/>
        <w:rPr>
          <w:iCs/>
          <w:sz w:val="24"/>
          <w:szCs w:val="24"/>
        </w:rPr>
      </w:pPr>
      <w:r w:rsidRPr="0005449C">
        <w:rPr>
          <w:iCs/>
          <w:sz w:val="24"/>
          <w:szCs w:val="24"/>
        </w:rPr>
        <w:t>Le droit à l’AVP est accordé sur la durée de la convention avec le porteur de projet habitat inclusif concerné.</w:t>
      </w:r>
    </w:p>
    <w:p w14:paraId="15001F47" w14:textId="77777777" w:rsidR="0005449C" w:rsidRPr="0005449C" w:rsidRDefault="0005449C" w:rsidP="00B2552D">
      <w:pPr>
        <w:tabs>
          <w:tab w:val="left" w:pos="10206"/>
        </w:tabs>
        <w:ind w:left="1134" w:right="1204"/>
        <w:jc w:val="both"/>
        <w:rPr>
          <w:iCs/>
          <w:szCs w:val="24"/>
        </w:rPr>
      </w:pPr>
    </w:p>
    <w:p w14:paraId="40BCB2EC" w14:textId="77777777" w:rsidR="0005449C" w:rsidRPr="0005449C" w:rsidRDefault="0005449C" w:rsidP="00B2552D">
      <w:pPr>
        <w:pStyle w:val="Titre5"/>
        <w:tabs>
          <w:tab w:val="left" w:pos="10206"/>
        </w:tabs>
        <w:ind w:left="1134" w:right="1204" w:firstLine="1276"/>
        <w:jc w:val="both"/>
        <w:rPr>
          <w:iCs/>
        </w:rPr>
      </w:pPr>
      <w:r w:rsidRPr="0005449C">
        <w:rPr>
          <w:iCs/>
        </w:rPr>
        <w:t>3.5 – La mutualisation</w:t>
      </w:r>
    </w:p>
    <w:p w14:paraId="2228D031" w14:textId="77777777" w:rsidR="0005449C" w:rsidRPr="0005449C" w:rsidRDefault="0005449C" w:rsidP="00B2552D">
      <w:pPr>
        <w:tabs>
          <w:tab w:val="left" w:pos="10206"/>
        </w:tabs>
        <w:ind w:left="1134" w:right="1204"/>
        <w:jc w:val="both"/>
        <w:rPr>
          <w:iCs/>
          <w:szCs w:val="24"/>
        </w:rPr>
      </w:pPr>
    </w:p>
    <w:p w14:paraId="12C7B415" w14:textId="6073A07E" w:rsidR="0005449C" w:rsidRDefault="0005449C" w:rsidP="00B2552D">
      <w:pPr>
        <w:tabs>
          <w:tab w:val="left" w:pos="10206"/>
        </w:tabs>
        <w:ind w:left="1134" w:right="1204"/>
        <w:jc w:val="both"/>
        <w:rPr>
          <w:iCs/>
          <w:sz w:val="24"/>
          <w:szCs w:val="24"/>
        </w:rPr>
      </w:pPr>
      <w:r w:rsidRPr="0005449C">
        <w:rPr>
          <w:iCs/>
          <w:sz w:val="24"/>
          <w:szCs w:val="24"/>
        </w:rPr>
        <w:t>Afin de bénéficier de services mutualisés, les habitants qui bénéficient de l’allocation personnalisée d’autonomie (APA) ou de la prestation de compensation du handicap (PCH) peuvent décider de la mise en commun partielle ou totale entre ces mêmes allocations. Cette mutualisation peut favoriser, par exemple, la présence d’une auxiliaire de vie 24h/24.</w:t>
      </w:r>
    </w:p>
    <w:p w14:paraId="125439A9" w14:textId="4788E1D5" w:rsidR="0005449C" w:rsidRDefault="0005449C" w:rsidP="00B2552D">
      <w:pPr>
        <w:tabs>
          <w:tab w:val="left" w:pos="10206"/>
        </w:tabs>
        <w:ind w:left="1134" w:right="1204"/>
        <w:jc w:val="both"/>
        <w:rPr>
          <w:iCs/>
          <w:sz w:val="24"/>
          <w:szCs w:val="24"/>
        </w:rPr>
      </w:pPr>
      <w:r w:rsidRPr="0005449C">
        <w:rPr>
          <w:iCs/>
          <w:sz w:val="24"/>
          <w:szCs w:val="24"/>
        </w:rPr>
        <w:t xml:space="preserve">Cette mise en commun ne peut pas être imposée par le porteur de projet de l’habitat inclusif ; les habitants la décident librement et peuvent dans les mêmes conditions y mettre un terme ou l’ajuster. Est inéligible tout projet imposant une mutualisation. </w:t>
      </w:r>
    </w:p>
    <w:p w14:paraId="4BFF0314" w14:textId="77777777" w:rsidR="00935665" w:rsidRPr="0005449C" w:rsidRDefault="00935665" w:rsidP="00B2552D">
      <w:pPr>
        <w:tabs>
          <w:tab w:val="left" w:pos="10206"/>
        </w:tabs>
        <w:ind w:left="1134" w:right="1204"/>
        <w:jc w:val="both"/>
        <w:rPr>
          <w:iCs/>
          <w:sz w:val="24"/>
          <w:szCs w:val="24"/>
        </w:rPr>
      </w:pPr>
    </w:p>
    <w:p w14:paraId="4434CC6E" w14:textId="77777777" w:rsidR="0005449C" w:rsidRPr="0005449C" w:rsidRDefault="0005449C" w:rsidP="00B2552D">
      <w:pPr>
        <w:tabs>
          <w:tab w:val="left" w:pos="10206"/>
        </w:tabs>
        <w:ind w:left="1134" w:right="1204"/>
        <w:jc w:val="both"/>
        <w:rPr>
          <w:iCs/>
          <w:sz w:val="24"/>
          <w:szCs w:val="24"/>
        </w:rPr>
      </w:pPr>
      <w:r w:rsidRPr="0005449C">
        <w:rPr>
          <w:iCs/>
          <w:sz w:val="24"/>
          <w:szCs w:val="24"/>
        </w:rPr>
        <w:lastRenderedPageBreak/>
        <w:t>La mutualisation est formalisée par une décision du Département pour l’APA et de la MDPH pour la PCH.</w:t>
      </w:r>
    </w:p>
    <w:p w14:paraId="38936F1A" w14:textId="77777777" w:rsidR="0005449C" w:rsidRPr="0005449C" w:rsidRDefault="0005449C" w:rsidP="00B2552D">
      <w:pPr>
        <w:tabs>
          <w:tab w:val="left" w:pos="10206"/>
        </w:tabs>
        <w:ind w:left="1134" w:right="1204"/>
        <w:jc w:val="both"/>
        <w:rPr>
          <w:b/>
          <w:iCs/>
          <w:szCs w:val="24"/>
        </w:rPr>
      </w:pPr>
    </w:p>
    <w:p w14:paraId="0B1A1BCE" w14:textId="77777777" w:rsidR="0005449C" w:rsidRPr="0005449C" w:rsidRDefault="0005449C" w:rsidP="00B2552D">
      <w:pPr>
        <w:pStyle w:val="Titre5"/>
        <w:tabs>
          <w:tab w:val="left" w:pos="10206"/>
        </w:tabs>
        <w:ind w:left="1134" w:right="1204" w:firstLine="1276"/>
        <w:jc w:val="both"/>
        <w:rPr>
          <w:iCs/>
        </w:rPr>
      </w:pPr>
      <w:r w:rsidRPr="0005449C">
        <w:rPr>
          <w:iCs/>
        </w:rPr>
        <w:t>3.6 - Participation</w:t>
      </w:r>
    </w:p>
    <w:p w14:paraId="03A95BC5" w14:textId="77777777" w:rsidR="0005449C" w:rsidRPr="0005449C" w:rsidRDefault="0005449C" w:rsidP="00B2552D">
      <w:pPr>
        <w:tabs>
          <w:tab w:val="left" w:pos="10206"/>
        </w:tabs>
        <w:ind w:left="1134" w:right="1204"/>
        <w:jc w:val="both"/>
        <w:rPr>
          <w:iCs/>
          <w:szCs w:val="24"/>
        </w:rPr>
      </w:pPr>
    </w:p>
    <w:p w14:paraId="1332554F" w14:textId="77777777" w:rsidR="0005449C" w:rsidRPr="0005449C" w:rsidRDefault="0005449C" w:rsidP="00B2552D">
      <w:pPr>
        <w:tabs>
          <w:tab w:val="left" w:pos="10206"/>
        </w:tabs>
        <w:ind w:left="1134" w:right="1204"/>
        <w:jc w:val="both"/>
        <w:rPr>
          <w:iCs/>
          <w:sz w:val="24"/>
          <w:szCs w:val="24"/>
        </w:rPr>
      </w:pPr>
      <w:r w:rsidRPr="0005449C">
        <w:rPr>
          <w:iCs/>
          <w:sz w:val="24"/>
          <w:szCs w:val="24"/>
        </w:rPr>
        <w:t>Le montant de l’AVP est fixé par le Président du Conseil départemental au regard des éléments fournis par le porteur de projet habitat inclusif sur le projet de vie sociale et partagée.</w:t>
      </w:r>
    </w:p>
    <w:p w14:paraId="0CFF68C8" w14:textId="35830328" w:rsidR="0005449C" w:rsidRPr="0005449C" w:rsidRDefault="0005449C" w:rsidP="00B2552D">
      <w:pPr>
        <w:tabs>
          <w:tab w:val="left" w:pos="10206"/>
        </w:tabs>
        <w:ind w:left="1134" w:right="1204"/>
        <w:jc w:val="both"/>
        <w:rPr>
          <w:iCs/>
          <w:sz w:val="24"/>
          <w:szCs w:val="24"/>
        </w:rPr>
      </w:pPr>
      <w:r w:rsidRPr="0005449C">
        <w:rPr>
          <w:iCs/>
          <w:sz w:val="24"/>
          <w:szCs w:val="24"/>
        </w:rPr>
        <w:t xml:space="preserve">Sont pris en compte : </w:t>
      </w:r>
    </w:p>
    <w:p w14:paraId="3D637329"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Le public concerné, son niveau d’autonomie et ses besoins ;</w:t>
      </w:r>
    </w:p>
    <w:p w14:paraId="2B45AFB5"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La nature des activités mises en place et l’intensité de leur déploiement ;</w:t>
      </w:r>
    </w:p>
    <w:p w14:paraId="2B7274FE"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Le nombre de logements constituant l’habitat ;</w:t>
      </w:r>
    </w:p>
    <w:p w14:paraId="60FEFDA0"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Le temps de présence du ou des professionnels chargés d’animer la vie sociale et partagée, ainsi que leur qualification.</w:t>
      </w:r>
    </w:p>
    <w:p w14:paraId="2E32A3CE" w14:textId="77777777" w:rsidR="00935665" w:rsidRDefault="00935665" w:rsidP="00B2552D">
      <w:pPr>
        <w:tabs>
          <w:tab w:val="left" w:pos="10206"/>
        </w:tabs>
        <w:ind w:left="1134" w:right="1204"/>
        <w:jc w:val="both"/>
        <w:rPr>
          <w:iCs/>
          <w:sz w:val="24"/>
          <w:szCs w:val="24"/>
        </w:rPr>
      </w:pPr>
    </w:p>
    <w:p w14:paraId="3154DCA9" w14:textId="367128AF" w:rsidR="0005449C" w:rsidRPr="0005449C" w:rsidRDefault="0005449C" w:rsidP="00B2552D">
      <w:pPr>
        <w:tabs>
          <w:tab w:val="left" w:pos="10206"/>
        </w:tabs>
        <w:ind w:left="1134" w:right="1204"/>
        <w:jc w:val="both"/>
        <w:rPr>
          <w:iCs/>
          <w:sz w:val="24"/>
          <w:szCs w:val="24"/>
        </w:rPr>
      </w:pPr>
      <w:r w:rsidRPr="0005449C">
        <w:rPr>
          <w:iCs/>
          <w:sz w:val="24"/>
          <w:szCs w:val="24"/>
        </w:rPr>
        <w:t>Le porteur de projet doit remettre un budget prévisionnel, précisant la nature des dépenses prises en charge pour la réalisation du projet de vie sociale et partagée.</w:t>
      </w:r>
    </w:p>
    <w:p w14:paraId="1FA20AB3" w14:textId="77777777" w:rsidR="0005449C" w:rsidRPr="0005449C" w:rsidRDefault="0005449C" w:rsidP="00B2552D">
      <w:pPr>
        <w:tabs>
          <w:tab w:val="left" w:pos="10206"/>
        </w:tabs>
        <w:ind w:left="1134" w:right="1204"/>
        <w:jc w:val="both"/>
        <w:rPr>
          <w:iCs/>
          <w:sz w:val="24"/>
          <w:szCs w:val="24"/>
        </w:rPr>
      </w:pPr>
      <w:r w:rsidRPr="0005449C">
        <w:rPr>
          <w:iCs/>
          <w:sz w:val="24"/>
          <w:szCs w:val="24"/>
        </w:rPr>
        <w:t>Le Département fixe le montant en s’appuyant sur le cadre de référence de la CNSA (voir montant en annexe).</w:t>
      </w:r>
    </w:p>
    <w:p w14:paraId="26813D8F" w14:textId="77777777" w:rsidR="0005449C" w:rsidRPr="0005449C" w:rsidRDefault="0005449C" w:rsidP="00B2552D">
      <w:pPr>
        <w:tabs>
          <w:tab w:val="left" w:pos="10206"/>
        </w:tabs>
        <w:ind w:left="1134" w:right="1204"/>
        <w:jc w:val="both"/>
        <w:rPr>
          <w:iCs/>
          <w:sz w:val="24"/>
          <w:szCs w:val="24"/>
        </w:rPr>
      </w:pPr>
    </w:p>
    <w:p w14:paraId="47236A32" w14:textId="77777777" w:rsidR="0005449C" w:rsidRPr="0005449C" w:rsidRDefault="0005449C" w:rsidP="00B2552D">
      <w:pPr>
        <w:tabs>
          <w:tab w:val="left" w:pos="10206"/>
        </w:tabs>
        <w:ind w:left="1134" w:right="1204"/>
        <w:jc w:val="both"/>
        <w:rPr>
          <w:iCs/>
          <w:sz w:val="24"/>
          <w:szCs w:val="24"/>
        </w:rPr>
      </w:pPr>
      <w:r w:rsidRPr="0005449C">
        <w:rPr>
          <w:iCs/>
          <w:sz w:val="24"/>
          <w:szCs w:val="24"/>
        </w:rPr>
        <w:t>Ce montant est modulable en fonction de critères structurels tenant au public concerné, du nombre de logements, du nombre de professionnels et de leur qualification, de la richesse et de la diversité des ressources locales ainsi que l’existence d’autres financements.</w:t>
      </w:r>
    </w:p>
    <w:p w14:paraId="34ADD270" w14:textId="77777777" w:rsidR="0005449C" w:rsidRPr="0005449C" w:rsidRDefault="0005449C" w:rsidP="00B2552D">
      <w:pPr>
        <w:tabs>
          <w:tab w:val="left" w:pos="10206"/>
        </w:tabs>
        <w:ind w:left="1134" w:right="1204"/>
        <w:jc w:val="both"/>
        <w:rPr>
          <w:iCs/>
          <w:sz w:val="24"/>
          <w:szCs w:val="24"/>
        </w:rPr>
      </w:pPr>
    </w:p>
    <w:p w14:paraId="0B6ED71A" w14:textId="77777777" w:rsidR="0005449C" w:rsidRPr="0005449C" w:rsidRDefault="0005449C" w:rsidP="00B2552D">
      <w:pPr>
        <w:tabs>
          <w:tab w:val="left" w:pos="10206"/>
        </w:tabs>
        <w:ind w:left="1134" w:right="1204"/>
        <w:jc w:val="both"/>
        <w:rPr>
          <w:iCs/>
          <w:sz w:val="24"/>
          <w:szCs w:val="24"/>
        </w:rPr>
      </w:pPr>
      <w:r w:rsidRPr="0005449C">
        <w:rPr>
          <w:iCs/>
          <w:sz w:val="24"/>
          <w:szCs w:val="24"/>
        </w:rPr>
        <w:t>Ce montant est également modulable en fonction de l’intensité du projet de vie partagé porté au titre notamment :</w:t>
      </w:r>
    </w:p>
    <w:p w14:paraId="363EADB4"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De la participation sociale des habitants et du développement de la citoyenneté ;</w:t>
      </w:r>
    </w:p>
    <w:p w14:paraId="1D9AA125"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Du vivre ensemble au sein de l’habitat et en interaction avec son environnement de proximité ;</w:t>
      </w:r>
    </w:p>
    <w:p w14:paraId="5024B83F"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De la programmation et de l’animation du projet de vie sociale et de l’utilisation des espaces partagés ;</w:t>
      </w:r>
    </w:p>
    <w:p w14:paraId="2BBD1E62"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Des besoins en coordination des intervenants et en veille active ;</w:t>
      </w:r>
    </w:p>
    <w:p w14:paraId="114352BF" w14:textId="77777777" w:rsidR="0005449C" w:rsidRPr="0005449C" w:rsidRDefault="0005449C" w:rsidP="00935665">
      <w:pPr>
        <w:numPr>
          <w:ilvl w:val="0"/>
          <w:numId w:val="76"/>
        </w:numPr>
        <w:tabs>
          <w:tab w:val="left" w:pos="10206"/>
        </w:tabs>
        <w:ind w:left="1633" w:right="1204" w:hanging="357"/>
        <w:jc w:val="both"/>
        <w:rPr>
          <w:iCs/>
          <w:szCs w:val="24"/>
        </w:rPr>
      </w:pPr>
      <w:r w:rsidRPr="0005449C">
        <w:rPr>
          <w:iCs/>
          <w:sz w:val="24"/>
          <w:szCs w:val="24"/>
        </w:rPr>
        <w:t>Des besoins en facilitation entre les habitants et le bailleur ou propriétaire sur les questions liées au logement</w:t>
      </w:r>
      <w:r w:rsidRPr="0005449C">
        <w:rPr>
          <w:iCs/>
          <w:szCs w:val="24"/>
        </w:rPr>
        <w:t>.</w:t>
      </w:r>
    </w:p>
    <w:p w14:paraId="5ECA2541" w14:textId="77777777" w:rsidR="0005449C" w:rsidRPr="0005449C" w:rsidRDefault="0005449C" w:rsidP="00B2552D">
      <w:pPr>
        <w:tabs>
          <w:tab w:val="left" w:pos="10206"/>
        </w:tabs>
        <w:ind w:left="1134" w:right="1204"/>
        <w:jc w:val="both"/>
        <w:rPr>
          <w:iCs/>
          <w:szCs w:val="24"/>
        </w:rPr>
      </w:pPr>
    </w:p>
    <w:p w14:paraId="0C040D7A" w14:textId="77777777" w:rsidR="0005449C" w:rsidRPr="0005449C" w:rsidRDefault="0005449C" w:rsidP="00B2552D">
      <w:pPr>
        <w:pStyle w:val="Titre3"/>
        <w:tabs>
          <w:tab w:val="left" w:pos="10206"/>
        </w:tabs>
        <w:ind w:left="1134" w:right="1204"/>
        <w:jc w:val="both"/>
        <w:rPr>
          <w:iCs/>
          <w:szCs w:val="24"/>
          <w:u w:val="single"/>
        </w:rPr>
      </w:pPr>
      <w:bookmarkStart w:id="448" w:name="_Toc130808579"/>
      <w:r w:rsidRPr="00885031">
        <w:rPr>
          <w:szCs w:val="24"/>
        </w:rPr>
        <w:t>4- Modalités de versement</w:t>
      </w:r>
      <w:bookmarkEnd w:id="448"/>
    </w:p>
    <w:p w14:paraId="21EE673B" w14:textId="77777777" w:rsidR="0005449C" w:rsidRPr="0005449C" w:rsidRDefault="0005449C" w:rsidP="00B2552D">
      <w:pPr>
        <w:tabs>
          <w:tab w:val="left" w:pos="10206"/>
        </w:tabs>
        <w:ind w:left="1134" w:right="1204"/>
        <w:jc w:val="both"/>
        <w:rPr>
          <w:iCs/>
          <w:szCs w:val="24"/>
        </w:rPr>
      </w:pPr>
    </w:p>
    <w:p w14:paraId="1285B327" w14:textId="309D69BE" w:rsidR="0005449C" w:rsidRPr="0005449C" w:rsidRDefault="0005449C" w:rsidP="00B2552D">
      <w:pPr>
        <w:tabs>
          <w:tab w:val="left" w:pos="10206"/>
        </w:tabs>
        <w:ind w:left="1134" w:right="1204"/>
        <w:jc w:val="both"/>
        <w:rPr>
          <w:iCs/>
          <w:sz w:val="24"/>
          <w:szCs w:val="24"/>
        </w:rPr>
      </w:pPr>
      <w:r w:rsidRPr="0005449C">
        <w:rPr>
          <w:iCs/>
          <w:sz w:val="24"/>
          <w:szCs w:val="24"/>
        </w:rPr>
        <w:t>L’aide à la vie partagée est accordée par décision du Président du conseil départemental et servie par le Département directement au porteur du projet de l’habitat inclusif en sa qualité de « tiers payeur ». Il n’y a aucun versement direct auprès du bénéficiaire.</w:t>
      </w:r>
    </w:p>
    <w:p w14:paraId="2E368AA1" w14:textId="77777777" w:rsidR="0005449C" w:rsidRPr="0005449C" w:rsidRDefault="0005449C" w:rsidP="00B2552D">
      <w:pPr>
        <w:tabs>
          <w:tab w:val="left" w:pos="10206"/>
        </w:tabs>
        <w:ind w:left="1134" w:right="1204"/>
        <w:jc w:val="both"/>
        <w:rPr>
          <w:iCs/>
          <w:sz w:val="24"/>
          <w:szCs w:val="24"/>
        </w:rPr>
      </w:pPr>
      <w:r w:rsidRPr="0005449C">
        <w:rPr>
          <w:iCs/>
          <w:sz w:val="24"/>
          <w:szCs w:val="24"/>
        </w:rPr>
        <w:t>Le versement effectif de l’aide est conditionné à l’intégration effective dans l’habitat inclusif de la personne remplissant les critères d’éligibilité.</w:t>
      </w:r>
    </w:p>
    <w:p w14:paraId="7D710373" w14:textId="77777777" w:rsidR="0005449C" w:rsidRPr="0005449C" w:rsidRDefault="0005449C" w:rsidP="00B2552D">
      <w:pPr>
        <w:tabs>
          <w:tab w:val="left" w:pos="10206"/>
        </w:tabs>
        <w:ind w:left="1134" w:right="1204"/>
        <w:jc w:val="both"/>
        <w:rPr>
          <w:iCs/>
          <w:sz w:val="24"/>
          <w:szCs w:val="24"/>
        </w:rPr>
      </w:pPr>
      <w:r w:rsidRPr="0005449C">
        <w:rPr>
          <w:iCs/>
          <w:sz w:val="24"/>
          <w:szCs w:val="24"/>
        </w:rPr>
        <w:t>L’AVP est versée au porteur de projet selon les modalités définies par la convention signée avant le 31/12/2022, sous forme d’une dotation globale qui comprend un acompte et d’un solde.</w:t>
      </w:r>
    </w:p>
    <w:p w14:paraId="739E3F1F" w14:textId="77777777" w:rsidR="0005449C" w:rsidRPr="0005449C" w:rsidRDefault="0005449C" w:rsidP="00B2552D">
      <w:pPr>
        <w:tabs>
          <w:tab w:val="left" w:pos="10206"/>
        </w:tabs>
        <w:ind w:left="1134" w:right="1204"/>
        <w:jc w:val="both"/>
        <w:rPr>
          <w:iCs/>
          <w:sz w:val="24"/>
          <w:szCs w:val="24"/>
        </w:rPr>
      </w:pPr>
      <w:r w:rsidRPr="0005449C">
        <w:rPr>
          <w:iCs/>
          <w:sz w:val="24"/>
          <w:szCs w:val="24"/>
        </w:rPr>
        <w:t>Le demandeur fournit au Département sans délai le justificatif de domicile permettant d’établir l’occupation effective du logement.</w:t>
      </w:r>
    </w:p>
    <w:p w14:paraId="18E87B48" w14:textId="77777777" w:rsidR="0005449C" w:rsidRPr="0005449C" w:rsidRDefault="0005449C" w:rsidP="00B2552D">
      <w:pPr>
        <w:tabs>
          <w:tab w:val="left" w:pos="10206"/>
        </w:tabs>
        <w:ind w:left="1134" w:right="1204"/>
        <w:jc w:val="both"/>
        <w:rPr>
          <w:iCs/>
          <w:sz w:val="24"/>
          <w:szCs w:val="24"/>
        </w:rPr>
      </w:pPr>
      <w:r w:rsidRPr="0005449C">
        <w:rPr>
          <w:iCs/>
          <w:sz w:val="24"/>
          <w:szCs w:val="24"/>
        </w:rPr>
        <w:t>Le demandeur s’engage à informer le Département de tout changement : départ du logement, rupture du contrat.</w:t>
      </w:r>
    </w:p>
    <w:p w14:paraId="29CE25BE" w14:textId="77777777" w:rsidR="0005449C" w:rsidRPr="0005449C" w:rsidRDefault="0005449C" w:rsidP="00B2552D">
      <w:pPr>
        <w:tabs>
          <w:tab w:val="left" w:pos="10206"/>
        </w:tabs>
        <w:ind w:left="1134" w:right="1204"/>
        <w:jc w:val="both"/>
        <w:rPr>
          <w:iCs/>
          <w:sz w:val="24"/>
          <w:szCs w:val="24"/>
        </w:rPr>
      </w:pPr>
      <w:r w:rsidRPr="0005449C">
        <w:rPr>
          <w:iCs/>
          <w:sz w:val="24"/>
          <w:szCs w:val="24"/>
        </w:rPr>
        <w:t>Le versement prend effet dès le premier mois de l’arrivée dans le logement d’un bénéficiaire de l’AVP.</w:t>
      </w:r>
    </w:p>
    <w:p w14:paraId="648AA06B" w14:textId="77777777" w:rsidR="0005449C" w:rsidRPr="0005449C" w:rsidRDefault="0005449C" w:rsidP="00B2552D">
      <w:pPr>
        <w:tabs>
          <w:tab w:val="left" w:pos="10206"/>
        </w:tabs>
        <w:ind w:left="1134" w:right="1204"/>
        <w:jc w:val="both"/>
        <w:rPr>
          <w:iCs/>
          <w:szCs w:val="24"/>
        </w:rPr>
      </w:pPr>
    </w:p>
    <w:p w14:paraId="35392421" w14:textId="77777777" w:rsidR="0005449C" w:rsidRPr="0005449C" w:rsidRDefault="0005449C" w:rsidP="00B2552D">
      <w:pPr>
        <w:pStyle w:val="Titre5"/>
        <w:tabs>
          <w:tab w:val="left" w:pos="10206"/>
        </w:tabs>
        <w:ind w:left="1134" w:right="1204" w:firstLine="1276"/>
        <w:jc w:val="both"/>
        <w:rPr>
          <w:iCs/>
        </w:rPr>
      </w:pPr>
      <w:r w:rsidRPr="0005449C">
        <w:rPr>
          <w:iCs/>
        </w:rPr>
        <w:lastRenderedPageBreak/>
        <w:t>4.1 - Contrôle d’effectivité</w:t>
      </w:r>
    </w:p>
    <w:p w14:paraId="6C2BD81B" w14:textId="77777777" w:rsidR="0005449C" w:rsidRPr="0005449C" w:rsidRDefault="0005449C" w:rsidP="00B2552D">
      <w:pPr>
        <w:tabs>
          <w:tab w:val="left" w:pos="10206"/>
        </w:tabs>
        <w:ind w:left="1134" w:right="1204"/>
        <w:jc w:val="both"/>
        <w:rPr>
          <w:iCs/>
          <w:szCs w:val="24"/>
        </w:rPr>
      </w:pPr>
    </w:p>
    <w:p w14:paraId="690E8701" w14:textId="77777777" w:rsidR="0005449C" w:rsidRPr="0005449C" w:rsidRDefault="0005449C" w:rsidP="00B2552D">
      <w:pPr>
        <w:tabs>
          <w:tab w:val="left" w:pos="10206"/>
        </w:tabs>
        <w:ind w:left="1134" w:right="1204"/>
        <w:jc w:val="both"/>
        <w:rPr>
          <w:iCs/>
          <w:sz w:val="24"/>
          <w:szCs w:val="24"/>
        </w:rPr>
      </w:pPr>
      <w:r w:rsidRPr="0005449C">
        <w:rPr>
          <w:iCs/>
          <w:sz w:val="24"/>
          <w:szCs w:val="24"/>
        </w:rPr>
        <w:t>L’aide à la vie partagée doit être utilisée pour des dépenses conformes à sa destination. Le porteur de projet habitat inclusif devra justifier de l’utilisation de l’aide conformément aux dispositions prévues dans la convention signée avec le Département.</w:t>
      </w:r>
    </w:p>
    <w:p w14:paraId="6D5E33A9" w14:textId="77777777" w:rsidR="0005449C" w:rsidRPr="0005449C" w:rsidRDefault="0005449C" w:rsidP="00B2552D">
      <w:pPr>
        <w:tabs>
          <w:tab w:val="left" w:pos="10206"/>
        </w:tabs>
        <w:ind w:left="1134" w:right="1204"/>
        <w:jc w:val="both"/>
        <w:rPr>
          <w:iCs/>
          <w:sz w:val="24"/>
          <w:szCs w:val="24"/>
        </w:rPr>
      </w:pPr>
      <w:r w:rsidRPr="0005449C">
        <w:rPr>
          <w:iCs/>
          <w:sz w:val="24"/>
          <w:szCs w:val="24"/>
        </w:rPr>
        <w:t>Le Département pourra solliciter le bénéficiaire de l’AVP pour contrôler les conditions de réalisation du projet de vie sociale et partagée et des dépenses afférentes.</w:t>
      </w:r>
    </w:p>
    <w:p w14:paraId="51F0D5BA" w14:textId="77777777" w:rsidR="0005449C" w:rsidRPr="0005449C" w:rsidRDefault="0005449C" w:rsidP="00B2552D">
      <w:pPr>
        <w:tabs>
          <w:tab w:val="left" w:pos="10206"/>
        </w:tabs>
        <w:ind w:left="1134" w:right="1204"/>
        <w:jc w:val="both"/>
        <w:rPr>
          <w:iCs/>
          <w:sz w:val="24"/>
          <w:szCs w:val="24"/>
        </w:rPr>
      </w:pPr>
      <w:r w:rsidRPr="0005449C">
        <w:rPr>
          <w:iCs/>
          <w:sz w:val="24"/>
          <w:szCs w:val="24"/>
        </w:rPr>
        <w:t>Tout mois démarré est financé dans son intégralité quel que soit le jour d’entrée ou de sortie dans le logement. Il en est de même pour les départs. En effet, pour toute entrée ou toute sortie dans le mois d’un habitant de l’habitat inclusif, le financement prend en compte le mois entier dans la limite d’une seule prise en charge pour le même logement et la même période.</w:t>
      </w:r>
    </w:p>
    <w:p w14:paraId="1F4419D0" w14:textId="77777777" w:rsidR="0005449C" w:rsidRPr="0005449C" w:rsidRDefault="0005449C" w:rsidP="00B2552D">
      <w:pPr>
        <w:tabs>
          <w:tab w:val="left" w:pos="10206"/>
        </w:tabs>
        <w:ind w:left="1134" w:right="1204"/>
        <w:jc w:val="both"/>
        <w:rPr>
          <w:iCs/>
          <w:szCs w:val="24"/>
        </w:rPr>
      </w:pPr>
    </w:p>
    <w:p w14:paraId="129F00DB" w14:textId="77777777" w:rsidR="0005449C" w:rsidRPr="0005449C" w:rsidRDefault="0005449C" w:rsidP="00B2552D">
      <w:pPr>
        <w:pStyle w:val="Titre5"/>
        <w:tabs>
          <w:tab w:val="left" w:pos="10206"/>
        </w:tabs>
        <w:ind w:left="1134" w:right="1204" w:firstLine="1276"/>
        <w:jc w:val="both"/>
        <w:rPr>
          <w:iCs/>
        </w:rPr>
      </w:pPr>
      <w:r w:rsidRPr="0005449C">
        <w:rPr>
          <w:iCs/>
        </w:rPr>
        <w:t>4.2 - Cessation de l’aide</w:t>
      </w:r>
    </w:p>
    <w:p w14:paraId="78F07F30" w14:textId="77777777" w:rsidR="0005449C" w:rsidRPr="0005449C" w:rsidRDefault="0005449C" w:rsidP="00B2552D">
      <w:pPr>
        <w:tabs>
          <w:tab w:val="left" w:pos="10206"/>
        </w:tabs>
        <w:ind w:left="1134" w:right="1204"/>
        <w:jc w:val="both"/>
        <w:rPr>
          <w:iCs/>
          <w:szCs w:val="24"/>
        </w:rPr>
      </w:pPr>
    </w:p>
    <w:p w14:paraId="3D4C4607"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L’aide à la vie partagée cesse de plein droit pour les motifs suivants : </w:t>
      </w:r>
    </w:p>
    <w:p w14:paraId="32276278" w14:textId="77777777" w:rsidR="0005449C" w:rsidRPr="0005449C" w:rsidRDefault="0005449C" w:rsidP="00935665">
      <w:pPr>
        <w:numPr>
          <w:ilvl w:val="1"/>
          <w:numId w:val="75"/>
        </w:numPr>
        <w:tabs>
          <w:tab w:val="left" w:pos="10206"/>
        </w:tabs>
        <w:ind w:right="1204"/>
        <w:jc w:val="both"/>
        <w:rPr>
          <w:iCs/>
          <w:sz w:val="24"/>
          <w:szCs w:val="24"/>
        </w:rPr>
      </w:pPr>
      <w:r w:rsidRPr="0005449C">
        <w:rPr>
          <w:iCs/>
          <w:sz w:val="24"/>
          <w:szCs w:val="24"/>
        </w:rPr>
        <w:t xml:space="preserve">le bénéficiaire ne remplit plus les conditions d’éligibilité indiquées ci-dessus ; </w:t>
      </w:r>
    </w:p>
    <w:p w14:paraId="2BF96CF6" w14:textId="77777777" w:rsidR="0005449C" w:rsidRPr="0005449C" w:rsidRDefault="0005449C" w:rsidP="00935665">
      <w:pPr>
        <w:numPr>
          <w:ilvl w:val="1"/>
          <w:numId w:val="75"/>
        </w:numPr>
        <w:tabs>
          <w:tab w:val="left" w:pos="10206"/>
        </w:tabs>
        <w:ind w:right="1204"/>
        <w:jc w:val="both"/>
        <w:rPr>
          <w:iCs/>
          <w:sz w:val="24"/>
          <w:szCs w:val="24"/>
        </w:rPr>
      </w:pPr>
      <w:r w:rsidRPr="0005449C">
        <w:rPr>
          <w:iCs/>
          <w:sz w:val="24"/>
          <w:szCs w:val="24"/>
        </w:rPr>
        <w:t xml:space="preserve">le bénéficiaire quitte définitivement l’habitat inclusif (retour dans un logement ordinaire, entrée en établissement …) ; </w:t>
      </w:r>
    </w:p>
    <w:p w14:paraId="1AD5EB44" w14:textId="77777777" w:rsidR="0005449C" w:rsidRPr="0005449C" w:rsidRDefault="0005449C" w:rsidP="00935665">
      <w:pPr>
        <w:numPr>
          <w:ilvl w:val="1"/>
          <w:numId w:val="75"/>
        </w:numPr>
        <w:tabs>
          <w:tab w:val="left" w:pos="10206"/>
        </w:tabs>
        <w:ind w:right="1204"/>
        <w:jc w:val="both"/>
        <w:rPr>
          <w:iCs/>
          <w:sz w:val="24"/>
          <w:szCs w:val="24"/>
        </w:rPr>
      </w:pPr>
      <w:r w:rsidRPr="0005449C">
        <w:rPr>
          <w:iCs/>
          <w:sz w:val="24"/>
          <w:szCs w:val="24"/>
        </w:rPr>
        <w:t xml:space="preserve">le bénéficiaire décède ; </w:t>
      </w:r>
    </w:p>
    <w:p w14:paraId="1BAF57A3" w14:textId="77777777" w:rsidR="0005449C" w:rsidRPr="0005449C" w:rsidRDefault="0005449C" w:rsidP="00935665">
      <w:pPr>
        <w:numPr>
          <w:ilvl w:val="1"/>
          <w:numId w:val="75"/>
        </w:numPr>
        <w:tabs>
          <w:tab w:val="left" w:pos="10206"/>
        </w:tabs>
        <w:ind w:right="1204"/>
        <w:jc w:val="both"/>
        <w:rPr>
          <w:iCs/>
          <w:sz w:val="24"/>
          <w:szCs w:val="24"/>
        </w:rPr>
      </w:pPr>
      <w:r w:rsidRPr="0005449C">
        <w:rPr>
          <w:iCs/>
          <w:sz w:val="24"/>
          <w:szCs w:val="24"/>
        </w:rPr>
        <w:t>la convention entre le Département et le porteur de projet est expirée, dénoncée, résiliée ou devenue caduque.</w:t>
      </w:r>
    </w:p>
    <w:p w14:paraId="30C1CA14" w14:textId="77777777" w:rsidR="0005449C" w:rsidRPr="0005449C" w:rsidRDefault="0005449C" w:rsidP="00B2552D">
      <w:pPr>
        <w:tabs>
          <w:tab w:val="left" w:pos="10206"/>
        </w:tabs>
        <w:ind w:left="1134" w:right="1204"/>
        <w:jc w:val="both"/>
        <w:rPr>
          <w:iCs/>
          <w:szCs w:val="24"/>
        </w:rPr>
      </w:pPr>
    </w:p>
    <w:p w14:paraId="15722E25" w14:textId="77777777" w:rsidR="0005449C" w:rsidRPr="0005449C" w:rsidRDefault="0005449C" w:rsidP="00B2552D">
      <w:pPr>
        <w:pStyle w:val="Titre5"/>
        <w:tabs>
          <w:tab w:val="left" w:pos="10206"/>
        </w:tabs>
        <w:ind w:left="1134" w:right="1204" w:firstLine="1276"/>
        <w:jc w:val="both"/>
        <w:rPr>
          <w:iCs/>
        </w:rPr>
      </w:pPr>
      <w:r w:rsidRPr="0005449C">
        <w:rPr>
          <w:iCs/>
        </w:rPr>
        <w:t>4.3 - Révision </w:t>
      </w:r>
    </w:p>
    <w:p w14:paraId="586102DA" w14:textId="77777777" w:rsidR="0005449C" w:rsidRPr="0005449C" w:rsidRDefault="0005449C" w:rsidP="00B2552D">
      <w:pPr>
        <w:tabs>
          <w:tab w:val="left" w:pos="10206"/>
        </w:tabs>
        <w:ind w:left="1134" w:right="1204"/>
        <w:jc w:val="both"/>
        <w:rPr>
          <w:iCs/>
          <w:szCs w:val="24"/>
        </w:rPr>
      </w:pPr>
    </w:p>
    <w:p w14:paraId="1CB754FE" w14:textId="77777777" w:rsidR="0005449C" w:rsidRPr="0005449C" w:rsidRDefault="0005449C" w:rsidP="00B2552D">
      <w:pPr>
        <w:tabs>
          <w:tab w:val="left" w:pos="10206"/>
        </w:tabs>
        <w:ind w:left="1134" w:right="1204"/>
        <w:jc w:val="both"/>
        <w:rPr>
          <w:iCs/>
          <w:sz w:val="24"/>
          <w:szCs w:val="24"/>
        </w:rPr>
      </w:pPr>
      <w:r w:rsidRPr="0005449C">
        <w:rPr>
          <w:iCs/>
          <w:sz w:val="24"/>
          <w:szCs w:val="24"/>
        </w:rPr>
        <w:t>Le montant de l’AVP est susceptible d’être révisé à la demande du Département ou du porteur de l’habitat inclusif, en cas d’évolution du projet de vie sociale et partagée, ou en cas de sous-exécution structurelle sur la base duquel le montant de l’AVP a été fixé.</w:t>
      </w:r>
    </w:p>
    <w:p w14:paraId="4044480D" w14:textId="77777777" w:rsidR="0005449C" w:rsidRPr="0005449C" w:rsidRDefault="0005449C" w:rsidP="00B2552D">
      <w:pPr>
        <w:tabs>
          <w:tab w:val="left" w:pos="10206"/>
        </w:tabs>
        <w:ind w:left="1134" w:right="1204"/>
        <w:jc w:val="both"/>
        <w:rPr>
          <w:iCs/>
          <w:szCs w:val="24"/>
        </w:rPr>
      </w:pPr>
    </w:p>
    <w:p w14:paraId="168CE1E8" w14:textId="77777777" w:rsidR="0005449C" w:rsidRPr="0005449C" w:rsidRDefault="0005449C" w:rsidP="00B2552D">
      <w:pPr>
        <w:pStyle w:val="Titre5"/>
        <w:tabs>
          <w:tab w:val="left" w:pos="10206"/>
        </w:tabs>
        <w:ind w:left="1134" w:right="1204" w:firstLine="1276"/>
        <w:jc w:val="both"/>
        <w:rPr>
          <w:iCs/>
        </w:rPr>
      </w:pPr>
      <w:r w:rsidRPr="0005449C">
        <w:rPr>
          <w:iCs/>
        </w:rPr>
        <w:t>4.4 - Renouvellement </w:t>
      </w:r>
    </w:p>
    <w:p w14:paraId="35C34A30" w14:textId="77777777" w:rsidR="0005449C" w:rsidRPr="0005449C" w:rsidRDefault="0005449C" w:rsidP="00B2552D">
      <w:pPr>
        <w:tabs>
          <w:tab w:val="left" w:pos="10206"/>
        </w:tabs>
        <w:ind w:left="1134" w:right="1204"/>
        <w:jc w:val="both"/>
        <w:rPr>
          <w:iCs/>
          <w:szCs w:val="24"/>
        </w:rPr>
      </w:pPr>
    </w:p>
    <w:p w14:paraId="2001E32A" w14:textId="77777777" w:rsidR="0005449C" w:rsidRPr="0005449C" w:rsidRDefault="0005449C" w:rsidP="00B2552D">
      <w:pPr>
        <w:tabs>
          <w:tab w:val="left" w:pos="10206"/>
        </w:tabs>
        <w:ind w:left="1134" w:right="1204"/>
        <w:jc w:val="both"/>
        <w:rPr>
          <w:iCs/>
          <w:sz w:val="24"/>
          <w:szCs w:val="24"/>
        </w:rPr>
      </w:pPr>
      <w:r w:rsidRPr="0005449C">
        <w:rPr>
          <w:iCs/>
          <w:sz w:val="24"/>
          <w:szCs w:val="24"/>
        </w:rPr>
        <w:t>Le droit à l’AVP peut être renouvelé dans les mêmes conditions que l’attribution initiale sur demande du bénéficiaire ou de son représentant légal.</w:t>
      </w:r>
    </w:p>
    <w:p w14:paraId="03747FEE" w14:textId="77777777" w:rsidR="0005449C" w:rsidRPr="0005449C" w:rsidRDefault="0005449C" w:rsidP="00B2552D">
      <w:pPr>
        <w:tabs>
          <w:tab w:val="left" w:pos="10206"/>
        </w:tabs>
        <w:ind w:left="1134" w:right="1204"/>
        <w:jc w:val="both"/>
        <w:rPr>
          <w:iCs/>
          <w:szCs w:val="24"/>
        </w:rPr>
      </w:pPr>
    </w:p>
    <w:p w14:paraId="275C6D62" w14:textId="77777777" w:rsidR="0005449C" w:rsidRPr="00885031" w:rsidRDefault="0005449C" w:rsidP="00B2552D">
      <w:pPr>
        <w:pStyle w:val="Titre3"/>
        <w:tabs>
          <w:tab w:val="left" w:pos="10206"/>
        </w:tabs>
        <w:ind w:left="1134" w:right="1204"/>
        <w:jc w:val="both"/>
        <w:rPr>
          <w:szCs w:val="24"/>
        </w:rPr>
      </w:pPr>
      <w:bookmarkStart w:id="449" w:name="_Toc130808580"/>
      <w:r w:rsidRPr="00885031">
        <w:rPr>
          <w:szCs w:val="24"/>
        </w:rPr>
        <w:t>5- Recours et récupération</w:t>
      </w:r>
      <w:bookmarkEnd w:id="449"/>
    </w:p>
    <w:p w14:paraId="1FDD0A9E" w14:textId="77777777" w:rsidR="0005449C" w:rsidRPr="0005449C" w:rsidRDefault="0005449C" w:rsidP="00B2552D">
      <w:pPr>
        <w:tabs>
          <w:tab w:val="left" w:pos="10206"/>
        </w:tabs>
        <w:ind w:left="1134" w:right="1204"/>
        <w:jc w:val="both"/>
        <w:rPr>
          <w:b/>
          <w:iCs/>
          <w:szCs w:val="24"/>
        </w:rPr>
      </w:pPr>
    </w:p>
    <w:p w14:paraId="7DED03D8" w14:textId="64BD770C" w:rsidR="0005449C" w:rsidRPr="0005449C" w:rsidRDefault="0005449C" w:rsidP="00B2552D">
      <w:pPr>
        <w:pStyle w:val="Titre5"/>
        <w:tabs>
          <w:tab w:val="left" w:pos="10206"/>
        </w:tabs>
        <w:ind w:left="1134" w:right="1204" w:firstLine="1276"/>
        <w:jc w:val="both"/>
        <w:rPr>
          <w:iCs/>
        </w:rPr>
      </w:pPr>
      <w:r w:rsidRPr="0005449C">
        <w:rPr>
          <w:iCs/>
        </w:rPr>
        <w:t xml:space="preserve">5.1 - Recours administratif </w:t>
      </w:r>
    </w:p>
    <w:p w14:paraId="538CEB50" w14:textId="77777777" w:rsidR="0005449C" w:rsidRPr="0005449C" w:rsidRDefault="0005449C" w:rsidP="00B2552D">
      <w:pPr>
        <w:pStyle w:val="Titre5"/>
        <w:tabs>
          <w:tab w:val="left" w:pos="10206"/>
        </w:tabs>
        <w:ind w:left="1134" w:right="1204" w:firstLine="1276"/>
        <w:jc w:val="both"/>
        <w:rPr>
          <w:iCs/>
        </w:rPr>
      </w:pPr>
    </w:p>
    <w:p w14:paraId="08B97B5F" w14:textId="77777777" w:rsidR="0005449C" w:rsidRPr="0005449C" w:rsidRDefault="0005449C" w:rsidP="00B2552D">
      <w:pPr>
        <w:tabs>
          <w:tab w:val="left" w:pos="10206"/>
        </w:tabs>
        <w:ind w:left="1134" w:right="1204"/>
        <w:jc w:val="both"/>
        <w:rPr>
          <w:iCs/>
          <w:sz w:val="24"/>
          <w:szCs w:val="24"/>
        </w:rPr>
      </w:pPr>
      <w:r w:rsidRPr="0005449C">
        <w:rPr>
          <w:iCs/>
          <w:sz w:val="24"/>
          <w:szCs w:val="24"/>
        </w:rPr>
        <w:t>Un recours administratif peut être exercé contre la décision prise par le Président du Conseil départemental.</w:t>
      </w:r>
    </w:p>
    <w:p w14:paraId="4EBE8F67"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Ce recours administratif doit être motivé, adressé dans un délai deux mois à réception de la décision contestée. </w:t>
      </w:r>
    </w:p>
    <w:p w14:paraId="7F903C7A" w14:textId="77777777" w:rsidR="0005449C" w:rsidRPr="0005449C" w:rsidRDefault="0005449C" w:rsidP="00B2552D">
      <w:pPr>
        <w:tabs>
          <w:tab w:val="left" w:pos="10206"/>
        </w:tabs>
        <w:ind w:left="1134" w:right="1204"/>
        <w:jc w:val="both"/>
        <w:rPr>
          <w:iCs/>
          <w:sz w:val="24"/>
          <w:szCs w:val="24"/>
        </w:rPr>
      </w:pPr>
    </w:p>
    <w:p w14:paraId="5B6D2142"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Ce recours administratif peut notamment porter sur : </w:t>
      </w:r>
    </w:p>
    <w:p w14:paraId="04A1D472"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 xml:space="preserve">La date d’ouverture des droits à l’AVP ; </w:t>
      </w:r>
    </w:p>
    <w:p w14:paraId="4F5FC95E" w14:textId="77777777" w:rsidR="0005449C" w:rsidRPr="0005449C" w:rsidRDefault="0005449C" w:rsidP="00935665">
      <w:pPr>
        <w:numPr>
          <w:ilvl w:val="0"/>
          <w:numId w:val="76"/>
        </w:numPr>
        <w:tabs>
          <w:tab w:val="left" w:pos="10206"/>
        </w:tabs>
        <w:ind w:left="1633" w:right="1204" w:hanging="357"/>
        <w:jc w:val="both"/>
        <w:rPr>
          <w:iCs/>
          <w:sz w:val="24"/>
          <w:szCs w:val="24"/>
        </w:rPr>
      </w:pPr>
      <w:r w:rsidRPr="0005449C">
        <w:rPr>
          <w:iCs/>
          <w:sz w:val="24"/>
          <w:szCs w:val="24"/>
        </w:rPr>
        <w:t xml:space="preserve">Le montant de l’AVP. </w:t>
      </w:r>
    </w:p>
    <w:p w14:paraId="28BCFE94" w14:textId="77777777" w:rsidR="0005449C" w:rsidRPr="0005449C" w:rsidRDefault="0005449C" w:rsidP="00B2552D">
      <w:pPr>
        <w:tabs>
          <w:tab w:val="left" w:pos="10206"/>
        </w:tabs>
        <w:ind w:left="1633" w:right="1204"/>
        <w:jc w:val="both"/>
        <w:rPr>
          <w:iCs/>
          <w:sz w:val="24"/>
          <w:szCs w:val="24"/>
        </w:rPr>
      </w:pPr>
    </w:p>
    <w:p w14:paraId="757F4F06" w14:textId="77777777" w:rsidR="0005449C" w:rsidRPr="0005449C" w:rsidRDefault="0005449C" w:rsidP="00B2552D">
      <w:pPr>
        <w:tabs>
          <w:tab w:val="left" w:pos="10206"/>
        </w:tabs>
        <w:ind w:left="1134" w:right="1204"/>
        <w:jc w:val="both"/>
        <w:rPr>
          <w:iCs/>
          <w:sz w:val="24"/>
          <w:szCs w:val="24"/>
        </w:rPr>
      </w:pPr>
      <w:r w:rsidRPr="0005449C">
        <w:rPr>
          <w:iCs/>
          <w:sz w:val="24"/>
          <w:szCs w:val="24"/>
        </w:rPr>
        <w:t>Le Président du Conseil départemental prend une nouvelle décision confirmant ou infirmant la décision initiale. Celle-ci est notifiée à l’intéressé dans les mêmes conditions que la décision initiale.</w:t>
      </w:r>
    </w:p>
    <w:p w14:paraId="3007A286" w14:textId="67C2F4B1" w:rsidR="0005449C" w:rsidRDefault="0005449C" w:rsidP="00B2552D">
      <w:pPr>
        <w:tabs>
          <w:tab w:val="left" w:pos="10206"/>
        </w:tabs>
        <w:ind w:left="1134" w:right="1204"/>
        <w:jc w:val="both"/>
        <w:rPr>
          <w:iCs/>
          <w:szCs w:val="24"/>
        </w:rPr>
      </w:pPr>
    </w:p>
    <w:p w14:paraId="3D3228DB" w14:textId="77777777" w:rsidR="00935665" w:rsidRPr="0005449C" w:rsidRDefault="00935665" w:rsidP="00B2552D">
      <w:pPr>
        <w:tabs>
          <w:tab w:val="left" w:pos="10206"/>
        </w:tabs>
        <w:ind w:left="1134" w:right="1204"/>
        <w:jc w:val="both"/>
        <w:rPr>
          <w:iCs/>
          <w:szCs w:val="24"/>
        </w:rPr>
      </w:pPr>
    </w:p>
    <w:p w14:paraId="2FF2C692" w14:textId="77777777" w:rsidR="0005449C" w:rsidRPr="0005449C" w:rsidRDefault="0005449C" w:rsidP="00B2552D">
      <w:pPr>
        <w:pStyle w:val="Titre5"/>
        <w:tabs>
          <w:tab w:val="left" w:pos="10206"/>
        </w:tabs>
        <w:ind w:left="1134" w:right="1204" w:firstLine="1276"/>
        <w:jc w:val="both"/>
        <w:rPr>
          <w:iCs/>
        </w:rPr>
      </w:pPr>
      <w:r w:rsidRPr="0005449C">
        <w:rPr>
          <w:iCs/>
        </w:rPr>
        <w:lastRenderedPageBreak/>
        <w:t>5.2 - Recours contentieux</w:t>
      </w:r>
    </w:p>
    <w:p w14:paraId="0FB8AB5B" w14:textId="77777777" w:rsidR="0005449C" w:rsidRPr="0005449C" w:rsidRDefault="0005449C" w:rsidP="00B2552D">
      <w:pPr>
        <w:tabs>
          <w:tab w:val="left" w:pos="10206"/>
        </w:tabs>
        <w:ind w:left="1134" w:right="1204"/>
        <w:jc w:val="both"/>
        <w:rPr>
          <w:iCs/>
          <w:szCs w:val="24"/>
        </w:rPr>
      </w:pPr>
    </w:p>
    <w:p w14:paraId="3A926D25"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Un recours contentieux peut être formé devant le juge administratif auprès du Tribunal administratif, dans un délai de deux mois à compter de la date de réception de la décision concernée. </w:t>
      </w:r>
    </w:p>
    <w:p w14:paraId="1E71E8EE" w14:textId="77777777" w:rsidR="0005449C" w:rsidRPr="0005449C" w:rsidRDefault="0005449C" w:rsidP="00B2552D">
      <w:pPr>
        <w:tabs>
          <w:tab w:val="left" w:pos="10206"/>
        </w:tabs>
        <w:ind w:left="1134" w:right="1204"/>
        <w:jc w:val="both"/>
        <w:rPr>
          <w:iCs/>
          <w:sz w:val="24"/>
          <w:szCs w:val="24"/>
        </w:rPr>
      </w:pPr>
      <w:r w:rsidRPr="0005449C">
        <w:rPr>
          <w:iCs/>
          <w:sz w:val="24"/>
          <w:szCs w:val="24"/>
        </w:rPr>
        <w:t xml:space="preserve">Ce recours est à adresser par courrier à l’adresse du tribunal administratif de Montpellier, 6 rue Pitot 34063 MONTPELLIER CEDEX 2, ou à déposer sur place. Il peut également être formulé sur l’application Télérecours citoyens en suivant les instructions disponibles à l’adresse suivante : </w:t>
      </w:r>
      <w:hyperlink r:id="rId29" w:history="1">
        <w:r w:rsidRPr="0005449C">
          <w:rPr>
            <w:sz w:val="24"/>
            <w:u w:val="single"/>
          </w:rPr>
          <w:t>www.telerecours.fr</w:t>
        </w:r>
      </w:hyperlink>
      <w:r w:rsidRPr="0005449C">
        <w:rPr>
          <w:iCs/>
          <w:sz w:val="24"/>
          <w:szCs w:val="24"/>
        </w:rPr>
        <w:t xml:space="preserve"> </w:t>
      </w:r>
    </w:p>
    <w:p w14:paraId="1301A6B0" w14:textId="77777777" w:rsidR="0005449C" w:rsidRPr="0005449C" w:rsidRDefault="0005449C" w:rsidP="0005449C">
      <w:pPr>
        <w:ind w:left="1134" w:right="1321"/>
        <w:jc w:val="both"/>
        <w:rPr>
          <w:iCs/>
          <w:szCs w:val="24"/>
        </w:rPr>
      </w:pPr>
    </w:p>
    <w:p w14:paraId="41647891" w14:textId="436CD9E8" w:rsidR="0005449C" w:rsidRDefault="0005449C" w:rsidP="0005449C">
      <w:pPr>
        <w:ind w:left="1134" w:right="1321"/>
        <w:jc w:val="both"/>
        <w:rPr>
          <w:iCs/>
          <w:szCs w:val="24"/>
        </w:rPr>
      </w:pPr>
    </w:p>
    <w:p w14:paraId="41F08242" w14:textId="42C1E3CF" w:rsidR="00935665" w:rsidRDefault="00935665" w:rsidP="0005449C">
      <w:pPr>
        <w:ind w:left="1134" w:right="1321"/>
        <w:jc w:val="both"/>
        <w:rPr>
          <w:iCs/>
          <w:szCs w:val="24"/>
        </w:rPr>
      </w:pPr>
    </w:p>
    <w:p w14:paraId="234D6121" w14:textId="77777777" w:rsidR="00935665" w:rsidRPr="0005449C" w:rsidRDefault="00935665" w:rsidP="0005449C">
      <w:pPr>
        <w:ind w:left="1134" w:right="1321"/>
        <w:jc w:val="both"/>
        <w:rPr>
          <w:iCs/>
          <w:szCs w:val="24"/>
        </w:rPr>
      </w:pPr>
    </w:p>
    <w:p w14:paraId="41F7F516" w14:textId="027EFD12" w:rsidR="00885031" w:rsidRDefault="00885031" w:rsidP="00990C80">
      <w:pPr>
        <w:ind w:left="1134" w:right="1321"/>
        <w:jc w:val="both"/>
        <w:rPr>
          <w:color w:val="0070C0"/>
          <w:szCs w:val="24"/>
        </w:rPr>
      </w:pPr>
    </w:p>
    <w:p w14:paraId="5CBF4BF1" w14:textId="77777777" w:rsidR="00885031" w:rsidRDefault="00885031">
      <w:pPr>
        <w:rPr>
          <w:color w:val="0070C0"/>
          <w:szCs w:val="24"/>
        </w:rPr>
      </w:pPr>
      <w:r>
        <w:rPr>
          <w:color w:val="0070C0"/>
          <w:szCs w:val="24"/>
        </w:rPr>
        <w:br w:type="page"/>
      </w:r>
    </w:p>
    <w:p w14:paraId="23C2C7FD" w14:textId="77777777" w:rsidR="0005449C" w:rsidRDefault="0005449C" w:rsidP="00990C80">
      <w:pPr>
        <w:ind w:left="1134" w:right="1321"/>
        <w:jc w:val="both"/>
        <w:rPr>
          <w:color w:val="0070C0"/>
          <w:szCs w:val="24"/>
        </w:rPr>
      </w:pPr>
    </w:p>
    <w:p w14:paraId="28E35135" w14:textId="33AF3360" w:rsidR="0005449C" w:rsidRDefault="0005449C" w:rsidP="00990C80">
      <w:pPr>
        <w:ind w:left="1134" w:right="1321"/>
        <w:jc w:val="both"/>
        <w:rPr>
          <w:color w:val="0070C0"/>
          <w:szCs w:val="24"/>
        </w:rPr>
      </w:pPr>
    </w:p>
    <w:p w14:paraId="6352AA89" w14:textId="7565409A" w:rsidR="0005449C" w:rsidRDefault="0005449C" w:rsidP="00990C80">
      <w:pPr>
        <w:ind w:left="1134" w:right="1321"/>
        <w:jc w:val="both"/>
        <w:rPr>
          <w:color w:val="0070C0"/>
          <w:szCs w:val="24"/>
        </w:rPr>
      </w:pPr>
    </w:p>
    <w:p w14:paraId="0A59A9CD" w14:textId="4624C4F8" w:rsidR="00990C80" w:rsidRDefault="00990C80" w:rsidP="00AA5B74">
      <w:pPr>
        <w:ind w:left="1134" w:right="1321"/>
        <w:jc w:val="both"/>
        <w:rPr>
          <w:color w:val="0070C0"/>
          <w:sz w:val="20"/>
        </w:rPr>
      </w:pPr>
    </w:p>
    <w:p w14:paraId="0BA54127" w14:textId="5DC12D96" w:rsidR="0005449C" w:rsidRDefault="0005449C" w:rsidP="00AA5B74">
      <w:pPr>
        <w:ind w:left="1134" w:right="1321"/>
        <w:jc w:val="both"/>
        <w:rPr>
          <w:color w:val="0070C0"/>
          <w:sz w:val="20"/>
        </w:rPr>
      </w:pPr>
    </w:p>
    <w:p w14:paraId="56FECB14" w14:textId="07C19436" w:rsidR="0005449C" w:rsidRDefault="0005449C" w:rsidP="00AA5B74">
      <w:pPr>
        <w:ind w:left="1134" w:right="1321"/>
        <w:jc w:val="both"/>
        <w:rPr>
          <w:color w:val="0070C0"/>
          <w:sz w:val="20"/>
        </w:rPr>
      </w:pPr>
    </w:p>
    <w:p w14:paraId="285F9C35" w14:textId="77777777" w:rsidR="0005449C" w:rsidRDefault="0005449C" w:rsidP="00AA5B74">
      <w:pPr>
        <w:ind w:left="1134" w:right="1321"/>
        <w:jc w:val="both"/>
        <w:rPr>
          <w:color w:val="0070C0"/>
          <w:sz w:val="20"/>
        </w:rPr>
      </w:pPr>
    </w:p>
    <w:p w14:paraId="55C46349" w14:textId="6A21B957" w:rsidR="00990C80" w:rsidRDefault="00990C80" w:rsidP="00AA5B74">
      <w:pPr>
        <w:ind w:left="1134" w:right="1321"/>
        <w:jc w:val="both"/>
        <w:rPr>
          <w:color w:val="0070C0"/>
          <w:sz w:val="20"/>
        </w:rPr>
      </w:pPr>
    </w:p>
    <w:p w14:paraId="2AD025EF" w14:textId="48562B61" w:rsidR="00990C80" w:rsidRDefault="00990C80" w:rsidP="00AA5B74">
      <w:pPr>
        <w:ind w:left="1134" w:right="1321"/>
        <w:jc w:val="both"/>
        <w:rPr>
          <w:color w:val="0070C0"/>
          <w:sz w:val="20"/>
        </w:rPr>
      </w:pPr>
    </w:p>
    <w:p w14:paraId="2CCB0F91" w14:textId="0520F3AA" w:rsidR="00935665" w:rsidRDefault="00935665" w:rsidP="00AA5B74">
      <w:pPr>
        <w:ind w:left="1134" w:right="1321"/>
        <w:jc w:val="both"/>
        <w:rPr>
          <w:color w:val="0070C0"/>
          <w:sz w:val="20"/>
        </w:rPr>
      </w:pPr>
    </w:p>
    <w:p w14:paraId="5C3066E5" w14:textId="47E84A7D" w:rsidR="00935665" w:rsidRDefault="00935665" w:rsidP="00AA5B74">
      <w:pPr>
        <w:ind w:left="1134" w:right="1321"/>
        <w:jc w:val="both"/>
        <w:rPr>
          <w:color w:val="0070C0"/>
          <w:sz w:val="20"/>
        </w:rPr>
      </w:pPr>
    </w:p>
    <w:p w14:paraId="357E7B72" w14:textId="50529CAE" w:rsidR="00935665" w:rsidRDefault="00935665" w:rsidP="00AA5B74">
      <w:pPr>
        <w:ind w:left="1134" w:right="1321"/>
        <w:jc w:val="both"/>
        <w:rPr>
          <w:color w:val="0070C0"/>
          <w:sz w:val="20"/>
        </w:rPr>
      </w:pPr>
    </w:p>
    <w:p w14:paraId="0C519801" w14:textId="31411B35" w:rsidR="00935665" w:rsidRDefault="00935665" w:rsidP="00AA5B74">
      <w:pPr>
        <w:ind w:left="1134" w:right="1321"/>
        <w:jc w:val="both"/>
        <w:rPr>
          <w:color w:val="0070C0"/>
          <w:sz w:val="20"/>
        </w:rPr>
      </w:pPr>
    </w:p>
    <w:p w14:paraId="29BD869D" w14:textId="66E1FE03" w:rsidR="00935665" w:rsidRDefault="00935665" w:rsidP="00AA5B74">
      <w:pPr>
        <w:ind w:left="1134" w:right="1321"/>
        <w:jc w:val="both"/>
        <w:rPr>
          <w:color w:val="0070C0"/>
          <w:sz w:val="20"/>
        </w:rPr>
      </w:pPr>
    </w:p>
    <w:p w14:paraId="06DAB626" w14:textId="0F8A895A" w:rsidR="00935665" w:rsidRDefault="00935665" w:rsidP="00AA5B74">
      <w:pPr>
        <w:ind w:left="1134" w:right="1321"/>
        <w:jc w:val="both"/>
        <w:rPr>
          <w:color w:val="0070C0"/>
          <w:sz w:val="20"/>
        </w:rPr>
      </w:pPr>
    </w:p>
    <w:p w14:paraId="50C4085A" w14:textId="0B81498D" w:rsidR="00935665" w:rsidRDefault="00935665" w:rsidP="00AA5B74">
      <w:pPr>
        <w:ind w:left="1134" w:right="1321"/>
        <w:jc w:val="both"/>
        <w:rPr>
          <w:color w:val="0070C0"/>
          <w:sz w:val="20"/>
        </w:rPr>
      </w:pPr>
    </w:p>
    <w:p w14:paraId="79EF6C6D" w14:textId="711F995D" w:rsidR="00935665" w:rsidRDefault="00935665" w:rsidP="00AA5B74">
      <w:pPr>
        <w:ind w:left="1134" w:right="1321"/>
        <w:jc w:val="both"/>
        <w:rPr>
          <w:color w:val="0070C0"/>
          <w:sz w:val="20"/>
        </w:rPr>
      </w:pPr>
    </w:p>
    <w:p w14:paraId="644B8A15" w14:textId="40FD26DD" w:rsidR="00935665" w:rsidRDefault="00935665" w:rsidP="00AA5B74">
      <w:pPr>
        <w:ind w:left="1134" w:right="1321"/>
        <w:jc w:val="both"/>
        <w:rPr>
          <w:color w:val="0070C0"/>
          <w:sz w:val="20"/>
        </w:rPr>
      </w:pPr>
    </w:p>
    <w:p w14:paraId="4AC8C0F4" w14:textId="129F3439" w:rsidR="00935665" w:rsidRDefault="00935665" w:rsidP="00AA5B74">
      <w:pPr>
        <w:ind w:left="1134" w:right="1321"/>
        <w:jc w:val="both"/>
        <w:rPr>
          <w:color w:val="0070C0"/>
          <w:sz w:val="20"/>
        </w:rPr>
      </w:pPr>
    </w:p>
    <w:p w14:paraId="00A3318C" w14:textId="0FB07C3D" w:rsidR="00935665" w:rsidRDefault="00935665" w:rsidP="00AA5B74">
      <w:pPr>
        <w:ind w:left="1134" w:right="1321"/>
        <w:jc w:val="both"/>
        <w:rPr>
          <w:color w:val="0070C0"/>
          <w:sz w:val="20"/>
        </w:rPr>
      </w:pPr>
    </w:p>
    <w:p w14:paraId="009AE25E" w14:textId="50EAE396" w:rsidR="00935665" w:rsidRDefault="00935665" w:rsidP="00AA5B74">
      <w:pPr>
        <w:ind w:left="1134" w:right="1321"/>
        <w:jc w:val="both"/>
        <w:rPr>
          <w:color w:val="0070C0"/>
          <w:sz w:val="20"/>
        </w:rPr>
      </w:pPr>
    </w:p>
    <w:p w14:paraId="5E29D2DC" w14:textId="058B3C0F" w:rsidR="00935665" w:rsidRDefault="00935665" w:rsidP="00AA5B74">
      <w:pPr>
        <w:ind w:left="1134" w:right="1321"/>
        <w:jc w:val="both"/>
        <w:rPr>
          <w:color w:val="0070C0"/>
          <w:sz w:val="20"/>
        </w:rPr>
      </w:pPr>
    </w:p>
    <w:p w14:paraId="498BC1C6" w14:textId="119596DC" w:rsidR="00935665" w:rsidRDefault="00935665" w:rsidP="00AA5B74">
      <w:pPr>
        <w:ind w:left="1134" w:right="1321"/>
        <w:jc w:val="both"/>
        <w:rPr>
          <w:color w:val="0070C0"/>
          <w:sz w:val="20"/>
        </w:rPr>
      </w:pPr>
    </w:p>
    <w:p w14:paraId="32C925CD" w14:textId="69BC05EF" w:rsidR="00935665" w:rsidRDefault="00935665" w:rsidP="00AA5B74">
      <w:pPr>
        <w:ind w:left="1134" w:right="1321"/>
        <w:jc w:val="both"/>
        <w:rPr>
          <w:color w:val="0070C0"/>
          <w:sz w:val="20"/>
        </w:rPr>
      </w:pPr>
    </w:p>
    <w:p w14:paraId="6D3C8135" w14:textId="4535B0DC" w:rsidR="00935665" w:rsidRDefault="00935665" w:rsidP="00AA5B74">
      <w:pPr>
        <w:ind w:left="1134" w:right="1321"/>
        <w:jc w:val="both"/>
        <w:rPr>
          <w:color w:val="0070C0"/>
          <w:sz w:val="20"/>
        </w:rPr>
      </w:pPr>
    </w:p>
    <w:p w14:paraId="37CEC343" w14:textId="1225A4EE" w:rsidR="00935665" w:rsidRDefault="00935665" w:rsidP="00AA5B74">
      <w:pPr>
        <w:ind w:left="1134" w:right="1321"/>
        <w:jc w:val="both"/>
        <w:rPr>
          <w:color w:val="0070C0"/>
          <w:sz w:val="20"/>
        </w:rPr>
      </w:pPr>
    </w:p>
    <w:p w14:paraId="4934EBCB" w14:textId="0E46A078" w:rsidR="00935665" w:rsidRDefault="00935665" w:rsidP="00AA5B74">
      <w:pPr>
        <w:ind w:left="1134" w:right="1321"/>
        <w:jc w:val="both"/>
        <w:rPr>
          <w:color w:val="0070C0"/>
          <w:sz w:val="20"/>
        </w:rPr>
      </w:pPr>
    </w:p>
    <w:p w14:paraId="4686C747" w14:textId="3B97C4A9" w:rsidR="00935665" w:rsidRDefault="00935665" w:rsidP="00AA5B74">
      <w:pPr>
        <w:ind w:left="1134" w:right="1321"/>
        <w:jc w:val="both"/>
        <w:rPr>
          <w:color w:val="0070C0"/>
          <w:sz w:val="20"/>
        </w:rPr>
      </w:pPr>
    </w:p>
    <w:p w14:paraId="48606761" w14:textId="356AC1DD" w:rsidR="00935665" w:rsidRDefault="00935665" w:rsidP="00AA5B74">
      <w:pPr>
        <w:ind w:left="1134" w:right="1321"/>
        <w:jc w:val="both"/>
        <w:rPr>
          <w:color w:val="0070C0"/>
          <w:sz w:val="20"/>
        </w:rPr>
      </w:pPr>
    </w:p>
    <w:p w14:paraId="5B9C1C04" w14:textId="0EEBB267" w:rsidR="00935665" w:rsidRDefault="00935665" w:rsidP="00AA5B74">
      <w:pPr>
        <w:ind w:left="1134" w:right="1321"/>
        <w:jc w:val="both"/>
        <w:rPr>
          <w:color w:val="0070C0"/>
          <w:sz w:val="20"/>
        </w:rPr>
      </w:pPr>
    </w:p>
    <w:p w14:paraId="0327D0F2" w14:textId="298777E2" w:rsidR="00935665" w:rsidRDefault="00935665" w:rsidP="00AA5B74">
      <w:pPr>
        <w:ind w:left="1134" w:right="1321"/>
        <w:jc w:val="both"/>
        <w:rPr>
          <w:color w:val="0070C0"/>
          <w:sz w:val="20"/>
        </w:rPr>
      </w:pPr>
    </w:p>
    <w:p w14:paraId="4D0ED3C6" w14:textId="4CDF2606" w:rsidR="00935665" w:rsidRDefault="00935665" w:rsidP="00AA5B74">
      <w:pPr>
        <w:ind w:left="1134" w:right="1321"/>
        <w:jc w:val="both"/>
        <w:rPr>
          <w:color w:val="0070C0"/>
          <w:sz w:val="20"/>
        </w:rPr>
      </w:pPr>
    </w:p>
    <w:p w14:paraId="27C29EE1" w14:textId="7055EA63" w:rsidR="00935665" w:rsidRDefault="00935665" w:rsidP="00AA5B74">
      <w:pPr>
        <w:ind w:left="1134" w:right="1321"/>
        <w:jc w:val="both"/>
        <w:rPr>
          <w:color w:val="0070C0"/>
          <w:sz w:val="20"/>
        </w:rPr>
      </w:pPr>
    </w:p>
    <w:p w14:paraId="2B0DD133" w14:textId="4C1F6778" w:rsidR="00935665" w:rsidRDefault="00935665" w:rsidP="00AA5B74">
      <w:pPr>
        <w:ind w:left="1134" w:right="1321"/>
        <w:jc w:val="both"/>
        <w:rPr>
          <w:color w:val="0070C0"/>
          <w:sz w:val="20"/>
        </w:rPr>
      </w:pPr>
    </w:p>
    <w:p w14:paraId="6BD14D8B" w14:textId="5798BD5D" w:rsidR="00935665" w:rsidRDefault="00935665" w:rsidP="00AA5B74">
      <w:pPr>
        <w:ind w:left="1134" w:right="1321"/>
        <w:jc w:val="both"/>
        <w:rPr>
          <w:color w:val="0070C0"/>
          <w:sz w:val="20"/>
        </w:rPr>
      </w:pPr>
    </w:p>
    <w:p w14:paraId="19A579F8" w14:textId="7C44E91F" w:rsidR="00935665" w:rsidRDefault="00935665" w:rsidP="00AA5B74">
      <w:pPr>
        <w:ind w:left="1134" w:right="1321"/>
        <w:jc w:val="both"/>
        <w:rPr>
          <w:color w:val="0070C0"/>
          <w:sz w:val="20"/>
        </w:rPr>
      </w:pPr>
    </w:p>
    <w:p w14:paraId="7AB035C8" w14:textId="550C2CAC" w:rsidR="00935665" w:rsidRDefault="00935665" w:rsidP="00AA5B74">
      <w:pPr>
        <w:ind w:left="1134" w:right="1321"/>
        <w:jc w:val="both"/>
        <w:rPr>
          <w:color w:val="0070C0"/>
          <w:sz w:val="20"/>
        </w:rPr>
      </w:pPr>
    </w:p>
    <w:p w14:paraId="4F1A956E" w14:textId="49E379B9" w:rsidR="00935665" w:rsidRDefault="00935665" w:rsidP="00AA5B74">
      <w:pPr>
        <w:ind w:left="1134" w:right="1321"/>
        <w:jc w:val="both"/>
        <w:rPr>
          <w:color w:val="0070C0"/>
          <w:sz w:val="20"/>
        </w:rPr>
      </w:pPr>
    </w:p>
    <w:p w14:paraId="36C1831A" w14:textId="38CF4E91" w:rsidR="00935665" w:rsidRDefault="00935665" w:rsidP="00AA5B74">
      <w:pPr>
        <w:ind w:left="1134" w:right="1321"/>
        <w:jc w:val="both"/>
        <w:rPr>
          <w:color w:val="0070C0"/>
          <w:sz w:val="20"/>
        </w:rPr>
      </w:pPr>
    </w:p>
    <w:p w14:paraId="0405ED84" w14:textId="72759673" w:rsidR="00935665" w:rsidRDefault="00935665" w:rsidP="00AA5B74">
      <w:pPr>
        <w:ind w:left="1134" w:right="1321"/>
        <w:jc w:val="both"/>
        <w:rPr>
          <w:color w:val="0070C0"/>
          <w:sz w:val="20"/>
        </w:rPr>
      </w:pPr>
    </w:p>
    <w:p w14:paraId="2419AE25" w14:textId="77777777" w:rsidR="00935665" w:rsidRDefault="00935665" w:rsidP="00AA5B74">
      <w:pPr>
        <w:ind w:left="1134" w:right="1321"/>
        <w:jc w:val="both"/>
        <w:rPr>
          <w:color w:val="0070C0"/>
          <w:sz w:val="20"/>
        </w:rPr>
      </w:pPr>
    </w:p>
    <w:p w14:paraId="15D45CB4" w14:textId="77777777" w:rsidR="00990C80" w:rsidRPr="00990C80" w:rsidRDefault="00990C80" w:rsidP="00AA5B74">
      <w:pPr>
        <w:ind w:left="1134" w:right="1321"/>
        <w:jc w:val="both"/>
        <w:rPr>
          <w:color w:val="0070C0"/>
          <w:sz w:val="20"/>
        </w:rPr>
      </w:pPr>
    </w:p>
    <w:p w14:paraId="331F7BFB" w14:textId="77777777" w:rsidR="00AA5B74" w:rsidRPr="00990C80" w:rsidRDefault="00AA5B74" w:rsidP="00AA5B74">
      <w:pPr>
        <w:ind w:left="1134" w:right="1321"/>
        <w:jc w:val="both"/>
        <w:rPr>
          <w:color w:val="0070C0"/>
          <w:sz w:val="20"/>
        </w:rPr>
      </w:pPr>
    </w:p>
    <w:p w14:paraId="59E41A7B" w14:textId="77777777" w:rsidR="00AA5B74" w:rsidRPr="00990C80" w:rsidRDefault="00AA5B74" w:rsidP="00AA5B74">
      <w:pPr>
        <w:ind w:left="1134" w:right="1321"/>
        <w:jc w:val="both"/>
        <w:rPr>
          <w:color w:val="0070C0"/>
          <w:sz w:val="20"/>
        </w:rPr>
      </w:pPr>
    </w:p>
    <w:p w14:paraId="1ED8D9C5" w14:textId="77777777" w:rsidR="00AA5B74" w:rsidRPr="00990C80" w:rsidRDefault="00AA5B74" w:rsidP="00AA5B74">
      <w:pPr>
        <w:ind w:left="1134" w:right="1321"/>
        <w:jc w:val="both"/>
        <w:rPr>
          <w:color w:val="0070C0"/>
          <w:sz w:val="20"/>
        </w:rPr>
      </w:pPr>
    </w:p>
    <w:p w14:paraId="0027226D" w14:textId="6A93FC2A" w:rsidR="00AA5B74" w:rsidRDefault="00AA5B74" w:rsidP="00AA5B74">
      <w:pPr>
        <w:ind w:left="1134" w:right="1321"/>
        <w:jc w:val="both"/>
        <w:rPr>
          <w:color w:val="0070C0"/>
          <w:sz w:val="20"/>
        </w:rPr>
      </w:pPr>
    </w:p>
    <w:p w14:paraId="4A3DB48B" w14:textId="3C4417CE" w:rsidR="00935665" w:rsidRDefault="00935665" w:rsidP="00935665">
      <w:pPr>
        <w:ind w:left="1134" w:right="1321"/>
        <w:jc w:val="center"/>
        <w:rPr>
          <w:color w:val="0070C0"/>
          <w:sz w:val="20"/>
        </w:rPr>
      </w:pPr>
    </w:p>
    <w:p w14:paraId="1B52157A" w14:textId="370EA26B" w:rsidR="00935665" w:rsidRDefault="00935665" w:rsidP="00935665">
      <w:pPr>
        <w:ind w:left="1134" w:right="1321"/>
        <w:jc w:val="center"/>
        <w:rPr>
          <w:color w:val="0070C0"/>
          <w:sz w:val="20"/>
        </w:rPr>
      </w:pPr>
    </w:p>
    <w:p w14:paraId="4779A615" w14:textId="20E54AD9" w:rsidR="00935665" w:rsidRDefault="00935665" w:rsidP="00935665">
      <w:pPr>
        <w:ind w:left="1134" w:right="1321"/>
        <w:jc w:val="center"/>
        <w:rPr>
          <w:color w:val="0070C0"/>
          <w:sz w:val="20"/>
        </w:rPr>
      </w:pPr>
    </w:p>
    <w:p w14:paraId="17752ACB" w14:textId="04F77DEC" w:rsidR="00935665" w:rsidRDefault="00935665" w:rsidP="00935665">
      <w:pPr>
        <w:ind w:left="1134" w:right="1321"/>
        <w:jc w:val="center"/>
        <w:rPr>
          <w:color w:val="0070C0"/>
          <w:sz w:val="20"/>
        </w:rPr>
      </w:pPr>
    </w:p>
    <w:p w14:paraId="25A687D9" w14:textId="00B663C2" w:rsidR="00935665" w:rsidRDefault="00935665" w:rsidP="00935665">
      <w:pPr>
        <w:ind w:left="1134" w:right="1321"/>
        <w:jc w:val="center"/>
        <w:rPr>
          <w:color w:val="0070C0"/>
          <w:sz w:val="20"/>
        </w:rPr>
      </w:pPr>
    </w:p>
    <w:p w14:paraId="701DA75F" w14:textId="3CAAD38F" w:rsidR="00935665" w:rsidRDefault="00935665" w:rsidP="00935665">
      <w:pPr>
        <w:ind w:left="1134" w:right="1321"/>
        <w:jc w:val="center"/>
        <w:rPr>
          <w:color w:val="0070C0"/>
          <w:sz w:val="20"/>
        </w:rPr>
      </w:pPr>
    </w:p>
    <w:p w14:paraId="0082F77C" w14:textId="3B5CFE0E" w:rsidR="00935665" w:rsidRDefault="00935665" w:rsidP="00935665">
      <w:pPr>
        <w:ind w:left="1134" w:right="1321"/>
        <w:jc w:val="center"/>
        <w:rPr>
          <w:color w:val="0070C0"/>
          <w:sz w:val="20"/>
        </w:rPr>
      </w:pPr>
    </w:p>
    <w:p w14:paraId="798B26CA" w14:textId="6A5C1887" w:rsidR="00935665" w:rsidRDefault="00935665" w:rsidP="00935665">
      <w:pPr>
        <w:ind w:left="1134" w:right="1321"/>
        <w:jc w:val="center"/>
        <w:rPr>
          <w:color w:val="0070C0"/>
          <w:sz w:val="20"/>
        </w:rPr>
      </w:pPr>
    </w:p>
    <w:p w14:paraId="6A25EAB4" w14:textId="0A9A64EB" w:rsidR="00935665" w:rsidRDefault="00935665" w:rsidP="00935665">
      <w:pPr>
        <w:ind w:left="1134" w:right="1321"/>
        <w:jc w:val="center"/>
        <w:rPr>
          <w:color w:val="0070C0"/>
          <w:sz w:val="20"/>
        </w:rPr>
      </w:pPr>
    </w:p>
    <w:p w14:paraId="601E4058" w14:textId="039759EC" w:rsidR="00935665" w:rsidRDefault="00935665" w:rsidP="00935665">
      <w:pPr>
        <w:ind w:left="1134" w:right="1321"/>
        <w:jc w:val="center"/>
        <w:rPr>
          <w:color w:val="0070C0"/>
          <w:sz w:val="20"/>
        </w:rPr>
      </w:pPr>
    </w:p>
    <w:p w14:paraId="60616010" w14:textId="12AF41E6" w:rsidR="00935665" w:rsidRDefault="00935665" w:rsidP="00935665">
      <w:pPr>
        <w:ind w:left="1134" w:right="1321"/>
        <w:jc w:val="center"/>
        <w:rPr>
          <w:color w:val="0070C0"/>
          <w:sz w:val="20"/>
        </w:rPr>
      </w:pPr>
    </w:p>
    <w:p w14:paraId="687FC03C" w14:textId="07FEBA08" w:rsidR="00935665" w:rsidRDefault="00935665" w:rsidP="00935665">
      <w:pPr>
        <w:ind w:left="1134" w:right="1321"/>
        <w:jc w:val="center"/>
        <w:rPr>
          <w:color w:val="0070C0"/>
          <w:sz w:val="20"/>
        </w:rPr>
      </w:pPr>
    </w:p>
    <w:p w14:paraId="52337E86" w14:textId="1C89CEAC" w:rsidR="00935665" w:rsidRDefault="00935665" w:rsidP="00935665">
      <w:pPr>
        <w:ind w:left="1134" w:right="1321"/>
        <w:jc w:val="center"/>
        <w:rPr>
          <w:color w:val="0070C0"/>
          <w:sz w:val="20"/>
        </w:rPr>
      </w:pPr>
    </w:p>
    <w:p w14:paraId="6DCA56DA" w14:textId="0672D625" w:rsidR="00935665" w:rsidRDefault="00935665" w:rsidP="00935665">
      <w:pPr>
        <w:ind w:left="1134" w:right="1321"/>
        <w:jc w:val="center"/>
        <w:rPr>
          <w:color w:val="0070C0"/>
          <w:sz w:val="20"/>
        </w:rPr>
      </w:pPr>
    </w:p>
    <w:p w14:paraId="09EE5612" w14:textId="28CD8DCD" w:rsidR="00935665" w:rsidRDefault="00935665" w:rsidP="00935665">
      <w:pPr>
        <w:ind w:left="1134" w:right="1321"/>
        <w:jc w:val="center"/>
        <w:rPr>
          <w:color w:val="0070C0"/>
          <w:sz w:val="20"/>
        </w:rPr>
      </w:pPr>
    </w:p>
    <w:p w14:paraId="70C5CA69" w14:textId="77777777" w:rsidR="00935665" w:rsidRDefault="00935665" w:rsidP="00935665">
      <w:pPr>
        <w:ind w:left="1134" w:right="1321"/>
        <w:jc w:val="center"/>
        <w:rPr>
          <w:color w:val="0070C0"/>
          <w:sz w:val="20"/>
        </w:rPr>
      </w:pPr>
    </w:p>
    <w:p w14:paraId="23A867CB" w14:textId="31D1436E" w:rsidR="00935665" w:rsidRDefault="00935665" w:rsidP="00935665">
      <w:pPr>
        <w:ind w:left="1134" w:right="1321"/>
        <w:jc w:val="center"/>
        <w:rPr>
          <w:color w:val="0070C0"/>
          <w:sz w:val="20"/>
        </w:rPr>
      </w:pPr>
    </w:p>
    <w:p w14:paraId="4414AC80" w14:textId="682A86A9" w:rsidR="00885031" w:rsidRDefault="00885031" w:rsidP="00935665">
      <w:pPr>
        <w:ind w:left="1134" w:right="1321"/>
        <w:jc w:val="center"/>
        <w:rPr>
          <w:color w:val="0070C0"/>
          <w:sz w:val="20"/>
        </w:rPr>
      </w:pPr>
    </w:p>
    <w:p w14:paraId="427CEB45" w14:textId="4D5A82CB" w:rsidR="00885031" w:rsidRDefault="00885031" w:rsidP="00935665">
      <w:pPr>
        <w:ind w:left="1134" w:right="1321"/>
        <w:jc w:val="center"/>
        <w:rPr>
          <w:color w:val="0070C0"/>
          <w:sz w:val="20"/>
        </w:rPr>
      </w:pPr>
    </w:p>
    <w:p w14:paraId="24587F96" w14:textId="72236F29" w:rsidR="00885031" w:rsidRDefault="00885031" w:rsidP="00935665">
      <w:pPr>
        <w:ind w:left="1134" w:right="1321"/>
        <w:jc w:val="center"/>
        <w:rPr>
          <w:color w:val="0070C0"/>
          <w:sz w:val="20"/>
        </w:rPr>
      </w:pPr>
    </w:p>
    <w:p w14:paraId="546C77A5" w14:textId="6036E99A" w:rsidR="00885031" w:rsidRDefault="00885031" w:rsidP="00935665">
      <w:pPr>
        <w:ind w:left="1134" w:right="1321"/>
        <w:jc w:val="center"/>
        <w:rPr>
          <w:color w:val="0070C0"/>
          <w:sz w:val="20"/>
        </w:rPr>
      </w:pPr>
    </w:p>
    <w:p w14:paraId="35ACB208" w14:textId="3D36A4C3" w:rsidR="00885031" w:rsidRDefault="00885031" w:rsidP="00935665">
      <w:pPr>
        <w:ind w:left="1134" w:right="1321"/>
        <w:jc w:val="center"/>
        <w:rPr>
          <w:color w:val="0070C0"/>
          <w:sz w:val="20"/>
        </w:rPr>
      </w:pPr>
    </w:p>
    <w:p w14:paraId="745BAE18" w14:textId="7C32C614" w:rsidR="00885031" w:rsidRDefault="00885031" w:rsidP="00935665">
      <w:pPr>
        <w:ind w:left="1134" w:right="1321"/>
        <w:jc w:val="center"/>
        <w:rPr>
          <w:color w:val="0070C0"/>
          <w:sz w:val="20"/>
        </w:rPr>
      </w:pPr>
    </w:p>
    <w:p w14:paraId="42E5D4BE" w14:textId="061F5106" w:rsidR="00885031" w:rsidRDefault="00885031" w:rsidP="00935665">
      <w:pPr>
        <w:ind w:left="1134" w:right="1321"/>
        <w:jc w:val="center"/>
        <w:rPr>
          <w:color w:val="0070C0"/>
          <w:sz w:val="20"/>
        </w:rPr>
      </w:pPr>
    </w:p>
    <w:p w14:paraId="7A73F80B" w14:textId="4DFFA5EC" w:rsidR="00885031" w:rsidRDefault="00885031" w:rsidP="00935665">
      <w:pPr>
        <w:ind w:left="1134" w:right="1321"/>
        <w:jc w:val="center"/>
        <w:rPr>
          <w:color w:val="0070C0"/>
          <w:sz w:val="20"/>
        </w:rPr>
      </w:pPr>
    </w:p>
    <w:p w14:paraId="638D262D" w14:textId="38FE6537" w:rsidR="00885031" w:rsidRDefault="00885031" w:rsidP="00935665">
      <w:pPr>
        <w:ind w:left="1134" w:right="1321"/>
        <w:jc w:val="center"/>
        <w:rPr>
          <w:color w:val="0070C0"/>
          <w:sz w:val="20"/>
        </w:rPr>
      </w:pPr>
    </w:p>
    <w:p w14:paraId="127DB2CB" w14:textId="7B40D7FB" w:rsidR="00885031" w:rsidRDefault="00885031" w:rsidP="00935665">
      <w:pPr>
        <w:ind w:left="1134" w:right="1321"/>
        <w:jc w:val="center"/>
        <w:rPr>
          <w:color w:val="0070C0"/>
          <w:sz w:val="20"/>
        </w:rPr>
      </w:pPr>
    </w:p>
    <w:p w14:paraId="01AAA7E8" w14:textId="0AF81C2B" w:rsidR="00885031" w:rsidRDefault="00885031" w:rsidP="00935665">
      <w:pPr>
        <w:ind w:left="1134" w:right="1321"/>
        <w:jc w:val="center"/>
        <w:rPr>
          <w:color w:val="0070C0"/>
          <w:sz w:val="20"/>
        </w:rPr>
      </w:pPr>
    </w:p>
    <w:p w14:paraId="6B5D4987" w14:textId="74DAC1CE" w:rsidR="00885031" w:rsidRDefault="00885031" w:rsidP="00935665">
      <w:pPr>
        <w:ind w:left="1134" w:right="1321"/>
        <w:jc w:val="center"/>
        <w:rPr>
          <w:color w:val="0070C0"/>
          <w:sz w:val="20"/>
        </w:rPr>
      </w:pPr>
    </w:p>
    <w:p w14:paraId="074A03FC" w14:textId="3D878FAC" w:rsidR="00885031" w:rsidRDefault="00885031" w:rsidP="00935665">
      <w:pPr>
        <w:ind w:left="1134" w:right="1321"/>
        <w:jc w:val="center"/>
        <w:rPr>
          <w:color w:val="0070C0"/>
          <w:sz w:val="20"/>
        </w:rPr>
      </w:pPr>
    </w:p>
    <w:p w14:paraId="149F8B02" w14:textId="77777777" w:rsidR="00885031" w:rsidRDefault="00885031" w:rsidP="00935665">
      <w:pPr>
        <w:ind w:left="1134" w:right="1321"/>
        <w:jc w:val="center"/>
        <w:rPr>
          <w:color w:val="0070C0"/>
          <w:sz w:val="20"/>
        </w:rPr>
      </w:pPr>
    </w:p>
    <w:p w14:paraId="0DAE9219" w14:textId="77777777" w:rsidR="00935665" w:rsidRPr="00990C80" w:rsidRDefault="00935665" w:rsidP="00935665">
      <w:pPr>
        <w:ind w:left="1134" w:right="1321"/>
        <w:jc w:val="center"/>
        <w:rPr>
          <w:color w:val="0070C0"/>
          <w:sz w:val="20"/>
        </w:rPr>
      </w:pPr>
    </w:p>
    <w:p w14:paraId="78606A7D" w14:textId="77777777" w:rsidR="00AA5B74" w:rsidRPr="00990C80" w:rsidRDefault="00AA5B74" w:rsidP="00935665">
      <w:pPr>
        <w:ind w:left="1134" w:right="1321"/>
        <w:jc w:val="center"/>
        <w:rPr>
          <w:color w:val="0070C0"/>
          <w:sz w:val="20"/>
        </w:rPr>
      </w:pPr>
    </w:p>
    <w:p w14:paraId="20DA32A4" w14:textId="08D9423D" w:rsidR="00FC0476" w:rsidRDefault="00885031" w:rsidP="00935665">
      <w:pPr>
        <w:pStyle w:val="Titre1"/>
        <w:ind w:left="1015"/>
      </w:pPr>
      <w:bookmarkStart w:id="450" w:name="_bookmark157"/>
      <w:bookmarkStart w:id="451" w:name="_Toc130808581"/>
      <w:bookmarkStart w:id="452" w:name="_Toc87862140"/>
      <w:bookmarkEnd w:id="450"/>
      <w:r>
        <w:t>CINQUIEME</w:t>
      </w:r>
      <w:r w:rsidR="009030F8">
        <w:t xml:space="preserve"> PARTIE</w:t>
      </w:r>
      <w:bookmarkEnd w:id="451"/>
      <w:r w:rsidR="009030F8">
        <w:t xml:space="preserve"> </w:t>
      </w:r>
    </w:p>
    <w:p w14:paraId="3133AE30" w14:textId="77777777" w:rsidR="00FC0476" w:rsidRDefault="00FC0476" w:rsidP="00935665">
      <w:pPr>
        <w:pStyle w:val="Titre1"/>
        <w:ind w:left="1015"/>
      </w:pPr>
    </w:p>
    <w:p w14:paraId="720F5F6D" w14:textId="765B4A3A" w:rsidR="00EA3E2B" w:rsidRDefault="009030F8" w:rsidP="00885031">
      <w:pPr>
        <w:pStyle w:val="Titre1"/>
        <w:ind w:left="1015"/>
        <w:sectPr w:rsidR="00EA3E2B">
          <w:pgSz w:w="11910" w:h="16840"/>
          <w:pgMar w:top="1580" w:right="120" w:bottom="1240" w:left="380" w:header="0" w:footer="1058" w:gutter="0"/>
          <w:cols w:space="720"/>
        </w:sectPr>
      </w:pPr>
      <w:bookmarkStart w:id="453" w:name="_Toc130808582"/>
      <w:r>
        <w:t>ANNEXES</w:t>
      </w:r>
      <w:bookmarkEnd w:id="452"/>
      <w:bookmarkEnd w:id="453"/>
    </w:p>
    <w:p w14:paraId="41B91923" w14:textId="75063A97" w:rsidR="0005449C" w:rsidRDefault="0005449C" w:rsidP="00E87200">
      <w:pPr>
        <w:pStyle w:val="Corpsdetexte"/>
        <w:jc w:val="both"/>
        <w:rPr>
          <w:b/>
          <w:sz w:val="20"/>
        </w:rPr>
      </w:pPr>
    </w:p>
    <w:p w14:paraId="0B029BC2" w14:textId="7E1E2057" w:rsidR="0005449C" w:rsidRDefault="0005449C" w:rsidP="00E87200">
      <w:pPr>
        <w:pStyle w:val="Corpsdetexte"/>
        <w:jc w:val="both"/>
        <w:rPr>
          <w:b/>
          <w:sz w:val="20"/>
        </w:rPr>
      </w:pPr>
    </w:p>
    <w:p w14:paraId="64CB92A7" w14:textId="77777777" w:rsidR="0005449C" w:rsidRDefault="0005449C" w:rsidP="00E87200">
      <w:pPr>
        <w:pStyle w:val="Corpsdetexte"/>
        <w:jc w:val="both"/>
        <w:rPr>
          <w:b/>
          <w:sz w:val="20"/>
        </w:rPr>
      </w:pPr>
    </w:p>
    <w:p w14:paraId="6FE46E2D" w14:textId="77777777" w:rsidR="00EA3E2B" w:rsidRDefault="00EA3E2B" w:rsidP="00E87200">
      <w:pPr>
        <w:pStyle w:val="Corpsdetexte"/>
        <w:jc w:val="both"/>
        <w:rPr>
          <w:b/>
          <w:sz w:val="20"/>
        </w:rPr>
      </w:pPr>
    </w:p>
    <w:p w14:paraId="2963A15F" w14:textId="77777777" w:rsidR="00EA3E2B" w:rsidRDefault="00EA3E2B" w:rsidP="00E87200">
      <w:pPr>
        <w:pStyle w:val="Corpsdetexte"/>
        <w:spacing w:before="9"/>
        <w:jc w:val="both"/>
        <w:rPr>
          <w:b/>
          <w:sz w:val="20"/>
        </w:rPr>
      </w:pPr>
    </w:p>
    <w:p w14:paraId="6E327813" w14:textId="79A6AEEA" w:rsidR="00EA3E2B" w:rsidRDefault="001168F1" w:rsidP="00935665">
      <w:pPr>
        <w:pStyle w:val="Paragraphedeliste"/>
        <w:numPr>
          <w:ilvl w:val="0"/>
          <w:numId w:val="22"/>
        </w:numPr>
        <w:tabs>
          <w:tab w:val="left" w:pos="1185"/>
        </w:tabs>
        <w:ind w:left="1035" w:right="1322" w:firstLine="0"/>
        <w:jc w:val="both"/>
        <w:rPr>
          <w:sz w:val="24"/>
        </w:rPr>
      </w:pPr>
      <w:r>
        <w:rPr>
          <w:noProof/>
          <w:lang w:eastAsia="fr-FR"/>
        </w:rPr>
        <mc:AlternateContent>
          <mc:Choice Requires="wpg">
            <w:drawing>
              <wp:anchor distT="0" distB="0" distL="114300" distR="114300" simplePos="0" relativeHeight="251764736" behindDoc="0" locked="0" layoutInCell="1" allowOverlap="1" wp14:anchorId="143F70E9" wp14:editId="60DB6532">
                <wp:simplePos x="0" y="0"/>
                <wp:positionH relativeFrom="page">
                  <wp:posOffset>995045</wp:posOffset>
                </wp:positionH>
                <wp:positionV relativeFrom="paragraph">
                  <wp:posOffset>-1176020</wp:posOffset>
                </wp:positionV>
                <wp:extent cx="5675630" cy="929640"/>
                <wp:effectExtent l="0" t="0" r="0" b="0"/>
                <wp:wrapNone/>
                <wp:docPr id="19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929640"/>
                          <a:chOff x="1567" y="-1852"/>
                          <a:chExt cx="8938" cy="1464"/>
                        </a:xfrm>
                      </wpg:grpSpPr>
                      <wps:wsp>
                        <wps:cNvPr id="200" name="Line 182"/>
                        <wps:cNvCnPr/>
                        <wps:spPr bwMode="auto">
                          <a:xfrm>
                            <a:off x="1627" y="-1822"/>
                            <a:ext cx="875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Freeform 181"/>
                        <wps:cNvSpPr>
                          <a:spLocks/>
                        </wps:cNvSpPr>
                        <wps:spPr bwMode="auto">
                          <a:xfrm>
                            <a:off x="1627" y="-508"/>
                            <a:ext cx="8758" cy="120"/>
                          </a:xfrm>
                          <a:custGeom>
                            <a:avLst/>
                            <a:gdLst>
                              <a:gd name="T0" fmla="+- 0 10385 1627"/>
                              <a:gd name="T1" fmla="*/ T0 w 8758"/>
                              <a:gd name="T2" fmla="+- 0 -508 -508"/>
                              <a:gd name="T3" fmla="*/ -508 h 120"/>
                              <a:gd name="T4" fmla="+- 0 1627 1627"/>
                              <a:gd name="T5" fmla="*/ T4 w 8758"/>
                              <a:gd name="T6" fmla="+- 0 -508 -508"/>
                              <a:gd name="T7" fmla="*/ -508 h 120"/>
                              <a:gd name="T8" fmla="+- 0 1627 1627"/>
                              <a:gd name="T9" fmla="*/ T8 w 8758"/>
                              <a:gd name="T10" fmla="+- 0 -448 -508"/>
                              <a:gd name="T11" fmla="*/ -448 h 120"/>
                              <a:gd name="T12" fmla="+- 0 1627 1627"/>
                              <a:gd name="T13" fmla="*/ T12 w 8758"/>
                              <a:gd name="T14" fmla="+- 0 -388 -508"/>
                              <a:gd name="T15" fmla="*/ -388 h 120"/>
                              <a:gd name="T16" fmla="+- 0 10385 1627"/>
                              <a:gd name="T17" fmla="*/ T16 w 8758"/>
                              <a:gd name="T18" fmla="+- 0 -388 -508"/>
                              <a:gd name="T19" fmla="*/ -388 h 120"/>
                              <a:gd name="T20" fmla="+- 0 10385 1627"/>
                              <a:gd name="T21" fmla="*/ T20 w 8758"/>
                              <a:gd name="T22" fmla="+- 0 -448 -508"/>
                              <a:gd name="T23" fmla="*/ -448 h 120"/>
                              <a:gd name="T24" fmla="+- 0 10385 1627"/>
                              <a:gd name="T25" fmla="*/ T24 w 8758"/>
                              <a:gd name="T26" fmla="+- 0 -508 -508"/>
                              <a:gd name="T27" fmla="*/ -508 h 120"/>
                            </a:gdLst>
                            <a:ahLst/>
                            <a:cxnLst>
                              <a:cxn ang="0">
                                <a:pos x="T1" y="T3"/>
                              </a:cxn>
                              <a:cxn ang="0">
                                <a:pos x="T5" y="T7"/>
                              </a:cxn>
                              <a:cxn ang="0">
                                <a:pos x="T9" y="T11"/>
                              </a:cxn>
                              <a:cxn ang="0">
                                <a:pos x="T13" y="T15"/>
                              </a:cxn>
                              <a:cxn ang="0">
                                <a:pos x="T17" y="T19"/>
                              </a:cxn>
                              <a:cxn ang="0">
                                <a:pos x="T21" y="T23"/>
                              </a:cxn>
                              <a:cxn ang="0">
                                <a:pos x="T25" y="T27"/>
                              </a:cxn>
                            </a:cxnLst>
                            <a:rect l="0" t="0" r="r" b="b"/>
                            <a:pathLst>
                              <a:path w="8758" h="120">
                                <a:moveTo>
                                  <a:pt x="8758" y="0"/>
                                </a:moveTo>
                                <a:lnTo>
                                  <a:pt x="0" y="0"/>
                                </a:lnTo>
                                <a:lnTo>
                                  <a:pt x="0" y="60"/>
                                </a:lnTo>
                                <a:lnTo>
                                  <a:pt x="0" y="120"/>
                                </a:lnTo>
                                <a:lnTo>
                                  <a:pt x="8758" y="120"/>
                                </a:lnTo>
                                <a:lnTo>
                                  <a:pt x="8758" y="60"/>
                                </a:lnTo>
                                <a:lnTo>
                                  <a:pt x="8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180"/>
                        <wps:cNvSpPr>
                          <a:spLocks noChangeArrowheads="1"/>
                        </wps:cNvSpPr>
                        <wps:spPr bwMode="auto">
                          <a:xfrm>
                            <a:off x="10384" y="-448"/>
                            <a:ext cx="12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79"/>
                        <wps:cNvCnPr/>
                        <wps:spPr bwMode="auto">
                          <a:xfrm>
                            <a:off x="1597" y="-1852"/>
                            <a:ext cx="0" cy="140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78"/>
                        <wps:cNvCnPr/>
                        <wps:spPr bwMode="auto">
                          <a:xfrm>
                            <a:off x="10475" y="-1792"/>
                            <a:ext cx="0" cy="140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77"/>
                        <wps:cNvCnPr/>
                        <wps:spPr bwMode="auto">
                          <a:xfrm>
                            <a:off x="10415" y="-1852"/>
                            <a:ext cx="0" cy="140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Text Box 176"/>
                        <wps:cNvSpPr txBox="1">
                          <a:spLocks noChangeArrowheads="1"/>
                        </wps:cNvSpPr>
                        <wps:spPr bwMode="auto">
                          <a:xfrm>
                            <a:off x="1627" y="-1792"/>
                            <a:ext cx="8788"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9ECF" w14:textId="77777777" w:rsidR="000D6A8A" w:rsidRDefault="000D6A8A">
                              <w:pPr>
                                <w:spacing w:before="6"/>
                                <w:rPr>
                                  <w:sz w:val="41"/>
                                </w:rPr>
                              </w:pPr>
                            </w:p>
                            <w:p w14:paraId="5B6D2C29" w14:textId="77777777" w:rsidR="000D6A8A" w:rsidRDefault="000D6A8A">
                              <w:pPr>
                                <w:ind w:left="3099" w:right="3126"/>
                                <w:jc w:val="center"/>
                                <w:rPr>
                                  <w:b/>
                                  <w:sz w:val="28"/>
                                </w:rPr>
                              </w:pPr>
                              <w:r>
                                <w:rPr>
                                  <w:b/>
                                  <w:sz w:val="28"/>
                                  <w:u w:val="thick"/>
                                </w:rPr>
                                <w:t>LISTE DES PIECES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F70E9" id="Group 175" o:spid="_x0000_s1046" style="position:absolute;left:0;text-align:left;margin-left:78.35pt;margin-top:-92.6pt;width:446.9pt;height:73.2pt;z-index:251764736;mso-position-horizontal-relative:page;mso-position-vertical-relative:text" coordorigin="1567,-1852" coordsize="8938,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">
                <v:line id="Line 182" o:spid="_x0000_s1047" style="position:absolute;visibility:visible;mso-wrap-style:square" from="1627,-1822" to="10385,-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" strokeweight="3pt"/>
                <v:shape id="Freeform 181" o:spid="_x0000_s1048" style="position:absolute;left:1627;top:-508;width:8758;height:120;visibility:visible;mso-wrap-style:square;v-text-anchor:top" coordsize="87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" path="m8758,l,,,60r,60l8758,120r,-60l8758,e" fillcolor="black" stroked="f">
                  <v:path arrowok="t" o:connecttype="custom" o:connectlocs="8758,-508;0,-508;0,-448;0,-388;8758,-388;8758,-448;8758,-508" o:connectangles="0,0,0,0,0,0,0"/>
                </v:shape>
                <v:rect id="Rectangle 180" o:spid="_x0000_s1049" style="position:absolute;left:10384;top:-448;width:1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179" o:spid="_x0000_s1050" style="position:absolute;visibility:visible;mso-wrap-style:square" from="1597,-1852" to="159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" strokeweight="3pt"/>
                <v:line id="Line 178" o:spid="_x0000_s1051" style="position:absolute;visibility:visible;mso-wrap-style:square" from="10475,-1792" to="1047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" strokeweight="3pt"/>
                <v:line id="Line 177" o:spid="_x0000_s1052" style="position:absolute;visibility:visible;mso-wrap-style:square" from="10415,-1852" to="1041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" strokeweight="3pt"/>
                <v:shape id="Text Box 176" o:spid="_x0000_s1053" type="#_x0000_t202" style="position:absolute;left:1627;top:-1792;width:8788;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9A49ECF" w14:textId="77777777" w:rsidR="000D6A8A" w:rsidRDefault="000D6A8A">
                        <w:pPr>
                          <w:spacing w:before="6"/>
                          <w:rPr>
                            <w:sz w:val="41"/>
                          </w:rPr>
                        </w:pPr>
                      </w:p>
                      <w:p w14:paraId="5B6D2C29" w14:textId="77777777" w:rsidR="000D6A8A" w:rsidRDefault="000D6A8A">
                        <w:pPr>
                          <w:ind w:left="3099" w:right="3126"/>
                          <w:jc w:val="center"/>
                          <w:rPr>
                            <w:b/>
                            <w:sz w:val="28"/>
                          </w:rPr>
                        </w:pPr>
                        <w:r>
                          <w:rPr>
                            <w:b/>
                            <w:sz w:val="28"/>
                            <w:u w:val="thick"/>
                          </w:rPr>
                          <w:t>LISTE DES PIECES</w:t>
                        </w:r>
                      </w:p>
                    </w:txbxContent>
                  </v:textbox>
                </v:shape>
                <w10:wrap anchorx="page"/>
              </v:group>
            </w:pict>
          </mc:Fallback>
        </mc:AlternateContent>
      </w:r>
      <w:bookmarkStart w:id="454" w:name="Annexes_RDAS_mis_à_jour_01.01.2020.pdf"/>
      <w:bookmarkEnd w:id="454"/>
      <w:r w:rsidR="009030F8">
        <w:rPr>
          <w:sz w:val="24"/>
        </w:rPr>
        <w:t xml:space="preserve">Formulaire pour une demande d’aide sociale intégrant la liste des pièces à joindre, une note </w:t>
      </w:r>
      <w:r w:rsidR="00D45CA1">
        <w:rPr>
          <w:sz w:val="24"/>
        </w:rPr>
        <w:br/>
        <w:t xml:space="preserve">  </w:t>
      </w:r>
      <w:r w:rsidR="009030F8">
        <w:rPr>
          <w:sz w:val="24"/>
        </w:rPr>
        <w:t xml:space="preserve">sur les conséquences </w:t>
      </w:r>
      <w:r w:rsidR="00D36093">
        <w:rPr>
          <w:sz w:val="24"/>
        </w:rPr>
        <w:t xml:space="preserve">de l’admission </w:t>
      </w:r>
      <w:r w:rsidR="009030F8">
        <w:rPr>
          <w:sz w:val="24"/>
        </w:rPr>
        <w:t>à l’aide sociale et l’engagement, le consentement du</w:t>
      </w:r>
      <w:r w:rsidR="009030F8">
        <w:rPr>
          <w:spacing w:val="-28"/>
          <w:sz w:val="24"/>
        </w:rPr>
        <w:t xml:space="preserve"> </w:t>
      </w:r>
      <w:r w:rsidR="009643BC">
        <w:rPr>
          <w:spacing w:val="-28"/>
          <w:sz w:val="24"/>
        </w:rPr>
        <w:br/>
        <w:t xml:space="preserve">   </w:t>
      </w:r>
      <w:r w:rsidR="009030F8">
        <w:rPr>
          <w:sz w:val="24"/>
        </w:rPr>
        <w:t>demandeur</w:t>
      </w:r>
    </w:p>
    <w:p w14:paraId="21356472" w14:textId="77777777" w:rsidR="00EA3E2B" w:rsidRDefault="00EA3E2B" w:rsidP="00E87200">
      <w:pPr>
        <w:pStyle w:val="Corpsdetexte"/>
        <w:jc w:val="both"/>
      </w:pPr>
    </w:p>
    <w:p w14:paraId="185B207D" w14:textId="77777777" w:rsidR="00EA3E2B" w:rsidRDefault="009030F8" w:rsidP="00935665">
      <w:pPr>
        <w:pStyle w:val="Paragraphedeliste"/>
        <w:numPr>
          <w:ilvl w:val="0"/>
          <w:numId w:val="22"/>
        </w:numPr>
        <w:tabs>
          <w:tab w:val="left" w:pos="1185"/>
        </w:tabs>
        <w:ind w:left="1184"/>
        <w:jc w:val="both"/>
        <w:rPr>
          <w:sz w:val="24"/>
        </w:rPr>
      </w:pPr>
      <w:r>
        <w:rPr>
          <w:sz w:val="24"/>
        </w:rPr>
        <w:t>Fiche de situation du demandeur de</w:t>
      </w:r>
      <w:r>
        <w:rPr>
          <w:spacing w:val="-7"/>
          <w:sz w:val="24"/>
        </w:rPr>
        <w:t xml:space="preserve"> </w:t>
      </w:r>
      <w:r>
        <w:rPr>
          <w:sz w:val="24"/>
        </w:rPr>
        <w:t>l’aide-ménagère</w:t>
      </w:r>
    </w:p>
    <w:p w14:paraId="7AFA224A" w14:textId="77777777" w:rsidR="00EA3E2B" w:rsidRDefault="00EA3E2B" w:rsidP="00E87200">
      <w:pPr>
        <w:pStyle w:val="Corpsdetexte"/>
        <w:jc w:val="both"/>
      </w:pPr>
    </w:p>
    <w:p w14:paraId="69026AA4" w14:textId="2F8C48B7" w:rsidR="00EA3E2B" w:rsidRDefault="009030F8" w:rsidP="00935665">
      <w:pPr>
        <w:pStyle w:val="Paragraphedeliste"/>
        <w:numPr>
          <w:ilvl w:val="0"/>
          <w:numId w:val="22"/>
        </w:numPr>
        <w:tabs>
          <w:tab w:val="left" w:pos="1185"/>
        </w:tabs>
        <w:spacing w:before="1"/>
        <w:ind w:left="1035" w:right="1301" w:firstLine="0"/>
        <w:jc w:val="both"/>
        <w:rPr>
          <w:sz w:val="24"/>
        </w:rPr>
      </w:pPr>
      <w:r>
        <w:rPr>
          <w:sz w:val="24"/>
        </w:rPr>
        <w:t>Formulaire d’obligation alimentaire intégrant une note sur son application et l’engagement, le</w:t>
      </w:r>
      <w:r w:rsidR="00D43CB9">
        <w:rPr>
          <w:sz w:val="24"/>
        </w:rPr>
        <w:t xml:space="preserve"> </w:t>
      </w:r>
      <w:r w:rsidR="00D45CA1">
        <w:rPr>
          <w:sz w:val="24"/>
        </w:rPr>
        <w:br/>
        <w:t xml:space="preserve">  </w:t>
      </w:r>
      <w:r>
        <w:rPr>
          <w:sz w:val="24"/>
        </w:rPr>
        <w:t>consentement de l’obligé</w:t>
      </w:r>
      <w:r>
        <w:rPr>
          <w:spacing w:val="-1"/>
          <w:sz w:val="24"/>
        </w:rPr>
        <w:t xml:space="preserve"> </w:t>
      </w:r>
      <w:r>
        <w:rPr>
          <w:sz w:val="24"/>
        </w:rPr>
        <w:t>alimentaire</w:t>
      </w:r>
    </w:p>
    <w:p w14:paraId="1CC1F5DD" w14:textId="77777777" w:rsidR="00EA3E2B" w:rsidRDefault="00EA3E2B" w:rsidP="00E87200">
      <w:pPr>
        <w:pStyle w:val="Corpsdetexte"/>
        <w:spacing w:before="8"/>
        <w:jc w:val="both"/>
        <w:rPr>
          <w:sz w:val="23"/>
        </w:rPr>
      </w:pPr>
    </w:p>
    <w:p w14:paraId="5801E26B" w14:textId="77777777" w:rsidR="00EA3E2B" w:rsidRDefault="009030F8" w:rsidP="00935665">
      <w:pPr>
        <w:pStyle w:val="Paragraphedeliste"/>
        <w:numPr>
          <w:ilvl w:val="0"/>
          <w:numId w:val="22"/>
        </w:numPr>
        <w:tabs>
          <w:tab w:val="left" w:pos="1185"/>
        </w:tabs>
        <w:spacing w:before="1"/>
        <w:ind w:left="1184" w:hanging="150"/>
        <w:jc w:val="both"/>
        <w:rPr>
          <w:sz w:val="24"/>
        </w:rPr>
      </w:pPr>
      <w:r>
        <w:rPr>
          <w:sz w:val="24"/>
        </w:rPr>
        <w:t>Barème indicatif de participation des obligés</w:t>
      </w:r>
      <w:r>
        <w:rPr>
          <w:spacing w:val="-4"/>
          <w:sz w:val="24"/>
        </w:rPr>
        <w:t xml:space="preserve"> </w:t>
      </w:r>
      <w:r>
        <w:rPr>
          <w:sz w:val="24"/>
        </w:rPr>
        <w:t>alimentaires</w:t>
      </w:r>
    </w:p>
    <w:p w14:paraId="5B58197B" w14:textId="77777777" w:rsidR="00EA3E2B" w:rsidRDefault="00EA3E2B" w:rsidP="00E87200">
      <w:pPr>
        <w:pStyle w:val="Corpsdetexte"/>
        <w:jc w:val="both"/>
      </w:pPr>
    </w:p>
    <w:p w14:paraId="5DD67220" w14:textId="77777777" w:rsidR="00EA3E2B" w:rsidRDefault="009030F8" w:rsidP="00935665">
      <w:pPr>
        <w:pStyle w:val="Paragraphedeliste"/>
        <w:numPr>
          <w:ilvl w:val="0"/>
          <w:numId w:val="22"/>
        </w:numPr>
        <w:tabs>
          <w:tab w:val="left" w:pos="1185"/>
        </w:tabs>
        <w:ind w:left="1184" w:hanging="150"/>
        <w:jc w:val="both"/>
        <w:rPr>
          <w:sz w:val="24"/>
        </w:rPr>
      </w:pPr>
      <w:r>
        <w:rPr>
          <w:sz w:val="24"/>
        </w:rPr>
        <w:t>Formulaire compte de gestion</w:t>
      </w:r>
      <w:r>
        <w:rPr>
          <w:spacing w:val="-1"/>
          <w:sz w:val="24"/>
        </w:rPr>
        <w:t xml:space="preserve"> </w:t>
      </w:r>
      <w:r>
        <w:rPr>
          <w:sz w:val="24"/>
        </w:rPr>
        <w:t>tutelle</w:t>
      </w:r>
    </w:p>
    <w:p w14:paraId="06E52BCA" w14:textId="77777777" w:rsidR="00EA3E2B" w:rsidRDefault="00EA3E2B" w:rsidP="00E87200">
      <w:pPr>
        <w:pStyle w:val="Corpsdetexte"/>
        <w:jc w:val="both"/>
      </w:pPr>
    </w:p>
    <w:p w14:paraId="20CDA905" w14:textId="4591F636" w:rsidR="00EA3E2B" w:rsidRDefault="009030F8" w:rsidP="00935665">
      <w:pPr>
        <w:pStyle w:val="Paragraphedeliste"/>
        <w:numPr>
          <w:ilvl w:val="0"/>
          <w:numId w:val="22"/>
        </w:numPr>
        <w:tabs>
          <w:tab w:val="left" w:pos="1185"/>
        </w:tabs>
        <w:ind w:left="1184"/>
        <w:jc w:val="both"/>
        <w:rPr>
          <w:sz w:val="24"/>
        </w:rPr>
      </w:pPr>
      <w:r>
        <w:rPr>
          <w:sz w:val="24"/>
        </w:rPr>
        <w:t>Demandes d</w:t>
      </w:r>
      <w:r w:rsidR="009643BC">
        <w:rPr>
          <w:sz w:val="24"/>
        </w:rPr>
        <w:t>’autorisation d</w:t>
      </w:r>
      <w:r>
        <w:rPr>
          <w:sz w:val="24"/>
        </w:rPr>
        <w:t>e perception des</w:t>
      </w:r>
      <w:r>
        <w:rPr>
          <w:spacing w:val="-20"/>
          <w:sz w:val="24"/>
        </w:rPr>
        <w:t xml:space="preserve"> </w:t>
      </w:r>
      <w:r>
        <w:rPr>
          <w:sz w:val="24"/>
        </w:rPr>
        <w:t>revenus</w:t>
      </w:r>
    </w:p>
    <w:p w14:paraId="0CD9E6FB" w14:textId="77777777" w:rsidR="00EA3E2B" w:rsidRDefault="00EA3E2B" w:rsidP="00E87200">
      <w:pPr>
        <w:pStyle w:val="Corpsdetexte"/>
        <w:jc w:val="both"/>
      </w:pPr>
    </w:p>
    <w:p w14:paraId="1E7EED93" w14:textId="77777777" w:rsidR="00EA3E2B" w:rsidRDefault="009030F8" w:rsidP="00935665">
      <w:pPr>
        <w:pStyle w:val="Paragraphedeliste"/>
        <w:numPr>
          <w:ilvl w:val="0"/>
          <w:numId w:val="22"/>
        </w:numPr>
        <w:tabs>
          <w:tab w:val="left" w:pos="1185"/>
        </w:tabs>
        <w:ind w:left="1184"/>
        <w:jc w:val="both"/>
        <w:rPr>
          <w:sz w:val="24"/>
        </w:rPr>
      </w:pPr>
      <w:r>
        <w:rPr>
          <w:sz w:val="24"/>
        </w:rPr>
        <w:t>Tableau de synthèse Obligation Alimentaire/ Hypothèque/</w:t>
      </w:r>
      <w:r>
        <w:rPr>
          <w:spacing w:val="-2"/>
          <w:sz w:val="24"/>
        </w:rPr>
        <w:t xml:space="preserve"> </w:t>
      </w:r>
      <w:r>
        <w:rPr>
          <w:sz w:val="24"/>
        </w:rPr>
        <w:t>Récupération</w:t>
      </w:r>
    </w:p>
    <w:p w14:paraId="066CD156" w14:textId="77777777" w:rsidR="00EA3E2B" w:rsidRDefault="00EA3E2B" w:rsidP="00E87200">
      <w:pPr>
        <w:pStyle w:val="Corpsdetexte"/>
        <w:jc w:val="both"/>
      </w:pPr>
    </w:p>
    <w:p w14:paraId="17A774CF" w14:textId="77777777" w:rsidR="00EA3E2B" w:rsidRDefault="009030F8" w:rsidP="00935665">
      <w:pPr>
        <w:pStyle w:val="Paragraphedeliste"/>
        <w:numPr>
          <w:ilvl w:val="0"/>
          <w:numId w:val="22"/>
        </w:numPr>
        <w:tabs>
          <w:tab w:val="left" w:pos="1185"/>
        </w:tabs>
        <w:ind w:left="1184"/>
        <w:jc w:val="both"/>
        <w:rPr>
          <w:sz w:val="24"/>
        </w:rPr>
      </w:pPr>
      <w:r>
        <w:rPr>
          <w:sz w:val="24"/>
        </w:rPr>
        <w:t>Délibération du Conseil départemental portant sur la participation à l’aide sociale à</w:t>
      </w:r>
      <w:r>
        <w:rPr>
          <w:spacing w:val="-15"/>
          <w:sz w:val="24"/>
        </w:rPr>
        <w:t xml:space="preserve"> </w:t>
      </w:r>
      <w:r>
        <w:rPr>
          <w:sz w:val="24"/>
        </w:rPr>
        <w:t>domicile</w:t>
      </w:r>
    </w:p>
    <w:p w14:paraId="0E38F541" w14:textId="77777777" w:rsidR="00EA3E2B" w:rsidRDefault="00EA3E2B" w:rsidP="00E87200">
      <w:pPr>
        <w:pStyle w:val="Corpsdetexte"/>
        <w:jc w:val="both"/>
      </w:pPr>
    </w:p>
    <w:p w14:paraId="3A25801A" w14:textId="601610B7" w:rsidR="00EA3E2B" w:rsidRDefault="009030F8" w:rsidP="00935665">
      <w:pPr>
        <w:pStyle w:val="Paragraphedeliste"/>
        <w:numPr>
          <w:ilvl w:val="0"/>
          <w:numId w:val="22"/>
        </w:numPr>
        <w:tabs>
          <w:tab w:val="left" w:pos="1185"/>
        </w:tabs>
        <w:ind w:right="1287" w:firstLine="0"/>
        <w:jc w:val="both"/>
        <w:rPr>
          <w:sz w:val="24"/>
        </w:rPr>
      </w:pPr>
      <w:r>
        <w:rPr>
          <w:sz w:val="24"/>
        </w:rPr>
        <w:t xml:space="preserve">Formulaire pour une demande d’APA intégrant une demande simplifiée de la carte mobilité </w:t>
      </w:r>
      <w:r w:rsidR="00D45CA1">
        <w:rPr>
          <w:sz w:val="24"/>
        </w:rPr>
        <w:br/>
        <w:t xml:space="preserve"> </w:t>
      </w:r>
      <w:r w:rsidR="005446C4">
        <w:rPr>
          <w:sz w:val="24"/>
        </w:rPr>
        <w:t xml:space="preserve">   </w:t>
      </w:r>
      <w:r>
        <w:rPr>
          <w:sz w:val="24"/>
        </w:rPr>
        <w:t>inclusion et l’engagement, le consentement du</w:t>
      </w:r>
      <w:r>
        <w:rPr>
          <w:spacing w:val="-5"/>
          <w:sz w:val="24"/>
        </w:rPr>
        <w:t xml:space="preserve"> </w:t>
      </w:r>
      <w:r>
        <w:rPr>
          <w:sz w:val="24"/>
        </w:rPr>
        <w:t>demandeur</w:t>
      </w:r>
    </w:p>
    <w:p w14:paraId="4BB035D8" w14:textId="77777777" w:rsidR="00EA3E2B" w:rsidRDefault="00EA3E2B" w:rsidP="00E87200">
      <w:pPr>
        <w:pStyle w:val="Corpsdetexte"/>
        <w:jc w:val="both"/>
      </w:pPr>
    </w:p>
    <w:p w14:paraId="420E757D" w14:textId="77777777" w:rsidR="00EA3E2B" w:rsidRDefault="009030F8" w:rsidP="00935665">
      <w:pPr>
        <w:pStyle w:val="Paragraphedeliste"/>
        <w:numPr>
          <w:ilvl w:val="0"/>
          <w:numId w:val="22"/>
        </w:numPr>
        <w:tabs>
          <w:tab w:val="left" w:pos="1185"/>
        </w:tabs>
        <w:ind w:left="1184"/>
        <w:jc w:val="both"/>
        <w:rPr>
          <w:sz w:val="24"/>
        </w:rPr>
      </w:pPr>
      <w:r>
        <w:rPr>
          <w:sz w:val="24"/>
        </w:rPr>
        <w:t>Certificat médical pour une demande d’APA à</w:t>
      </w:r>
      <w:r>
        <w:rPr>
          <w:spacing w:val="-3"/>
          <w:sz w:val="24"/>
        </w:rPr>
        <w:t xml:space="preserve"> </w:t>
      </w:r>
      <w:r>
        <w:rPr>
          <w:sz w:val="24"/>
        </w:rPr>
        <w:t>domicile</w:t>
      </w:r>
    </w:p>
    <w:p w14:paraId="3FBE03F8" w14:textId="77777777" w:rsidR="00EA3E2B" w:rsidRDefault="00EA3E2B" w:rsidP="00E87200">
      <w:pPr>
        <w:pStyle w:val="Corpsdetexte"/>
        <w:jc w:val="both"/>
      </w:pPr>
    </w:p>
    <w:p w14:paraId="77AB0679" w14:textId="77777777" w:rsidR="00EA3E2B" w:rsidRDefault="009030F8" w:rsidP="00935665">
      <w:pPr>
        <w:pStyle w:val="Paragraphedeliste"/>
        <w:numPr>
          <w:ilvl w:val="0"/>
          <w:numId w:val="22"/>
        </w:numPr>
        <w:tabs>
          <w:tab w:val="left" w:pos="1185"/>
        </w:tabs>
        <w:ind w:left="1184"/>
        <w:jc w:val="both"/>
        <w:rPr>
          <w:sz w:val="24"/>
        </w:rPr>
      </w:pPr>
      <w:r>
        <w:rPr>
          <w:sz w:val="24"/>
        </w:rPr>
        <w:t>Liste des aides techniques prises en charge par le Département dans le cadre de</w:t>
      </w:r>
      <w:r>
        <w:rPr>
          <w:spacing w:val="-23"/>
          <w:sz w:val="24"/>
        </w:rPr>
        <w:t xml:space="preserve"> </w:t>
      </w:r>
      <w:r>
        <w:rPr>
          <w:sz w:val="24"/>
        </w:rPr>
        <w:t>l’APA</w:t>
      </w:r>
    </w:p>
    <w:p w14:paraId="772457CD" w14:textId="77777777" w:rsidR="00EA3E2B" w:rsidRDefault="00EA3E2B" w:rsidP="00E87200">
      <w:pPr>
        <w:pStyle w:val="Corpsdetexte"/>
        <w:jc w:val="both"/>
      </w:pPr>
    </w:p>
    <w:p w14:paraId="48493973" w14:textId="397C6C55" w:rsidR="00EA3E2B" w:rsidRDefault="009030F8" w:rsidP="00935665">
      <w:pPr>
        <w:pStyle w:val="Paragraphedeliste"/>
        <w:numPr>
          <w:ilvl w:val="0"/>
          <w:numId w:val="22"/>
        </w:numPr>
        <w:tabs>
          <w:tab w:val="left" w:pos="1185"/>
        </w:tabs>
        <w:ind w:left="1035" w:right="1318" w:firstLine="0"/>
        <w:jc w:val="both"/>
        <w:rPr>
          <w:sz w:val="24"/>
        </w:rPr>
      </w:pPr>
      <w:r>
        <w:rPr>
          <w:sz w:val="24"/>
        </w:rPr>
        <w:t xml:space="preserve">Formulaire pour une demande de transport d’un élève ou étudiant en situation de handicap </w:t>
      </w:r>
      <w:r w:rsidR="00D45CA1">
        <w:rPr>
          <w:sz w:val="24"/>
        </w:rPr>
        <w:br/>
        <w:t xml:space="preserve">  </w:t>
      </w:r>
      <w:r>
        <w:rPr>
          <w:sz w:val="24"/>
        </w:rPr>
        <w:t>intégrant l’engagement, le consentement du demandeur et la charte de</w:t>
      </w:r>
      <w:r>
        <w:rPr>
          <w:spacing w:val="-14"/>
          <w:sz w:val="24"/>
        </w:rPr>
        <w:t xml:space="preserve"> </w:t>
      </w:r>
      <w:r>
        <w:rPr>
          <w:sz w:val="24"/>
        </w:rPr>
        <w:t>transport</w:t>
      </w:r>
    </w:p>
    <w:p w14:paraId="3C2DD2DC" w14:textId="77777777" w:rsidR="00EA3E2B" w:rsidRDefault="00EA3E2B" w:rsidP="00E87200">
      <w:pPr>
        <w:pStyle w:val="Corpsdetexte"/>
        <w:jc w:val="both"/>
      </w:pPr>
    </w:p>
    <w:p w14:paraId="44FF12D8" w14:textId="32C7730D" w:rsidR="00EA3E2B" w:rsidRDefault="009030F8" w:rsidP="00935665">
      <w:pPr>
        <w:pStyle w:val="Paragraphedeliste"/>
        <w:numPr>
          <w:ilvl w:val="0"/>
          <w:numId w:val="22"/>
        </w:numPr>
        <w:tabs>
          <w:tab w:val="left" w:pos="1185"/>
        </w:tabs>
        <w:ind w:right="1350" w:firstLine="0"/>
        <w:jc w:val="both"/>
        <w:rPr>
          <w:sz w:val="24"/>
        </w:rPr>
      </w:pPr>
      <w:r>
        <w:rPr>
          <w:sz w:val="24"/>
        </w:rPr>
        <w:t xml:space="preserve">Formulaire d’état de frais mensuel de transport d’un élève ou étudiant en situation de </w:t>
      </w:r>
      <w:r w:rsidR="00D45CA1">
        <w:rPr>
          <w:sz w:val="24"/>
        </w:rPr>
        <w:br/>
        <w:t xml:space="preserve">  </w:t>
      </w:r>
      <w:r w:rsidR="005446C4">
        <w:rPr>
          <w:sz w:val="24"/>
        </w:rPr>
        <w:t xml:space="preserve">  </w:t>
      </w:r>
      <w:r>
        <w:rPr>
          <w:sz w:val="24"/>
        </w:rPr>
        <w:t>handicap</w:t>
      </w:r>
    </w:p>
    <w:p w14:paraId="0882C8E8" w14:textId="77777777" w:rsidR="00EA3E2B" w:rsidRDefault="00EA3E2B" w:rsidP="00E87200">
      <w:pPr>
        <w:pStyle w:val="Corpsdetexte"/>
        <w:jc w:val="both"/>
      </w:pPr>
    </w:p>
    <w:p w14:paraId="1C6216FE" w14:textId="77777777" w:rsidR="00EA3E2B" w:rsidRDefault="009030F8" w:rsidP="00935665">
      <w:pPr>
        <w:pStyle w:val="Paragraphedeliste"/>
        <w:numPr>
          <w:ilvl w:val="0"/>
          <w:numId w:val="22"/>
        </w:numPr>
        <w:tabs>
          <w:tab w:val="left" w:pos="1185"/>
        </w:tabs>
        <w:ind w:left="1184"/>
        <w:jc w:val="both"/>
        <w:rPr>
          <w:sz w:val="24"/>
        </w:rPr>
      </w:pPr>
      <w:r>
        <w:rPr>
          <w:sz w:val="24"/>
        </w:rPr>
        <w:t>Formulaire pour une demande de Carte de Mobilité</w:t>
      </w:r>
      <w:r>
        <w:rPr>
          <w:spacing w:val="-9"/>
          <w:sz w:val="24"/>
        </w:rPr>
        <w:t xml:space="preserve"> </w:t>
      </w:r>
      <w:r>
        <w:rPr>
          <w:sz w:val="24"/>
        </w:rPr>
        <w:t>Inclusion</w:t>
      </w:r>
    </w:p>
    <w:p w14:paraId="7A18D647" w14:textId="77777777" w:rsidR="00EA3E2B" w:rsidRDefault="00EA3E2B" w:rsidP="00E87200">
      <w:pPr>
        <w:pStyle w:val="Corpsdetexte"/>
        <w:jc w:val="both"/>
      </w:pPr>
    </w:p>
    <w:p w14:paraId="25E150FD" w14:textId="56AC7A8E" w:rsidR="00EA3E2B" w:rsidRDefault="009030F8" w:rsidP="00935665">
      <w:pPr>
        <w:pStyle w:val="Paragraphedeliste"/>
        <w:numPr>
          <w:ilvl w:val="0"/>
          <w:numId w:val="22"/>
        </w:numPr>
        <w:tabs>
          <w:tab w:val="left" w:pos="1185"/>
        </w:tabs>
        <w:ind w:left="1184" w:hanging="150"/>
        <w:jc w:val="both"/>
        <w:rPr>
          <w:sz w:val="24"/>
        </w:rPr>
      </w:pPr>
      <w:r>
        <w:rPr>
          <w:sz w:val="24"/>
        </w:rPr>
        <w:t>Tarifs et montants applicables aux différents éléments de la prestation de</w:t>
      </w:r>
      <w:r>
        <w:rPr>
          <w:spacing w:val="-12"/>
          <w:sz w:val="24"/>
        </w:rPr>
        <w:t xml:space="preserve"> </w:t>
      </w:r>
      <w:r>
        <w:rPr>
          <w:sz w:val="24"/>
        </w:rPr>
        <w:t>compensatio</w:t>
      </w:r>
      <w:r w:rsidR="00D57899">
        <w:rPr>
          <w:sz w:val="24"/>
        </w:rPr>
        <w:t>n (PCH)</w:t>
      </w:r>
    </w:p>
    <w:p w14:paraId="4FECC2AA" w14:textId="77777777" w:rsidR="00EA3E2B" w:rsidRDefault="00EA3E2B" w:rsidP="00E87200">
      <w:pPr>
        <w:pStyle w:val="Corpsdetexte"/>
        <w:jc w:val="both"/>
      </w:pPr>
    </w:p>
    <w:p w14:paraId="48F4DBE8" w14:textId="77777777" w:rsidR="00EA3E2B" w:rsidRDefault="009030F8" w:rsidP="00935665">
      <w:pPr>
        <w:pStyle w:val="Paragraphedeliste"/>
        <w:numPr>
          <w:ilvl w:val="0"/>
          <w:numId w:val="22"/>
        </w:numPr>
        <w:tabs>
          <w:tab w:val="left" w:pos="1185"/>
        </w:tabs>
        <w:ind w:left="1184"/>
        <w:jc w:val="both"/>
        <w:rPr>
          <w:sz w:val="24"/>
        </w:rPr>
      </w:pPr>
      <w:r>
        <w:rPr>
          <w:sz w:val="24"/>
        </w:rPr>
        <w:t>Barèmes nationaux et tarifs départementaux</w:t>
      </w:r>
    </w:p>
    <w:p w14:paraId="74A53F8D" w14:textId="77777777" w:rsidR="00EA3E2B" w:rsidRDefault="00EA3E2B" w:rsidP="00E87200">
      <w:pPr>
        <w:jc w:val="both"/>
        <w:rPr>
          <w:sz w:val="24"/>
        </w:rPr>
        <w:sectPr w:rsidR="00EA3E2B">
          <w:footerReference w:type="default" r:id="rId30"/>
          <w:pgSz w:w="11910" w:h="16840"/>
          <w:pgMar w:top="1580" w:right="120" w:bottom="280" w:left="380" w:header="0" w:footer="0" w:gutter="0"/>
          <w:cols w:space="720"/>
        </w:sectPr>
      </w:pPr>
    </w:p>
    <w:tbl>
      <w:tblPr>
        <w:tblStyle w:val="TableNormal"/>
        <w:tblW w:w="0" w:type="auto"/>
        <w:tblInd w:w="118" w:type="dxa"/>
        <w:tblLayout w:type="fixed"/>
        <w:tblLook w:val="01E0" w:firstRow="1" w:lastRow="1" w:firstColumn="1" w:lastColumn="1" w:noHBand="0" w:noVBand="0"/>
      </w:tblPr>
      <w:tblGrid>
        <w:gridCol w:w="4775"/>
        <w:gridCol w:w="6333"/>
      </w:tblGrid>
      <w:tr w:rsidR="00EA3E2B" w14:paraId="4A2CB58F" w14:textId="77777777">
        <w:trPr>
          <w:trHeight w:val="2077"/>
        </w:trPr>
        <w:tc>
          <w:tcPr>
            <w:tcW w:w="4775" w:type="dxa"/>
          </w:tcPr>
          <w:p w14:paraId="0283F020" w14:textId="77777777" w:rsidR="00EA3E2B" w:rsidRDefault="009030F8" w:rsidP="00E87200">
            <w:pPr>
              <w:pStyle w:val="TableParagraph"/>
              <w:ind w:left="211"/>
              <w:jc w:val="both"/>
              <w:rPr>
                <w:rFonts w:ascii="Times New Roman"/>
                <w:sz w:val="20"/>
              </w:rPr>
            </w:pPr>
            <w:r>
              <w:rPr>
                <w:rFonts w:ascii="Times New Roman"/>
                <w:noProof/>
                <w:sz w:val="20"/>
                <w:lang w:eastAsia="fr-FR"/>
              </w:rPr>
              <w:lastRenderedPageBreak/>
              <w:drawing>
                <wp:inline distT="0" distB="0" distL="0" distR="0" wp14:anchorId="5BC6251A" wp14:editId="5B8A2C89">
                  <wp:extent cx="1559904" cy="5577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1559904" cy="557783"/>
                          </a:xfrm>
                          <a:prstGeom prst="rect">
                            <a:avLst/>
                          </a:prstGeom>
                        </pic:spPr>
                      </pic:pic>
                    </a:graphicData>
                  </a:graphic>
                </wp:inline>
              </w:drawing>
            </w:r>
          </w:p>
          <w:p w14:paraId="1A9F9E52" w14:textId="77777777" w:rsidR="00EA3E2B" w:rsidRDefault="000C24DC" w:rsidP="005044F5">
            <w:pPr>
              <w:pStyle w:val="TableParagraph"/>
              <w:spacing w:before="120"/>
              <w:ind w:left="200"/>
              <w:rPr>
                <w:b/>
                <w:sz w:val="20"/>
              </w:rPr>
            </w:pPr>
            <w:r>
              <w:rPr>
                <w:b/>
                <w:sz w:val="20"/>
              </w:rPr>
              <w:t>DIRECTION GENERALE ADJOINTE SOLIDARITES HUMAINES</w:t>
            </w:r>
          </w:p>
          <w:p w14:paraId="78896716" w14:textId="77777777" w:rsidR="00EA3E2B" w:rsidRDefault="009030F8" w:rsidP="00E87200">
            <w:pPr>
              <w:pStyle w:val="TableParagraph"/>
              <w:spacing w:before="2"/>
              <w:ind w:left="219" w:right="1923"/>
              <w:jc w:val="both"/>
              <w:rPr>
                <w:sz w:val="20"/>
              </w:rPr>
            </w:pPr>
            <w:r>
              <w:rPr>
                <w:sz w:val="20"/>
              </w:rPr>
              <w:t>Service aide sociale générale Allée Raymond Courrière</w:t>
            </w:r>
          </w:p>
          <w:p w14:paraId="4A44A9C8" w14:textId="77777777" w:rsidR="00EA3E2B" w:rsidRDefault="009030F8" w:rsidP="000C24DC">
            <w:pPr>
              <w:pStyle w:val="TableParagraph"/>
              <w:spacing w:before="1" w:after="80"/>
              <w:ind w:left="219"/>
              <w:jc w:val="both"/>
              <w:rPr>
                <w:sz w:val="20"/>
              </w:rPr>
            </w:pPr>
            <w:r>
              <w:rPr>
                <w:sz w:val="20"/>
              </w:rPr>
              <w:t>11855 CARCASSONNE Cedex 9</w:t>
            </w:r>
          </w:p>
        </w:tc>
        <w:tc>
          <w:tcPr>
            <w:tcW w:w="6333" w:type="dxa"/>
          </w:tcPr>
          <w:p w14:paraId="473241FC" w14:textId="77777777" w:rsidR="00EA3E2B" w:rsidRDefault="009030F8" w:rsidP="00E87200">
            <w:pPr>
              <w:pStyle w:val="TableParagraph"/>
              <w:spacing w:line="354" w:lineRule="exact"/>
              <w:ind w:left="3133"/>
              <w:jc w:val="both"/>
              <w:rPr>
                <w:sz w:val="24"/>
              </w:rPr>
            </w:pPr>
            <w:r>
              <w:rPr>
                <w:rFonts w:ascii="Wingdings" w:hAnsi="Wingdings"/>
                <w:sz w:val="32"/>
              </w:rPr>
              <w:t></w:t>
            </w:r>
            <w:r>
              <w:rPr>
                <w:rFonts w:ascii="Times New Roman" w:hAnsi="Times New Roman"/>
                <w:sz w:val="32"/>
              </w:rPr>
              <w:t xml:space="preserve"> </w:t>
            </w:r>
            <w:r>
              <w:rPr>
                <w:sz w:val="24"/>
              </w:rPr>
              <w:t>Première demande</w:t>
            </w:r>
          </w:p>
          <w:p w14:paraId="6E1A42B3" w14:textId="77777777" w:rsidR="00EA3E2B" w:rsidRDefault="009030F8" w:rsidP="00E87200">
            <w:pPr>
              <w:pStyle w:val="TableParagraph"/>
              <w:ind w:left="3133"/>
              <w:jc w:val="both"/>
              <w:rPr>
                <w:sz w:val="24"/>
              </w:rPr>
            </w:pPr>
            <w:r>
              <w:rPr>
                <w:rFonts w:ascii="Wingdings" w:hAnsi="Wingdings"/>
                <w:sz w:val="32"/>
              </w:rPr>
              <w:t></w:t>
            </w:r>
            <w:r>
              <w:rPr>
                <w:rFonts w:ascii="Times New Roman" w:hAnsi="Times New Roman"/>
                <w:sz w:val="32"/>
              </w:rPr>
              <w:t xml:space="preserve"> </w:t>
            </w:r>
            <w:r>
              <w:rPr>
                <w:sz w:val="24"/>
              </w:rPr>
              <w:t>Renouvellement</w:t>
            </w:r>
          </w:p>
          <w:p w14:paraId="007DCB49" w14:textId="77777777" w:rsidR="00EA3E2B" w:rsidRDefault="009030F8" w:rsidP="00E87200">
            <w:pPr>
              <w:pStyle w:val="TableParagraph"/>
              <w:ind w:left="3133"/>
              <w:jc w:val="both"/>
              <w:rPr>
                <w:sz w:val="24"/>
              </w:rPr>
            </w:pPr>
            <w:r>
              <w:rPr>
                <w:rFonts w:ascii="Wingdings" w:hAnsi="Wingdings"/>
                <w:sz w:val="32"/>
              </w:rPr>
              <w:t></w:t>
            </w:r>
            <w:r>
              <w:rPr>
                <w:rFonts w:ascii="Times New Roman" w:hAnsi="Times New Roman"/>
                <w:sz w:val="32"/>
              </w:rPr>
              <w:t xml:space="preserve"> </w:t>
            </w:r>
            <w:r>
              <w:rPr>
                <w:sz w:val="24"/>
              </w:rPr>
              <w:t>Révision</w:t>
            </w:r>
          </w:p>
          <w:p w14:paraId="74EC658A" w14:textId="77777777" w:rsidR="00EA3E2B" w:rsidRDefault="009030F8" w:rsidP="00E87200">
            <w:pPr>
              <w:pStyle w:val="TableParagraph"/>
              <w:spacing w:before="227"/>
              <w:ind w:left="1647"/>
              <w:jc w:val="both"/>
              <w:rPr>
                <w:b/>
                <w:sz w:val="20"/>
              </w:rPr>
            </w:pPr>
            <w:r>
              <w:rPr>
                <w:b/>
                <w:sz w:val="20"/>
              </w:rPr>
              <w:t>A compter du : …………/ ……………/ ……………</w:t>
            </w:r>
          </w:p>
          <w:p w14:paraId="2C005DEA" w14:textId="77777777" w:rsidR="00EA3E2B" w:rsidRDefault="00EA3E2B" w:rsidP="00E87200">
            <w:pPr>
              <w:pStyle w:val="TableParagraph"/>
              <w:spacing w:before="3"/>
              <w:jc w:val="both"/>
              <w:rPr>
                <w:rFonts w:ascii="Times New Roman"/>
                <w:sz w:val="20"/>
              </w:rPr>
            </w:pPr>
          </w:p>
          <w:p w14:paraId="251FA5EA" w14:textId="77777777" w:rsidR="00EA3E2B" w:rsidRDefault="009030F8" w:rsidP="00E87200">
            <w:pPr>
              <w:pStyle w:val="TableParagraph"/>
              <w:spacing w:line="302" w:lineRule="exact"/>
              <w:ind w:left="1601"/>
              <w:jc w:val="both"/>
              <w:rPr>
                <w:b/>
                <w:sz w:val="28"/>
              </w:rPr>
            </w:pPr>
            <w:r>
              <w:rPr>
                <w:b/>
                <w:sz w:val="28"/>
              </w:rPr>
              <w:t>DU N°</w:t>
            </w:r>
          </w:p>
        </w:tc>
      </w:tr>
    </w:tbl>
    <w:p w14:paraId="303E0797" w14:textId="77777777" w:rsidR="00EA3E2B" w:rsidRDefault="001168F1" w:rsidP="00E87200">
      <w:pPr>
        <w:pStyle w:val="Corpsdetexte"/>
        <w:spacing w:before="9"/>
        <w:jc w:val="both"/>
        <w:rPr>
          <w:sz w:val="11"/>
        </w:rPr>
      </w:pPr>
      <w:r>
        <w:rPr>
          <w:noProof/>
          <w:lang w:eastAsia="fr-FR"/>
        </w:rPr>
        <mc:AlternateContent>
          <mc:Choice Requires="wps">
            <w:drawing>
              <wp:anchor distT="0" distB="0" distL="114300" distR="114300" simplePos="0" relativeHeight="236697600" behindDoc="1" locked="0" layoutInCell="1" allowOverlap="1" wp14:anchorId="5EDB78A8" wp14:editId="24B0ACA9">
                <wp:simplePos x="0" y="0"/>
                <wp:positionH relativeFrom="page">
                  <wp:posOffset>1897380</wp:posOffset>
                </wp:positionH>
                <wp:positionV relativeFrom="page">
                  <wp:posOffset>362585</wp:posOffset>
                </wp:positionV>
                <wp:extent cx="56515" cy="156845"/>
                <wp:effectExtent l="0" t="0" r="0" b="0"/>
                <wp:wrapNone/>
                <wp:docPr id="19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006" w14:textId="77777777" w:rsidR="000D6A8A" w:rsidRDefault="000D6A8A">
                            <w:pPr>
                              <w:spacing w:line="247" w:lineRule="exact"/>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78A8" id="Text Box 174" o:spid="_x0000_s1054" type="#_x0000_t202" style="position:absolute;left:0;text-align:left;margin-left:149.4pt;margin-top:28.55pt;width:4.45pt;height:12.35pt;z-index:-266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6qsAIAALM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" filled="f" stroked="f">
                <v:textbox inset="0,0,0,0">
                  <w:txbxContent>
                    <w:p w14:paraId="7BBCD006" w14:textId="77777777" w:rsidR="000D6A8A" w:rsidRDefault="000D6A8A">
                      <w:pPr>
                        <w:spacing w:line="247" w:lineRule="exact"/>
                        <w:rPr>
                          <w:rFonts w:ascii="Arial" w:hAnsi="Arial"/>
                        </w:rPr>
                      </w:pPr>
                      <w:r>
                        <w:rPr>
                          <w:rFonts w:ascii="Arial" w:hAnsi="Arial"/>
                        </w:rPr>
                        <w:t>°</w:t>
                      </w:r>
                    </w:p>
                  </w:txbxContent>
                </v:textbox>
                <w10:wrap anchorx="page" anchory="page"/>
              </v:shape>
            </w:pict>
          </mc:Fallback>
        </mc:AlternateContent>
      </w:r>
    </w:p>
    <w:p w14:paraId="56B6011F" w14:textId="77777777" w:rsidR="00EA3E2B" w:rsidRDefault="009030F8" w:rsidP="00E87200">
      <w:pPr>
        <w:tabs>
          <w:tab w:val="left" w:pos="6262"/>
        </w:tabs>
        <w:spacing w:before="100"/>
        <w:ind w:left="1182"/>
        <w:jc w:val="both"/>
        <w:rPr>
          <w:rFonts w:ascii="Arial" w:hAnsi="Arial"/>
          <w:sz w:val="24"/>
        </w:rPr>
      </w:pPr>
      <w:r>
        <w:rPr>
          <w:rFonts w:ascii="Arial" w:hAnsi="Arial"/>
          <w:b/>
        </w:rPr>
        <w:t xml:space="preserve">La demande concerne une </w:t>
      </w:r>
      <w:r>
        <w:rPr>
          <w:rFonts w:ascii="Wingdings" w:hAnsi="Wingdings"/>
          <w:sz w:val="32"/>
        </w:rPr>
        <w:t></w:t>
      </w:r>
      <w:r>
        <w:rPr>
          <w:spacing w:val="-30"/>
          <w:sz w:val="32"/>
        </w:rPr>
        <w:t xml:space="preserve"> </w:t>
      </w:r>
      <w:r>
        <w:rPr>
          <w:rFonts w:ascii="Arial" w:hAnsi="Arial"/>
          <w:sz w:val="24"/>
        </w:rPr>
        <w:t>Personne</w:t>
      </w:r>
      <w:r>
        <w:rPr>
          <w:rFonts w:ascii="Arial" w:hAnsi="Arial"/>
          <w:spacing w:val="-3"/>
          <w:sz w:val="24"/>
        </w:rPr>
        <w:t xml:space="preserve"> </w:t>
      </w:r>
      <w:r>
        <w:rPr>
          <w:rFonts w:ascii="Arial" w:hAnsi="Arial"/>
          <w:sz w:val="24"/>
        </w:rPr>
        <w:t>âgée</w:t>
      </w:r>
      <w:r>
        <w:rPr>
          <w:rFonts w:ascii="Arial" w:hAnsi="Arial"/>
          <w:sz w:val="24"/>
        </w:rPr>
        <w:tab/>
      </w:r>
      <w:r>
        <w:rPr>
          <w:rFonts w:ascii="Wingdings" w:hAnsi="Wingdings"/>
          <w:sz w:val="32"/>
        </w:rPr>
        <w:t></w:t>
      </w:r>
      <w:r>
        <w:rPr>
          <w:sz w:val="32"/>
        </w:rPr>
        <w:t xml:space="preserve"> </w:t>
      </w:r>
      <w:r>
        <w:rPr>
          <w:rFonts w:ascii="Arial" w:hAnsi="Arial"/>
          <w:spacing w:val="-6"/>
          <w:sz w:val="24"/>
        </w:rPr>
        <w:t xml:space="preserve">Personne </w:t>
      </w:r>
      <w:r>
        <w:rPr>
          <w:rFonts w:ascii="Arial" w:hAnsi="Arial"/>
          <w:spacing w:val="-4"/>
          <w:sz w:val="24"/>
        </w:rPr>
        <w:t xml:space="preserve">en </w:t>
      </w:r>
      <w:r>
        <w:rPr>
          <w:rFonts w:ascii="Arial" w:hAnsi="Arial"/>
          <w:spacing w:val="-6"/>
          <w:sz w:val="24"/>
        </w:rPr>
        <w:t xml:space="preserve">situation </w:t>
      </w:r>
      <w:r>
        <w:rPr>
          <w:rFonts w:ascii="Arial" w:hAnsi="Arial"/>
          <w:spacing w:val="-4"/>
          <w:sz w:val="24"/>
        </w:rPr>
        <w:t>de</w:t>
      </w:r>
      <w:r>
        <w:rPr>
          <w:rFonts w:ascii="Arial" w:hAnsi="Arial"/>
          <w:spacing w:val="-50"/>
          <w:sz w:val="24"/>
        </w:rPr>
        <w:t xml:space="preserve"> </w:t>
      </w:r>
      <w:r>
        <w:rPr>
          <w:rFonts w:ascii="Arial" w:hAnsi="Arial"/>
          <w:spacing w:val="-6"/>
          <w:sz w:val="24"/>
        </w:rPr>
        <w:t>handicap</w:t>
      </w:r>
    </w:p>
    <w:p w14:paraId="1F55F73A" w14:textId="77777777" w:rsidR="00EA3E2B" w:rsidRDefault="00EA3E2B" w:rsidP="00E87200">
      <w:pPr>
        <w:pStyle w:val="Corpsdetexte"/>
        <w:jc w:val="both"/>
        <w:rPr>
          <w:rFonts w:ascii="Arial"/>
          <w:sz w:val="2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22"/>
        <w:gridCol w:w="5396"/>
      </w:tblGrid>
      <w:tr w:rsidR="00EA3E2B" w14:paraId="7CB54BB4" w14:textId="77777777">
        <w:trPr>
          <w:trHeight w:val="645"/>
        </w:trPr>
        <w:tc>
          <w:tcPr>
            <w:tcW w:w="10917" w:type="dxa"/>
            <w:gridSpan w:val="3"/>
            <w:shd w:val="clear" w:color="auto" w:fill="808080"/>
          </w:tcPr>
          <w:p w14:paraId="3FFA344D" w14:textId="77777777" w:rsidR="00EA3E2B" w:rsidRDefault="009030F8" w:rsidP="00E87200">
            <w:pPr>
              <w:pStyle w:val="TableParagraph"/>
              <w:spacing w:before="134"/>
              <w:ind w:left="3282" w:right="3282"/>
              <w:jc w:val="both"/>
              <w:rPr>
                <w:b/>
                <w:sz w:val="32"/>
              </w:rPr>
            </w:pPr>
            <w:r>
              <w:rPr>
                <w:b/>
                <w:color w:val="FFFFFF"/>
                <w:sz w:val="32"/>
              </w:rPr>
              <w:t>DEMANDE D’AIDE SOCIALE</w:t>
            </w:r>
          </w:p>
        </w:tc>
      </w:tr>
      <w:tr w:rsidR="00EA3E2B" w14:paraId="20AC01A7" w14:textId="77777777">
        <w:trPr>
          <w:trHeight w:val="508"/>
        </w:trPr>
        <w:tc>
          <w:tcPr>
            <w:tcW w:w="10917" w:type="dxa"/>
            <w:gridSpan w:val="3"/>
            <w:shd w:val="clear" w:color="auto" w:fill="BEBEBE"/>
          </w:tcPr>
          <w:p w14:paraId="52264182" w14:textId="77777777" w:rsidR="00EA3E2B" w:rsidRDefault="009030F8" w:rsidP="006F177C">
            <w:pPr>
              <w:pStyle w:val="TableParagraph"/>
              <w:spacing w:before="115"/>
              <w:ind w:left="3282" w:right="3277"/>
              <w:jc w:val="center"/>
              <w:rPr>
                <w:b/>
                <w:sz w:val="24"/>
              </w:rPr>
            </w:pPr>
            <w:r>
              <w:rPr>
                <w:b/>
                <w:sz w:val="24"/>
              </w:rPr>
              <w:t>AIDE.S SOLLICITÉE.S</w:t>
            </w:r>
          </w:p>
        </w:tc>
      </w:tr>
      <w:tr w:rsidR="00EA3E2B" w14:paraId="4068D968" w14:textId="77777777">
        <w:trPr>
          <w:trHeight w:val="1274"/>
        </w:trPr>
        <w:tc>
          <w:tcPr>
            <w:tcW w:w="10917" w:type="dxa"/>
            <w:gridSpan w:val="3"/>
          </w:tcPr>
          <w:p w14:paraId="01C82CF4" w14:textId="77777777" w:rsidR="00EA3E2B" w:rsidRDefault="009030F8" w:rsidP="00E87200">
            <w:pPr>
              <w:pStyle w:val="TableParagraph"/>
              <w:tabs>
                <w:tab w:val="left" w:pos="2668"/>
                <w:tab w:val="left" w:pos="5403"/>
                <w:tab w:val="left" w:pos="8111"/>
              </w:tabs>
              <w:spacing w:before="200"/>
              <w:ind w:left="266"/>
              <w:jc w:val="both"/>
              <w:rPr>
                <w:sz w:val="24"/>
              </w:rPr>
            </w:pPr>
            <w:r>
              <w:rPr>
                <w:rFonts w:ascii="Wingdings" w:hAnsi="Wingdings"/>
                <w:sz w:val="32"/>
              </w:rPr>
              <w:t></w:t>
            </w:r>
            <w:r>
              <w:rPr>
                <w:rFonts w:ascii="Times New Roman" w:hAnsi="Times New Roman"/>
                <w:spacing w:val="-18"/>
                <w:sz w:val="32"/>
              </w:rPr>
              <w:t xml:space="preserve"> </w:t>
            </w:r>
            <w:r>
              <w:rPr>
                <w:sz w:val="24"/>
              </w:rPr>
              <w:t>Hébergement</w:t>
            </w:r>
            <w:r>
              <w:rPr>
                <w:sz w:val="24"/>
              </w:rPr>
              <w:tab/>
            </w:r>
            <w:r>
              <w:rPr>
                <w:rFonts w:ascii="Wingdings" w:hAnsi="Wingdings"/>
                <w:sz w:val="32"/>
              </w:rPr>
              <w:t></w:t>
            </w:r>
            <w:r>
              <w:rPr>
                <w:rFonts w:ascii="Times New Roman" w:hAnsi="Times New Roman"/>
                <w:spacing w:val="-22"/>
                <w:sz w:val="32"/>
              </w:rPr>
              <w:t xml:space="preserve"> </w:t>
            </w:r>
            <w:r>
              <w:rPr>
                <w:sz w:val="24"/>
              </w:rPr>
              <w:t>Services</w:t>
            </w:r>
            <w:r>
              <w:rPr>
                <w:spacing w:val="-3"/>
                <w:sz w:val="24"/>
              </w:rPr>
              <w:t xml:space="preserve"> </w:t>
            </w:r>
            <w:r>
              <w:rPr>
                <w:sz w:val="24"/>
              </w:rPr>
              <w:t>Ménagers</w:t>
            </w:r>
            <w:r>
              <w:rPr>
                <w:sz w:val="24"/>
              </w:rPr>
              <w:tab/>
            </w:r>
            <w:r>
              <w:rPr>
                <w:rFonts w:ascii="Wingdings" w:hAnsi="Wingdings"/>
                <w:sz w:val="32"/>
              </w:rPr>
              <w:t></w:t>
            </w:r>
            <w:r>
              <w:rPr>
                <w:rFonts w:ascii="Times New Roman" w:hAnsi="Times New Roman"/>
                <w:sz w:val="32"/>
              </w:rPr>
              <w:t xml:space="preserve"> </w:t>
            </w:r>
            <w:r>
              <w:rPr>
                <w:sz w:val="24"/>
              </w:rPr>
              <w:t>Portage</w:t>
            </w:r>
            <w:r>
              <w:rPr>
                <w:spacing w:val="-20"/>
                <w:sz w:val="24"/>
              </w:rPr>
              <w:t xml:space="preserve"> </w:t>
            </w:r>
            <w:r>
              <w:rPr>
                <w:sz w:val="24"/>
              </w:rPr>
              <w:t>des</w:t>
            </w:r>
            <w:r>
              <w:rPr>
                <w:spacing w:val="-1"/>
                <w:sz w:val="24"/>
              </w:rPr>
              <w:t xml:space="preserve"> </w:t>
            </w:r>
            <w:r>
              <w:rPr>
                <w:sz w:val="24"/>
              </w:rPr>
              <w:t>repas</w:t>
            </w:r>
            <w:r>
              <w:rPr>
                <w:sz w:val="24"/>
              </w:rPr>
              <w:tab/>
            </w:r>
            <w:r>
              <w:rPr>
                <w:rFonts w:ascii="Wingdings" w:hAnsi="Wingdings"/>
                <w:sz w:val="32"/>
              </w:rPr>
              <w:t></w:t>
            </w:r>
            <w:r>
              <w:rPr>
                <w:rFonts w:ascii="Times New Roman" w:hAnsi="Times New Roman"/>
                <w:spacing w:val="-19"/>
                <w:sz w:val="32"/>
              </w:rPr>
              <w:t xml:space="preserve"> </w:t>
            </w:r>
            <w:r>
              <w:rPr>
                <w:sz w:val="24"/>
              </w:rPr>
              <w:t>Téléassistance</w:t>
            </w:r>
          </w:p>
          <w:p w14:paraId="7771327A" w14:textId="44C530C7" w:rsidR="00EA3E2B" w:rsidRDefault="009030F8" w:rsidP="00E87200">
            <w:pPr>
              <w:pStyle w:val="TableParagraph"/>
              <w:spacing w:before="198" w:line="229" w:lineRule="exact"/>
              <w:ind w:left="141"/>
              <w:jc w:val="both"/>
              <w:rPr>
                <w:sz w:val="20"/>
              </w:rPr>
            </w:pPr>
            <w:r>
              <w:rPr>
                <w:sz w:val="20"/>
              </w:rPr>
              <w:t>Pour une demande de services ménagers : nom du prestataire choisi : …………………………………………</w:t>
            </w:r>
            <w:proofErr w:type="gramStart"/>
            <w:r>
              <w:rPr>
                <w:sz w:val="20"/>
              </w:rPr>
              <w:t>…….</w:t>
            </w:r>
            <w:proofErr w:type="gramEnd"/>
            <w:r>
              <w:rPr>
                <w:sz w:val="20"/>
              </w:rPr>
              <w:t>.…</w:t>
            </w:r>
            <w:r w:rsidR="006F177C">
              <w:rPr>
                <w:sz w:val="20"/>
              </w:rPr>
              <w:t>.</w:t>
            </w:r>
            <w:r>
              <w:rPr>
                <w:sz w:val="20"/>
              </w:rPr>
              <w:t>……</w:t>
            </w:r>
          </w:p>
          <w:p w14:paraId="4CAA681C" w14:textId="77777777" w:rsidR="00EA3E2B" w:rsidRDefault="009030F8" w:rsidP="00E87200">
            <w:pPr>
              <w:pStyle w:val="TableParagraph"/>
              <w:spacing w:line="229" w:lineRule="exact"/>
              <w:ind w:left="141"/>
              <w:jc w:val="both"/>
              <w:rPr>
                <w:sz w:val="20"/>
              </w:rPr>
            </w:pPr>
            <w:r>
              <w:rPr>
                <w:sz w:val="20"/>
              </w:rPr>
              <w:t xml:space="preserve">La liste des prestataires est consultable sur le site du Département : </w:t>
            </w:r>
            <w:hyperlink r:id="rId32">
              <w:r>
                <w:rPr>
                  <w:color w:val="0000FF"/>
                  <w:sz w:val="20"/>
                  <w:u w:val="single" w:color="0000FF"/>
                </w:rPr>
                <w:t>www.aude.fr</w:t>
              </w:r>
            </w:hyperlink>
          </w:p>
        </w:tc>
      </w:tr>
      <w:tr w:rsidR="00EA3E2B" w14:paraId="0A532CB8" w14:textId="77777777">
        <w:trPr>
          <w:trHeight w:val="640"/>
        </w:trPr>
        <w:tc>
          <w:tcPr>
            <w:tcW w:w="5521" w:type="dxa"/>
            <w:gridSpan w:val="2"/>
            <w:tcBorders>
              <w:bottom w:val="nil"/>
            </w:tcBorders>
            <w:shd w:val="clear" w:color="auto" w:fill="BEBEBE"/>
          </w:tcPr>
          <w:p w14:paraId="11693F74" w14:textId="77777777" w:rsidR="00EA3E2B" w:rsidRDefault="009030F8" w:rsidP="006F177C">
            <w:pPr>
              <w:pStyle w:val="TableParagraph"/>
              <w:spacing w:before="124"/>
              <w:ind w:left="9" w:right="5"/>
              <w:jc w:val="center"/>
              <w:rPr>
                <w:b/>
                <w:sz w:val="20"/>
              </w:rPr>
            </w:pPr>
            <w:r>
              <w:rPr>
                <w:b/>
                <w:sz w:val="20"/>
              </w:rPr>
              <w:t>RENSEIGNEMENTS CONCERNANT</w:t>
            </w:r>
          </w:p>
          <w:p w14:paraId="0DB4025C" w14:textId="77777777" w:rsidR="00EA3E2B" w:rsidRDefault="009030F8" w:rsidP="006F177C">
            <w:pPr>
              <w:pStyle w:val="TableParagraph"/>
              <w:ind w:left="-1" w:right="5"/>
              <w:jc w:val="center"/>
              <w:rPr>
                <w:b/>
                <w:sz w:val="20"/>
              </w:rPr>
            </w:pPr>
            <w:r>
              <w:rPr>
                <w:b/>
                <w:sz w:val="20"/>
              </w:rPr>
              <w:t xml:space="preserve">la personne âgée </w:t>
            </w:r>
            <w:r>
              <w:rPr>
                <w:b/>
                <w:sz w:val="16"/>
              </w:rPr>
              <w:t xml:space="preserve">OU </w:t>
            </w:r>
            <w:r>
              <w:rPr>
                <w:b/>
                <w:sz w:val="20"/>
              </w:rPr>
              <w:t>la personne en situation de</w:t>
            </w:r>
            <w:r>
              <w:rPr>
                <w:b/>
                <w:spacing w:val="-19"/>
                <w:sz w:val="20"/>
              </w:rPr>
              <w:t xml:space="preserve"> </w:t>
            </w:r>
            <w:r>
              <w:rPr>
                <w:b/>
                <w:sz w:val="20"/>
              </w:rPr>
              <w:t>handicap</w:t>
            </w:r>
          </w:p>
        </w:tc>
        <w:tc>
          <w:tcPr>
            <w:tcW w:w="5396" w:type="dxa"/>
            <w:shd w:val="clear" w:color="auto" w:fill="BEBEBE"/>
          </w:tcPr>
          <w:p w14:paraId="4DCB4642" w14:textId="77777777" w:rsidR="00EA3E2B" w:rsidRDefault="009030F8" w:rsidP="006F177C">
            <w:pPr>
              <w:pStyle w:val="TableParagraph"/>
              <w:spacing w:before="114"/>
              <w:ind w:left="643" w:right="597" w:firstLine="376"/>
              <w:jc w:val="center"/>
              <w:rPr>
                <w:b/>
                <w:sz w:val="20"/>
              </w:rPr>
            </w:pPr>
            <w:r>
              <w:rPr>
                <w:b/>
                <w:sz w:val="20"/>
              </w:rPr>
              <w:t>RENSEIGNEMENTS CONCERNANT SON CONJOINT OU CONCUBIN OU PACSÉ</w:t>
            </w:r>
          </w:p>
        </w:tc>
      </w:tr>
      <w:tr w:rsidR="00EA3E2B" w14:paraId="6A6530EA" w14:textId="77777777">
        <w:trPr>
          <w:trHeight w:val="4363"/>
        </w:trPr>
        <w:tc>
          <w:tcPr>
            <w:tcW w:w="5521" w:type="dxa"/>
            <w:gridSpan w:val="2"/>
            <w:tcBorders>
              <w:top w:val="nil"/>
              <w:bottom w:val="nil"/>
            </w:tcBorders>
          </w:tcPr>
          <w:p w14:paraId="33E7410C" w14:textId="77777777" w:rsidR="00EA3E2B" w:rsidRDefault="009030F8" w:rsidP="00E87200">
            <w:pPr>
              <w:pStyle w:val="TableParagraph"/>
              <w:spacing w:before="115"/>
              <w:ind w:left="107"/>
              <w:jc w:val="both"/>
              <w:rPr>
                <w:sz w:val="24"/>
              </w:rPr>
            </w:pPr>
            <w:r>
              <w:rPr>
                <w:b/>
              </w:rPr>
              <w:t xml:space="preserve">Nom </w:t>
            </w:r>
            <w:r>
              <w:rPr>
                <w:b/>
                <w:sz w:val="18"/>
              </w:rPr>
              <w:t xml:space="preserve">de naissance </w:t>
            </w:r>
            <w:r>
              <w:rPr>
                <w:b/>
              </w:rPr>
              <w:t>:</w:t>
            </w:r>
            <w:r>
              <w:rPr>
                <w:b/>
                <w:spacing w:val="5"/>
              </w:rPr>
              <w:t xml:space="preserve"> </w:t>
            </w:r>
            <w:r>
              <w:rPr>
                <w:sz w:val="24"/>
              </w:rPr>
              <w:t>……………</w:t>
            </w:r>
            <w:proofErr w:type="gramStart"/>
            <w:r>
              <w:rPr>
                <w:sz w:val="24"/>
              </w:rPr>
              <w:t>…….</w:t>
            </w:r>
            <w:proofErr w:type="gramEnd"/>
            <w:r>
              <w:rPr>
                <w:sz w:val="24"/>
              </w:rPr>
              <w:t>.………..........…</w:t>
            </w:r>
          </w:p>
          <w:p w14:paraId="49B737A9" w14:textId="77777777" w:rsidR="00EA3E2B" w:rsidRDefault="009030F8" w:rsidP="00E87200">
            <w:pPr>
              <w:pStyle w:val="TableParagraph"/>
              <w:spacing w:before="120"/>
              <w:ind w:left="107"/>
              <w:jc w:val="both"/>
              <w:rPr>
                <w:sz w:val="24"/>
              </w:rPr>
            </w:pPr>
            <w:r>
              <w:rPr>
                <w:b/>
              </w:rPr>
              <w:t xml:space="preserve">Nom </w:t>
            </w:r>
            <w:r>
              <w:rPr>
                <w:b/>
                <w:sz w:val="18"/>
              </w:rPr>
              <w:t xml:space="preserve">marital </w:t>
            </w:r>
            <w:r>
              <w:rPr>
                <w:b/>
              </w:rPr>
              <w:t>:</w:t>
            </w:r>
            <w:r>
              <w:rPr>
                <w:b/>
                <w:spacing w:val="11"/>
              </w:rPr>
              <w:t xml:space="preserve"> </w:t>
            </w:r>
            <w:r>
              <w:rPr>
                <w:sz w:val="24"/>
              </w:rPr>
              <w:t>…………………………</w:t>
            </w:r>
            <w:proofErr w:type="gramStart"/>
            <w:r>
              <w:rPr>
                <w:sz w:val="24"/>
              </w:rPr>
              <w:t>…….</w:t>
            </w:r>
            <w:proofErr w:type="gramEnd"/>
            <w:r>
              <w:rPr>
                <w:sz w:val="24"/>
              </w:rPr>
              <w:t>.……..…..</w:t>
            </w:r>
          </w:p>
          <w:p w14:paraId="14DF211E" w14:textId="77777777" w:rsidR="00EA3E2B" w:rsidRDefault="009030F8" w:rsidP="00E87200">
            <w:pPr>
              <w:pStyle w:val="TableParagraph"/>
              <w:spacing w:before="120"/>
              <w:ind w:left="107"/>
              <w:jc w:val="both"/>
              <w:rPr>
                <w:sz w:val="24"/>
              </w:rPr>
            </w:pPr>
            <w:proofErr w:type="spellStart"/>
            <w:r>
              <w:rPr>
                <w:b/>
                <w:sz w:val="20"/>
              </w:rPr>
              <w:t>Prénom.s</w:t>
            </w:r>
            <w:proofErr w:type="spellEnd"/>
            <w:r>
              <w:rPr>
                <w:b/>
                <w:sz w:val="20"/>
              </w:rPr>
              <w:t xml:space="preserve"> :</w:t>
            </w:r>
            <w:r>
              <w:rPr>
                <w:b/>
                <w:spacing w:val="-7"/>
                <w:sz w:val="20"/>
              </w:rPr>
              <w:t xml:space="preserve"> </w:t>
            </w:r>
            <w:r>
              <w:rPr>
                <w:sz w:val="24"/>
              </w:rPr>
              <w:t>……………………………….......……......</w:t>
            </w:r>
          </w:p>
          <w:p w14:paraId="4F0643C1" w14:textId="77777777" w:rsidR="00EA3E2B" w:rsidRDefault="009030F8" w:rsidP="00E87200">
            <w:pPr>
              <w:pStyle w:val="TableParagraph"/>
              <w:tabs>
                <w:tab w:val="left" w:pos="3149"/>
                <w:tab w:val="left" w:pos="3703"/>
                <w:tab w:val="left" w:pos="3972"/>
                <w:tab w:val="left" w:pos="4241"/>
              </w:tabs>
              <w:spacing w:before="120"/>
              <w:ind w:left="107"/>
              <w:jc w:val="both"/>
              <w:rPr>
                <w:sz w:val="24"/>
              </w:rPr>
            </w:pPr>
            <w:r>
              <w:rPr>
                <w:b/>
                <w:sz w:val="20"/>
              </w:rPr>
              <w:t xml:space="preserve">Date de naissance </w:t>
            </w:r>
            <w:r>
              <w:rPr>
                <w:b/>
              </w:rPr>
              <w:t xml:space="preserve">: </w:t>
            </w:r>
            <w:r>
              <w:rPr>
                <w:sz w:val="24"/>
              </w:rPr>
              <w:t>|</w:t>
            </w:r>
            <w:r>
              <w:rPr>
                <w:sz w:val="24"/>
                <w:u w:val="single"/>
              </w:rPr>
              <w:t xml:space="preserve">  </w:t>
            </w:r>
            <w:r>
              <w:rPr>
                <w:spacing w:val="15"/>
                <w:sz w:val="24"/>
                <w:u w:val="single"/>
              </w:rPr>
              <w:t xml:space="preserve"> </w:t>
            </w:r>
            <w:r>
              <w:rPr>
                <w:sz w:val="18"/>
              </w:rPr>
              <w:t>|</w:t>
            </w:r>
            <w:r>
              <w:rPr>
                <w:sz w:val="20"/>
              </w:rPr>
              <w:t>__</w:t>
            </w:r>
            <w:r>
              <w:rPr>
                <w:sz w:val="24"/>
              </w:rPr>
              <w:t>|</w:t>
            </w:r>
            <w:r>
              <w:rPr>
                <w:sz w:val="24"/>
                <w:u w:val="single"/>
              </w:rPr>
              <w:t xml:space="preserve">  </w:t>
            </w:r>
            <w:r>
              <w:rPr>
                <w:spacing w:val="19"/>
                <w:sz w:val="24"/>
                <w:u w:val="single"/>
              </w:rPr>
              <w:t xml:space="preserve"> </w:t>
            </w:r>
            <w:r>
              <w:rPr>
                <w:sz w:val="18"/>
                <w:u w:val="single"/>
              </w:rPr>
              <w:t>|</w:t>
            </w:r>
            <w:r>
              <w:rPr>
                <w:sz w:val="18"/>
                <w:u w:val="single"/>
              </w:rPr>
              <w:tab/>
            </w:r>
            <w:r>
              <w:rPr>
                <w:sz w:val="24"/>
              </w:rPr>
              <w:t>|</w:t>
            </w:r>
            <w:r>
              <w:rPr>
                <w:sz w:val="24"/>
                <w:u w:val="single"/>
              </w:rPr>
              <w:t xml:space="preserve">  </w:t>
            </w:r>
            <w:r>
              <w:rPr>
                <w:spacing w:val="21"/>
                <w:sz w:val="24"/>
                <w:u w:val="single"/>
              </w:rPr>
              <w:t xml:space="preserve"> </w:t>
            </w:r>
            <w:r>
              <w:rPr>
                <w:sz w:val="18"/>
                <w:u w:val="single"/>
              </w:rPr>
              <w:t>|</w:t>
            </w:r>
            <w:r>
              <w:rPr>
                <w:sz w:val="18"/>
                <w:u w:val="single"/>
              </w:rPr>
              <w:tab/>
              <w:t>|</w:t>
            </w:r>
            <w:r>
              <w:rPr>
                <w:sz w:val="18"/>
                <w:u w:val="single"/>
              </w:rPr>
              <w:tab/>
              <w:t>|</w:t>
            </w:r>
            <w:r>
              <w:rPr>
                <w:sz w:val="18"/>
                <w:u w:val="single"/>
              </w:rPr>
              <w:tab/>
            </w:r>
            <w:r>
              <w:rPr>
                <w:sz w:val="24"/>
              </w:rPr>
              <w:t>|</w:t>
            </w:r>
          </w:p>
          <w:p w14:paraId="3E62245F" w14:textId="0129F22D" w:rsidR="00EA3E2B" w:rsidRDefault="009030F8" w:rsidP="00E87200">
            <w:pPr>
              <w:pStyle w:val="TableParagraph"/>
              <w:spacing w:before="61"/>
              <w:ind w:left="107" w:right="-15"/>
              <w:jc w:val="both"/>
              <w:rPr>
                <w:sz w:val="24"/>
              </w:rPr>
            </w:pPr>
            <w:r>
              <w:rPr>
                <w:b/>
                <w:sz w:val="20"/>
              </w:rPr>
              <w:t>Lieu de naissance :</w:t>
            </w:r>
            <w:r>
              <w:rPr>
                <w:b/>
                <w:spacing w:val="4"/>
                <w:sz w:val="20"/>
              </w:rPr>
              <w:t xml:space="preserve"> </w:t>
            </w:r>
            <w:r>
              <w:rPr>
                <w:sz w:val="24"/>
              </w:rPr>
              <w:t>…………………………………</w:t>
            </w:r>
            <w:r w:rsidR="006F177C">
              <w:rPr>
                <w:sz w:val="24"/>
              </w:rPr>
              <w:t>…</w:t>
            </w:r>
            <w:r>
              <w:rPr>
                <w:sz w:val="24"/>
              </w:rPr>
              <w:t>.</w:t>
            </w:r>
          </w:p>
          <w:p w14:paraId="561A2182" w14:textId="120BAA08" w:rsidR="00EA3E2B" w:rsidRDefault="009030F8" w:rsidP="006F177C">
            <w:pPr>
              <w:pStyle w:val="TableParagraph"/>
              <w:spacing w:before="119" w:line="324" w:lineRule="auto"/>
              <w:ind w:left="122" w:hanging="12"/>
              <w:rPr>
                <w:rFonts w:ascii="Times New Roman" w:hAnsi="Times New Roman"/>
                <w:sz w:val="16"/>
              </w:rPr>
            </w:pPr>
            <w:r>
              <w:rPr>
                <w:b/>
                <w:sz w:val="20"/>
              </w:rPr>
              <w:t xml:space="preserve">N° de sécurité sociale </w:t>
            </w:r>
            <w:r>
              <w:rPr>
                <w:rFonts w:ascii="Times New Roman" w:hAnsi="Times New Roman"/>
                <w:sz w:val="16"/>
              </w:rPr>
              <w:t xml:space="preserve">(correspond au n° de la personne et non celui de </w:t>
            </w:r>
            <w:r w:rsidR="006F177C">
              <w:rPr>
                <w:rFonts w:ascii="Times New Roman" w:hAnsi="Times New Roman"/>
                <w:sz w:val="16"/>
              </w:rPr>
              <w:t xml:space="preserve">  </w:t>
            </w:r>
            <w:r>
              <w:rPr>
                <w:rFonts w:ascii="Times New Roman" w:hAnsi="Times New Roman"/>
                <w:sz w:val="16"/>
              </w:rPr>
              <w:t>son conjoint ou parent)</w:t>
            </w:r>
          </w:p>
          <w:p w14:paraId="43845FA1" w14:textId="77777777" w:rsidR="00EA3E2B" w:rsidRDefault="009030F8" w:rsidP="00E87200">
            <w:pPr>
              <w:pStyle w:val="TableParagraph"/>
              <w:tabs>
                <w:tab w:val="left" w:pos="957"/>
                <w:tab w:val="left" w:pos="1509"/>
                <w:tab w:val="left" w:pos="2064"/>
                <w:tab w:val="left" w:pos="2618"/>
                <w:tab w:val="left" w:pos="2887"/>
                <w:tab w:val="left" w:pos="3447"/>
                <w:tab w:val="left" w:pos="3715"/>
                <w:tab w:val="left" w:pos="4481"/>
              </w:tabs>
              <w:spacing w:before="18"/>
              <w:ind w:left="122"/>
              <w:jc w:val="both"/>
              <w:rPr>
                <w:sz w:val="24"/>
              </w:rPr>
            </w:pPr>
            <w:r>
              <w:rPr>
                <w:sz w:val="24"/>
              </w:rPr>
              <w:t>|</w:t>
            </w:r>
            <w:r>
              <w:rPr>
                <w:sz w:val="24"/>
                <w:u w:val="single"/>
              </w:rPr>
              <w:t xml:space="preserve">  </w:t>
            </w:r>
            <w:r>
              <w:rPr>
                <w:spacing w:val="20"/>
                <w:sz w:val="24"/>
                <w:u w:val="single"/>
              </w:rPr>
              <w:t xml:space="preserve"> </w:t>
            </w:r>
            <w:r>
              <w:rPr>
                <w:sz w:val="24"/>
              </w:rPr>
              <w:t>|</w:t>
            </w:r>
            <w:r>
              <w:rPr>
                <w:sz w:val="24"/>
                <w:u w:val="single"/>
              </w:rPr>
              <w:t xml:space="preserve">  </w:t>
            </w:r>
            <w:r>
              <w:rPr>
                <w:spacing w:val="21"/>
                <w:sz w:val="24"/>
                <w:u w:val="single"/>
              </w:rPr>
              <w:t xml:space="preserve"> </w:t>
            </w:r>
            <w:r>
              <w:rPr>
                <w:sz w:val="18"/>
                <w:u w:val="single"/>
              </w:rPr>
              <w:t>|</w:t>
            </w:r>
            <w:r>
              <w:rPr>
                <w:sz w:val="18"/>
                <w:u w:val="single"/>
              </w:rPr>
              <w:tab/>
            </w:r>
            <w:r>
              <w:rPr>
                <w:sz w:val="24"/>
              </w:rPr>
              <w:t>|</w:t>
            </w:r>
            <w:r>
              <w:rPr>
                <w:sz w:val="24"/>
                <w:u w:val="single"/>
              </w:rPr>
              <w:t xml:space="preserve">  </w:t>
            </w:r>
            <w:r>
              <w:rPr>
                <w:spacing w:val="20"/>
                <w:sz w:val="24"/>
                <w:u w:val="single"/>
              </w:rPr>
              <w:t xml:space="preserve"> </w:t>
            </w:r>
            <w:r>
              <w:rPr>
                <w:sz w:val="18"/>
                <w:u w:val="single"/>
              </w:rPr>
              <w:t>|</w:t>
            </w:r>
            <w:r>
              <w:rPr>
                <w:sz w:val="18"/>
                <w:u w:val="single"/>
              </w:rPr>
              <w:tab/>
            </w:r>
            <w:r>
              <w:rPr>
                <w:sz w:val="24"/>
              </w:rPr>
              <w:t>|</w:t>
            </w:r>
            <w:r>
              <w:rPr>
                <w:sz w:val="24"/>
                <w:u w:val="single"/>
              </w:rPr>
              <w:t xml:space="preserve">  </w:t>
            </w:r>
            <w:r>
              <w:rPr>
                <w:spacing w:val="21"/>
                <w:sz w:val="24"/>
                <w:u w:val="single"/>
              </w:rPr>
              <w:t xml:space="preserve"> </w:t>
            </w:r>
            <w:r>
              <w:rPr>
                <w:sz w:val="18"/>
                <w:u w:val="single"/>
              </w:rPr>
              <w:t>|</w:t>
            </w:r>
            <w:r>
              <w:rPr>
                <w:sz w:val="18"/>
                <w:u w:val="single"/>
              </w:rPr>
              <w:tab/>
            </w:r>
            <w:r>
              <w:rPr>
                <w:sz w:val="24"/>
              </w:rPr>
              <w:t>|</w:t>
            </w:r>
            <w:r>
              <w:rPr>
                <w:sz w:val="24"/>
                <w:u w:val="single"/>
              </w:rPr>
              <w:t xml:space="preserve">  </w:t>
            </w:r>
            <w:r>
              <w:rPr>
                <w:spacing w:val="21"/>
                <w:sz w:val="24"/>
                <w:u w:val="single"/>
              </w:rPr>
              <w:t xml:space="preserve"> </w:t>
            </w:r>
            <w:r>
              <w:rPr>
                <w:sz w:val="18"/>
                <w:u w:val="single"/>
              </w:rPr>
              <w:t>|</w:t>
            </w:r>
            <w:r>
              <w:rPr>
                <w:sz w:val="18"/>
                <w:u w:val="single"/>
              </w:rPr>
              <w:tab/>
              <w:t>|</w:t>
            </w:r>
            <w:r>
              <w:rPr>
                <w:sz w:val="18"/>
                <w:u w:val="single"/>
              </w:rPr>
              <w:tab/>
            </w:r>
            <w:r>
              <w:rPr>
                <w:sz w:val="24"/>
              </w:rPr>
              <w:t>|</w:t>
            </w:r>
            <w:r>
              <w:rPr>
                <w:sz w:val="24"/>
                <w:u w:val="single"/>
              </w:rPr>
              <w:t xml:space="preserve">  </w:t>
            </w:r>
            <w:r>
              <w:rPr>
                <w:spacing w:val="25"/>
                <w:sz w:val="24"/>
                <w:u w:val="single"/>
              </w:rPr>
              <w:t xml:space="preserve"> </w:t>
            </w:r>
            <w:r>
              <w:rPr>
                <w:sz w:val="20"/>
                <w:u w:val="single"/>
              </w:rPr>
              <w:t>|</w:t>
            </w:r>
            <w:r>
              <w:rPr>
                <w:sz w:val="20"/>
                <w:u w:val="single"/>
              </w:rPr>
              <w:tab/>
            </w:r>
            <w:r>
              <w:rPr>
                <w:sz w:val="18"/>
                <w:u w:val="single"/>
              </w:rPr>
              <w:t>|</w:t>
            </w:r>
            <w:r>
              <w:rPr>
                <w:sz w:val="18"/>
                <w:u w:val="single"/>
              </w:rPr>
              <w:tab/>
            </w:r>
            <w:r>
              <w:rPr>
                <w:sz w:val="24"/>
              </w:rPr>
              <w:t xml:space="preserve">| </w:t>
            </w:r>
            <w:r>
              <w:rPr>
                <w:spacing w:val="17"/>
                <w:sz w:val="24"/>
              </w:rPr>
              <w:t xml:space="preserve"> </w:t>
            </w:r>
            <w:r>
              <w:rPr>
                <w:sz w:val="24"/>
              </w:rPr>
              <w:t>|</w:t>
            </w:r>
            <w:r>
              <w:rPr>
                <w:sz w:val="24"/>
                <w:u w:val="single"/>
              </w:rPr>
              <w:t xml:space="preserve">  </w:t>
            </w:r>
            <w:r>
              <w:rPr>
                <w:spacing w:val="20"/>
                <w:sz w:val="24"/>
                <w:u w:val="single"/>
              </w:rPr>
              <w:t xml:space="preserve"> </w:t>
            </w:r>
            <w:r>
              <w:rPr>
                <w:sz w:val="18"/>
                <w:u w:val="single"/>
              </w:rPr>
              <w:t>|</w:t>
            </w:r>
            <w:r>
              <w:rPr>
                <w:sz w:val="18"/>
                <w:u w:val="single"/>
              </w:rPr>
              <w:tab/>
            </w:r>
            <w:r>
              <w:rPr>
                <w:sz w:val="24"/>
              </w:rPr>
              <w:t>|</w:t>
            </w:r>
          </w:p>
          <w:p w14:paraId="48557071" w14:textId="77777777" w:rsidR="00EA3E2B" w:rsidRDefault="009030F8" w:rsidP="00E87200">
            <w:pPr>
              <w:pStyle w:val="TableParagraph"/>
              <w:spacing w:before="57"/>
              <w:ind w:left="107"/>
              <w:jc w:val="both"/>
              <w:rPr>
                <w:b/>
                <w:sz w:val="20"/>
              </w:rPr>
            </w:pPr>
            <w:r>
              <w:rPr>
                <w:b/>
                <w:sz w:val="20"/>
              </w:rPr>
              <w:t>Nationalité :</w:t>
            </w:r>
          </w:p>
          <w:p w14:paraId="10C7676F" w14:textId="77777777" w:rsidR="00EA3E2B" w:rsidRDefault="009030F8" w:rsidP="00E87200">
            <w:pPr>
              <w:pStyle w:val="TableParagraph"/>
              <w:spacing w:before="64"/>
              <w:ind w:left="232"/>
              <w:jc w:val="both"/>
              <w:rPr>
                <w:sz w:val="20"/>
              </w:rPr>
            </w:pPr>
            <w:r>
              <w:rPr>
                <w:rFonts w:ascii="Wingdings" w:hAnsi="Wingdings"/>
              </w:rPr>
              <w:t></w:t>
            </w:r>
            <w:r>
              <w:rPr>
                <w:rFonts w:ascii="Times New Roman" w:hAnsi="Times New Roman"/>
              </w:rPr>
              <w:t xml:space="preserve"> </w:t>
            </w:r>
            <w:r>
              <w:rPr>
                <w:sz w:val="20"/>
              </w:rPr>
              <w:t>Française</w:t>
            </w:r>
          </w:p>
          <w:p w14:paraId="4CD7D2A2" w14:textId="77777777" w:rsidR="00EA3E2B" w:rsidRDefault="009030F8" w:rsidP="00E87200">
            <w:pPr>
              <w:pStyle w:val="TableParagraph"/>
              <w:spacing w:before="22"/>
              <w:ind w:left="232"/>
              <w:jc w:val="both"/>
              <w:rPr>
                <w:sz w:val="20"/>
              </w:rPr>
            </w:pPr>
            <w:r>
              <w:rPr>
                <w:rFonts w:ascii="Wingdings" w:hAnsi="Wingdings"/>
              </w:rPr>
              <w:t></w:t>
            </w:r>
            <w:r>
              <w:rPr>
                <w:rFonts w:ascii="Times New Roman" w:hAnsi="Times New Roman"/>
              </w:rPr>
              <w:t xml:space="preserve"> </w:t>
            </w:r>
            <w:r>
              <w:rPr>
                <w:sz w:val="20"/>
              </w:rPr>
              <w:t>Union européenne</w:t>
            </w:r>
            <w:r>
              <w:rPr>
                <w:spacing w:val="-20"/>
                <w:sz w:val="20"/>
              </w:rPr>
              <w:t xml:space="preserve"> </w:t>
            </w:r>
            <w:r>
              <w:rPr>
                <w:sz w:val="18"/>
              </w:rPr>
              <w:t>(préciser)</w:t>
            </w:r>
            <w:r>
              <w:rPr>
                <w:sz w:val="20"/>
              </w:rPr>
              <w:t>……………</w:t>
            </w:r>
            <w:proofErr w:type="gramStart"/>
            <w:r>
              <w:rPr>
                <w:sz w:val="20"/>
              </w:rPr>
              <w:t>…….</w:t>
            </w:r>
            <w:proofErr w:type="gramEnd"/>
            <w:r>
              <w:rPr>
                <w:sz w:val="20"/>
              </w:rPr>
              <w:t>…..…....…</w:t>
            </w:r>
          </w:p>
          <w:p w14:paraId="0EB86B5E" w14:textId="77777777" w:rsidR="00EA3E2B" w:rsidRDefault="009030F8" w:rsidP="00E87200">
            <w:pPr>
              <w:pStyle w:val="TableParagraph"/>
              <w:spacing w:before="20"/>
              <w:ind w:left="232"/>
              <w:jc w:val="both"/>
              <w:rPr>
                <w:sz w:val="20"/>
              </w:rPr>
            </w:pPr>
            <w:r>
              <w:rPr>
                <w:rFonts w:ascii="Wingdings" w:hAnsi="Wingdings"/>
              </w:rPr>
              <w:t></w:t>
            </w:r>
            <w:r>
              <w:rPr>
                <w:rFonts w:ascii="Times New Roman" w:hAnsi="Times New Roman"/>
              </w:rPr>
              <w:t xml:space="preserve"> </w:t>
            </w:r>
            <w:r>
              <w:rPr>
                <w:sz w:val="20"/>
              </w:rPr>
              <w:t xml:space="preserve">Autre </w:t>
            </w:r>
            <w:r>
              <w:rPr>
                <w:sz w:val="18"/>
              </w:rPr>
              <w:t>(préciser)</w:t>
            </w:r>
            <w:r>
              <w:rPr>
                <w:spacing w:val="-7"/>
                <w:sz w:val="18"/>
              </w:rPr>
              <w:t xml:space="preserve"> </w:t>
            </w:r>
            <w:r>
              <w:rPr>
                <w:sz w:val="20"/>
              </w:rPr>
              <w:t>……………………………....................…</w:t>
            </w:r>
          </w:p>
          <w:p w14:paraId="53FBB8CF" w14:textId="413C51C9" w:rsidR="00EA3E2B" w:rsidRDefault="009030F8" w:rsidP="00E87200">
            <w:pPr>
              <w:pStyle w:val="TableParagraph"/>
              <w:spacing w:before="114" w:line="215" w:lineRule="exact"/>
              <w:ind w:left="107"/>
              <w:jc w:val="both"/>
              <w:rPr>
                <w:sz w:val="20"/>
              </w:rPr>
            </w:pPr>
            <w:r>
              <w:rPr>
                <w:b/>
                <w:sz w:val="20"/>
              </w:rPr>
              <w:t xml:space="preserve">Date d’arrivée en France : </w:t>
            </w:r>
            <w:r>
              <w:rPr>
                <w:sz w:val="20"/>
              </w:rPr>
              <w:t>…………………………</w:t>
            </w:r>
            <w:proofErr w:type="gramStart"/>
            <w:r>
              <w:rPr>
                <w:sz w:val="20"/>
              </w:rPr>
              <w:t>…….</w:t>
            </w:r>
            <w:proofErr w:type="gramEnd"/>
            <w:r w:rsidR="006F177C">
              <w:rPr>
                <w:sz w:val="20"/>
              </w:rPr>
              <w:t>.</w:t>
            </w:r>
            <w:r>
              <w:rPr>
                <w:sz w:val="20"/>
              </w:rPr>
              <w:t>…</w:t>
            </w:r>
          </w:p>
        </w:tc>
        <w:tc>
          <w:tcPr>
            <w:tcW w:w="5396" w:type="dxa"/>
          </w:tcPr>
          <w:p w14:paraId="7AEDB7DC" w14:textId="77777777" w:rsidR="00EA3E2B" w:rsidRDefault="009030F8" w:rsidP="00E87200">
            <w:pPr>
              <w:pStyle w:val="TableParagraph"/>
              <w:spacing w:before="115"/>
              <w:ind w:left="108"/>
              <w:jc w:val="both"/>
              <w:rPr>
                <w:sz w:val="24"/>
              </w:rPr>
            </w:pPr>
            <w:r>
              <w:rPr>
                <w:b/>
              </w:rPr>
              <w:t xml:space="preserve">Nom </w:t>
            </w:r>
            <w:r>
              <w:rPr>
                <w:b/>
                <w:sz w:val="18"/>
              </w:rPr>
              <w:t xml:space="preserve">de naissance </w:t>
            </w:r>
            <w:r>
              <w:rPr>
                <w:b/>
              </w:rPr>
              <w:t>:</w:t>
            </w:r>
            <w:r>
              <w:rPr>
                <w:b/>
                <w:spacing w:val="6"/>
              </w:rPr>
              <w:t xml:space="preserve"> </w:t>
            </w:r>
            <w:r>
              <w:rPr>
                <w:sz w:val="24"/>
              </w:rPr>
              <w:t>………………</w:t>
            </w:r>
            <w:proofErr w:type="gramStart"/>
            <w:r>
              <w:rPr>
                <w:sz w:val="24"/>
              </w:rPr>
              <w:t>…....</w:t>
            </w:r>
            <w:proofErr w:type="gramEnd"/>
            <w:r>
              <w:rPr>
                <w:sz w:val="24"/>
              </w:rPr>
              <w:t>…….…….....</w:t>
            </w:r>
          </w:p>
          <w:p w14:paraId="0CB36AE3" w14:textId="29A12045" w:rsidR="00EA3E2B" w:rsidRDefault="009030F8" w:rsidP="00E87200">
            <w:pPr>
              <w:pStyle w:val="TableParagraph"/>
              <w:spacing w:before="120"/>
              <w:ind w:left="108"/>
              <w:jc w:val="both"/>
              <w:rPr>
                <w:sz w:val="24"/>
              </w:rPr>
            </w:pPr>
            <w:r>
              <w:rPr>
                <w:b/>
              </w:rPr>
              <w:t xml:space="preserve">Nom </w:t>
            </w:r>
            <w:r>
              <w:rPr>
                <w:b/>
                <w:sz w:val="18"/>
              </w:rPr>
              <w:t xml:space="preserve">marital </w:t>
            </w:r>
            <w:r>
              <w:rPr>
                <w:b/>
              </w:rPr>
              <w:t>:</w:t>
            </w:r>
            <w:r>
              <w:rPr>
                <w:b/>
                <w:spacing w:val="7"/>
              </w:rPr>
              <w:t xml:space="preserve"> </w:t>
            </w:r>
            <w:r>
              <w:rPr>
                <w:sz w:val="24"/>
              </w:rPr>
              <w:t>………………………</w:t>
            </w:r>
            <w:proofErr w:type="gramStart"/>
            <w:r>
              <w:rPr>
                <w:sz w:val="24"/>
              </w:rPr>
              <w:t>…....</w:t>
            </w:r>
            <w:proofErr w:type="gramEnd"/>
            <w:r>
              <w:rPr>
                <w:sz w:val="24"/>
              </w:rPr>
              <w:t>…………</w:t>
            </w:r>
            <w:r w:rsidR="006F177C">
              <w:rPr>
                <w:sz w:val="24"/>
              </w:rPr>
              <w:t>.</w:t>
            </w:r>
            <w:r>
              <w:rPr>
                <w:sz w:val="24"/>
              </w:rPr>
              <w:t>..</w:t>
            </w:r>
          </w:p>
          <w:p w14:paraId="5A183299" w14:textId="210C5217" w:rsidR="00EA3E2B" w:rsidRDefault="009030F8" w:rsidP="00E87200">
            <w:pPr>
              <w:pStyle w:val="TableParagraph"/>
              <w:spacing w:before="120"/>
              <w:ind w:left="108"/>
              <w:jc w:val="both"/>
              <w:rPr>
                <w:sz w:val="24"/>
              </w:rPr>
            </w:pPr>
            <w:proofErr w:type="spellStart"/>
            <w:r>
              <w:rPr>
                <w:b/>
                <w:sz w:val="20"/>
              </w:rPr>
              <w:t>Prénom.s</w:t>
            </w:r>
            <w:proofErr w:type="spellEnd"/>
            <w:r>
              <w:rPr>
                <w:b/>
                <w:sz w:val="20"/>
              </w:rPr>
              <w:t xml:space="preserve"> : </w:t>
            </w:r>
            <w:r>
              <w:rPr>
                <w:sz w:val="24"/>
              </w:rPr>
              <w:t>……………………………</w:t>
            </w:r>
            <w:proofErr w:type="gramStart"/>
            <w:r>
              <w:rPr>
                <w:sz w:val="24"/>
              </w:rPr>
              <w:t>…....</w:t>
            </w:r>
            <w:proofErr w:type="gramEnd"/>
            <w:r>
              <w:rPr>
                <w:sz w:val="24"/>
              </w:rPr>
              <w:t>…</w:t>
            </w:r>
            <w:r w:rsidR="006F177C">
              <w:rPr>
                <w:sz w:val="24"/>
              </w:rPr>
              <w:t>….</w:t>
            </w:r>
            <w:r>
              <w:rPr>
                <w:sz w:val="24"/>
              </w:rPr>
              <w:t>......</w:t>
            </w:r>
          </w:p>
          <w:p w14:paraId="6D59F0E5" w14:textId="77777777" w:rsidR="00EA3E2B" w:rsidRDefault="009030F8" w:rsidP="00E87200">
            <w:pPr>
              <w:pStyle w:val="TableParagraph"/>
              <w:tabs>
                <w:tab w:val="left" w:pos="3137"/>
                <w:tab w:val="left" w:pos="3691"/>
                <w:tab w:val="left" w:pos="3961"/>
                <w:tab w:val="left" w:pos="4229"/>
              </w:tabs>
              <w:spacing w:before="120"/>
              <w:ind w:left="108"/>
              <w:jc w:val="both"/>
              <w:rPr>
                <w:sz w:val="24"/>
              </w:rPr>
            </w:pPr>
            <w:r>
              <w:rPr>
                <w:b/>
                <w:sz w:val="20"/>
              </w:rPr>
              <w:t xml:space="preserve">Date de naissance : </w:t>
            </w:r>
            <w:r>
              <w:rPr>
                <w:sz w:val="24"/>
              </w:rPr>
              <w:t>|</w:t>
            </w:r>
            <w:r>
              <w:rPr>
                <w:sz w:val="24"/>
                <w:u w:val="single"/>
              </w:rPr>
              <w:t xml:space="preserve">  </w:t>
            </w:r>
            <w:r>
              <w:rPr>
                <w:spacing w:val="14"/>
                <w:sz w:val="24"/>
                <w:u w:val="single"/>
              </w:rPr>
              <w:t xml:space="preserve"> </w:t>
            </w:r>
            <w:r>
              <w:rPr>
                <w:sz w:val="18"/>
              </w:rPr>
              <w:t>|</w:t>
            </w:r>
            <w:r>
              <w:rPr>
                <w:sz w:val="20"/>
              </w:rPr>
              <w:t>__</w:t>
            </w:r>
            <w:r>
              <w:rPr>
                <w:sz w:val="24"/>
              </w:rPr>
              <w:t>|</w:t>
            </w:r>
            <w:r>
              <w:rPr>
                <w:sz w:val="24"/>
                <w:u w:val="single"/>
              </w:rPr>
              <w:t xml:space="preserve">  </w:t>
            </w:r>
            <w:r>
              <w:rPr>
                <w:spacing w:val="19"/>
                <w:sz w:val="24"/>
                <w:u w:val="single"/>
              </w:rPr>
              <w:t xml:space="preserve"> </w:t>
            </w:r>
            <w:r>
              <w:rPr>
                <w:sz w:val="18"/>
                <w:u w:val="single"/>
              </w:rPr>
              <w:t>|</w:t>
            </w:r>
            <w:r>
              <w:rPr>
                <w:sz w:val="18"/>
                <w:u w:val="single"/>
              </w:rPr>
              <w:tab/>
            </w:r>
            <w:r>
              <w:rPr>
                <w:sz w:val="24"/>
              </w:rPr>
              <w:t>|</w:t>
            </w:r>
            <w:r>
              <w:rPr>
                <w:sz w:val="24"/>
                <w:u w:val="single"/>
              </w:rPr>
              <w:t xml:space="preserve">  </w:t>
            </w:r>
            <w:r>
              <w:rPr>
                <w:spacing w:val="21"/>
                <w:sz w:val="24"/>
                <w:u w:val="single"/>
              </w:rPr>
              <w:t xml:space="preserve"> </w:t>
            </w:r>
            <w:r>
              <w:rPr>
                <w:sz w:val="18"/>
                <w:u w:val="single"/>
              </w:rPr>
              <w:t>|</w:t>
            </w:r>
            <w:r>
              <w:rPr>
                <w:sz w:val="18"/>
                <w:u w:val="single"/>
              </w:rPr>
              <w:tab/>
              <w:t>|</w:t>
            </w:r>
            <w:r>
              <w:rPr>
                <w:sz w:val="18"/>
                <w:u w:val="single"/>
              </w:rPr>
              <w:tab/>
              <w:t>|</w:t>
            </w:r>
            <w:r>
              <w:rPr>
                <w:sz w:val="18"/>
                <w:u w:val="single"/>
              </w:rPr>
              <w:tab/>
            </w:r>
            <w:r>
              <w:rPr>
                <w:sz w:val="24"/>
              </w:rPr>
              <w:t>|</w:t>
            </w:r>
          </w:p>
          <w:p w14:paraId="2E7B6ED0" w14:textId="77777777" w:rsidR="00EA3E2B" w:rsidRDefault="009030F8" w:rsidP="00E87200">
            <w:pPr>
              <w:pStyle w:val="TableParagraph"/>
              <w:spacing w:before="61"/>
              <w:ind w:left="108"/>
              <w:jc w:val="both"/>
              <w:rPr>
                <w:sz w:val="24"/>
              </w:rPr>
            </w:pPr>
            <w:r>
              <w:rPr>
                <w:b/>
                <w:sz w:val="20"/>
              </w:rPr>
              <w:t xml:space="preserve">Lieu de naissance : </w:t>
            </w:r>
            <w:r>
              <w:rPr>
                <w:sz w:val="24"/>
              </w:rPr>
              <w:t>…………………………</w:t>
            </w:r>
            <w:proofErr w:type="gramStart"/>
            <w:r>
              <w:rPr>
                <w:sz w:val="24"/>
              </w:rPr>
              <w:t>…….</w:t>
            </w:r>
            <w:proofErr w:type="gramEnd"/>
            <w:r>
              <w:rPr>
                <w:sz w:val="24"/>
              </w:rPr>
              <w:t>.…</w:t>
            </w:r>
          </w:p>
          <w:p w14:paraId="5056F183" w14:textId="77777777" w:rsidR="00EA3E2B" w:rsidRDefault="009030F8" w:rsidP="00E87200">
            <w:pPr>
              <w:pStyle w:val="TableParagraph"/>
              <w:spacing w:before="119"/>
              <w:ind w:left="108"/>
              <w:jc w:val="both"/>
              <w:rPr>
                <w:b/>
                <w:sz w:val="20"/>
              </w:rPr>
            </w:pPr>
            <w:r>
              <w:rPr>
                <w:b/>
                <w:sz w:val="20"/>
              </w:rPr>
              <w:t>Nationalité :</w:t>
            </w:r>
          </w:p>
          <w:p w14:paraId="327C0129" w14:textId="77777777" w:rsidR="00EA3E2B" w:rsidRDefault="009030F8" w:rsidP="006F177C">
            <w:pPr>
              <w:pStyle w:val="TableParagraph"/>
              <w:spacing w:before="64"/>
              <w:ind w:left="239"/>
              <w:jc w:val="both"/>
              <w:rPr>
                <w:sz w:val="20"/>
              </w:rPr>
            </w:pPr>
            <w:r>
              <w:rPr>
                <w:rFonts w:ascii="Wingdings" w:hAnsi="Wingdings"/>
              </w:rPr>
              <w:t></w:t>
            </w:r>
            <w:r>
              <w:rPr>
                <w:rFonts w:ascii="Times New Roman" w:hAnsi="Times New Roman"/>
              </w:rPr>
              <w:t xml:space="preserve"> </w:t>
            </w:r>
            <w:r>
              <w:rPr>
                <w:sz w:val="20"/>
              </w:rPr>
              <w:t>Française</w:t>
            </w:r>
          </w:p>
          <w:p w14:paraId="5A45622D" w14:textId="5D896103" w:rsidR="00EA3E2B" w:rsidRDefault="009030F8" w:rsidP="006F177C">
            <w:pPr>
              <w:pStyle w:val="TableParagraph"/>
              <w:spacing w:before="61"/>
              <w:ind w:left="239"/>
              <w:jc w:val="both"/>
              <w:rPr>
                <w:sz w:val="20"/>
              </w:rPr>
            </w:pPr>
            <w:r>
              <w:rPr>
                <w:rFonts w:ascii="Wingdings" w:hAnsi="Wingdings"/>
              </w:rPr>
              <w:t></w:t>
            </w:r>
            <w:r>
              <w:rPr>
                <w:rFonts w:ascii="Times New Roman" w:hAnsi="Times New Roman"/>
              </w:rPr>
              <w:t xml:space="preserve"> </w:t>
            </w:r>
            <w:r>
              <w:rPr>
                <w:sz w:val="20"/>
              </w:rPr>
              <w:t xml:space="preserve">Union européenne </w:t>
            </w:r>
            <w:r>
              <w:rPr>
                <w:sz w:val="18"/>
              </w:rPr>
              <w:t>(préciser)</w:t>
            </w:r>
            <w:r>
              <w:rPr>
                <w:sz w:val="20"/>
              </w:rPr>
              <w:t>………………...…</w:t>
            </w:r>
            <w:r w:rsidR="006F177C">
              <w:rPr>
                <w:sz w:val="20"/>
              </w:rPr>
              <w:t>…</w:t>
            </w:r>
            <w:proofErr w:type="gramStart"/>
            <w:r>
              <w:rPr>
                <w:sz w:val="20"/>
              </w:rPr>
              <w:t>...….</w:t>
            </w:r>
            <w:proofErr w:type="gramEnd"/>
            <w:r>
              <w:rPr>
                <w:sz w:val="20"/>
              </w:rPr>
              <w:t>.</w:t>
            </w:r>
          </w:p>
          <w:p w14:paraId="32D441D9" w14:textId="641E1125" w:rsidR="00EA3E2B" w:rsidRDefault="009030F8" w:rsidP="006F177C">
            <w:pPr>
              <w:pStyle w:val="TableParagraph"/>
              <w:spacing w:before="58"/>
              <w:ind w:left="239" w:right="157"/>
              <w:rPr>
                <w:sz w:val="20"/>
              </w:rPr>
            </w:pPr>
            <w:r>
              <w:rPr>
                <w:rFonts w:ascii="Wingdings" w:hAnsi="Wingdings"/>
              </w:rPr>
              <w:t></w:t>
            </w:r>
            <w:r>
              <w:rPr>
                <w:rFonts w:ascii="Times New Roman" w:hAnsi="Times New Roman"/>
              </w:rPr>
              <w:t xml:space="preserve"> </w:t>
            </w:r>
            <w:r>
              <w:rPr>
                <w:sz w:val="20"/>
              </w:rPr>
              <w:t xml:space="preserve">Autre </w:t>
            </w:r>
            <w:r>
              <w:rPr>
                <w:sz w:val="18"/>
              </w:rPr>
              <w:t xml:space="preserve">(préciser) </w:t>
            </w:r>
            <w:r>
              <w:rPr>
                <w:sz w:val="20"/>
              </w:rPr>
              <w:t>……………………</w:t>
            </w:r>
            <w:r w:rsidR="006F177C">
              <w:rPr>
                <w:sz w:val="20"/>
              </w:rPr>
              <w:t>…...</w:t>
            </w:r>
            <w:r>
              <w:rPr>
                <w:sz w:val="20"/>
              </w:rPr>
              <w:t>…………………</w:t>
            </w:r>
          </w:p>
          <w:p w14:paraId="13EEF215" w14:textId="5BC23702" w:rsidR="00EA3E2B" w:rsidRDefault="009030F8" w:rsidP="00E87200">
            <w:pPr>
              <w:pStyle w:val="TableParagraph"/>
              <w:spacing w:before="120"/>
              <w:ind w:left="89" w:right="147"/>
              <w:jc w:val="both"/>
            </w:pPr>
            <w:r>
              <w:rPr>
                <w:b/>
                <w:sz w:val="20"/>
              </w:rPr>
              <w:t>Profession ou activité :</w:t>
            </w:r>
            <w:r>
              <w:rPr>
                <w:b/>
                <w:spacing w:val="-14"/>
                <w:sz w:val="20"/>
              </w:rPr>
              <w:t xml:space="preserve"> </w:t>
            </w:r>
            <w:r>
              <w:t>………</w:t>
            </w:r>
            <w:proofErr w:type="gramStart"/>
            <w:r>
              <w:t>……</w:t>
            </w:r>
            <w:r w:rsidR="006F177C">
              <w:t>.</w:t>
            </w:r>
            <w:proofErr w:type="gramEnd"/>
            <w:r>
              <w:t>………………</w:t>
            </w:r>
            <w:r w:rsidR="006F177C">
              <w:t>.</w:t>
            </w:r>
            <w:r>
              <w:t>.....</w:t>
            </w:r>
          </w:p>
          <w:p w14:paraId="50C9D7B6" w14:textId="65AD001E" w:rsidR="00EA3E2B" w:rsidRDefault="009030F8" w:rsidP="00E87200">
            <w:pPr>
              <w:pStyle w:val="TableParagraph"/>
              <w:spacing w:before="1"/>
              <w:ind w:left="75" w:right="157"/>
              <w:jc w:val="both"/>
            </w:pPr>
            <w:r>
              <w:t>…………………………………………</w:t>
            </w:r>
            <w:r w:rsidR="006F177C">
              <w:t>.</w:t>
            </w:r>
            <w:r>
              <w:t>…………..…..…</w:t>
            </w:r>
          </w:p>
        </w:tc>
      </w:tr>
      <w:tr w:rsidR="00EA3E2B" w14:paraId="1EAE7EC3" w14:textId="77777777" w:rsidTr="005044F5">
        <w:trPr>
          <w:trHeight w:val="2181"/>
        </w:trPr>
        <w:tc>
          <w:tcPr>
            <w:tcW w:w="5099" w:type="dxa"/>
            <w:tcBorders>
              <w:top w:val="nil"/>
              <w:right w:val="nil"/>
            </w:tcBorders>
          </w:tcPr>
          <w:p w14:paraId="47126C01" w14:textId="77777777" w:rsidR="00EA3E2B" w:rsidRDefault="009030F8" w:rsidP="00E87200">
            <w:pPr>
              <w:pStyle w:val="TableParagraph"/>
              <w:spacing w:before="54"/>
              <w:ind w:left="107"/>
              <w:jc w:val="both"/>
              <w:rPr>
                <w:b/>
                <w:sz w:val="20"/>
              </w:rPr>
            </w:pPr>
            <w:r>
              <w:rPr>
                <w:b/>
                <w:sz w:val="20"/>
              </w:rPr>
              <w:t>Situation de famille :</w:t>
            </w:r>
          </w:p>
          <w:p w14:paraId="28C64AE4" w14:textId="77777777" w:rsidR="00EA3E2B" w:rsidRDefault="009030F8" w:rsidP="00E87200">
            <w:pPr>
              <w:pStyle w:val="TableParagraph"/>
              <w:spacing w:before="124"/>
              <w:ind w:left="107"/>
              <w:jc w:val="both"/>
            </w:pPr>
            <w:r>
              <w:rPr>
                <w:rFonts w:ascii="Wingdings" w:hAnsi="Wingdings"/>
              </w:rPr>
              <w:t></w:t>
            </w:r>
            <w:r>
              <w:rPr>
                <w:rFonts w:ascii="Times New Roman" w:hAnsi="Times New Roman"/>
              </w:rPr>
              <w:t xml:space="preserve"> </w:t>
            </w:r>
            <w:r>
              <w:t xml:space="preserve">célibataire </w:t>
            </w:r>
            <w:r>
              <w:rPr>
                <w:rFonts w:ascii="Wingdings" w:hAnsi="Wingdings"/>
              </w:rPr>
              <w:t></w:t>
            </w:r>
            <w:r>
              <w:rPr>
                <w:rFonts w:ascii="Times New Roman" w:hAnsi="Times New Roman"/>
              </w:rPr>
              <w:t xml:space="preserve"> </w:t>
            </w:r>
            <w:proofErr w:type="spellStart"/>
            <w:proofErr w:type="gramStart"/>
            <w:r>
              <w:t>marié.e</w:t>
            </w:r>
            <w:proofErr w:type="spellEnd"/>
            <w:proofErr w:type="gramEnd"/>
            <w:r>
              <w:t xml:space="preserve"> </w:t>
            </w:r>
            <w:r>
              <w:rPr>
                <w:rFonts w:ascii="Wingdings" w:hAnsi="Wingdings"/>
              </w:rPr>
              <w:t></w:t>
            </w:r>
            <w:r>
              <w:rPr>
                <w:rFonts w:ascii="Times New Roman" w:hAnsi="Times New Roman"/>
              </w:rPr>
              <w:t xml:space="preserve"> </w:t>
            </w:r>
            <w:r>
              <w:t>veuf.ve</w:t>
            </w:r>
          </w:p>
          <w:p w14:paraId="5A33CF37" w14:textId="77777777" w:rsidR="00EA3E2B" w:rsidRDefault="009030F8" w:rsidP="00E87200">
            <w:pPr>
              <w:pStyle w:val="TableParagraph"/>
              <w:spacing w:before="119"/>
              <w:ind w:left="107"/>
              <w:jc w:val="both"/>
            </w:pPr>
            <w:r>
              <w:rPr>
                <w:rFonts w:ascii="Wingdings" w:hAnsi="Wingdings"/>
              </w:rPr>
              <w:t></w:t>
            </w:r>
            <w:r>
              <w:rPr>
                <w:rFonts w:ascii="Times New Roman" w:hAnsi="Times New Roman"/>
              </w:rPr>
              <w:t xml:space="preserve"> </w:t>
            </w:r>
            <w:proofErr w:type="spellStart"/>
            <w:proofErr w:type="gramStart"/>
            <w:r>
              <w:t>pacsé.e</w:t>
            </w:r>
            <w:proofErr w:type="spellEnd"/>
            <w:proofErr w:type="gramEnd"/>
            <w:r>
              <w:t xml:space="preserve"> </w:t>
            </w:r>
            <w:r>
              <w:rPr>
                <w:rFonts w:ascii="Wingdings" w:hAnsi="Wingdings"/>
              </w:rPr>
              <w:t></w:t>
            </w:r>
            <w:r>
              <w:rPr>
                <w:rFonts w:ascii="Times New Roman" w:hAnsi="Times New Roman"/>
              </w:rPr>
              <w:t xml:space="preserve"> </w:t>
            </w:r>
            <w:proofErr w:type="spellStart"/>
            <w:r>
              <w:t>divorcé.e</w:t>
            </w:r>
            <w:proofErr w:type="spellEnd"/>
            <w:r>
              <w:t xml:space="preserve"> </w:t>
            </w:r>
            <w:r>
              <w:rPr>
                <w:rFonts w:ascii="Wingdings" w:hAnsi="Wingdings"/>
              </w:rPr>
              <w:t></w:t>
            </w:r>
            <w:r>
              <w:rPr>
                <w:rFonts w:ascii="Times New Roman" w:hAnsi="Times New Roman"/>
              </w:rPr>
              <w:t xml:space="preserve"> </w:t>
            </w:r>
            <w:proofErr w:type="spellStart"/>
            <w:r>
              <w:t>séparé.e</w:t>
            </w:r>
            <w:proofErr w:type="spellEnd"/>
            <w:r>
              <w:t xml:space="preserve"> </w:t>
            </w:r>
            <w:r>
              <w:rPr>
                <w:rFonts w:ascii="Wingdings" w:hAnsi="Wingdings"/>
              </w:rPr>
              <w:t></w:t>
            </w:r>
            <w:r>
              <w:rPr>
                <w:rFonts w:ascii="Times New Roman" w:hAnsi="Times New Roman"/>
              </w:rPr>
              <w:t xml:space="preserve"> </w:t>
            </w:r>
            <w:proofErr w:type="spellStart"/>
            <w:r>
              <w:t>concubin.e</w:t>
            </w:r>
            <w:proofErr w:type="spellEnd"/>
          </w:p>
          <w:p w14:paraId="10A14846" w14:textId="77777777" w:rsidR="00EA3E2B" w:rsidRDefault="009030F8" w:rsidP="00E87200">
            <w:pPr>
              <w:pStyle w:val="TableParagraph"/>
              <w:spacing w:before="118" w:line="252" w:lineRule="exact"/>
              <w:ind w:left="107"/>
              <w:jc w:val="both"/>
              <w:rPr>
                <w:rFonts w:ascii="Times New Roman" w:hAnsi="Times New Roman"/>
              </w:rPr>
            </w:pPr>
            <w:r>
              <w:rPr>
                <w:rFonts w:ascii="Times New Roman" w:hAnsi="Times New Roman"/>
                <w:b/>
              </w:rPr>
              <w:t xml:space="preserve">Nom et adresse des parents </w:t>
            </w:r>
            <w:r>
              <w:rPr>
                <w:rFonts w:ascii="Times New Roman" w:hAnsi="Times New Roman"/>
                <w:i/>
                <w:sz w:val="20"/>
              </w:rPr>
              <w:t xml:space="preserve">(s’il y a lieu) </w:t>
            </w:r>
            <w:r>
              <w:rPr>
                <w:rFonts w:ascii="Times New Roman" w:hAnsi="Times New Roman"/>
              </w:rPr>
              <w:t>:</w:t>
            </w:r>
          </w:p>
          <w:p w14:paraId="165E705C" w14:textId="77777777" w:rsidR="00EA3E2B" w:rsidRDefault="009030F8" w:rsidP="00E87200">
            <w:pPr>
              <w:pStyle w:val="TableParagraph"/>
              <w:spacing w:line="252" w:lineRule="exact"/>
              <w:ind w:left="107"/>
              <w:jc w:val="both"/>
              <w:rPr>
                <w:rFonts w:ascii="Times New Roman" w:hAnsi="Times New Roman"/>
              </w:rPr>
            </w:pPr>
            <w:r>
              <w:rPr>
                <w:rFonts w:ascii="Times New Roman" w:hAnsi="Times New Roman"/>
              </w:rPr>
              <w:t>…………………………………………………………..</w:t>
            </w:r>
          </w:p>
          <w:p w14:paraId="40094579" w14:textId="77777777" w:rsidR="00EA3E2B" w:rsidRDefault="009030F8" w:rsidP="00E87200">
            <w:pPr>
              <w:pStyle w:val="TableParagraph"/>
              <w:spacing w:line="252" w:lineRule="exact"/>
              <w:ind w:left="107"/>
              <w:jc w:val="both"/>
              <w:rPr>
                <w:rFonts w:ascii="Times New Roman" w:hAnsi="Times New Roman"/>
              </w:rPr>
            </w:pPr>
            <w:r>
              <w:rPr>
                <w:rFonts w:ascii="Times New Roman" w:hAnsi="Times New Roman"/>
              </w:rPr>
              <w:t>………………………………………………………......</w:t>
            </w:r>
          </w:p>
        </w:tc>
        <w:tc>
          <w:tcPr>
            <w:tcW w:w="422" w:type="dxa"/>
            <w:tcBorders>
              <w:top w:val="nil"/>
              <w:left w:val="nil"/>
              <w:right w:val="nil"/>
            </w:tcBorders>
          </w:tcPr>
          <w:p w14:paraId="3EBB1ACF" w14:textId="77777777" w:rsidR="00EA3E2B" w:rsidRDefault="00EA3E2B" w:rsidP="00E87200">
            <w:pPr>
              <w:pStyle w:val="TableParagraph"/>
              <w:jc w:val="both"/>
              <w:rPr>
                <w:rFonts w:ascii="Times New Roman"/>
                <w:sz w:val="20"/>
              </w:rPr>
            </w:pPr>
          </w:p>
        </w:tc>
        <w:tc>
          <w:tcPr>
            <w:tcW w:w="5396" w:type="dxa"/>
            <w:tcBorders>
              <w:left w:val="nil"/>
            </w:tcBorders>
          </w:tcPr>
          <w:p w14:paraId="2B004799" w14:textId="77777777" w:rsidR="00EA3E2B" w:rsidRDefault="00EA3E2B" w:rsidP="00E87200">
            <w:pPr>
              <w:pStyle w:val="TableParagraph"/>
              <w:spacing w:before="6"/>
              <w:jc w:val="both"/>
              <w:rPr>
                <w:sz w:val="19"/>
              </w:rPr>
            </w:pPr>
          </w:p>
          <w:p w14:paraId="44C78E9A" w14:textId="77777777" w:rsidR="00EA3E2B" w:rsidRDefault="009030F8" w:rsidP="00E87200">
            <w:pPr>
              <w:pStyle w:val="TableParagraph"/>
              <w:tabs>
                <w:tab w:val="left" w:pos="3339"/>
              </w:tabs>
              <w:ind w:left="5"/>
              <w:jc w:val="both"/>
              <w:rPr>
                <w:sz w:val="20"/>
              </w:rPr>
            </w:pPr>
            <w:r>
              <w:rPr>
                <w:b/>
                <w:sz w:val="20"/>
              </w:rPr>
              <w:t>Reconnaissance handicap</w:t>
            </w:r>
            <w:r>
              <w:rPr>
                <w:b/>
                <w:spacing w:val="-6"/>
                <w:sz w:val="20"/>
              </w:rPr>
              <w:t xml:space="preserve"> </w:t>
            </w:r>
            <w:r>
              <w:rPr>
                <w:rFonts w:ascii="Wingdings" w:hAnsi="Wingdings"/>
                <w:sz w:val="20"/>
              </w:rPr>
              <w:t></w:t>
            </w:r>
            <w:r>
              <w:rPr>
                <w:rFonts w:ascii="Times New Roman" w:hAnsi="Times New Roman"/>
                <w:spacing w:val="2"/>
                <w:sz w:val="20"/>
              </w:rPr>
              <w:t xml:space="preserve"> </w:t>
            </w:r>
            <w:r>
              <w:rPr>
                <w:sz w:val="20"/>
              </w:rPr>
              <w:t>Oui</w:t>
            </w:r>
            <w:r>
              <w:rPr>
                <w:sz w:val="20"/>
              </w:rPr>
              <w:tab/>
            </w:r>
            <w:r>
              <w:rPr>
                <w:rFonts w:ascii="Wingdings" w:hAnsi="Wingdings"/>
                <w:sz w:val="20"/>
              </w:rPr>
              <w:t></w:t>
            </w:r>
            <w:r>
              <w:rPr>
                <w:rFonts w:ascii="Times New Roman" w:hAnsi="Times New Roman"/>
                <w:spacing w:val="7"/>
                <w:sz w:val="20"/>
              </w:rPr>
              <w:t xml:space="preserve"> </w:t>
            </w:r>
            <w:r>
              <w:rPr>
                <w:sz w:val="20"/>
              </w:rPr>
              <w:t>Non</w:t>
            </w:r>
          </w:p>
          <w:p w14:paraId="36B67181" w14:textId="77777777" w:rsidR="00EA3E2B" w:rsidRDefault="009030F8" w:rsidP="00E87200">
            <w:pPr>
              <w:pStyle w:val="TableParagraph"/>
              <w:spacing w:before="121"/>
              <w:ind w:left="5"/>
              <w:jc w:val="both"/>
              <w:rPr>
                <w:sz w:val="20"/>
              </w:rPr>
            </w:pPr>
            <w:r>
              <w:rPr>
                <w:b/>
                <w:sz w:val="20"/>
              </w:rPr>
              <w:t xml:space="preserve">Si oui depuis : </w:t>
            </w:r>
            <w:proofErr w:type="gramStart"/>
            <w:r>
              <w:rPr>
                <w:sz w:val="20"/>
              </w:rPr>
              <w:t>…….</w:t>
            </w:r>
            <w:proofErr w:type="gramEnd"/>
            <w:r>
              <w:rPr>
                <w:sz w:val="20"/>
              </w:rPr>
              <w:t>. / ……… /</w:t>
            </w:r>
            <w:r>
              <w:rPr>
                <w:spacing w:val="51"/>
                <w:sz w:val="20"/>
              </w:rPr>
              <w:t xml:space="preserve"> </w:t>
            </w:r>
            <w:r>
              <w:rPr>
                <w:sz w:val="20"/>
              </w:rPr>
              <w:t>………</w:t>
            </w:r>
          </w:p>
          <w:p w14:paraId="102D2740" w14:textId="77777777" w:rsidR="00EA3E2B" w:rsidRDefault="009030F8" w:rsidP="00E87200">
            <w:pPr>
              <w:pStyle w:val="TableParagraph"/>
              <w:tabs>
                <w:tab w:val="left" w:leader="dot" w:pos="4863"/>
              </w:tabs>
              <w:spacing w:before="121"/>
              <w:ind w:left="5"/>
              <w:jc w:val="both"/>
              <w:rPr>
                <w:sz w:val="20"/>
              </w:rPr>
            </w:pPr>
            <w:r>
              <w:rPr>
                <w:sz w:val="20"/>
              </w:rPr>
              <w:t>Taux d’incapacité avant l’entrée</w:t>
            </w:r>
            <w:r>
              <w:rPr>
                <w:spacing w:val="-14"/>
                <w:sz w:val="20"/>
              </w:rPr>
              <w:t xml:space="preserve"> </w:t>
            </w:r>
            <w:r>
              <w:rPr>
                <w:sz w:val="20"/>
              </w:rPr>
              <w:t>en</w:t>
            </w:r>
            <w:r>
              <w:rPr>
                <w:spacing w:val="-4"/>
                <w:sz w:val="20"/>
              </w:rPr>
              <w:t xml:space="preserve"> </w:t>
            </w:r>
            <w:r>
              <w:rPr>
                <w:sz w:val="20"/>
              </w:rPr>
              <w:t>EHPAD</w:t>
            </w:r>
            <w:r>
              <w:rPr>
                <w:sz w:val="20"/>
              </w:rPr>
              <w:tab/>
              <w:t>%</w:t>
            </w:r>
          </w:p>
          <w:p w14:paraId="2F477D5F" w14:textId="77777777" w:rsidR="00EA3E2B" w:rsidRDefault="009030F8" w:rsidP="00E87200">
            <w:pPr>
              <w:pStyle w:val="TableParagraph"/>
              <w:tabs>
                <w:tab w:val="left" w:pos="2782"/>
              </w:tabs>
              <w:spacing w:before="120"/>
              <w:ind w:left="14" w:right="342"/>
              <w:jc w:val="both"/>
            </w:pPr>
            <w:r>
              <w:rPr>
                <w:sz w:val="20"/>
              </w:rPr>
              <w:t>La personne était-elle auparavant dans un</w:t>
            </w:r>
            <w:r>
              <w:rPr>
                <w:spacing w:val="-34"/>
                <w:sz w:val="20"/>
              </w:rPr>
              <w:t xml:space="preserve"> </w:t>
            </w:r>
            <w:r>
              <w:rPr>
                <w:sz w:val="20"/>
              </w:rPr>
              <w:t>établissement pour personne</w:t>
            </w:r>
            <w:r>
              <w:rPr>
                <w:spacing w:val="-7"/>
                <w:sz w:val="20"/>
              </w:rPr>
              <w:t xml:space="preserve"> </w:t>
            </w:r>
            <w:r>
              <w:rPr>
                <w:sz w:val="20"/>
              </w:rPr>
              <w:t>handicapée</w:t>
            </w:r>
            <w:r>
              <w:rPr>
                <w:spacing w:val="1"/>
                <w:sz w:val="20"/>
              </w:rPr>
              <w:t xml:space="preserve"> </w:t>
            </w:r>
            <w:r>
              <w:rPr>
                <w:sz w:val="20"/>
              </w:rPr>
              <w:t>?</w:t>
            </w:r>
            <w:r>
              <w:rPr>
                <w:sz w:val="20"/>
              </w:rPr>
              <w:tab/>
            </w:r>
            <w:r>
              <w:rPr>
                <w:rFonts w:ascii="Wingdings" w:hAnsi="Wingdings"/>
              </w:rPr>
              <w:t></w:t>
            </w:r>
            <w:r>
              <w:rPr>
                <w:rFonts w:ascii="Times New Roman" w:hAnsi="Times New Roman"/>
              </w:rPr>
              <w:t xml:space="preserve"> </w:t>
            </w:r>
            <w:r>
              <w:t xml:space="preserve">OUI </w:t>
            </w:r>
            <w:r>
              <w:rPr>
                <w:rFonts w:ascii="Wingdings" w:hAnsi="Wingdings"/>
              </w:rPr>
              <w:t></w:t>
            </w:r>
            <w:r>
              <w:rPr>
                <w:rFonts w:ascii="Times New Roman" w:hAnsi="Times New Roman"/>
                <w:spacing w:val="13"/>
              </w:rPr>
              <w:t xml:space="preserve"> </w:t>
            </w:r>
            <w:r>
              <w:t>NON</w:t>
            </w:r>
          </w:p>
          <w:p w14:paraId="64A1650D" w14:textId="77777777" w:rsidR="00EA3E2B" w:rsidRDefault="009030F8" w:rsidP="00E87200">
            <w:pPr>
              <w:pStyle w:val="TableParagraph"/>
              <w:spacing w:before="1"/>
              <w:ind w:left="14"/>
              <w:jc w:val="both"/>
              <w:rPr>
                <w:i/>
                <w:sz w:val="18"/>
              </w:rPr>
            </w:pPr>
            <w:r>
              <w:rPr>
                <w:i/>
                <w:sz w:val="18"/>
              </w:rPr>
              <w:t>(si oui : bulletin de sortie à transmettre à l’appui de la demande)</w:t>
            </w:r>
          </w:p>
        </w:tc>
      </w:tr>
      <w:tr w:rsidR="00EA3E2B" w14:paraId="576021D2" w14:textId="77777777">
        <w:trPr>
          <w:trHeight w:val="1559"/>
        </w:trPr>
        <w:tc>
          <w:tcPr>
            <w:tcW w:w="10917" w:type="dxa"/>
            <w:gridSpan w:val="3"/>
          </w:tcPr>
          <w:p w14:paraId="2741CCEB" w14:textId="77777777" w:rsidR="00EA3E2B" w:rsidRDefault="009030F8" w:rsidP="00E87200">
            <w:pPr>
              <w:pStyle w:val="TableParagraph"/>
              <w:spacing w:before="199" w:line="253" w:lineRule="exact"/>
              <w:ind w:left="107"/>
              <w:jc w:val="both"/>
              <w:rPr>
                <w:i/>
                <w:sz w:val="18"/>
              </w:rPr>
            </w:pPr>
            <w:r>
              <w:t xml:space="preserve">Mentionner le cas échéant l’existence d’une mesure de protection juridique </w:t>
            </w:r>
            <w:r>
              <w:rPr>
                <w:i/>
                <w:sz w:val="18"/>
              </w:rPr>
              <w:t>(joindre le jugement de tutelle)</w:t>
            </w:r>
          </w:p>
          <w:p w14:paraId="225F1130" w14:textId="77777777" w:rsidR="00EA3E2B" w:rsidRDefault="009030F8" w:rsidP="00E87200">
            <w:pPr>
              <w:pStyle w:val="TableParagraph"/>
              <w:tabs>
                <w:tab w:val="left" w:pos="3727"/>
                <w:tab w:val="left" w:pos="5837"/>
              </w:tabs>
              <w:spacing w:line="310" w:lineRule="exact"/>
              <w:ind w:left="1593"/>
              <w:jc w:val="both"/>
            </w:pPr>
            <w:r>
              <w:rPr>
                <w:rFonts w:ascii="Wingdings" w:hAnsi="Wingdings"/>
                <w:sz w:val="28"/>
              </w:rPr>
              <w:t></w:t>
            </w:r>
            <w:r>
              <w:rPr>
                <w:rFonts w:ascii="Times New Roman" w:hAnsi="Times New Roman"/>
                <w:spacing w:val="-13"/>
                <w:sz w:val="28"/>
              </w:rPr>
              <w:t xml:space="preserve"> </w:t>
            </w:r>
            <w:r>
              <w:t>Tutelle</w:t>
            </w:r>
            <w:r>
              <w:tab/>
            </w:r>
            <w:r>
              <w:rPr>
                <w:rFonts w:ascii="Wingdings" w:hAnsi="Wingdings"/>
                <w:sz w:val="28"/>
              </w:rPr>
              <w:t></w:t>
            </w:r>
            <w:r>
              <w:rPr>
                <w:rFonts w:ascii="Times New Roman" w:hAnsi="Times New Roman"/>
                <w:spacing w:val="-12"/>
                <w:sz w:val="28"/>
              </w:rPr>
              <w:t xml:space="preserve"> </w:t>
            </w:r>
            <w:r>
              <w:t>Curatelle</w:t>
            </w:r>
            <w:r>
              <w:tab/>
            </w:r>
            <w:r>
              <w:rPr>
                <w:rFonts w:ascii="Wingdings" w:hAnsi="Wingdings"/>
                <w:sz w:val="28"/>
              </w:rPr>
              <w:t></w:t>
            </w:r>
            <w:r>
              <w:rPr>
                <w:rFonts w:ascii="Times New Roman" w:hAnsi="Times New Roman"/>
                <w:sz w:val="28"/>
              </w:rPr>
              <w:t xml:space="preserve"> </w:t>
            </w:r>
            <w:r>
              <w:t>Sauvegarde de</w:t>
            </w:r>
            <w:r>
              <w:rPr>
                <w:spacing w:val="-14"/>
              </w:rPr>
              <w:t xml:space="preserve"> </w:t>
            </w:r>
            <w:r>
              <w:t>justice</w:t>
            </w:r>
          </w:p>
          <w:p w14:paraId="342332A8" w14:textId="77777777" w:rsidR="00EA3E2B" w:rsidRDefault="009030F8" w:rsidP="00E87200">
            <w:pPr>
              <w:pStyle w:val="TableParagraph"/>
              <w:spacing w:before="61"/>
              <w:ind w:left="141"/>
              <w:jc w:val="both"/>
            </w:pPr>
            <w:r>
              <w:t>Nom et adresse du</w:t>
            </w:r>
            <w:r>
              <w:rPr>
                <w:spacing w:val="-46"/>
              </w:rPr>
              <w:t xml:space="preserve"> </w:t>
            </w:r>
            <w:r>
              <w:t>tuteur ou de l’association chargée de la mesure : …………………………………...</w:t>
            </w:r>
            <w:proofErr w:type="gramStart"/>
            <w:r>
              <w:t>…….</w:t>
            </w:r>
            <w:proofErr w:type="gramEnd"/>
            <w:r>
              <w:t>.…..</w:t>
            </w:r>
          </w:p>
          <w:p w14:paraId="455B372A" w14:textId="77777777" w:rsidR="00EA3E2B" w:rsidRDefault="009030F8" w:rsidP="00E87200">
            <w:pPr>
              <w:pStyle w:val="TableParagraph"/>
              <w:spacing w:before="40"/>
              <w:ind w:left="136"/>
              <w:jc w:val="both"/>
            </w:pPr>
            <w:r>
              <w:t>……………………………………………………………………………………………………………………..……...…</w:t>
            </w:r>
          </w:p>
        </w:tc>
      </w:tr>
      <w:tr w:rsidR="00EA3E2B" w14:paraId="7624BE3D" w14:textId="77777777" w:rsidTr="005044F5">
        <w:trPr>
          <w:trHeight w:val="1822"/>
        </w:trPr>
        <w:tc>
          <w:tcPr>
            <w:tcW w:w="5099" w:type="dxa"/>
            <w:vAlign w:val="center"/>
          </w:tcPr>
          <w:p w14:paraId="1DFE4DC8" w14:textId="77777777" w:rsidR="00EA3E2B" w:rsidRDefault="009030F8" w:rsidP="006F177C">
            <w:pPr>
              <w:pStyle w:val="TableParagraph"/>
              <w:spacing w:line="285" w:lineRule="auto"/>
              <w:ind w:left="314" w:right="304"/>
              <w:jc w:val="center"/>
              <w:rPr>
                <w:b/>
                <w:sz w:val="28"/>
              </w:rPr>
            </w:pPr>
            <w:r>
              <w:rPr>
                <w:b/>
                <w:sz w:val="28"/>
                <w:u w:val="thick"/>
              </w:rPr>
              <w:t>Ce dossier est à déposer complet</w:t>
            </w:r>
            <w:r>
              <w:rPr>
                <w:b/>
                <w:sz w:val="28"/>
              </w:rPr>
              <w:t xml:space="preserve"> </w:t>
            </w:r>
            <w:r>
              <w:rPr>
                <w:b/>
                <w:sz w:val="28"/>
                <w:u w:val="thick"/>
              </w:rPr>
              <w:t>auprès de la mairie</w:t>
            </w:r>
          </w:p>
          <w:p w14:paraId="3FFAB8FD" w14:textId="77777777" w:rsidR="00EA3E2B" w:rsidRDefault="009030F8" w:rsidP="006F177C">
            <w:pPr>
              <w:pStyle w:val="TableParagraph"/>
              <w:spacing w:line="321" w:lineRule="exact"/>
              <w:ind w:left="313" w:right="304"/>
              <w:jc w:val="center"/>
              <w:rPr>
                <w:b/>
                <w:sz w:val="28"/>
              </w:rPr>
            </w:pPr>
            <w:r>
              <w:rPr>
                <w:b/>
                <w:sz w:val="28"/>
                <w:u w:val="thick"/>
              </w:rPr>
              <w:t>du lieu de votre domicile</w:t>
            </w:r>
          </w:p>
        </w:tc>
        <w:tc>
          <w:tcPr>
            <w:tcW w:w="5818" w:type="dxa"/>
            <w:gridSpan w:val="2"/>
            <w:shd w:val="clear" w:color="auto" w:fill="F1F1F1"/>
          </w:tcPr>
          <w:p w14:paraId="109798C1" w14:textId="77777777" w:rsidR="00EA3E2B" w:rsidRDefault="009030F8" w:rsidP="00E87200">
            <w:pPr>
              <w:pStyle w:val="TableParagraph"/>
              <w:spacing w:before="172"/>
              <w:ind w:left="107"/>
              <w:jc w:val="both"/>
              <w:rPr>
                <w:sz w:val="20"/>
              </w:rPr>
            </w:pPr>
            <w:r>
              <w:rPr>
                <w:sz w:val="20"/>
              </w:rPr>
              <w:t>Dossier déposé en mairie ou CCAS/CIAS le :</w:t>
            </w:r>
          </w:p>
          <w:p w14:paraId="22CBEB99" w14:textId="77777777" w:rsidR="00EA3E2B" w:rsidRDefault="00EA3E2B" w:rsidP="00E87200">
            <w:pPr>
              <w:pStyle w:val="TableParagraph"/>
              <w:spacing w:before="8"/>
              <w:jc w:val="both"/>
              <w:rPr>
                <w:sz w:val="25"/>
              </w:rPr>
            </w:pPr>
          </w:p>
          <w:p w14:paraId="041A0B00" w14:textId="77777777" w:rsidR="00EA3E2B" w:rsidRDefault="009030F8" w:rsidP="00E87200">
            <w:pPr>
              <w:pStyle w:val="TableParagraph"/>
              <w:spacing w:line="362" w:lineRule="auto"/>
              <w:ind w:left="107" w:right="2068"/>
              <w:jc w:val="both"/>
              <w:rPr>
                <w:sz w:val="20"/>
              </w:rPr>
            </w:pPr>
            <w:r>
              <w:rPr>
                <w:sz w:val="20"/>
              </w:rPr>
              <w:t>Avis du maire ou président CCAS/CIAS : Signature et cachet :</w:t>
            </w:r>
          </w:p>
        </w:tc>
      </w:tr>
    </w:tbl>
    <w:p w14:paraId="7AA30FAF" w14:textId="77777777" w:rsidR="00EA3E2B" w:rsidRDefault="00EA3E2B" w:rsidP="00E87200">
      <w:pPr>
        <w:spacing w:line="362" w:lineRule="auto"/>
        <w:jc w:val="both"/>
        <w:rPr>
          <w:sz w:val="20"/>
        </w:rPr>
        <w:sectPr w:rsidR="00EA3E2B">
          <w:footerReference w:type="default" r:id="rId33"/>
          <w:pgSz w:w="11910" w:h="16850"/>
          <w:pgMar w:top="560" w:right="120" w:bottom="0" w:left="380" w:header="0" w:footer="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419"/>
        <w:gridCol w:w="984"/>
        <w:gridCol w:w="434"/>
        <w:gridCol w:w="559"/>
        <w:gridCol w:w="1274"/>
        <w:gridCol w:w="2419"/>
      </w:tblGrid>
      <w:tr w:rsidR="00EA3E2B" w14:paraId="28B217C4" w14:textId="77777777">
        <w:trPr>
          <w:trHeight w:val="443"/>
        </w:trPr>
        <w:tc>
          <w:tcPr>
            <w:tcW w:w="10916" w:type="dxa"/>
            <w:gridSpan w:val="7"/>
            <w:shd w:val="clear" w:color="auto" w:fill="A6A6A6"/>
          </w:tcPr>
          <w:p w14:paraId="5C9DB192" w14:textId="77777777" w:rsidR="00EA3E2B" w:rsidRDefault="009030F8" w:rsidP="00E87200">
            <w:pPr>
              <w:pStyle w:val="TableParagraph"/>
              <w:spacing w:before="56"/>
              <w:ind w:left="81"/>
              <w:jc w:val="both"/>
              <w:rPr>
                <w:b/>
                <w:sz w:val="21"/>
              </w:rPr>
            </w:pPr>
            <w:r>
              <w:rPr>
                <w:b/>
                <w:sz w:val="28"/>
              </w:rPr>
              <w:lastRenderedPageBreak/>
              <w:t xml:space="preserve">A </w:t>
            </w:r>
            <w:r>
              <w:rPr>
                <w:b/>
                <w:sz w:val="21"/>
              </w:rPr>
              <w:t xml:space="preserve">/ </w:t>
            </w:r>
            <w:r>
              <w:rPr>
                <w:b/>
                <w:spacing w:val="-9"/>
                <w:sz w:val="21"/>
              </w:rPr>
              <w:t xml:space="preserve">RENSEIGNEMENTS CONCERNANT </w:t>
            </w:r>
            <w:r>
              <w:rPr>
                <w:b/>
                <w:spacing w:val="-5"/>
                <w:sz w:val="21"/>
              </w:rPr>
              <w:t xml:space="preserve">LE </w:t>
            </w:r>
            <w:r>
              <w:rPr>
                <w:b/>
                <w:spacing w:val="-9"/>
                <w:sz w:val="21"/>
              </w:rPr>
              <w:t xml:space="preserve">DOMICILE </w:t>
            </w:r>
            <w:r>
              <w:rPr>
                <w:b/>
                <w:spacing w:val="-4"/>
                <w:sz w:val="21"/>
              </w:rPr>
              <w:t xml:space="preserve">de </w:t>
            </w:r>
            <w:r>
              <w:rPr>
                <w:b/>
                <w:spacing w:val="-6"/>
                <w:sz w:val="21"/>
              </w:rPr>
              <w:t xml:space="preserve">la </w:t>
            </w:r>
            <w:r>
              <w:rPr>
                <w:b/>
                <w:spacing w:val="-9"/>
                <w:sz w:val="21"/>
              </w:rPr>
              <w:t xml:space="preserve">personne </w:t>
            </w:r>
            <w:r>
              <w:rPr>
                <w:b/>
                <w:spacing w:val="-7"/>
                <w:sz w:val="21"/>
              </w:rPr>
              <w:t xml:space="preserve">âgée </w:t>
            </w:r>
            <w:r>
              <w:rPr>
                <w:b/>
                <w:spacing w:val="-5"/>
                <w:sz w:val="21"/>
              </w:rPr>
              <w:t xml:space="preserve">ou </w:t>
            </w:r>
            <w:r>
              <w:rPr>
                <w:b/>
                <w:spacing w:val="-6"/>
                <w:sz w:val="21"/>
              </w:rPr>
              <w:t xml:space="preserve">la </w:t>
            </w:r>
            <w:r>
              <w:rPr>
                <w:b/>
                <w:spacing w:val="-9"/>
                <w:sz w:val="21"/>
              </w:rPr>
              <w:t xml:space="preserve">personne </w:t>
            </w:r>
            <w:r>
              <w:rPr>
                <w:b/>
                <w:spacing w:val="-5"/>
                <w:sz w:val="21"/>
              </w:rPr>
              <w:t xml:space="preserve">en </w:t>
            </w:r>
            <w:r>
              <w:rPr>
                <w:b/>
                <w:spacing w:val="-8"/>
                <w:sz w:val="21"/>
              </w:rPr>
              <w:t xml:space="preserve">situation </w:t>
            </w:r>
            <w:r>
              <w:rPr>
                <w:b/>
                <w:spacing w:val="-5"/>
                <w:sz w:val="21"/>
              </w:rPr>
              <w:t xml:space="preserve">de </w:t>
            </w:r>
            <w:r>
              <w:rPr>
                <w:b/>
                <w:spacing w:val="-9"/>
                <w:sz w:val="21"/>
              </w:rPr>
              <w:t>handicap</w:t>
            </w:r>
          </w:p>
        </w:tc>
      </w:tr>
      <w:tr w:rsidR="00EA3E2B" w14:paraId="42B6F431" w14:textId="77777777">
        <w:trPr>
          <w:trHeight w:val="3283"/>
        </w:trPr>
        <w:tc>
          <w:tcPr>
            <w:tcW w:w="10916" w:type="dxa"/>
            <w:gridSpan w:val="7"/>
          </w:tcPr>
          <w:p w14:paraId="534678FE" w14:textId="77777777" w:rsidR="00EA3E2B" w:rsidRDefault="009030F8" w:rsidP="00E87200">
            <w:pPr>
              <w:pStyle w:val="TableParagraph"/>
              <w:tabs>
                <w:tab w:val="left" w:pos="4073"/>
                <w:tab w:val="left" w:pos="6541"/>
                <w:tab w:val="left" w:pos="8852"/>
              </w:tabs>
              <w:spacing w:before="117"/>
              <w:ind w:left="1017"/>
              <w:jc w:val="both"/>
              <w:rPr>
                <w:sz w:val="24"/>
              </w:rPr>
            </w:pPr>
            <w:r>
              <w:rPr>
                <w:rFonts w:ascii="Wingdings" w:hAnsi="Wingdings"/>
                <w:sz w:val="32"/>
              </w:rPr>
              <w:t></w:t>
            </w:r>
            <w:r>
              <w:rPr>
                <w:rFonts w:ascii="Times New Roman" w:hAnsi="Times New Roman"/>
                <w:spacing w:val="-19"/>
                <w:sz w:val="32"/>
              </w:rPr>
              <w:t xml:space="preserve"> </w:t>
            </w:r>
            <w:r>
              <w:rPr>
                <w:sz w:val="24"/>
              </w:rPr>
              <w:t>Propriétaire</w:t>
            </w:r>
            <w:r>
              <w:rPr>
                <w:sz w:val="24"/>
              </w:rPr>
              <w:tab/>
            </w:r>
            <w:r>
              <w:rPr>
                <w:rFonts w:ascii="Wingdings" w:hAnsi="Wingdings"/>
                <w:sz w:val="32"/>
              </w:rPr>
              <w:t></w:t>
            </w:r>
            <w:r>
              <w:rPr>
                <w:rFonts w:ascii="Times New Roman" w:hAnsi="Times New Roman"/>
                <w:spacing w:val="-21"/>
                <w:sz w:val="32"/>
              </w:rPr>
              <w:t xml:space="preserve"> </w:t>
            </w:r>
            <w:r>
              <w:rPr>
                <w:sz w:val="24"/>
              </w:rPr>
              <w:t>Locataire</w:t>
            </w:r>
            <w:r>
              <w:rPr>
                <w:sz w:val="24"/>
              </w:rPr>
              <w:tab/>
            </w:r>
            <w:r>
              <w:rPr>
                <w:rFonts w:ascii="Wingdings" w:hAnsi="Wingdings"/>
                <w:sz w:val="32"/>
              </w:rPr>
              <w:t></w:t>
            </w:r>
            <w:r>
              <w:rPr>
                <w:rFonts w:ascii="Times New Roman" w:hAnsi="Times New Roman"/>
                <w:spacing w:val="-15"/>
                <w:sz w:val="32"/>
              </w:rPr>
              <w:t xml:space="preserve"> </w:t>
            </w:r>
            <w:r>
              <w:rPr>
                <w:sz w:val="24"/>
              </w:rPr>
              <w:t>Usufruitier</w:t>
            </w:r>
            <w:r>
              <w:rPr>
                <w:sz w:val="24"/>
              </w:rPr>
              <w:tab/>
            </w:r>
            <w:r>
              <w:rPr>
                <w:rFonts w:ascii="Wingdings" w:hAnsi="Wingdings"/>
                <w:sz w:val="32"/>
              </w:rPr>
              <w:t></w:t>
            </w:r>
            <w:r>
              <w:rPr>
                <w:rFonts w:ascii="Times New Roman" w:hAnsi="Times New Roman"/>
                <w:spacing w:val="-12"/>
                <w:sz w:val="32"/>
              </w:rPr>
              <w:t xml:space="preserve"> </w:t>
            </w:r>
            <w:r>
              <w:rPr>
                <w:sz w:val="24"/>
              </w:rPr>
              <w:t>Autres</w:t>
            </w:r>
          </w:p>
          <w:p w14:paraId="519C8A5B" w14:textId="5BED0F18" w:rsidR="00EA3E2B" w:rsidRDefault="009030F8" w:rsidP="00E87200">
            <w:pPr>
              <w:pStyle w:val="TableParagraph"/>
              <w:spacing w:before="119"/>
              <w:ind w:left="424"/>
              <w:jc w:val="both"/>
              <w:rPr>
                <w:b/>
                <w:sz w:val="24"/>
              </w:rPr>
            </w:pPr>
            <w:r>
              <w:rPr>
                <w:b/>
                <w:sz w:val="24"/>
                <w:u w:val="thick"/>
              </w:rPr>
              <w:t>Adresse actuelle du lieu où vit la personne âgée ou la personne en situation de handicap</w:t>
            </w:r>
            <w:r w:rsidR="006F177C" w:rsidRPr="006F177C">
              <w:rPr>
                <w:b/>
                <w:sz w:val="24"/>
              </w:rPr>
              <w:t xml:space="preserve"> </w:t>
            </w:r>
            <w:r w:rsidRPr="006F177C">
              <w:rPr>
                <w:b/>
                <w:sz w:val="24"/>
              </w:rPr>
              <w:t>:</w:t>
            </w:r>
          </w:p>
          <w:p w14:paraId="7D7495FA" w14:textId="77777777" w:rsidR="00EA3E2B" w:rsidRDefault="009030F8" w:rsidP="00E87200">
            <w:pPr>
              <w:pStyle w:val="TableParagraph"/>
              <w:spacing w:before="188"/>
              <w:ind w:left="383"/>
              <w:jc w:val="both"/>
              <w:rPr>
                <w:sz w:val="18"/>
              </w:rPr>
            </w:pPr>
            <w:r>
              <w:rPr>
                <w:rFonts w:ascii="Wingdings" w:hAnsi="Wingdings"/>
                <w:sz w:val="20"/>
              </w:rPr>
              <w:t></w:t>
            </w:r>
            <w:r>
              <w:rPr>
                <w:rFonts w:ascii="Times New Roman" w:hAnsi="Times New Roman"/>
                <w:sz w:val="20"/>
              </w:rPr>
              <w:t xml:space="preserve"> </w:t>
            </w:r>
            <w:r>
              <w:rPr>
                <w:sz w:val="20"/>
                <w:u w:val="single"/>
              </w:rPr>
              <w:t>à domicile</w:t>
            </w:r>
            <w:r>
              <w:rPr>
                <w:sz w:val="20"/>
              </w:rPr>
              <w:t xml:space="preserve"> : </w:t>
            </w:r>
            <w:proofErr w:type="gramStart"/>
            <w:r>
              <w:rPr>
                <w:i/>
                <w:sz w:val="18"/>
              </w:rPr>
              <w:t xml:space="preserve">Adresse </w:t>
            </w:r>
            <w:r>
              <w:rPr>
                <w:i/>
                <w:spacing w:val="3"/>
                <w:sz w:val="18"/>
              </w:rPr>
              <w:t xml:space="preserve"> </w:t>
            </w:r>
            <w:r>
              <w:rPr>
                <w:sz w:val="18"/>
              </w:rPr>
              <w:t>…</w:t>
            </w:r>
            <w:proofErr w:type="gramEnd"/>
            <w:r>
              <w:rPr>
                <w:sz w:val="18"/>
              </w:rPr>
              <w:t>……………………………………………..….……………………………….……....………………..….…....…</w:t>
            </w:r>
          </w:p>
          <w:p w14:paraId="7CAA9E9D" w14:textId="77777777" w:rsidR="00EA3E2B" w:rsidRDefault="009030F8" w:rsidP="00E87200">
            <w:pPr>
              <w:pStyle w:val="TableParagraph"/>
              <w:spacing w:before="3"/>
              <w:ind w:left="609"/>
              <w:jc w:val="both"/>
              <w:rPr>
                <w:sz w:val="18"/>
              </w:rPr>
            </w:pPr>
            <w:r>
              <w:rPr>
                <w:sz w:val="18"/>
              </w:rPr>
              <w:t>……………………………………………………………………………….………………………………………………...…….…….......…</w:t>
            </w:r>
          </w:p>
          <w:p w14:paraId="3893E48C" w14:textId="77777777" w:rsidR="00EA3E2B" w:rsidRDefault="009030F8" w:rsidP="00E87200">
            <w:pPr>
              <w:pStyle w:val="TableParagraph"/>
              <w:spacing w:before="32"/>
              <w:ind w:left="576"/>
              <w:jc w:val="both"/>
              <w:rPr>
                <w:sz w:val="18"/>
              </w:rPr>
            </w:pPr>
            <w:r>
              <w:rPr>
                <w:i/>
                <w:sz w:val="18"/>
              </w:rPr>
              <w:t xml:space="preserve">Téléphone : </w:t>
            </w:r>
            <w:r>
              <w:rPr>
                <w:rFonts w:ascii="Wingdings" w:hAnsi="Wingdings"/>
                <w:i/>
                <w:sz w:val="19"/>
              </w:rPr>
              <w:t></w:t>
            </w:r>
            <w:r>
              <w:rPr>
                <w:rFonts w:ascii="Times New Roman" w:hAnsi="Times New Roman"/>
                <w:i/>
                <w:sz w:val="19"/>
              </w:rPr>
              <w:t xml:space="preserve"> </w:t>
            </w:r>
            <w:r>
              <w:rPr>
                <w:i/>
                <w:sz w:val="18"/>
              </w:rPr>
              <w:t>…………</w:t>
            </w:r>
            <w:proofErr w:type="gramStart"/>
            <w:r>
              <w:rPr>
                <w:i/>
                <w:sz w:val="18"/>
              </w:rPr>
              <w:t>…….</w:t>
            </w:r>
            <w:proofErr w:type="gramEnd"/>
            <w:r>
              <w:rPr>
                <w:i/>
                <w:sz w:val="18"/>
              </w:rPr>
              <w:t>.………….…..</w:t>
            </w:r>
            <w:r>
              <w:rPr>
                <w:rFonts w:ascii="Webdings" w:hAnsi="Webdings"/>
                <w:i/>
                <w:sz w:val="23"/>
              </w:rPr>
              <w:t></w:t>
            </w:r>
            <w:r>
              <w:rPr>
                <w:rFonts w:ascii="Times New Roman" w:hAnsi="Times New Roman"/>
                <w:i/>
                <w:sz w:val="23"/>
              </w:rPr>
              <w:t xml:space="preserve"> </w:t>
            </w:r>
            <w:r>
              <w:rPr>
                <w:i/>
                <w:sz w:val="18"/>
              </w:rPr>
              <w:t>………………….……….… Réside à cette adresse depuis le</w:t>
            </w:r>
            <w:r>
              <w:rPr>
                <w:i/>
                <w:spacing w:val="-1"/>
                <w:sz w:val="18"/>
              </w:rPr>
              <w:t xml:space="preserve"> </w:t>
            </w:r>
            <w:r>
              <w:rPr>
                <w:sz w:val="18"/>
              </w:rPr>
              <w:t>………………………</w:t>
            </w:r>
          </w:p>
          <w:p w14:paraId="1CB39DE9" w14:textId="77777777" w:rsidR="00EA3E2B" w:rsidRDefault="009030F8" w:rsidP="00E87200">
            <w:pPr>
              <w:pStyle w:val="TableParagraph"/>
              <w:spacing w:before="117"/>
              <w:ind w:left="424"/>
              <w:jc w:val="both"/>
            </w:pPr>
            <w:r>
              <w:rPr>
                <w:rFonts w:ascii="Wingdings" w:hAnsi="Wingdings"/>
                <w:sz w:val="20"/>
              </w:rPr>
              <w:t></w:t>
            </w:r>
            <w:r>
              <w:rPr>
                <w:rFonts w:ascii="Times New Roman" w:hAnsi="Times New Roman"/>
                <w:sz w:val="20"/>
              </w:rPr>
              <w:t xml:space="preserve"> </w:t>
            </w:r>
            <w:r>
              <w:rPr>
                <w:sz w:val="20"/>
                <w:u w:val="single"/>
              </w:rPr>
              <w:t>établissement</w:t>
            </w:r>
            <w:r>
              <w:rPr>
                <w:sz w:val="20"/>
              </w:rPr>
              <w:t xml:space="preserve"> </w:t>
            </w:r>
            <w:proofErr w:type="gramStart"/>
            <w:r>
              <w:rPr>
                <w:sz w:val="20"/>
              </w:rPr>
              <w:t>ou</w:t>
            </w:r>
            <w:proofErr w:type="gramEnd"/>
            <w:r>
              <w:rPr>
                <w:sz w:val="20"/>
              </w:rPr>
              <w:t xml:space="preserve"> : </w:t>
            </w:r>
            <w:r>
              <w:rPr>
                <w:u w:val="single"/>
              </w:rPr>
              <w:t>accueil chez un particulier</w:t>
            </w:r>
            <w:r>
              <w:t>, au titre du placement familial</w:t>
            </w:r>
          </w:p>
          <w:p w14:paraId="31BDBF53" w14:textId="77777777" w:rsidR="00EA3E2B" w:rsidRDefault="009030F8" w:rsidP="00E87200">
            <w:pPr>
              <w:pStyle w:val="TableParagraph"/>
              <w:spacing w:before="118"/>
              <w:ind w:left="424"/>
              <w:jc w:val="both"/>
              <w:rPr>
                <w:sz w:val="18"/>
              </w:rPr>
            </w:pPr>
            <w:r>
              <w:rPr>
                <w:i/>
                <w:sz w:val="18"/>
              </w:rPr>
              <w:t xml:space="preserve">Date d’entrée </w:t>
            </w:r>
            <w:r>
              <w:rPr>
                <w:sz w:val="18"/>
              </w:rPr>
              <w:t>......................……</w:t>
            </w:r>
            <w:proofErr w:type="gramStart"/>
            <w:r>
              <w:rPr>
                <w:sz w:val="18"/>
              </w:rPr>
              <w:t>…….</w:t>
            </w:r>
            <w:proofErr w:type="gramEnd"/>
            <w:r>
              <w:rPr>
                <w:sz w:val="18"/>
              </w:rPr>
              <w:t>.……</w:t>
            </w:r>
          </w:p>
          <w:p w14:paraId="57619829" w14:textId="77777777" w:rsidR="00EA3E2B" w:rsidRDefault="009030F8" w:rsidP="00E87200">
            <w:pPr>
              <w:pStyle w:val="TableParagraph"/>
              <w:spacing w:before="2" w:line="207" w:lineRule="exact"/>
              <w:ind w:left="424"/>
              <w:jc w:val="both"/>
              <w:rPr>
                <w:i/>
                <w:sz w:val="18"/>
              </w:rPr>
            </w:pPr>
            <w:r>
              <w:rPr>
                <w:i/>
                <w:sz w:val="18"/>
              </w:rPr>
              <w:t>Nom et adresse de l’établissement ou Nom et adresse de l’accueillant</w:t>
            </w:r>
          </w:p>
          <w:p w14:paraId="561741E6" w14:textId="77777777" w:rsidR="00EA3E2B" w:rsidRDefault="009030F8" w:rsidP="00E87200">
            <w:pPr>
              <w:pStyle w:val="TableParagraph"/>
              <w:spacing w:line="206" w:lineRule="exact"/>
              <w:ind w:left="424"/>
              <w:jc w:val="both"/>
              <w:rPr>
                <w:i/>
                <w:sz w:val="18"/>
              </w:rPr>
            </w:pPr>
            <w:r>
              <w:rPr>
                <w:i/>
                <w:sz w:val="18"/>
              </w:rPr>
              <w:t>…………………………………………………………………………………………………………………………………………………………</w:t>
            </w:r>
          </w:p>
          <w:p w14:paraId="5547E8B3" w14:textId="77777777" w:rsidR="00EA3E2B" w:rsidRDefault="009030F8" w:rsidP="00E87200">
            <w:pPr>
              <w:pStyle w:val="TableParagraph"/>
              <w:spacing w:line="207" w:lineRule="exact"/>
              <w:ind w:left="424"/>
              <w:jc w:val="both"/>
              <w:rPr>
                <w:i/>
                <w:sz w:val="18"/>
              </w:rPr>
            </w:pPr>
            <w:r>
              <w:rPr>
                <w:i/>
                <w:sz w:val="18"/>
              </w:rPr>
              <w:t>………………………………………………………………………………………………………………………………………………………....</w:t>
            </w:r>
          </w:p>
        </w:tc>
      </w:tr>
      <w:tr w:rsidR="00EA3E2B" w14:paraId="534FF7B1" w14:textId="77777777">
        <w:trPr>
          <w:trHeight w:val="230"/>
        </w:trPr>
        <w:tc>
          <w:tcPr>
            <w:tcW w:w="6230" w:type="dxa"/>
            <w:gridSpan w:val="3"/>
            <w:shd w:val="clear" w:color="auto" w:fill="D9D9D9"/>
          </w:tcPr>
          <w:p w14:paraId="7FC2DB7B" w14:textId="77777777" w:rsidR="00EA3E2B" w:rsidRDefault="009030F8" w:rsidP="00E87200">
            <w:pPr>
              <w:pStyle w:val="TableParagraph"/>
              <w:spacing w:line="210" w:lineRule="exact"/>
              <w:ind w:left="2097" w:right="2091"/>
              <w:jc w:val="both"/>
              <w:rPr>
                <w:sz w:val="20"/>
              </w:rPr>
            </w:pPr>
            <w:r>
              <w:rPr>
                <w:sz w:val="20"/>
              </w:rPr>
              <w:t>Adresses précédentes</w:t>
            </w:r>
          </w:p>
        </w:tc>
        <w:tc>
          <w:tcPr>
            <w:tcW w:w="2267" w:type="dxa"/>
            <w:gridSpan w:val="3"/>
            <w:shd w:val="clear" w:color="auto" w:fill="D9D9D9"/>
          </w:tcPr>
          <w:p w14:paraId="716AFC29" w14:textId="77777777" w:rsidR="00EA3E2B" w:rsidRDefault="009030F8" w:rsidP="00E87200">
            <w:pPr>
              <w:pStyle w:val="TableParagraph"/>
              <w:spacing w:line="210" w:lineRule="exact"/>
              <w:ind w:left="510"/>
              <w:jc w:val="both"/>
              <w:rPr>
                <w:sz w:val="20"/>
              </w:rPr>
            </w:pPr>
            <w:r>
              <w:rPr>
                <w:sz w:val="20"/>
              </w:rPr>
              <w:t>Date d’arrivée</w:t>
            </w:r>
          </w:p>
        </w:tc>
        <w:tc>
          <w:tcPr>
            <w:tcW w:w="2419" w:type="dxa"/>
            <w:shd w:val="clear" w:color="auto" w:fill="D9D9D9"/>
          </w:tcPr>
          <w:p w14:paraId="3058A21D" w14:textId="77777777" w:rsidR="00EA3E2B" w:rsidRDefault="009030F8" w:rsidP="00E87200">
            <w:pPr>
              <w:pStyle w:val="TableParagraph"/>
              <w:spacing w:line="210" w:lineRule="exact"/>
              <w:ind w:left="531"/>
              <w:jc w:val="both"/>
              <w:rPr>
                <w:sz w:val="20"/>
              </w:rPr>
            </w:pPr>
            <w:r>
              <w:rPr>
                <w:sz w:val="20"/>
              </w:rPr>
              <w:t>Date de départ</w:t>
            </w:r>
          </w:p>
        </w:tc>
      </w:tr>
      <w:tr w:rsidR="00EA3E2B" w14:paraId="7040D73A" w14:textId="77777777">
        <w:trPr>
          <w:trHeight w:val="494"/>
        </w:trPr>
        <w:tc>
          <w:tcPr>
            <w:tcW w:w="6230" w:type="dxa"/>
            <w:gridSpan w:val="3"/>
          </w:tcPr>
          <w:p w14:paraId="3DDE343E" w14:textId="77777777" w:rsidR="00EA3E2B" w:rsidRDefault="00EA3E2B" w:rsidP="00E87200">
            <w:pPr>
              <w:pStyle w:val="TableParagraph"/>
              <w:jc w:val="both"/>
              <w:rPr>
                <w:rFonts w:ascii="Times New Roman"/>
                <w:sz w:val="18"/>
              </w:rPr>
            </w:pPr>
          </w:p>
        </w:tc>
        <w:tc>
          <w:tcPr>
            <w:tcW w:w="2267" w:type="dxa"/>
            <w:gridSpan w:val="3"/>
          </w:tcPr>
          <w:p w14:paraId="1086FA6E" w14:textId="77777777" w:rsidR="00EA3E2B" w:rsidRDefault="00EA3E2B" w:rsidP="00E87200">
            <w:pPr>
              <w:pStyle w:val="TableParagraph"/>
              <w:jc w:val="both"/>
              <w:rPr>
                <w:rFonts w:ascii="Times New Roman"/>
                <w:sz w:val="18"/>
              </w:rPr>
            </w:pPr>
          </w:p>
        </w:tc>
        <w:tc>
          <w:tcPr>
            <w:tcW w:w="2419" w:type="dxa"/>
          </w:tcPr>
          <w:p w14:paraId="25420183" w14:textId="77777777" w:rsidR="00EA3E2B" w:rsidRDefault="00EA3E2B" w:rsidP="00E87200">
            <w:pPr>
              <w:pStyle w:val="TableParagraph"/>
              <w:jc w:val="both"/>
              <w:rPr>
                <w:rFonts w:ascii="Times New Roman"/>
                <w:sz w:val="18"/>
              </w:rPr>
            </w:pPr>
          </w:p>
        </w:tc>
      </w:tr>
      <w:tr w:rsidR="00EA3E2B" w14:paraId="6398B762" w14:textId="77777777">
        <w:trPr>
          <w:trHeight w:val="455"/>
        </w:trPr>
        <w:tc>
          <w:tcPr>
            <w:tcW w:w="6230" w:type="dxa"/>
            <w:gridSpan w:val="3"/>
          </w:tcPr>
          <w:p w14:paraId="028DC7B5" w14:textId="77777777" w:rsidR="00EA3E2B" w:rsidRDefault="00EA3E2B" w:rsidP="00E87200">
            <w:pPr>
              <w:pStyle w:val="TableParagraph"/>
              <w:jc w:val="both"/>
              <w:rPr>
                <w:rFonts w:ascii="Times New Roman"/>
                <w:sz w:val="18"/>
              </w:rPr>
            </w:pPr>
          </w:p>
        </w:tc>
        <w:tc>
          <w:tcPr>
            <w:tcW w:w="2267" w:type="dxa"/>
            <w:gridSpan w:val="3"/>
          </w:tcPr>
          <w:p w14:paraId="14331325" w14:textId="77777777" w:rsidR="00EA3E2B" w:rsidRDefault="00EA3E2B" w:rsidP="00E87200">
            <w:pPr>
              <w:pStyle w:val="TableParagraph"/>
              <w:jc w:val="both"/>
              <w:rPr>
                <w:rFonts w:ascii="Times New Roman"/>
                <w:sz w:val="18"/>
              </w:rPr>
            </w:pPr>
          </w:p>
        </w:tc>
        <w:tc>
          <w:tcPr>
            <w:tcW w:w="2419" w:type="dxa"/>
          </w:tcPr>
          <w:p w14:paraId="06722240" w14:textId="77777777" w:rsidR="00EA3E2B" w:rsidRDefault="00EA3E2B" w:rsidP="00E87200">
            <w:pPr>
              <w:pStyle w:val="TableParagraph"/>
              <w:jc w:val="both"/>
              <w:rPr>
                <w:rFonts w:ascii="Times New Roman"/>
                <w:sz w:val="18"/>
              </w:rPr>
            </w:pPr>
          </w:p>
        </w:tc>
      </w:tr>
      <w:tr w:rsidR="00EA3E2B" w14:paraId="058E33B1" w14:textId="77777777">
        <w:trPr>
          <w:trHeight w:val="443"/>
        </w:trPr>
        <w:tc>
          <w:tcPr>
            <w:tcW w:w="10916" w:type="dxa"/>
            <w:gridSpan w:val="7"/>
            <w:shd w:val="clear" w:color="auto" w:fill="A6A6A6"/>
          </w:tcPr>
          <w:p w14:paraId="74C0050A" w14:textId="75DAE101" w:rsidR="00EA3E2B" w:rsidRDefault="009030F8" w:rsidP="006F177C">
            <w:pPr>
              <w:pStyle w:val="TableParagraph"/>
              <w:spacing w:before="56"/>
              <w:ind w:left="100"/>
              <w:jc w:val="both"/>
              <w:rPr>
                <w:b/>
                <w:sz w:val="20"/>
              </w:rPr>
            </w:pPr>
            <w:r>
              <w:rPr>
                <w:b/>
                <w:sz w:val="28"/>
              </w:rPr>
              <w:t xml:space="preserve">B / </w:t>
            </w:r>
            <w:r>
              <w:rPr>
                <w:b/>
                <w:spacing w:val="-8"/>
                <w:sz w:val="21"/>
              </w:rPr>
              <w:t xml:space="preserve">MEMBRES </w:t>
            </w:r>
            <w:r>
              <w:rPr>
                <w:b/>
                <w:spacing w:val="-5"/>
                <w:sz w:val="21"/>
              </w:rPr>
              <w:t xml:space="preserve">DE </w:t>
            </w:r>
            <w:r>
              <w:rPr>
                <w:b/>
                <w:spacing w:val="-4"/>
                <w:sz w:val="21"/>
              </w:rPr>
              <w:t xml:space="preserve">LA </w:t>
            </w:r>
            <w:r>
              <w:rPr>
                <w:b/>
                <w:spacing w:val="-8"/>
                <w:sz w:val="21"/>
              </w:rPr>
              <w:t xml:space="preserve">FAMILLE TENUS </w:t>
            </w:r>
            <w:r>
              <w:rPr>
                <w:b/>
                <w:sz w:val="21"/>
              </w:rPr>
              <w:t xml:space="preserve">A </w:t>
            </w:r>
            <w:r>
              <w:rPr>
                <w:b/>
                <w:spacing w:val="-9"/>
                <w:sz w:val="21"/>
              </w:rPr>
              <w:t xml:space="preserve">L’OBLIGATION ALIMENTAIRE </w:t>
            </w:r>
            <w:r>
              <w:rPr>
                <w:b/>
                <w:spacing w:val="-8"/>
                <w:sz w:val="21"/>
              </w:rPr>
              <w:t>(</w:t>
            </w:r>
            <w:r w:rsidRPr="0042011E">
              <w:rPr>
                <w:b/>
                <w:spacing w:val="-8"/>
                <w:sz w:val="20"/>
              </w:rPr>
              <w:t>enfants,</w:t>
            </w:r>
            <w:r w:rsidR="0042011E" w:rsidRPr="0042011E">
              <w:rPr>
                <w:b/>
                <w:spacing w:val="-8"/>
                <w:sz w:val="20"/>
              </w:rPr>
              <w:t xml:space="preserve"> </w:t>
            </w:r>
            <w:r w:rsidRPr="0042011E">
              <w:rPr>
                <w:b/>
                <w:spacing w:val="-8"/>
                <w:sz w:val="20"/>
              </w:rPr>
              <w:t>gendres, belles-filles)</w:t>
            </w:r>
          </w:p>
        </w:tc>
      </w:tr>
      <w:tr w:rsidR="00EA3E2B" w14:paraId="30F0DB2C" w14:textId="77777777">
        <w:trPr>
          <w:trHeight w:val="273"/>
        </w:trPr>
        <w:tc>
          <w:tcPr>
            <w:tcW w:w="10916" w:type="dxa"/>
            <w:gridSpan w:val="7"/>
          </w:tcPr>
          <w:p w14:paraId="3B61C5DF" w14:textId="77777777" w:rsidR="00EA3E2B" w:rsidRDefault="009030F8" w:rsidP="00E87200">
            <w:pPr>
              <w:pStyle w:val="TableParagraph"/>
              <w:spacing w:before="35"/>
              <w:ind w:left="2705" w:right="2668"/>
              <w:jc w:val="both"/>
              <w:rPr>
                <w:i/>
                <w:sz w:val="18"/>
              </w:rPr>
            </w:pPr>
            <w:r>
              <w:rPr>
                <w:i/>
                <w:sz w:val="18"/>
              </w:rPr>
              <w:t>Etablir sur papier libre la liste des obligés alimentaires, si nécessaire.</w:t>
            </w:r>
          </w:p>
        </w:tc>
      </w:tr>
      <w:tr w:rsidR="00EA3E2B" w14:paraId="51E9760D" w14:textId="77777777">
        <w:trPr>
          <w:trHeight w:val="455"/>
        </w:trPr>
        <w:tc>
          <w:tcPr>
            <w:tcW w:w="3827" w:type="dxa"/>
          </w:tcPr>
          <w:p w14:paraId="2314F4B0" w14:textId="77777777" w:rsidR="00EA3E2B" w:rsidRDefault="009030F8" w:rsidP="00E87200">
            <w:pPr>
              <w:pStyle w:val="TableParagraph"/>
              <w:spacing w:before="119"/>
              <w:ind w:left="1303"/>
              <w:jc w:val="both"/>
              <w:rPr>
                <w:sz w:val="18"/>
              </w:rPr>
            </w:pPr>
            <w:r>
              <w:rPr>
                <w:sz w:val="18"/>
              </w:rPr>
              <w:t>NOM et Prénom</w:t>
            </w:r>
          </w:p>
        </w:tc>
        <w:tc>
          <w:tcPr>
            <w:tcW w:w="1419" w:type="dxa"/>
          </w:tcPr>
          <w:p w14:paraId="75FBC546" w14:textId="77777777" w:rsidR="00EA3E2B" w:rsidRDefault="009030F8" w:rsidP="00E87200">
            <w:pPr>
              <w:pStyle w:val="TableParagraph"/>
              <w:spacing w:before="34" w:line="210" w:lineRule="atLeast"/>
              <w:ind w:left="304" w:right="102" w:hanging="178"/>
              <w:jc w:val="both"/>
              <w:rPr>
                <w:sz w:val="18"/>
              </w:rPr>
            </w:pPr>
            <w:r>
              <w:rPr>
                <w:sz w:val="18"/>
              </w:rPr>
              <w:t>Date et lieu de naissance</w:t>
            </w:r>
          </w:p>
        </w:tc>
        <w:tc>
          <w:tcPr>
            <w:tcW w:w="1418" w:type="dxa"/>
            <w:gridSpan w:val="2"/>
          </w:tcPr>
          <w:p w14:paraId="56CBF741" w14:textId="77777777" w:rsidR="00EA3E2B" w:rsidRDefault="009030F8" w:rsidP="00E87200">
            <w:pPr>
              <w:pStyle w:val="TableParagraph"/>
              <w:spacing w:before="119"/>
              <w:ind w:left="409"/>
              <w:jc w:val="both"/>
              <w:rPr>
                <w:sz w:val="18"/>
              </w:rPr>
            </w:pPr>
            <w:r>
              <w:rPr>
                <w:sz w:val="18"/>
              </w:rPr>
              <w:t>Parenté</w:t>
            </w:r>
          </w:p>
        </w:tc>
        <w:tc>
          <w:tcPr>
            <w:tcW w:w="4252" w:type="dxa"/>
            <w:gridSpan w:val="3"/>
          </w:tcPr>
          <w:p w14:paraId="69D956F2" w14:textId="77777777" w:rsidR="00EA3E2B" w:rsidRDefault="009030F8" w:rsidP="00E87200">
            <w:pPr>
              <w:pStyle w:val="TableParagraph"/>
              <w:spacing w:before="119"/>
              <w:ind w:left="734"/>
              <w:jc w:val="both"/>
              <w:rPr>
                <w:sz w:val="18"/>
              </w:rPr>
            </w:pPr>
            <w:r>
              <w:rPr>
                <w:sz w:val="18"/>
              </w:rPr>
              <w:t>Adresse actuelle/courriel/téléphone</w:t>
            </w:r>
          </w:p>
        </w:tc>
      </w:tr>
      <w:tr w:rsidR="00EA3E2B" w14:paraId="342B5EFE" w14:textId="77777777">
        <w:trPr>
          <w:trHeight w:val="508"/>
        </w:trPr>
        <w:tc>
          <w:tcPr>
            <w:tcW w:w="3827" w:type="dxa"/>
          </w:tcPr>
          <w:p w14:paraId="0462BF65" w14:textId="77777777" w:rsidR="00EA3E2B" w:rsidRDefault="00EA3E2B" w:rsidP="00E87200">
            <w:pPr>
              <w:pStyle w:val="TableParagraph"/>
              <w:jc w:val="both"/>
              <w:rPr>
                <w:rFonts w:ascii="Times New Roman"/>
                <w:sz w:val="18"/>
              </w:rPr>
            </w:pPr>
          </w:p>
        </w:tc>
        <w:tc>
          <w:tcPr>
            <w:tcW w:w="1419" w:type="dxa"/>
          </w:tcPr>
          <w:p w14:paraId="5B554408" w14:textId="77777777" w:rsidR="00EA3E2B" w:rsidRDefault="00EA3E2B" w:rsidP="00E87200">
            <w:pPr>
              <w:pStyle w:val="TableParagraph"/>
              <w:jc w:val="both"/>
              <w:rPr>
                <w:rFonts w:ascii="Times New Roman"/>
                <w:sz w:val="18"/>
              </w:rPr>
            </w:pPr>
          </w:p>
        </w:tc>
        <w:tc>
          <w:tcPr>
            <w:tcW w:w="1418" w:type="dxa"/>
            <w:gridSpan w:val="2"/>
          </w:tcPr>
          <w:p w14:paraId="711FC58A" w14:textId="77777777" w:rsidR="00EA3E2B" w:rsidRDefault="00EA3E2B" w:rsidP="00E87200">
            <w:pPr>
              <w:pStyle w:val="TableParagraph"/>
              <w:jc w:val="both"/>
              <w:rPr>
                <w:rFonts w:ascii="Times New Roman"/>
                <w:sz w:val="18"/>
              </w:rPr>
            </w:pPr>
          </w:p>
        </w:tc>
        <w:tc>
          <w:tcPr>
            <w:tcW w:w="4252" w:type="dxa"/>
            <w:gridSpan w:val="3"/>
          </w:tcPr>
          <w:p w14:paraId="6AEA28C8" w14:textId="77777777" w:rsidR="00EA3E2B" w:rsidRDefault="00EA3E2B" w:rsidP="00E87200">
            <w:pPr>
              <w:pStyle w:val="TableParagraph"/>
              <w:jc w:val="both"/>
              <w:rPr>
                <w:rFonts w:ascii="Times New Roman"/>
                <w:sz w:val="18"/>
              </w:rPr>
            </w:pPr>
          </w:p>
        </w:tc>
      </w:tr>
      <w:tr w:rsidR="00EA3E2B" w14:paraId="1C6B5A45" w14:textId="77777777">
        <w:trPr>
          <w:trHeight w:val="510"/>
        </w:trPr>
        <w:tc>
          <w:tcPr>
            <w:tcW w:w="3827" w:type="dxa"/>
          </w:tcPr>
          <w:p w14:paraId="7EE8041F" w14:textId="77777777" w:rsidR="00EA3E2B" w:rsidRDefault="00EA3E2B" w:rsidP="00E87200">
            <w:pPr>
              <w:pStyle w:val="TableParagraph"/>
              <w:jc w:val="both"/>
              <w:rPr>
                <w:rFonts w:ascii="Times New Roman"/>
                <w:sz w:val="18"/>
              </w:rPr>
            </w:pPr>
          </w:p>
        </w:tc>
        <w:tc>
          <w:tcPr>
            <w:tcW w:w="1419" w:type="dxa"/>
          </w:tcPr>
          <w:p w14:paraId="25F30EE7" w14:textId="77777777" w:rsidR="00EA3E2B" w:rsidRDefault="00EA3E2B" w:rsidP="00E87200">
            <w:pPr>
              <w:pStyle w:val="TableParagraph"/>
              <w:jc w:val="both"/>
              <w:rPr>
                <w:rFonts w:ascii="Times New Roman"/>
                <w:sz w:val="18"/>
              </w:rPr>
            </w:pPr>
          </w:p>
        </w:tc>
        <w:tc>
          <w:tcPr>
            <w:tcW w:w="1418" w:type="dxa"/>
            <w:gridSpan w:val="2"/>
          </w:tcPr>
          <w:p w14:paraId="788F6E49" w14:textId="77777777" w:rsidR="00EA3E2B" w:rsidRDefault="00EA3E2B" w:rsidP="00E87200">
            <w:pPr>
              <w:pStyle w:val="TableParagraph"/>
              <w:jc w:val="both"/>
              <w:rPr>
                <w:rFonts w:ascii="Times New Roman"/>
                <w:sz w:val="18"/>
              </w:rPr>
            </w:pPr>
          </w:p>
        </w:tc>
        <w:tc>
          <w:tcPr>
            <w:tcW w:w="4252" w:type="dxa"/>
            <w:gridSpan w:val="3"/>
          </w:tcPr>
          <w:p w14:paraId="3186D377" w14:textId="77777777" w:rsidR="00EA3E2B" w:rsidRDefault="00EA3E2B" w:rsidP="00E87200">
            <w:pPr>
              <w:pStyle w:val="TableParagraph"/>
              <w:jc w:val="both"/>
              <w:rPr>
                <w:rFonts w:ascii="Times New Roman"/>
                <w:sz w:val="18"/>
              </w:rPr>
            </w:pPr>
          </w:p>
        </w:tc>
      </w:tr>
      <w:tr w:rsidR="00EA3E2B" w14:paraId="688A7E6D" w14:textId="77777777">
        <w:trPr>
          <w:trHeight w:val="510"/>
        </w:trPr>
        <w:tc>
          <w:tcPr>
            <w:tcW w:w="3827" w:type="dxa"/>
          </w:tcPr>
          <w:p w14:paraId="5D72BAF8" w14:textId="77777777" w:rsidR="00EA3E2B" w:rsidRDefault="00EA3E2B" w:rsidP="00E87200">
            <w:pPr>
              <w:pStyle w:val="TableParagraph"/>
              <w:jc w:val="both"/>
              <w:rPr>
                <w:rFonts w:ascii="Times New Roman"/>
                <w:sz w:val="18"/>
              </w:rPr>
            </w:pPr>
          </w:p>
        </w:tc>
        <w:tc>
          <w:tcPr>
            <w:tcW w:w="1419" w:type="dxa"/>
          </w:tcPr>
          <w:p w14:paraId="157B94E3" w14:textId="77777777" w:rsidR="00EA3E2B" w:rsidRDefault="00EA3E2B" w:rsidP="00E87200">
            <w:pPr>
              <w:pStyle w:val="TableParagraph"/>
              <w:jc w:val="both"/>
              <w:rPr>
                <w:rFonts w:ascii="Times New Roman"/>
                <w:sz w:val="18"/>
              </w:rPr>
            </w:pPr>
          </w:p>
        </w:tc>
        <w:tc>
          <w:tcPr>
            <w:tcW w:w="1418" w:type="dxa"/>
            <w:gridSpan w:val="2"/>
          </w:tcPr>
          <w:p w14:paraId="410B854F" w14:textId="77777777" w:rsidR="00EA3E2B" w:rsidRDefault="00EA3E2B" w:rsidP="00E87200">
            <w:pPr>
              <w:pStyle w:val="TableParagraph"/>
              <w:jc w:val="both"/>
              <w:rPr>
                <w:rFonts w:ascii="Times New Roman"/>
                <w:sz w:val="18"/>
              </w:rPr>
            </w:pPr>
          </w:p>
        </w:tc>
        <w:tc>
          <w:tcPr>
            <w:tcW w:w="4252" w:type="dxa"/>
            <w:gridSpan w:val="3"/>
          </w:tcPr>
          <w:p w14:paraId="7205EE0E" w14:textId="77777777" w:rsidR="00EA3E2B" w:rsidRDefault="00EA3E2B" w:rsidP="00E87200">
            <w:pPr>
              <w:pStyle w:val="TableParagraph"/>
              <w:jc w:val="both"/>
              <w:rPr>
                <w:rFonts w:ascii="Times New Roman"/>
                <w:sz w:val="18"/>
              </w:rPr>
            </w:pPr>
          </w:p>
        </w:tc>
      </w:tr>
      <w:tr w:rsidR="00EA3E2B" w14:paraId="0089D54E" w14:textId="77777777">
        <w:trPr>
          <w:trHeight w:val="508"/>
        </w:trPr>
        <w:tc>
          <w:tcPr>
            <w:tcW w:w="3827" w:type="dxa"/>
          </w:tcPr>
          <w:p w14:paraId="242118CE" w14:textId="77777777" w:rsidR="00EA3E2B" w:rsidRDefault="00EA3E2B" w:rsidP="00E87200">
            <w:pPr>
              <w:pStyle w:val="TableParagraph"/>
              <w:jc w:val="both"/>
              <w:rPr>
                <w:rFonts w:ascii="Times New Roman"/>
                <w:sz w:val="18"/>
              </w:rPr>
            </w:pPr>
          </w:p>
        </w:tc>
        <w:tc>
          <w:tcPr>
            <w:tcW w:w="1419" w:type="dxa"/>
          </w:tcPr>
          <w:p w14:paraId="24C15E52" w14:textId="77777777" w:rsidR="00EA3E2B" w:rsidRDefault="00EA3E2B" w:rsidP="00E87200">
            <w:pPr>
              <w:pStyle w:val="TableParagraph"/>
              <w:jc w:val="both"/>
              <w:rPr>
                <w:rFonts w:ascii="Times New Roman"/>
                <w:sz w:val="18"/>
              </w:rPr>
            </w:pPr>
          </w:p>
        </w:tc>
        <w:tc>
          <w:tcPr>
            <w:tcW w:w="1418" w:type="dxa"/>
            <w:gridSpan w:val="2"/>
          </w:tcPr>
          <w:p w14:paraId="294C2E35" w14:textId="77777777" w:rsidR="00EA3E2B" w:rsidRDefault="00EA3E2B" w:rsidP="00E87200">
            <w:pPr>
              <w:pStyle w:val="TableParagraph"/>
              <w:jc w:val="both"/>
              <w:rPr>
                <w:rFonts w:ascii="Times New Roman"/>
                <w:sz w:val="18"/>
              </w:rPr>
            </w:pPr>
          </w:p>
        </w:tc>
        <w:tc>
          <w:tcPr>
            <w:tcW w:w="4252" w:type="dxa"/>
            <w:gridSpan w:val="3"/>
          </w:tcPr>
          <w:p w14:paraId="6A95667E" w14:textId="77777777" w:rsidR="00EA3E2B" w:rsidRDefault="00EA3E2B" w:rsidP="00E87200">
            <w:pPr>
              <w:pStyle w:val="TableParagraph"/>
              <w:jc w:val="both"/>
              <w:rPr>
                <w:rFonts w:ascii="Times New Roman"/>
                <w:sz w:val="18"/>
              </w:rPr>
            </w:pPr>
          </w:p>
        </w:tc>
      </w:tr>
      <w:tr w:rsidR="00EA3E2B" w14:paraId="7916F606" w14:textId="77777777">
        <w:trPr>
          <w:trHeight w:val="510"/>
        </w:trPr>
        <w:tc>
          <w:tcPr>
            <w:tcW w:w="3827" w:type="dxa"/>
          </w:tcPr>
          <w:p w14:paraId="42C8C988" w14:textId="77777777" w:rsidR="00EA3E2B" w:rsidRDefault="00EA3E2B" w:rsidP="00E87200">
            <w:pPr>
              <w:pStyle w:val="TableParagraph"/>
              <w:jc w:val="both"/>
              <w:rPr>
                <w:rFonts w:ascii="Times New Roman"/>
                <w:sz w:val="18"/>
              </w:rPr>
            </w:pPr>
          </w:p>
        </w:tc>
        <w:tc>
          <w:tcPr>
            <w:tcW w:w="1419" w:type="dxa"/>
          </w:tcPr>
          <w:p w14:paraId="2BE84917" w14:textId="77777777" w:rsidR="00EA3E2B" w:rsidRDefault="00EA3E2B" w:rsidP="00E87200">
            <w:pPr>
              <w:pStyle w:val="TableParagraph"/>
              <w:jc w:val="both"/>
              <w:rPr>
                <w:rFonts w:ascii="Times New Roman"/>
                <w:sz w:val="18"/>
              </w:rPr>
            </w:pPr>
          </w:p>
        </w:tc>
        <w:tc>
          <w:tcPr>
            <w:tcW w:w="1418" w:type="dxa"/>
            <w:gridSpan w:val="2"/>
          </w:tcPr>
          <w:p w14:paraId="0948BEC4" w14:textId="77777777" w:rsidR="00EA3E2B" w:rsidRDefault="00EA3E2B" w:rsidP="00E87200">
            <w:pPr>
              <w:pStyle w:val="TableParagraph"/>
              <w:jc w:val="both"/>
              <w:rPr>
                <w:rFonts w:ascii="Times New Roman"/>
                <w:sz w:val="18"/>
              </w:rPr>
            </w:pPr>
          </w:p>
        </w:tc>
        <w:tc>
          <w:tcPr>
            <w:tcW w:w="4252" w:type="dxa"/>
            <w:gridSpan w:val="3"/>
          </w:tcPr>
          <w:p w14:paraId="46CB1CA6" w14:textId="77777777" w:rsidR="00EA3E2B" w:rsidRDefault="00EA3E2B" w:rsidP="00E87200">
            <w:pPr>
              <w:pStyle w:val="TableParagraph"/>
              <w:jc w:val="both"/>
              <w:rPr>
                <w:rFonts w:ascii="Times New Roman"/>
                <w:sz w:val="18"/>
              </w:rPr>
            </w:pPr>
          </w:p>
        </w:tc>
      </w:tr>
      <w:tr w:rsidR="00EA3E2B" w14:paraId="17B97605" w14:textId="77777777">
        <w:trPr>
          <w:trHeight w:val="510"/>
        </w:trPr>
        <w:tc>
          <w:tcPr>
            <w:tcW w:w="3827" w:type="dxa"/>
          </w:tcPr>
          <w:p w14:paraId="00E94FB3" w14:textId="77777777" w:rsidR="00EA3E2B" w:rsidRDefault="00EA3E2B" w:rsidP="00E87200">
            <w:pPr>
              <w:pStyle w:val="TableParagraph"/>
              <w:jc w:val="both"/>
              <w:rPr>
                <w:rFonts w:ascii="Times New Roman"/>
                <w:sz w:val="18"/>
              </w:rPr>
            </w:pPr>
          </w:p>
        </w:tc>
        <w:tc>
          <w:tcPr>
            <w:tcW w:w="1419" w:type="dxa"/>
          </w:tcPr>
          <w:p w14:paraId="11A341E6" w14:textId="77777777" w:rsidR="00EA3E2B" w:rsidRDefault="00EA3E2B" w:rsidP="00E87200">
            <w:pPr>
              <w:pStyle w:val="TableParagraph"/>
              <w:jc w:val="both"/>
              <w:rPr>
                <w:rFonts w:ascii="Times New Roman"/>
                <w:sz w:val="18"/>
              </w:rPr>
            </w:pPr>
          </w:p>
        </w:tc>
        <w:tc>
          <w:tcPr>
            <w:tcW w:w="1418" w:type="dxa"/>
            <w:gridSpan w:val="2"/>
          </w:tcPr>
          <w:p w14:paraId="3F23CD0D" w14:textId="77777777" w:rsidR="00EA3E2B" w:rsidRDefault="00EA3E2B" w:rsidP="00E87200">
            <w:pPr>
              <w:pStyle w:val="TableParagraph"/>
              <w:jc w:val="both"/>
              <w:rPr>
                <w:rFonts w:ascii="Times New Roman"/>
                <w:sz w:val="18"/>
              </w:rPr>
            </w:pPr>
          </w:p>
        </w:tc>
        <w:tc>
          <w:tcPr>
            <w:tcW w:w="4252" w:type="dxa"/>
            <w:gridSpan w:val="3"/>
          </w:tcPr>
          <w:p w14:paraId="5B7E4F6A" w14:textId="77777777" w:rsidR="00EA3E2B" w:rsidRDefault="00EA3E2B" w:rsidP="00E87200">
            <w:pPr>
              <w:pStyle w:val="TableParagraph"/>
              <w:jc w:val="both"/>
              <w:rPr>
                <w:rFonts w:ascii="Times New Roman"/>
                <w:sz w:val="18"/>
              </w:rPr>
            </w:pPr>
          </w:p>
        </w:tc>
      </w:tr>
      <w:tr w:rsidR="00EA3E2B" w14:paraId="74D8A912" w14:textId="77777777">
        <w:trPr>
          <w:trHeight w:val="508"/>
        </w:trPr>
        <w:tc>
          <w:tcPr>
            <w:tcW w:w="3827" w:type="dxa"/>
          </w:tcPr>
          <w:p w14:paraId="40F14F7E" w14:textId="77777777" w:rsidR="00EA3E2B" w:rsidRDefault="00EA3E2B" w:rsidP="00E87200">
            <w:pPr>
              <w:pStyle w:val="TableParagraph"/>
              <w:jc w:val="both"/>
              <w:rPr>
                <w:rFonts w:ascii="Times New Roman"/>
                <w:sz w:val="18"/>
              </w:rPr>
            </w:pPr>
          </w:p>
        </w:tc>
        <w:tc>
          <w:tcPr>
            <w:tcW w:w="1419" w:type="dxa"/>
          </w:tcPr>
          <w:p w14:paraId="04837F07" w14:textId="77777777" w:rsidR="00EA3E2B" w:rsidRDefault="00EA3E2B" w:rsidP="00E87200">
            <w:pPr>
              <w:pStyle w:val="TableParagraph"/>
              <w:jc w:val="both"/>
              <w:rPr>
                <w:rFonts w:ascii="Times New Roman"/>
                <w:sz w:val="18"/>
              </w:rPr>
            </w:pPr>
          </w:p>
        </w:tc>
        <w:tc>
          <w:tcPr>
            <w:tcW w:w="1418" w:type="dxa"/>
            <w:gridSpan w:val="2"/>
          </w:tcPr>
          <w:p w14:paraId="43ACD262" w14:textId="77777777" w:rsidR="00EA3E2B" w:rsidRDefault="00EA3E2B" w:rsidP="00E87200">
            <w:pPr>
              <w:pStyle w:val="TableParagraph"/>
              <w:jc w:val="both"/>
              <w:rPr>
                <w:rFonts w:ascii="Times New Roman"/>
                <w:sz w:val="18"/>
              </w:rPr>
            </w:pPr>
          </w:p>
        </w:tc>
        <w:tc>
          <w:tcPr>
            <w:tcW w:w="4252" w:type="dxa"/>
            <w:gridSpan w:val="3"/>
          </w:tcPr>
          <w:p w14:paraId="580FE533" w14:textId="77777777" w:rsidR="00EA3E2B" w:rsidRDefault="00EA3E2B" w:rsidP="00E87200">
            <w:pPr>
              <w:pStyle w:val="TableParagraph"/>
              <w:jc w:val="both"/>
              <w:rPr>
                <w:rFonts w:ascii="Times New Roman"/>
                <w:sz w:val="18"/>
              </w:rPr>
            </w:pPr>
          </w:p>
        </w:tc>
      </w:tr>
      <w:tr w:rsidR="00EA3E2B" w14:paraId="7FAE034A" w14:textId="77777777">
        <w:trPr>
          <w:trHeight w:val="510"/>
        </w:trPr>
        <w:tc>
          <w:tcPr>
            <w:tcW w:w="3827" w:type="dxa"/>
          </w:tcPr>
          <w:p w14:paraId="36DB05AF" w14:textId="77777777" w:rsidR="00EA3E2B" w:rsidRDefault="00EA3E2B" w:rsidP="00E87200">
            <w:pPr>
              <w:pStyle w:val="TableParagraph"/>
              <w:jc w:val="both"/>
              <w:rPr>
                <w:rFonts w:ascii="Times New Roman"/>
                <w:sz w:val="18"/>
              </w:rPr>
            </w:pPr>
          </w:p>
        </w:tc>
        <w:tc>
          <w:tcPr>
            <w:tcW w:w="1419" w:type="dxa"/>
          </w:tcPr>
          <w:p w14:paraId="0B75E504" w14:textId="77777777" w:rsidR="00EA3E2B" w:rsidRDefault="00EA3E2B" w:rsidP="00E87200">
            <w:pPr>
              <w:pStyle w:val="TableParagraph"/>
              <w:jc w:val="both"/>
              <w:rPr>
                <w:rFonts w:ascii="Times New Roman"/>
                <w:sz w:val="18"/>
              </w:rPr>
            </w:pPr>
          </w:p>
        </w:tc>
        <w:tc>
          <w:tcPr>
            <w:tcW w:w="1418" w:type="dxa"/>
            <w:gridSpan w:val="2"/>
          </w:tcPr>
          <w:p w14:paraId="44DF8725" w14:textId="77777777" w:rsidR="00EA3E2B" w:rsidRDefault="00EA3E2B" w:rsidP="00E87200">
            <w:pPr>
              <w:pStyle w:val="TableParagraph"/>
              <w:jc w:val="both"/>
              <w:rPr>
                <w:rFonts w:ascii="Times New Roman"/>
                <w:sz w:val="18"/>
              </w:rPr>
            </w:pPr>
          </w:p>
        </w:tc>
        <w:tc>
          <w:tcPr>
            <w:tcW w:w="4252" w:type="dxa"/>
            <w:gridSpan w:val="3"/>
          </w:tcPr>
          <w:p w14:paraId="4E50753A" w14:textId="77777777" w:rsidR="00EA3E2B" w:rsidRDefault="00EA3E2B" w:rsidP="00E87200">
            <w:pPr>
              <w:pStyle w:val="TableParagraph"/>
              <w:jc w:val="both"/>
              <w:rPr>
                <w:rFonts w:ascii="Times New Roman"/>
                <w:sz w:val="18"/>
              </w:rPr>
            </w:pPr>
          </w:p>
        </w:tc>
      </w:tr>
      <w:tr w:rsidR="00EA3E2B" w14:paraId="20FC196B" w14:textId="77777777">
        <w:trPr>
          <w:trHeight w:val="510"/>
        </w:trPr>
        <w:tc>
          <w:tcPr>
            <w:tcW w:w="3827" w:type="dxa"/>
          </w:tcPr>
          <w:p w14:paraId="51C12A30" w14:textId="77777777" w:rsidR="00EA3E2B" w:rsidRDefault="00EA3E2B" w:rsidP="00E87200">
            <w:pPr>
              <w:pStyle w:val="TableParagraph"/>
              <w:jc w:val="both"/>
              <w:rPr>
                <w:rFonts w:ascii="Times New Roman"/>
                <w:sz w:val="18"/>
              </w:rPr>
            </w:pPr>
          </w:p>
        </w:tc>
        <w:tc>
          <w:tcPr>
            <w:tcW w:w="1419" w:type="dxa"/>
          </w:tcPr>
          <w:p w14:paraId="7A7C5A76" w14:textId="77777777" w:rsidR="00EA3E2B" w:rsidRDefault="00EA3E2B" w:rsidP="00E87200">
            <w:pPr>
              <w:pStyle w:val="TableParagraph"/>
              <w:jc w:val="both"/>
              <w:rPr>
                <w:rFonts w:ascii="Times New Roman"/>
                <w:sz w:val="18"/>
              </w:rPr>
            </w:pPr>
          </w:p>
        </w:tc>
        <w:tc>
          <w:tcPr>
            <w:tcW w:w="1418" w:type="dxa"/>
            <w:gridSpan w:val="2"/>
          </w:tcPr>
          <w:p w14:paraId="0FA757B5" w14:textId="77777777" w:rsidR="00EA3E2B" w:rsidRDefault="00EA3E2B" w:rsidP="00E87200">
            <w:pPr>
              <w:pStyle w:val="TableParagraph"/>
              <w:jc w:val="both"/>
              <w:rPr>
                <w:rFonts w:ascii="Times New Roman"/>
                <w:sz w:val="18"/>
              </w:rPr>
            </w:pPr>
          </w:p>
        </w:tc>
        <w:tc>
          <w:tcPr>
            <w:tcW w:w="4252" w:type="dxa"/>
            <w:gridSpan w:val="3"/>
          </w:tcPr>
          <w:p w14:paraId="21DC7187" w14:textId="77777777" w:rsidR="00EA3E2B" w:rsidRDefault="00EA3E2B" w:rsidP="00E87200">
            <w:pPr>
              <w:pStyle w:val="TableParagraph"/>
              <w:jc w:val="both"/>
              <w:rPr>
                <w:rFonts w:ascii="Times New Roman"/>
                <w:sz w:val="18"/>
              </w:rPr>
            </w:pPr>
          </w:p>
        </w:tc>
      </w:tr>
      <w:tr w:rsidR="00EA3E2B" w14:paraId="07943B1B" w14:textId="77777777">
        <w:trPr>
          <w:trHeight w:val="508"/>
        </w:trPr>
        <w:tc>
          <w:tcPr>
            <w:tcW w:w="3827" w:type="dxa"/>
          </w:tcPr>
          <w:p w14:paraId="0267DB64" w14:textId="77777777" w:rsidR="00EA3E2B" w:rsidRDefault="00EA3E2B" w:rsidP="00E87200">
            <w:pPr>
              <w:pStyle w:val="TableParagraph"/>
              <w:jc w:val="both"/>
              <w:rPr>
                <w:rFonts w:ascii="Times New Roman"/>
                <w:sz w:val="18"/>
              </w:rPr>
            </w:pPr>
          </w:p>
        </w:tc>
        <w:tc>
          <w:tcPr>
            <w:tcW w:w="1419" w:type="dxa"/>
          </w:tcPr>
          <w:p w14:paraId="655843AC" w14:textId="77777777" w:rsidR="00EA3E2B" w:rsidRDefault="00EA3E2B" w:rsidP="00E87200">
            <w:pPr>
              <w:pStyle w:val="TableParagraph"/>
              <w:jc w:val="both"/>
              <w:rPr>
                <w:rFonts w:ascii="Times New Roman"/>
                <w:sz w:val="18"/>
              </w:rPr>
            </w:pPr>
          </w:p>
        </w:tc>
        <w:tc>
          <w:tcPr>
            <w:tcW w:w="1418" w:type="dxa"/>
            <w:gridSpan w:val="2"/>
          </w:tcPr>
          <w:p w14:paraId="06290E1C" w14:textId="77777777" w:rsidR="00EA3E2B" w:rsidRDefault="00EA3E2B" w:rsidP="00E87200">
            <w:pPr>
              <w:pStyle w:val="TableParagraph"/>
              <w:jc w:val="both"/>
              <w:rPr>
                <w:rFonts w:ascii="Times New Roman"/>
                <w:sz w:val="18"/>
              </w:rPr>
            </w:pPr>
          </w:p>
        </w:tc>
        <w:tc>
          <w:tcPr>
            <w:tcW w:w="4252" w:type="dxa"/>
            <w:gridSpan w:val="3"/>
          </w:tcPr>
          <w:p w14:paraId="700EEC82" w14:textId="77777777" w:rsidR="00EA3E2B" w:rsidRDefault="00EA3E2B" w:rsidP="00E87200">
            <w:pPr>
              <w:pStyle w:val="TableParagraph"/>
              <w:jc w:val="both"/>
              <w:rPr>
                <w:rFonts w:ascii="Times New Roman"/>
                <w:sz w:val="18"/>
              </w:rPr>
            </w:pPr>
          </w:p>
        </w:tc>
      </w:tr>
      <w:tr w:rsidR="00EA3E2B" w14:paraId="309EDC42" w14:textId="77777777">
        <w:trPr>
          <w:trHeight w:val="510"/>
        </w:trPr>
        <w:tc>
          <w:tcPr>
            <w:tcW w:w="3827" w:type="dxa"/>
          </w:tcPr>
          <w:p w14:paraId="5CAC224B" w14:textId="77777777" w:rsidR="00EA3E2B" w:rsidRDefault="00EA3E2B" w:rsidP="00E87200">
            <w:pPr>
              <w:pStyle w:val="TableParagraph"/>
              <w:jc w:val="both"/>
              <w:rPr>
                <w:rFonts w:ascii="Times New Roman"/>
                <w:sz w:val="18"/>
              </w:rPr>
            </w:pPr>
          </w:p>
        </w:tc>
        <w:tc>
          <w:tcPr>
            <w:tcW w:w="1419" w:type="dxa"/>
          </w:tcPr>
          <w:p w14:paraId="52AC8CE2" w14:textId="77777777" w:rsidR="00EA3E2B" w:rsidRDefault="00EA3E2B" w:rsidP="00E87200">
            <w:pPr>
              <w:pStyle w:val="TableParagraph"/>
              <w:jc w:val="both"/>
              <w:rPr>
                <w:rFonts w:ascii="Times New Roman"/>
                <w:sz w:val="18"/>
              </w:rPr>
            </w:pPr>
          </w:p>
        </w:tc>
        <w:tc>
          <w:tcPr>
            <w:tcW w:w="1418" w:type="dxa"/>
            <w:gridSpan w:val="2"/>
          </w:tcPr>
          <w:p w14:paraId="40A59AAF" w14:textId="77777777" w:rsidR="00EA3E2B" w:rsidRDefault="00EA3E2B" w:rsidP="00E87200">
            <w:pPr>
              <w:pStyle w:val="TableParagraph"/>
              <w:jc w:val="both"/>
              <w:rPr>
                <w:rFonts w:ascii="Times New Roman"/>
                <w:sz w:val="18"/>
              </w:rPr>
            </w:pPr>
          </w:p>
        </w:tc>
        <w:tc>
          <w:tcPr>
            <w:tcW w:w="4252" w:type="dxa"/>
            <w:gridSpan w:val="3"/>
          </w:tcPr>
          <w:p w14:paraId="2C2C0A96" w14:textId="77777777" w:rsidR="00EA3E2B" w:rsidRDefault="00EA3E2B" w:rsidP="00E87200">
            <w:pPr>
              <w:pStyle w:val="TableParagraph"/>
              <w:jc w:val="both"/>
              <w:rPr>
                <w:rFonts w:ascii="Times New Roman"/>
                <w:sz w:val="18"/>
              </w:rPr>
            </w:pPr>
          </w:p>
        </w:tc>
      </w:tr>
      <w:tr w:rsidR="00EA3E2B" w14:paraId="6933C4A9" w14:textId="77777777">
        <w:trPr>
          <w:trHeight w:val="441"/>
        </w:trPr>
        <w:tc>
          <w:tcPr>
            <w:tcW w:w="10916" w:type="dxa"/>
            <w:gridSpan w:val="7"/>
            <w:shd w:val="clear" w:color="auto" w:fill="A6A6A6"/>
          </w:tcPr>
          <w:p w14:paraId="5974998E" w14:textId="77777777" w:rsidR="00EA3E2B" w:rsidRDefault="009030F8" w:rsidP="00E87200">
            <w:pPr>
              <w:pStyle w:val="TableParagraph"/>
              <w:tabs>
                <w:tab w:val="left" w:pos="3408"/>
              </w:tabs>
              <w:spacing w:before="56"/>
              <w:ind w:left="107"/>
              <w:jc w:val="both"/>
              <w:rPr>
                <w:b/>
                <w:sz w:val="20"/>
              </w:rPr>
            </w:pPr>
            <w:r>
              <w:rPr>
                <w:b/>
                <w:sz w:val="28"/>
              </w:rPr>
              <w:t xml:space="preserve">C/ </w:t>
            </w:r>
            <w:r>
              <w:rPr>
                <w:b/>
                <w:sz w:val="21"/>
              </w:rPr>
              <w:t>RESSOURCES</w:t>
            </w:r>
            <w:r>
              <w:rPr>
                <w:b/>
                <w:spacing w:val="32"/>
                <w:sz w:val="21"/>
              </w:rPr>
              <w:t xml:space="preserve"> </w:t>
            </w:r>
            <w:r>
              <w:rPr>
                <w:b/>
                <w:sz w:val="21"/>
              </w:rPr>
              <w:t>DU FOYER</w:t>
            </w:r>
            <w:r>
              <w:rPr>
                <w:b/>
                <w:sz w:val="21"/>
              </w:rPr>
              <w:tab/>
            </w:r>
            <w:r>
              <w:rPr>
                <w:b/>
                <w:sz w:val="20"/>
              </w:rPr>
              <w:t>(</w:t>
            </w:r>
            <w:r>
              <w:rPr>
                <w:b/>
                <w:i/>
                <w:sz w:val="20"/>
              </w:rPr>
              <w:t>montants</w:t>
            </w:r>
            <w:r>
              <w:rPr>
                <w:b/>
                <w:i/>
                <w:spacing w:val="-2"/>
                <w:sz w:val="20"/>
              </w:rPr>
              <w:t xml:space="preserve"> </w:t>
            </w:r>
            <w:r>
              <w:rPr>
                <w:b/>
                <w:i/>
                <w:sz w:val="20"/>
              </w:rPr>
              <w:t>mensuels</w:t>
            </w:r>
            <w:r>
              <w:rPr>
                <w:b/>
                <w:sz w:val="20"/>
              </w:rPr>
              <w:t>)</w:t>
            </w:r>
          </w:p>
        </w:tc>
      </w:tr>
      <w:tr w:rsidR="00EA3E2B" w14:paraId="797207CC" w14:textId="77777777" w:rsidTr="006F177C">
        <w:trPr>
          <w:trHeight w:val="534"/>
        </w:trPr>
        <w:tc>
          <w:tcPr>
            <w:tcW w:w="3827" w:type="dxa"/>
          </w:tcPr>
          <w:p w14:paraId="020C6CB4" w14:textId="77777777" w:rsidR="00EA3E2B" w:rsidRDefault="00EA3E2B" w:rsidP="00E87200">
            <w:pPr>
              <w:pStyle w:val="TableParagraph"/>
              <w:jc w:val="both"/>
              <w:rPr>
                <w:rFonts w:ascii="Times New Roman"/>
                <w:sz w:val="18"/>
              </w:rPr>
            </w:pPr>
          </w:p>
        </w:tc>
        <w:tc>
          <w:tcPr>
            <w:tcW w:w="3396" w:type="dxa"/>
            <w:gridSpan w:val="4"/>
            <w:vAlign w:val="center"/>
          </w:tcPr>
          <w:p w14:paraId="31B2D8AF" w14:textId="77777777" w:rsidR="00EA3E2B" w:rsidRDefault="009030F8" w:rsidP="006F177C">
            <w:pPr>
              <w:pStyle w:val="TableParagraph"/>
              <w:spacing w:line="210" w:lineRule="atLeast"/>
              <w:ind w:left="598" w:right="175" w:hanging="598"/>
              <w:jc w:val="center"/>
              <w:rPr>
                <w:sz w:val="18"/>
              </w:rPr>
            </w:pPr>
            <w:r>
              <w:rPr>
                <w:sz w:val="18"/>
              </w:rPr>
              <w:t>La personne âgée ou la personne en situation de handicap</w:t>
            </w:r>
          </w:p>
        </w:tc>
        <w:tc>
          <w:tcPr>
            <w:tcW w:w="3693" w:type="dxa"/>
            <w:gridSpan w:val="2"/>
            <w:vAlign w:val="center"/>
          </w:tcPr>
          <w:p w14:paraId="352F7A42" w14:textId="77777777" w:rsidR="00EA3E2B" w:rsidRDefault="009030F8" w:rsidP="006F177C">
            <w:pPr>
              <w:pStyle w:val="TableParagraph"/>
              <w:jc w:val="center"/>
              <w:rPr>
                <w:sz w:val="18"/>
              </w:rPr>
            </w:pPr>
            <w:r>
              <w:rPr>
                <w:sz w:val="18"/>
              </w:rPr>
              <w:t>Le conjoint, concubin ou pacsé</w:t>
            </w:r>
          </w:p>
        </w:tc>
      </w:tr>
      <w:tr w:rsidR="00EA3E2B" w14:paraId="4E7CB4BC" w14:textId="77777777">
        <w:trPr>
          <w:trHeight w:val="548"/>
        </w:trPr>
        <w:tc>
          <w:tcPr>
            <w:tcW w:w="3827" w:type="dxa"/>
          </w:tcPr>
          <w:p w14:paraId="26A20470" w14:textId="77777777" w:rsidR="00EA3E2B" w:rsidRDefault="009030F8" w:rsidP="00E87200">
            <w:pPr>
              <w:pStyle w:val="TableParagraph"/>
              <w:spacing w:before="156"/>
              <w:ind w:left="107"/>
              <w:jc w:val="both"/>
              <w:rPr>
                <w:sz w:val="20"/>
              </w:rPr>
            </w:pPr>
            <w:r>
              <w:rPr>
                <w:sz w:val="20"/>
              </w:rPr>
              <w:t>Pensions, retraites, rentes</w:t>
            </w:r>
          </w:p>
        </w:tc>
        <w:tc>
          <w:tcPr>
            <w:tcW w:w="3396" w:type="dxa"/>
            <w:gridSpan w:val="4"/>
          </w:tcPr>
          <w:p w14:paraId="309102BF" w14:textId="77777777" w:rsidR="00EA3E2B" w:rsidRDefault="00EA3E2B" w:rsidP="00E87200">
            <w:pPr>
              <w:pStyle w:val="TableParagraph"/>
              <w:jc w:val="both"/>
              <w:rPr>
                <w:rFonts w:ascii="Times New Roman"/>
                <w:sz w:val="18"/>
              </w:rPr>
            </w:pPr>
          </w:p>
        </w:tc>
        <w:tc>
          <w:tcPr>
            <w:tcW w:w="3693" w:type="dxa"/>
            <w:gridSpan w:val="2"/>
          </w:tcPr>
          <w:p w14:paraId="46232CDB" w14:textId="77777777" w:rsidR="00EA3E2B" w:rsidRDefault="00EA3E2B" w:rsidP="00E87200">
            <w:pPr>
              <w:pStyle w:val="TableParagraph"/>
              <w:jc w:val="both"/>
              <w:rPr>
                <w:rFonts w:ascii="Times New Roman"/>
                <w:sz w:val="18"/>
              </w:rPr>
            </w:pPr>
          </w:p>
        </w:tc>
      </w:tr>
      <w:tr w:rsidR="00EA3E2B" w14:paraId="2708C2A8" w14:textId="77777777">
        <w:trPr>
          <w:trHeight w:val="551"/>
        </w:trPr>
        <w:tc>
          <w:tcPr>
            <w:tcW w:w="3827" w:type="dxa"/>
          </w:tcPr>
          <w:p w14:paraId="212E6EB5" w14:textId="77777777" w:rsidR="00EA3E2B" w:rsidRDefault="009030F8" w:rsidP="00E87200">
            <w:pPr>
              <w:pStyle w:val="TableParagraph"/>
              <w:spacing w:before="158"/>
              <w:ind w:left="107"/>
              <w:jc w:val="both"/>
              <w:rPr>
                <w:sz w:val="20"/>
              </w:rPr>
            </w:pPr>
            <w:r>
              <w:rPr>
                <w:sz w:val="20"/>
              </w:rPr>
              <w:t>Salaires, revenus d’activité</w:t>
            </w:r>
          </w:p>
        </w:tc>
        <w:tc>
          <w:tcPr>
            <w:tcW w:w="3396" w:type="dxa"/>
            <w:gridSpan w:val="4"/>
          </w:tcPr>
          <w:p w14:paraId="0D59EA80" w14:textId="77777777" w:rsidR="00EA3E2B" w:rsidRDefault="00EA3E2B" w:rsidP="00E87200">
            <w:pPr>
              <w:pStyle w:val="TableParagraph"/>
              <w:jc w:val="both"/>
              <w:rPr>
                <w:rFonts w:ascii="Times New Roman"/>
                <w:sz w:val="18"/>
              </w:rPr>
            </w:pPr>
          </w:p>
        </w:tc>
        <w:tc>
          <w:tcPr>
            <w:tcW w:w="3693" w:type="dxa"/>
            <w:gridSpan w:val="2"/>
          </w:tcPr>
          <w:p w14:paraId="4D85F4AF" w14:textId="77777777" w:rsidR="00EA3E2B" w:rsidRDefault="00EA3E2B" w:rsidP="00E87200">
            <w:pPr>
              <w:pStyle w:val="TableParagraph"/>
              <w:jc w:val="both"/>
              <w:rPr>
                <w:rFonts w:ascii="Times New Roman"/>
                <w:sz w:val="18"/>
              </w:rPr>
            </w:pPr>
          </w:p>
        </w:tc>
      </w:tr>
      <w:tr w:rsidR="00EA3E2B" w14:paraId="74BBE3BC" w14:textId="77777777">
        <w:trPr>
          <w:trHeight w:val="549"/>
        </w:trPr>
        <w:tc>
          <w:tcPr>
            <w:tcW w:w="3827" w:type="dxa"/>
          </w:tcPr>
          <w:p w14:paraId="16205BC9" w14:textId="77777777" w:rsidR="00EA3E2B" w:rsidRDefault="009030F8" w:rsidP="00E87200">
            <w:pPr>
              <w:pStyle w:val="TableParagraph"/>
              <w:spacing w:before="157"/>
              <w:ind w:left="107"/>
              <w:jc w:val="both"/>
              <w:rPr>
                <w:sz w:val="20"/>
              </w:rPr>
            </w:pPr>
            <w:r>
              <w:rPr>
                <w:sz w:val="20"/>
              </w:rPr>
              <w:t>Allocations de chômage</w:t>
            </w:r>
          </w:p>
        </w:tc>
        <w:tc>
          <w:tcPr>
            <w:tcW w:w="3396" w:type="dxa"/>
            <w:gridSpan w:val="4"/>
          </w:tcPr>
          <w:p w14:paraId="726DDCB2" w14:textId="77777777" w:rsidR="00EA3E2B" w:rsidRDefault="00EA3E2B" w:rsidP="00E87200">
            <w:pPr>
              <w:pStyle w:val="TableParagraph"/>
              <w:jc w:val="both"/>
              <w:rPr>
                <w:rFonts w:ascii="Times New Roman"/>
                <w:sz w:val="18"/>
              </w:rPr>
            </w:pPr>
          </w:p>
        </w:tc>
        <w:tc>
          <w:tcPr>
            <w:tcW w:w="3693" w:type="dxa"/>
            <w:gridSpan w:val="2"/>
          </w:tcPr>
          <w:p w14:paraId="7BB89F15" w14:textId="77777777" w:rsidR="00EA3E2B" w:rsidRDefault="00EA3E2B" w:rsidP="00E87200">
            <w:pPr>
              <w:pStyle w:val="TableParagraph"/>
              <w:jc w:val="both"/>
              <w:rPr>
                <w:rFonts w:ascii="Times New Roman"/>
                <w:sz w:val="18"/>
              </w:rPr>
            </w:pPr>
          </w:p>
        </w:tc>
      </w:tr>
      <w:tr w:rsidR="00EA3E2B" w14:paraId="12D85022" w14:textId="77777777">
        <w:trPr>
          <w:trHeight w:val="576"/>
        </w:trPr>
        <w:tc>
          <w:tcPr>
            <w:tcW w:w="3827" w:type="dxa"/>
          </w:tcPr>
          <w:p w14:paraId="671C8DEB" w14:textId="77777777" w:rsidR="00EA3E2B" w:rsidRDefault="009030F8" w:rsidP="00E87200">
            <w:pPr>
              <w:pStyle w:val="TableParagraph"/>
              <w:spacing w:before="60"/>
              <w:ind w:left="107"/>
              <w:jc w:val="both"/>
              <w:rPr>
                <w:sz w:val="20"/>
              </w:rPr>
            </w:pPr>
            <w:r>
              <w:rPr>
                <w:sz w:val="20"/>
              </w:rPr>
              <w:t>Allocation Adulte Handicapé</w:t>
            </w:r>
          </w:p>
          <w:p w14:paraId="4D7D5C7E" w14:textId="77777777" w:rsidR="00EA3E2B" w:rsidRDefault="009030F8" w:rsidP="00E87200">
            <w:pPr>
              <w:pStyle w:val="TableParagraph"/>
              <w:spacing w:before="19"/>
              <w:ind w:left="107"/>
              <w:jc w:val="both"/>
              <w:rPr>
                <w:sz w:val="18"/>
              </w:rPr>
            </w:pPr>
            <w:r>
              <w:rPr>
                <w:sz w:val="18"/>
              </w:rPr>
              <w:t>(et complément)</w:t>
            </w:r>
          </w:p>
        </w:tc>
        <w:tc>
          <w:tcPr>
            <w:tcW w:w="3396" w:type="dxa"/>
            <w:gridSpan w:val="4"/>
          </w:tcPr>
          <w:p w14:paraId="5D522BBB" w14:textId="77777777" w:rsidR="00EA3E2B" w:rsidRDefault="00EA3E2B" w:rsidP="00E87200">
            <w:pPr>
              <w:pStyle w:val="TableParagraph"/>
              <w:jc w:val="both"/>
              <w:rPr>
                <w:rFonts w:ascii="Times New Roman"/>
                <w:sz w:val="18"/>
              </w:rPr>
            </w:pPr>
          </w:p>
        </w:tc>
        <w:tc>
          <w:tcPr>
            <w:tcW w:w="3693" w:type="dxa"/>
            <w:gridSpan w:val="2"/>
          </w:tcPr>
          <w:p w14:paraId="34649C98" w14:textId="77777777" w:rsidR="00EA3E2B" w:rsidRDefault="00EA3E2B" w:rsidP="00E87200">
            <w:pPr>
              <w:pStyle w:val="TableParagraph"/>
              <w:jc w:val="both"/>
              <w:rPr>
                <w:rFonts w:ascii="Times New Roman"/>
                <w:sz w:val="18"/>
              </w:rPr>
            </w:pPr>
          </w:p>
        </w:tc>
      </w:tr>
      <w:tr w:rsidR="00EA3E2B" w14:paraId="6FC5070E" w14:textId="77777777">
        <w:trPr>
          <w:trHeight w:val="683"/>
        </w:trPr>
        <w:tc>
          <w:tcPr>
            <w:tcW w:w="3827" w:type="dxa"/>
          </w:tcPr>
          <w:p w14:paraId="0F86E4D2" w14:textId="77777777" w:rsidR="00EA3E2B" w:rsidRDefault="009030F8" w:rsidP="006F177C">
            <w:pPr>
              <w:pStyle w:val="TableParagraph"/>
              <w:spacing w:line="229" w:lineRule="exact"/>
              <w:ind w:left="107"/>
              <w:rPr>
                <w:sz w:val="18"/>
              </w:rPr>
            </w:pPr>
            <w:r>
              <w:rPr>
                <w:sz w:val="20"/>
              </w:rPr>
              <w:t xml:space="preserve">Allocations CAF ou MSA </w:t>
            </w:r>
            <w:r>
              <w:rPr>
                <w:sz w:val="18"/>
              </w:rPr>
              <w:t>(AL, APL,</w:t>
            </w:r>
            <w:r>
              <w:rPr>
                <w:spacing w:val="-10"/>
                <w:sz w:val="18"/>
              </w:rPr>
              <w:t xml:space="preserve"> </w:t>
            </w:r>
            <w:r>
              <w:rPr>
                <w:sz w:val="18"/>
              </w:rPr>
              <w:t>AF)</w:t>
            </w:r>
          </w:p>
          <w:p w14:paraId="4505162B" w14:textId="77777777" w:rsidR="00EA3E2B" w:rsidRDefault="009030F8" w:rsidP="006F177C">
            <w:pPr>
              <w:pStyle w:val="TableParagraph"/>
              <w:spacing w:line="200" w:lineRule="atLeast"/>
              <w:ind w:left="107"/>
              <w:rPr>
                <w:sz w:val="18"/>
              </w:rPr>
            </w:pPr>
            <w:r>
              <w:rPr>
                <w:rFonts w:ascii="Wingdings" w:hAnsi="Wingdings"/>
              </w:rPr>
              <w:t></w:t>
            </w:r>
            <w:r>
              <w:rPr>
                <w:rFonts w:ascii="Times New Roman" w:hAnsi="Times New Roman"/>
              </w:rPr>
              <w:t xml:space="preserve"> </w:t>
            </w:r>
            <w:r>
              <w:rPr>
                <w:sz w:val="18"/>
              </w:rPr>
              <w:t>demande allocation logement en cours : date de la demande</w:t>
            </w:r>
            <w:r>
              <w:rPr>
                <w:spacing w:val="-5"/>
                <w:sz w:val="18"/>
              </w:rPr>
              <w:t xml:space="preserve"> </w:t>
            </w:r>
            <w:r>
              <w:rPr>
                <w:sz w:val="18"/>
              </w:rPr>
              <w:t>…………………</w:t>
            </w:r>
            <w:proofErr w:type="gramStart"/>
            <w:r>
              <w:rPr>
                <w:sz w:val="18"/>
              </w:rPr>
              <w:t>…….</w:t>
            </w:r>
            <w:proofErr w:type="gramEnd"/>
            <w:r>
              <w:rPr>
                <w:sz w:val="18"/>
              </w:rPr>
              <w:t>.</w:t>
            </w:r>
          </w:p>
        </w:tc>
        <w:tc>
          <w:tcPr>
            <w:tcW w:w="3396" w:type="dxa"/>
            <w:gridSpan w:val="4"/>
          </w:tcPr>
          <w:p w14:paraId="6F304D34" w14:textId="77777777" w:rsidR="00EA3E2B" w:rsidRDefault="00EA3E2B" w:rsidP="00E87200">
            <w:pPr>
              <w:pStyle w:val="TableParagraph"/>
              <w:jc w:val="both"/>
              <w:rPr>
                <w:rFonts w:ascii="Times New Roman"/>
                <w:sz w:val="18"/>
              </w:rPr>
            </w:pPr>
          </w:p>
        </w:tc>
        <w:tc>
          <w:tcPr>
            <w:tcW w:w="3693" w:type="dxa"/>
            <w:gridSpan w:val="2"/>
          </w:tcPr>
          <w:p w14:paraId="2B0EBF13" w14:textId="77777777" w:rsidR="00EA3E2B" w:rsidRDefault="00EA3E2B" w:rsidP="00E87200">
            <w:pPr>
              <w:pStyle w:val="TableParagraph"/>
              <w:jc w:val="both"/>
              <w:rPr>
                <w:rFonts w:ascii="Times New Roman"/>
                <w:sz w:val="18"/>
              </w:rPr>
            </w:pPr>
          </w:p>
        </w:tc>
      </w:tr>
    </w:tbl>
    <w:p w14:paraId="74AC850A" w14:textId="77777777" w:rsidR="00EA3E2B" w:rsidRDefault="00EA3E2B" w:rsidP="00E87200">
      <w:pPr>
        <w:jc w:val="both"/>
        <w:rPr>
          <w:sz w:val="18"/>
        </w:rPr>
        <w:sectPr w:rsidR="00EA3E2B">
          <w:footerReference w:type="default" r:id="rId34"/>
          <w:pgSz w:w="11910" w:h="16850"/>
          <w:pgMar w:top="560" w:right="120" w:bottom="280" w:left="380" w:header="0" w:footer="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281"/>
        <w:gridCol w:w="144"/>
        <w:gridCol w:w="1133"/>
        <w:gridCol w:w="569"/>
        <w:gridCol w:w="567"/>
        <w:gridCol w:w="990"/>
        <w:gridCol w:w="713"/>
        <w:gridCol w:w="567"/>
        <w:gridCol w:w="567"/>
        <w:gridCol w:w="1844"/>
      </w:tblGrid>
      <w:tr w:rsidR="00EA3E2B" w14:paraId="433D903F" w14:textId="77777777">
        <w:trPr>
          <w:trHeight w:val="1171"/>
        </w:trPr>
        <w:tc>
          <w:tcPr>
            <w:tcW w:w="3827" w:type="dxa"/>
            <w:gridSpan w:val="2"/>
          </w:tcPr>
          <w:p w14:paraId="1978D2A3" w14:textId="77777777" w:rsidR="00EA3E2B" w:rsidRDefault="009030F8" w:rsidP="00E87200">
            <w:pPr>
              <w:pStyle w:val="TableParagraph"/>
              <w:spacing w:before="117"/>
              <w:ind w:left="107"/>
              <w:jc w:val="both"/>
              <w:rPr>
                <w:i/>
                <w:sz w:val="18"/>
              </w:rPr>
            </w:pPr>
            <w:r>
              <w:rPr>
                <w:sz w:val="20"/>
              </w:rPr>
              <w:lastRenderedPageBreak/>
              <w:t xml:space="preserve">Autres ressources </w:t>
            </w:r>
            <w:r>
              <w:rPr>
                <w:i/>
                <w:sz w:val="18"/>
              </w:rPr>
              <w:t>(à préciser) :</w:t>
            </w:r>
          </w:p>
          <w:p w14:paraId="4B357063" w14:textId="77777777" w:rsidR="00EA3E2B" w:rsidRDefault="009030F8" w:rsidP="00E87200">
            <w:pPr>
              <w:pStyle w:val="TableParagraph"/>
              <w:spacing w:before="120"/>
              <w:ind w:left="107"/>
              <w:jc w:val="both"/>
              <w:rPr>
                <w:sz w:val="20"/>
              </w:rPr>
            </w:pPr>
            <w:r>
              <w:rPr>
                <w:w w:val="99"/>
                <w:sz w:val="20"/>
              </w:rPr>
              <w:t>-</w:t>
            </w:r>
          </w:p>
          <w:p w14:paraId="5C255024" w14:textId="77777777" w:rsidR="00EA3E2B" w:rsidRDefault="009030F8" w:rsidP="00E87200">
            <w:pPr>
              <w:pStyle w:val="TableParagraph"/>
              <w:spacing w:before="121"/>
              <w:ind w:left="107"/>
              <w:jc w:val="both"/>
              <w:rPr>
                <w:sz w:val="20"/>
              </w:rPr>
            </w:pPr>
            <w:r>
              <w:rPr>
                <w:w w:val="99"/>
                <w:sz w:val="20"/>
              </w:rPr>
              <w:t>-</w:t>
            </w:r>
          </w:p>
        </w:tc>
        <w:tc>
          <w:tcPr>
            <w:tcW w:w="3403" w:type="dxa"/>
            <w:gridSpan w:val="5"/>
          </w:tcPr>
          <w:p w14:paraId="1E806E8A" w14:textId="77777777" w:rsidR="00EA3E2B" w:rsidRDefault="00EA3E2B" w:rsidP="00E87200">
            <w:pPr>
              <w:pStyle w:val="TableParagraph"/>
              <w:jc w:val="both"/>
              <w:rPr>
                <w:rFonts w:ascii="Times New Roman"/>
                <w:sz w:val="18"/>
              </w:rPr>
            </w:pPr>
          </w:p>
        </w:tc>
        <w:tc>
          <w:tcPr>
            <w:tcW w:w="3691" w:type="dxa"/>
            <w:gridSpan w:val="4"/>
          </w:tcPr>
          <w:p w14:paraId="401D6878" w14:textId="77777777" w:rsidR="00EA3E2B" w:rsidRDefault="00EA3E2B" w:rsidP="00E87200">
            <w:pPr>
              <w:pStyle w:val="TableParagraph"/>
              <w:jc w:val="both"/>
              <w:rPr>
                <w:rFonts w:ascii="Times New Roman"/>
                <w:sz w:val="18"/>
              </w:rPr>
            </w:pPr>
          </w:p>
        </w:tc>
      </w:tr>
      <w:tr w:rsidR="00EA3E2B" w14:paraId="6ED84F44" w14:textId="77777777">
        <w:trPr>
          <w:trHeight w:val="441"/>
        </w:trPr>
        <w:tc>
          <w:tcPr>
            <w:tcW w:w="10921" w:type="dxa"/>
            <w:gridSpan w:val="11"/>
            <w:shd w:val="clear" w:color="auto" w:fill="A6A6A6"/>
          </w:tcPr>
          <w:p w14:paraId="2BD393C2" w14:textId="77777777" w:rsidR="00EA3E2B" w:rsidRDefault="009030F8" w:rsidP="00E87200">
            <w:pPr>
              <w:pStyle w:val="TableParagraph"/>
              <w:tabs>
                <w:tab w:val="left" w:pos="1922"/>
              </w:tabs>
              <w:spacing w:before="56"/>
              <w:ind w:left="107"/>
              <w:jc w:val="both"/>
              <w:rPr>
                <w:b/>
                <w:i/>
                <w:sz w:val="20"/>
              </w:rPr>
            </w:pPr>
            <w:r>
              <w:rPr>
                <w:b/>
                <w:sz w:val="28"/>
              </w:rPr>
              <w:t>D</w:t>
            </w:r>
            <w:r>
              <w:rPr>
                <w:b/>
                <w:spacing w:val="-1"/>
                <w:sz w:val="28"/>
              </w:rPr>
              <w:t xml:space="preserve"> </w:t>
            </w:r>
            <w:r>
              <w:rPr>
                <w:b/>
                <w:sz w:val="28"/>
              </w:rPr>
              <w:t>/</w:t>
            </w:r>
            <w:r>
              <w:rPr>
                <w:b/>
                <w:spacing w:val="37"/>
                <w:sz w:val="28"/>
              </w:rPr>
              <w:t xml:space="preserve"> </w:t>
            </w:r>
            <w:r>
              <w:rPr>
                <w:b/>
                <w:sz w:val="21"/>
              </w:rPr>
              <w:t>CHARGES</w:t>
            </w:r>
            <w:r>
              <w:rPr>
                <w:b/>
                <w:sz w:val="21"/>
              </w:rPr>
              <w:tab/>
            </w:r>
            <w:r>
              <w:rPr>
                <w:b/>
                <w:sz w:val="20"/>
              </w:rPr>
              <w:t>(joindre les</w:t>
            </w:r>
            <w:r>
              <w:rPr>
                <w:b/>
                <w:spacing w:val="1"/>
                <w:sz w:val="20"/>
              </w:rPr>
              <w:t xml:space="preserve"> </w:t>
            </w:r>
            <w:r>
              <w:rPr>
                <w:b/>
                <w:i/>
                <w:sz w:val="20"/>
              </w:rPr>
              <w:t>justificatifs)</w:t>
            </w:r>
          </w:p>
        </w:tc>
      </w:tr>
      <w:tr w:rsidR="00EA3E2B" w14:paraId="4728394F" w14:textId="77777777" w:rsidTr="006F177C">
        <w:trPr>
          <w:trHeight w:val="450"/>
        </w:trPr>
        <w:tc>
          <w:tcPr>
            <w:tcW w:w="3827" w:type="dxa"/>
            <w:gridSpan w:val="2"/>
            <w:shd w:val="clear" w:color="auto" w:fill="D9D9D9"/>
            <w:vAlign w:val="center"/>
          </w:tcPr>
          <w:p w14:paraId="7B65E314" w14:textId="77777777" w:rsidR="00EA3E2B" w:rsidRDefault="009030F8" w:rsidP="006F177C">
            <w:pPr>
              <w:pStyle w:val="TableParagraph"/>
              <w:jc w:val="center"/>
              <w:rPr>
                <w:sz w:val="20"/>
              </w:rPr>
            </w:pPr>
            <w:r>
              <w:rPr>
                <w:sz w:val="20"/>
              </w:rPr>
              <w:t>TYPE DE CHARGE</w:t>
            </w:r>
          </w:p>
        </w:tc>
        <w:tc>
          <w:tcPr>
            <w:tcW w:w="7094" w:type="dxa"/>
            <w:gridSpan w:val="9"/>
            <w:shd w:val="clear" w:color="auto" w:fill="D9D9D9"/>
            <w:vAlign w:val="center"/>
          </w:tcPr>
          <w:p w14:paraId="0EC56E61" w14:textId="77777777" w:rsidR="00EA3E2B" w:rsidRDefault="009030F8" w:rsidP="006F177C">
            <w:pPr>
              <w:pStyle w:val="TableParagraph"/>
              <w:jc w:val="center"/>
              <w:rPr>
                <w:sz w:val="20"/>
              </w:rPr>
            </w:pPr>
            <w:r>
              <w:rPr>
                <w:sz w:val="20"/>
              </w:rPr>
              <w:t>Montant mensuel de la dépense</w:t>
            </w:r>
          </w:p>
        </w:tc>
      </w:tr>
      <w:tr w:rsidR="00EA3E2B" w14:paraId="24A5C318" w14:textId="77777777">
        <w:trPr>
          <w:trHeight w:val="551"/>
        </w:trPr>
        <w:tc>
          <w:tcPr>
            <w:tcW w:w="3827" w:type="dxa"/>
            <w:gridSpan w:val="2"/>
          </w:tcPr>
          <w:p w14:paraId="6D2B5CC5" w14:textId="77777777" w:rsidR="00EA3E2B" w:rsidRDefault="009030F8" w:rsidP="00E87200">
            <w:pPr>
              <w:pStyle w:val="TableParagraph"/>
              <w:spacing w:before="158"/>
              <w:ind w:left="107"/>
              <w:jc w:val="both"/>
              <w:rPr>
                <w:sz w:val="20"/>
              </w:rPr>
            </w:pPr>
            <w:r>
              <w:rPr>
                <w:sz w:val="20"/>
              </w:rPr>
              <w:t>Mutuelle</w:t>
            </w:r>
          </w:p>
        </w:tc>
        <w:tc>
          <w:tcPr>
            <w:tcW w:w="7094" w:type="dxa"/>
            <w:gridSpan w:val="9"/>
          </w:tcPr>
          <w:p w14:paraId="3392DFF0" w14:textId="77777777" w:rsidR="00EA3E2B" w:rsidRDefault="00EA3E2B" w:rsidP="00E87200">
            <w:pPr>
              <w:pStyle w:val="TableParagraph"/>
              <w:jc w:val="both"/>
              <w:rPr>
                <w:rFonts w:ascii="Times New Roman"/>
                <w:sz w:val="18"/>
              </w:rPr>
            </w:pPr>
          </w:p>
        </w:tc>
      </w:tr>
      <w:tr w:rsidR="00EA3E2B" w14:paraId="477609E9" w14:textId="77777777">
        <w:trPr>
          <w:trHeight w:val="549"/>
        </w:trPr>
        <w:tc>
          <w:tcPr>
            <w:tcW w:w="3827" w:type="dxa"/>
            <w:gridSpan w:val="2"/>
          </w:tcPr>
          <w:p w14:paraId="063A3F72" w14:textId="77777777" w:rsidR="00EA3E2B" w:rsidRDefault="009030F8" w:rsidP="00E87200">
            <w:pPr>
              <w:pStyle w:val="TableParagraph"/>
              <w:spacing w:before="158"/>
              <w:ind w:left="107"/>
              <w:jc w:val="both"/>
              <w:rPr>
                <w:sz w:val="20"/>
              </w:rPr>
            </w:pPr>
            <w:r>
              <w:rPr>
                <w:sz w:val="20"/>
              </w:rPr>
              <w:t>Assurance responsabilité civile</w:t>
            </w:r>
          </w:p>
        </w:tc>
        <w:tc>
          <w:tcPr>
            <w:tcW w:w="7094" w:type="dxa"/>
            <w:gridSpan w:val="9"/>
          </w:tcPr>
          <w:p w14:paraId="03A0B616" w14:textId="77777777" w:rsidR="00EA3E2B" w:rsidRDefault="00EA3E2B" w:rsidP="00E87200">
            <w:pPr>
              <w:pStyle w:val="TableParagraph"/>
              <w:jc w:val="both"/>
              <w:rPr>
                <w:rFonts w:ascii="Times New Roman"/>
                <w:sz w:val="18"/>
              </w:rPr>
            </w:pPr>
          </w:p>
        </w:tc>
      </w:tr>
      <w:tr w:rsidR="00EA3E2B" w14:paraId="0F9BCA06" w14:textId="77777777">
        <w:trPr>
          <w:trHeight w:val="549"/>
        </w:trPr>
        <w:tc>
          <w:tcPr>
            <w:tcW w:w="3827" w:type="dxa"/>
            <w:gridSpan w:val="2"/>
          </w:tcPr>
          <w:p w14:paraId="16671806" w14:textId="77777777" w:rsidR="00EA3E2B" w:rsidRDefault="009030F8" w:rsidP="00E87200">
            <w:pPr>
              <w:pStyle w:val="TableParagraph"/>
              <w:spacing w:before="158"/>
              <w:ind w:left="107"/>
              <w:jc w:val="both"/>
              <w:rPr>
                <w:sz w:val="20"/>
              </w:rPr>
            </w:pPr>
            <w:r>
              <w:rPr>
                <w:sz w:val="20"/>
              </w:rPr>
              <w:t>Frais de tutelle</w:t>
            </w:r>
          </w:p>
        </w:tc>
        <w:tc>
          <w:tcPr>
            <w:tcW w:w="7094" w:type="dxa"/>
            <w:gridSpan w:val="9"/>
          </w:tcPr>
          <w:p w14:paraId="0C1152A2" w14:textId="77777777" w:rsidR="00EA3E2B" w:rsidRDefault="00EA3E2B" w:rsidP="00E87200">
            <w:pPr>
              <w:pStyle w:val="TableParagraph"/>
              <w:jc w:val="both"/>
              <w:rPr>
                <w:rFonts w:ascii="Times New Roman"/>
                <w:sz w:val="18"/>
              </w:rPr>
            </w:pPr>
          </w:p>
        </w:tc>
      </w:tr>
      <w:tr w:rsidR="00EA3E2B" w14:paraId="3B5A8030" w14:textId="77777777">
        <w:trPr>
          <w:trHeight w:val="1061"/>
        </w:trPr>
        <w:tc>
          <w:tcPr>
            <w:tcW w:w="3827" w:type="dxa"/>
            <w:gridSpan w:val="2"/>
          </w:tcPr>
          <w:p w14:paraId="66A2125B" w14:textId="77777777" w:rsidR="00EA3E2B" w:rsidRDefault="00EA3E2B" w:rsidP="00E87200">
            <w:pPr>
              <w:pStyle w:val="TableParagraph"/>
              <w:spacing w:before="8"/>
              <w:jc w:val="both"/>
              <w:rPr>
                <w:sz w:val="19"/>
              </w:rPr>
            </w:pPr>
          </w:p>
          <w:p w14:paraId="72A72684" w14:textId="77777777" w:rsidR="00EA3E2B" w:rsidRDefault="009030F8" w:rsidP="00E87200">
            <w:pPr>
              <w:pStyle w:val="TableParagraph"/>
              <w:spacing w:before="1"/>
              <w:ind w:left="107"/>
              <w:jc w:val="both"/>
              <w:rPr>
                <w:sz w:val="20"/>
              </w:rPr>
            </w:pPr>
            <w:r>
              <w:rPr>
                <w:sz w:val="20"/>
              </w:rPr>
              <w:t>Autres charges :</w:t>
            </w:r>
          </w:p>
          <w:p w14:paraId="117D80A7" w14:textId="77777777" w:rsidR="00EA3E2B" w:rsidRDefault="009030F8" w:rsidP="00E87200">
            <w:pPr>
              <w:pStyle w:val="TableParagraph"/>
              <w:spacing w:before="22"/>
              <w:ind w:left="107"/>
              <w:jc w:val="both"/>
              <w:rPr>
                <w:sz w:val="20"/>
              </w:rPr>
            </w:pPr>
            <w:r>
              <w:rPr>
                <w:w w:val="99"/>
                <w:sz w:val="20"/>
              </w:rPr>
              <w:t>-</w:t>
            </w:r>
          </w:p>
          <w:p w14:paraId="16BD5353" w14:textId="77777777" w:rsidR="00EA3E2B" w:rsidRDefault="009030F8" w:rsidP="00E87200">
            <w:pPr>
              <w:pStyle w:val="TableParagraph"/>
              <w:spacing w:before="58"/>
              <w:ind w:left="107"/>
              <w:jc w:val="both"/>
              <w:rPr>
                <w:sz w:val="20"/>
              </w:rPr>
            </w:pPr>
            <w:r>
              <w:rPr>
                <w:w w:val="99"/>
                <w:sz w:val="20"/>
              </w:rPr>
              <w:t>-</w:t>
            </w:r>
          </w:p>
        </w:tc>
        <w:tc>
          <w:tcPr>
            <w:tcW w:w="7094" w:type="dxa"/>
            <w:gridSpan w:val="9"/>
          </w:tcPr>
          <w:p w14:paraId="783243A8" w14:textId="77777777" w:rsidR="00EA3E2B" w:rsidRDefault="00EA3E2B" w:rsidP="00E87200">
            <w:pPr>
              <w:pStyle w:val="TableParagraph"/>
              <w:jc w:val="both"/>
              <w:rPr>
                <w:rFonts w:ascii="Times New Roman"/>
                <w:sz w:val="18"/>
              </w:rPr>
            </w:pPr>
          </w:p>
        </w:tc>
      </w:tr>
      <w:tr w:rsidR="00EA3E2B" w14:paraId="557335C2" w14:textId="77777777">
        <w:trPr>
          <w:trHeight w:val="441"/>
        </w:trPr>
        <w:tc>
          <w:tcPr>
            <w:tcW w:w="10921" w:type="dxa"/>
            <w:gridSpan w:val="11"/>
            <w:shd w:val="clear" w:color="auto" w:fill="A6A6A6"/>
          </w:tcPr>
          <w:p w14:paraId="19F48A88" w14:textId="77777777" w:rsidR="00EA3E2B" w:rsidRDefault="009030F8" w:rsidP="00E87200">
            <w:pPr>
              <w:pStyle w:val="TableParagraph"/>
              <w:spacing w:before="56"/>
              <w:ind w:left="107"/>
              <w:jc w:val="both"/>
              <w:rPr>
                <w:b/>
                <w:sz w:val="21"/>
              </w:rPr>
            </w:pPr>
            <w:r>
              <w:rPr>
                <w:b/>
                <w:sz w:val="28"/>
              </w:rPr>
              <w:t xml:space="preserve">E / </w:t>
            </w:r>
            <w:r>
              <w:rPr>
                <w:b/>
                <w:sz w:val="21"/>
              </w:rPr>
              <w:t>EPARGNE - PATRIMOINE</w:t>
            </w:r>
          </w:p>
        </w:tc>
      </w:tr>
      <w:tr w:rsidR="00EA3E2B" w14:paraId="634D49F5" w14:textId="77777777" w:rsidTr="006F177C">
        <w:trPr>
          <w:trHeight w:val="350"/>
        </w:trPr>
        <w:tc>
          <w:tcPr>
            <w:tcW w:w="10921" w:type="dxa"/>
            <w:gridSpan w:val="11"/>
            <w:shd w:val="clear" w:color="auto" w:fill="D9D9D9"/>
            <w:vAlign w:val="center"/>
          </w:tcPr>
          <w:p w14:paraId="3FE22FB7" w14:textId="77777777" w:rsidR="00EA3E2B" w:rsidRDefault="009030F8" w:rsidP="006F177C">
            <w:pPr>
              <w:pStyle w:val="TableParagraph"/>
              <w:ind w:left="552"/>
              <w:jc w:val="both"/>
              <w:rPr>
                <w:b/>
                <w:sz w:val="20"/>
              </w:rPr>
            </w:pPr>
            <w:r>
              <w:rPr>
                <w:b/>
                <w:sz w:val="20"/>
              </w:rPr>
              <w:t>1/ Livrets et comptes bancaires</w:t>
            </w:r>
          </w:p>
        </w:tc>
      </w:tr>
      <w:tr w:rsidR="00EA3E2B" w14:paraId="66EF8196" w14:textId="77777777" w:rsidTr="006F177C">
        <w:trPr>
          <w:trHeight w:val="534"/>
        </w:trPr>
        <w:tc>
          <w:tcPr>
            <w:tcW w:w="3546" w:type="dxa"/>
            <w:shd w:val="clear" w:color="auto" w:fill="D9D9D9"/>
            <w:vAlign w:val="center"/>
          </w:tcPr>
          <w:p w14:paraId="271B2AF9" w14:textId="77777777" w:rsidR="00EA3E2B" w:rsidRDefault="009030F8" w:rsidP="006F177C">
            <w:pPr>
              <w:pStyle w:val="TableParagraph"/>
              <w:jc w:val="center"/>
              <w:rPr>
                <w:sz w:val="18"/>
              </w:rPr>
            </w:pPr>
            <w:r>
              <w:rPr>
                <w:sz w:val="18"/>
              </w:rPr>
              <w:t>Numéro de compte</w:t>
            </w:r>
          </w:p>
        </w:tc>
        <w:tc>
          <w:tcPr>
            <w:tcW w:w="2127" w:type="dxa"/>
            <w:gridSpan w:val="4"/>
            <w:shd w:val="clear" w:color="auto" w:fill="D9D9D9"/>
            <w:vAlign w:val="center"/>
          </w:tcPr>
          <w:p w14:paraId="06F1D0A3" w14:textId="77777777" w:rsidR="00EA3E2B" w:rsidRDefault="009030F8" w:rsidP="006F177C">
            <w:pPr>
              <w:pStyle w:val="TableParagraph"/>
              <w:jc w:val="center"/>
              <w:rPr>
                <w:sz w:val="18"/>
              </w:rPr>
            </w:pPr>
            <w:r>
              <w:rPr>
                <w:sz w:val="18"/>
              </w:rPr>
              <w:t>Solde</w:t>
            </w:r>
          </w:p>
        </w:tc>
        <w:tc>
          <w:tcPr>
            <w:tcW w:w="2270" w:type="dxa"/>
            <w:gridSpan w:val="3"/>
            <w:shd w:val="clear" w:color="auto" w:fill="D9D9D9"/>
            <w:vAlign w:val="center"/>
          </w:tcPr>
          <w:p w14:paraId="05DDC201" w14:textId="77777777" w:rsidR="00EA3E2B" w:rsidRDefault="009030F8" w:rsidP="006F177C">
            <w:pPr>
              <w:pStyle w:val="TableParagraph"/>
              <w:jc w:val="center"/>
              <w:rPr>
                <w:sz w:val="18"/>
              </w:rPr>
            </w:pPr>
            <w:r>
              <w:rPr>
                <w:sz w:val="18"/>
              </w:rPr>
              <w:t>Organisme bancaire</w:t>
            </w:r>
          </w:p>
        </w:tc>
        <w:tc>
          <w:tcPr>
            <w:tcW w:w="2978" w:type="dxa"/>
            <w:gridSpan w:val="3"/>
            <w:shd w:val="clear" w:color="auto" w:fill="D9D9D9"/>
            <w:vAlign w:val="center"/>
          </w:tcPr>
          <w:p w14:paraId="27684A1A" w14:textId="77777777" w:rsidR="00EA3E2B" w:rsidRDefault="009030F8" w:rsidP="006F177C">
            <w:pPr>
              <w:pStyle w:val="TableParagraph"/>
              <w:spacing w:line="206" w:lineRule="exact"/>
              <w:ind w:hanging="27"/>
              <w:jc w:val="center"/>
              <w:rPr>
                <w:sz w:val="18"/>
              </w:rPr>
            </w:pPr>
            <w:r>
              <w:rPr>
                <w:sz w:val="18"/>
              </w:rPr>
              <w:t>Coordonnées de la personne ayant procuration s’il y a lieu</w:t>
            </w:r>
          </w:p>
        </w:tc>
      </w:tr>
      <w:tr w:rsidR="00EA3E2B" w14:paraId="2B4B542A" w14:textId="77777777">
        <w:trPr>
          <w:trHeight w:val="427"/>
        </w:trPr>
        <w:tc>
          <w:tcPr>
            <w:tcW w:w="3546" w:type="dxa"/>
          </w:tcPr>
          <w:p w14:paraId="0D4B55E6" w14:textId="77777777" w:rsidR="00EA3E2B" w:rsidRDefault="00EA3E2B" w:rsidP="00E87200">
            <w:pPr>
              <w:pStyle w:val="TableParagraph"/>
              <w:jc w:val="both"/>
              <w:rPr>
                <w:rFonts w:ascii="Times New Roman"/>
                <w:sz w:val="18"/>
              </w:rPr>
            </w:pPr>
          </w:p>
        </w:tc>
        <w:tc>
          <w:tcPr>
            <w:tcW w:w="2127" w:type="dxa"/>
            <w:gridSpan w:val="4"/>
          </w:tcPr>
          <w:p w14:paraId="1E2B1C71" w14:textId="77777777" w:rsidR="00EA3E2B" w:rsidRDefault="00EA3E2B" w:rsidP="00E87200">
            <w:pPr>
              <w:pStyle w:val="TableParagraph"/>
              <w:jc w:val="both"/>
              <w:rPr>
                <w:rFonts w:ascii="Times New Roman"/>
                <w:sz w:val="18"/>
              </w:rPr>
            </w:pPr>
          </w:p>
        </w:tc>
        <w:tc>
          <w:tcPr>
            <w:tcW w:w="2270" w:type="dxa"/>
            <w:gridSpan w:val="3"/>
          </w:tcPr>
          <w:p w14:paraId="76EEE441" w14:textId="77777777" w:rsidR="00EA3E2B" w:rsidRDefault="00EA3E2B" w:rsidP="00E87200">
            <w:pPr>
              <w:pStyle w:val="TableParagraph"/>
              <w:jc w:val="both"/>
              <w:rPr>
                <w:rFonts w:ascii="Times New Roman"/>
                <w:sz w:val="18"/>
              </w:rPr>
            </w:pPr>
          </w:p>
        </w:tc>
        <w:tc>
          <w:tcPr>
            <w:tcW w:w="2978" w:type="dxa"/>
            <w:gridSpan w:val="3"/>
            <w:vMerge w:val="restart"/>
          </w:tcPr>
          <w:p w14:paraId="45B77D36" w14:textId="77777777" w:rsidR="00EA3E2B" w:rsidRDefault="00EA3E2B" w:rsidP="00E87200">
            <w:pPr>
              <w:pStyle w:val="TableParagraph"/>
              <w:jc w:val="both"/>
              <w:rPr>
                <w:rFonts w:ascii="Times New Roman"/>
                <w:sz w:val="18"/>
              </w:rPr>
            </w:pPr>
          </w:p>
        </w:tc>
      </w:tr>
      <w:tr w:rsidR="00EA3E2B" w14:paraId="3784AB2F" w14:textId="77777777">
        <w:trPr>
          <w:trHeight w:val="431"/>
        </w:trPr>
        <w:tc>
          <w:tcPr>
            <w:tcW w:w="3546" w:type="dxa"/>
          </w:tcPr>
          <w:p w14:paraId="03E8970B" w14:textId="77777777" w:rsidR="00EA3E2B" w:rsidRDefault="00EA3E2B" w:rsidP="00E87200">
            <w:pPr>
              <w:pStyle w:val="TableParagraph"/>
              <w:jc w:val="both"/>
              <w:rPr>
                <w:rFonts w:ascii="Times New Roman"/>
                <w:sz w:val="18"/>
              </w:rPr>
            </w:pPr>
          </w:p>
        </w:tc>
        <w:tc>
          <w:tcPr>
            <w:tcW w:w="2127" w:type="dxa"/>
            <w:gridSpan w:val="4"/>
          </w:tcPr>
          <w:p w14:paraId="0CF734ED" w14:textId="77777777" w:rsidR="00EA3E2B" w:rsidRDefault="00EA3E2B" w:rsidP="00E87200">
            <w:pPr>
              <w:pStyle w:val="TableParagraph"/>
              <w:jc w:val="both"/>
              <w:rPr>
                <w:rFonts w:ascii="Times New Roman"/>
                <w:sz w:val="18"/>
              </w:rPr>
            </w:pPr>
          </w:p>
        </w:tc>
        <w:tc>
          <w:tcPr>
            <w:tcW w:w="2270" w:type="dxa"/>
            <w:gridSpan w:val="3"/>
          </w:tcPr>
          <w:p w14:paraId="02B616DB" w14:textId="77777777" w:rsidR="00EA3E2B" w:rsidRDefault="00EA3E2B" w:rsidP="00E87200">
            <w:pPr>
              <w:pStyle w:val="TableParagraph"/>
              <w:jc w:val="both"/>
              <w:rPr>
                <w:rFonts w:ascii="Times New Roman"/>
                <w:sz w:val="18"/>
              </w:rPr>
            </w:pPr>
          </w:p>
        </w:tc>
        <w:tc>
          <w:tcPr>
            <w:tcW w:w="2978" w:type="dxa"/>
            <w:gridSpan w:val="3"/>
            <w:vMerge/>
            <w:tcBorders>
              <w:top w:val="nil"/>
            </w:tcBorders>
          </w:tcPr>
          <w:p w14:paraId="1E979039" w14:textId="77777777" w:rsidR="00EA3E2B" w:rsidRDefault="00EA3E2B" w:rsidP="00E87200">
            <w:pPr>
              <w:jc w:val="both"/>
              <w:rPr>
                <w:sz w:val="2"/>
                <w:szCs w:val="2"/>
              </w:rPr>
            </w:pPr>
          </w:p>
        </w:tc>
      </w:tr>
      <w:tr w:rsidR="00EA3E2B" w14:paraId="0230067D" w14:textId="77777777">
        <w:trPr>
          <w:trHeight w:val="429"/>
        </w:trPr>
        <w:tc>
          <w:tcPr>
            <w:tcW w:w="3546" w:type="dxa"/>
          </w:tcPr>
          <w:p w14:paraId="77A7F7B2" w14:textId="77777777" w:rsidR="00EA3E2B" w:rsidRDefault="00EA3E2B" w:rsidP="00E87200">
            <w:pPr>
              <w:pStyle w:val="TableParagraph"/>
              <w:jc w:val="both"/>
              <w:rPr>
                <w:rFonts w:ascii="Times New Roman"/>
                <w:sz w:val="18"/>
              </w:rPr>
            </w:pPr>
          </w:p>
        </w:tc>
        <w:tc>
          <w:tcPr>
            <w:tcW w:w="2127" w:type="dxa"/>
            <w:gridSpan w:val="4"/>
          </w:tcPr>
          <w:p w14:paraId="01D66EC4" w14:textId="77777777" w:rsidR="00EA3E2B" w:rsidRDefault="00EA3E2B" w:rsidP="00E87200">
            <w:pPr>
              <w:pStyle w:val="TableParagraph"/>
              <w:jc w:val="both"/>
              <w:rPr>
                <w:rFonts w:ascii="Times New Roman"/>
                <w:sz w:val="18"/>
              </w:rPr>
            </w:pPr>
          </w:p>
        </w:tc>
        <w:tc>
          <w:tcPr>
            <w:tcW w:w="2270" w:type="dxa"/>
            <w:gridSpan w:val="3"/>
          </w:tcPr>
          <w:p w14:paraId="1A63F580" w14:textId="77777777" w:rsidR="00EA3E2B" w:rsidRDefault="00EA3E2B" w:rsidP="00E87200">
            <w:pPr>
              <w:pStyle w:val="TableParagraph"/>
              <w:jc w:val="both"/>
              <w:rPr>
                <w:rFonts w:ascii="Times New Roman"/>
                <w:sz w:val="18"/>
              </w:rPr>
            </w:pPr>
          </w:p>
        </w:tc>
        <w:tc>
          <w:tcPr>
            <w:tcW w:w="2978" w:type="dxa"/>
            <w:gridSpan w:val="3"/>
            <w:vMerge/>
            <w:tcBorders>
              <w:top w:val="nil"/>
            </w:tcBorders>
          </w:tcPr>
          <w:p w14:paraId="07CDEDFF" w14:textId="77777777" w:rsidR="00EA3E2B" w:rsidRDefault="00EA3E2B" w:rsidP="00E87200">
            <w:pPr>
              <w:jc w:val="both"/>
              <w:rPr>
                <w:sz w:val="2"/>
                <w:szCs w:val="2"/>
              </w:rPr>
            </w:pPr>
          </w:p>
        </w:tc>
      </w:tr>
      <w:tr w:rsidR="00EA3E2B" w14:paraId="0B6F00E4" w14:textId="77777777">
        <w:trPr>
          <w:trHeight w:val="429"/>
        </w:trPr>
        <w:tc>
          <w:tcPr>
            <w:tcW w:w="3546" w:type="dxa"/>
          </w:tcPr>
          <w:p w14:paraId="07759B64" w14:textId="77777777" w:rsidR="00EA3E2B" w:rsidRDefault="00EA3E2B" w:rsidP="00E87200">
            <w:pPr>
              <w:pStyle w:val="TableParagraph"/>
              <w:jc w:val="both"/>
              <w:rPr>
                <w:rFonts w:ascii="Times New Roman"/>
                <w:sz w:val="18"/>
              </w:rPr>
            </w:pPr>
          </w:p>
        </w:tc>
        <w:tc>
          <w:tcPr>
            <w:tcW w:w="2127" w:type="dxa"/>
            <w:gridSpan w:val="4"/>
          </w:tcPr>
          <w:p w14:paraId="45D704BA" w14:textId="77777777" w:rsidR="00EA3E2B" w:rsidRDefault="00EA3E2B" w:rsidP="00E87200">
            <w:pPr>
              <w:pStyle w:val="TableParagraph"/>
              <w:jc w:val="both"/>
              <w:rPr>
                <w:rFonts w:ascii="Times New Roman"/>
                <w:sz w:val="18"/>
              </w:rPr>
            </w:pPr>
          </w:p>
        </w:tc>
        <w:tc>
          <w:tcPr>
            <w:tcW w:w="2270" w:type="dxa"/>
            <w:gridSpan w:val="3"/>
          </w:tcPr>
          <w:p w14:paraId="64DD2348" w14:textId="77777777" w:rsidR="00EA3E2B" w:rsidRDefault="00EA3E2B" w:rsidP="00E87200">
            <w:pPr>
              <w:pStyle w:val="TableParagraph"/>
              <w:jc w:val="both"/>
              <w:rPr>
                <w:rFonts w:ascii="Times New Roman"/>
                <w:sz w:val="18"/>
              </w:rPr>
            </w:pPr>
          </w:p>
        </w:tc>
        <w:tc>
          <w:tcPr>
            <w:tcW w:w="2978" w:type="dxa"/>
            <w:gridSpan w:val="3"/>
            <w:vMerge/>
            <w:tcBorders>
              <w:top w:val="nil"/>
            </w:tcBorders>
          </w:tcPr>
          <w:p w14:paraId="129F7C44" w14:textId="77777777" w:rsidR="00EA3E2B" w:rsidRDefault="00EA3E2B" w:rsidP="00E87200">
            <w:pPr>
              <w:jc w:val="both"/>
              <w:rPr>
                <w:sz w:val="2"/>
                <w:szCs w:val="2"/>
              </w:rPr>
            </w:pPr>
          </w:p>
        </w:tc>
      </w:tr>
      <w:tr w:rsidR="00EA3E2B" w14:paraId="69CA5FBA" w14:textId="77777777">
        <w:trPr>
          <w:trHeight w:val="431"/>
        </w:trPr>
        <w:tc>
          <w:tcPr>
            <w:tcW w:w="3546" w:type="dxa"/>
          </w:tcPr>
          <w:p w14:paraId="3C81E98B" w14:textId="77777777" w:rsidR="00EA3E2B" w:rsidRDefault="00EA3E2B" w:rsidP="00E87200">
            <w:pPr>
              <w:pStyle w:val="TableParagraph"/>
              <w:jc w:val="both"/>
              <w:rPr>
                <w:rFonts w:ascii="Times New Roman"/>
                <w:sz w:val="18"/>
              </w:rPr>
            </w:pPr>
          </w:p>
        </w:tc>
        <w:tc>
          <w:tcPr>
            <w:tcW w:w="2127" w:type="dxa"/>
            <w:gridSpan w:val="4"/>
          </w:tcPr>
          <w:p w14:paraId="5EE9549B" w14:textId="77777777" w:rsidR="00EA3E2B" w:rsidRDefault="00EA3E2B" w:rsidP="00E87200">
            <w:pPr>
              <w:pStyle w:val="TableParagraph"/>
              <w:jc w:val="both"/>
              <w:rPr>
                <w:rFonts w:ascii="Times New Roman"/>
                <w:sz w:val="18"/>
              </w:rPr>
            </w:pPr>
          </w:p>
        </w:tc>
        <w:tc>
          <w:tcPr>
            <w:tcW w:w="2270" w:type="dxa"/>
            <w:gridSpan w:val="3"/>
          </w:tcPr>
          <w:p w14:paraId="385FB9B7" w14:textId="77777777" w:rsidR="00EA3E2B" w:rsidRDefault="00EA3E2B" w:rsidP="00E87200">
            <w:pPr>
              <w:pStyle w:val="TableParagraph"/>
              <w:jc w:val="both"/>
              <w:rPr>
                <w:rFonts w:ascii="Times New Roman"/>
                <w:sz w:val="18"/>
              </w:rPr>
            </w:pPr>
          </w:p>
        </w:tc>
        <w:tc>
          <w:tcPr>
            <w:tcW w:w="2978" w:type="dxa"/>
            <w:gridSpan w:val="3"/>
            <w:vMerge/>
            <w:tcBorders>
              <w:top w:val="nil"/>
            </w:tcBorders>
          </w:tcPr>
          <w:p w14:paraId="4B64818A" w14:textId="77777777" w:rsidR="00EA3E2B" w:rsidRDefault="00EA3E2B" w:rsidP="00E87200">
            <w:pPr>
              <w:jc w:val="both"/>
              <w:rPr>
                <w:sz w:val="2"/>
                <w:szCs w:val="2"/>
              </w:rPr>
            </w:pPr>
          </w:p>
        </w:tc>
      </w:tr>
      <w:tr w:rsidR="00EA3E2B" w14:paraId="7E2A0012" w14:textId="77777777">
        <w:trPr>
          <w:trHeight w:val="429"/>
        </w:trPr>
        <w:tc>
          <w:tcPr>
            <w:tcW w:w="3546" w:type="dxa"/>
          </w:tcPr>
          <w:p w14:paraId="13C73F2F" w14:textId="77777777" w:rsidR="00EA3E2B" w:rsidRDefault="00EA3E2B" w:rsidP="00E87200">
            <w:pPr>
              <w:pStyle w:val="TableParagraph"/>
              <w:jc w:val="both"/>
              <w:rPr>
                <w:rFonts w:ascii="Times New Roman"/>
                <w:sz w:val="18"/>
              </w:rPr>
            </w:pPr>
          </w:p>
        </w:tc>
        <w:tc>
          <w:tcPr>
            <w:tcW w:w="2127" w:type="dxa"/>
            <w:gridSpan w:val="4"/>
          </w:tcPr>
          <w:p w14:paraId="5DCFB508" w14:textId="77777777" w:rsidR="00EA3E2B" w:rsidRDefault="00EA3E2B" w:rsidP="00E87200">
            <w:pPr>
              <w:pStyle w:val="TableParagraph"/>
              <w:jc w:val="both"/>
              <w:rPr>
                <w:rFonts w:ascii="Times New Roman"/>
                <w:sz w:val="18"/>
              </w:rPr>
            </w:pPr>
          </w:p>
        </w:tc>
        <w:tc>
          <w:tcPr>
            <w:tcW w:w="2270" w:type="dxa"/>
            <w:gridSpan w:val="3"/>
          </w:tcPr>
          <w:p w14:paraId="0460CE46" w14:textId="77777777" w:rsidR="00EA3E2B" w:rsidRDefault="00EA3E2B" w:rsidP="00E87200">
            <w:pPr>
              <w:pStyle w:val="TableParagraph"/>
              <w:jc w:val="both"/>
              <w:rPr>
                <w:rFonts w:ascii="Times New Roman"/>
                <w:sz w:val="18"/>
              </w:rPr>
            </w:pPr>
          </w:p>
        </w:tc>
        <w:tc>
          <w:tcPr>
            <w:tcW w:w="2978" w:type="dxa"/>
            <w:gridSpan w:val="3"/>
            <w:vMerge/>
            <w:tcBorders>
              <w:top w:val="nil"/>
            </w:tcBorders>
          </w:tcPr>
          <w:p w14:paraId="10D60928" w14:textId="77777777" w:rsidR="00EA3E2B" w:rsidRDefault="00EA3E2B" w:rsidP="00E87200">
            <w:pPr>
              <w:jc w:val="both"/>
              <w:rPr>
                <w:sz w:val="2"/>
                <w:szCs w:val="2"/>
              </w:rPr>
            </w:pPr>
          </w:p>
        </w:tc>
      </w:tr>
      <w:tr w:rsidR="00EA3E2B" w14:paraId="53EA044A" w14:textId="77777777" w:rsidTr="006F177C">
        <w:trPr>
          <w:trHeight w:val="350"/>
        </w:trPr>
        <w:tc>
          <w:tcPr>
            <w:tcW w:w="10921" w:type="dxa"/>
            <w:gridSpan w:val="11"/>
            <w:shd w:val="clear" w:color="auto" w:fill="D9D9D9"/>
            <w:vAlign w:val="center"/>
          </w:tcPr>
          <w:p w14:paraId="2C51A9C0" w14:textId="77777777" w:rsidR="00EA3E2B" w:rsidRDefault="009030F8" w:rsidP="006F177C">
            <w:pPr>
              <w:pStyle w:val="TableParagraph"/>
              <w:ind w:left="552"/>
              <w:jc w:val="both"/>
              <w:rPr>
                <w:b/>
                <w:sz w:val="20"/>
              </w:rPr>
            </w:pPr>
            <w:r>
              <w:rPr>
                <w:b/>
                <w:sz w:val="20"/>
              </w:rPr>
              <w:t>2/ Assurances-vie</w:t>
            </w:r>
          </w:p>
        </w:tc>
      </w:tr>
      <w:tr w:rsidR="00EA3E2B" w14:paraId="77D51DBE" w14:textId="77777777" w:rsidTr="006F177C">
        <w:trPr>
          <w:trHeight w:val="741"/>
        </w:trPr>
        <w:tc>
          <w:tcPr>
            <w:tcW w:w="3546" w:type="dxa"/>
            <w:shd w:val="clear" w:color="auto" w:fill="D9D9D9"/>
            <w:vAlign w:val="center"/>
          </w:tcPr>
          <w:p w14:paraId="2484FADF" w14:textId="77777777" w:rsidR="00EA3E2B" w:rsidRDefault="009030F8" w:rsidP="006F177C">
            <w:pPr>
              <w:pStyle w:val="TableParagraph"/>
              <w:jc w:val="center"/>
              <w:rPr>
                <w:sz w:val="18"/>
              </w:rPr>
            </w:pPr>
            <w:r>
              <w:rPr>
                <w:sz w:val="18"/>
              </w:rPr>
              <w:t>Numéro du contrat</w:t>
            </w:r>
          </w:p>
        </w:tc>
        <w:tc>
          <w:tcPr>
            <w:tcW w:w="2127" w:type="dxa"/>
            <w:gridSpan w:val="4"/>
            <w:shd w:val="clear" w:color="auto" w:fill="D9D9D9"/>
            <w:vAlign w:val="center"/>
          </w:tcPr>
          <w:p w14:paraId="36177180" w14:textId="77777777" w:rsidR="00EA3E2B" w:rsidRDefault="009030F8" w:rsidP="006F177C">
            <w:pPr>
              <w:pStyle w:val="TableParagraph"/>
              <w:jc w:val="center"/>
              <w:rPr>
                <w:sz w:val="18"/>
              </w:rPr>
            </w:pPr>
            <w:r>
              <w:rPr>
                <w:sz w:val="18"/>
              </w:rPr>
              <w:t>Solde</w:t>
            </w:r>
          </w:p>
        </w:tc>
        <w:tc>
          <w:tcPr>
            <w:tcW w:w="2270" w:type="dxa"/>
            <w:gridSpan w:val="3"/>
            <w:shd w:val="clear" w:color="auto" w:fill="D9D9D9"/>
            <w:vAlign w:val="center"/>
          </w:tcPr>
          <w:p w14:paraId="4B882A60" w14:textId="77777777" w:rsidR="00EA3E2B" w:rsidRDefault="009030F8" w:rsidP="006F177C">
            <w:pPr>
              <w:pStyle w:val="TableParagraph"/>
              <w:jc w:val="center"/>
              <w:rPr>
                <w:sz w:val="18"/>
              </w:rPr>
            </w:pPr>
            <w:r>
              <w:rPr>
                <w:sz w:val="18"/>
              </w:rPr>
              <w:t>Organisme</w:t>
            </w:r>
          </w:p>
        </w:tc>
        <w:tc>
          <w:tcPr>
            <w:tcW w:w="1134" w:type="dxa"/>
            <w:gridSpan w:val="2"/>
            <w:shd w:val="clear" w:color="auto" w:fill="D9D9D9"/>
            <w:vAlign w:val="center"/>
          </w:tcPr>
          <w:p w14:paraId="41CE731A" w14:textId="77777777" w:rsidR="00EA3E2B" w:rsidRDefault="009030F8" w:rsidP="006F177C">
            <w:pPr>
              <w:pStyle w:val="TableParagraph"/>
              <w:ind w:firstLine="163"/>
              <w:jc w:val="center"/>
              <w:rPr>
                <w:sz w:val="18"/>
              </w:rPr>
            </w:pPr>
            <w:r>
              <w:rPr>
                <w:sz w:val="18"/>
              </w:rPr>
              <w:t>Date de souscription</w:t>
            </w:r>
          </w:p>
        </w:tc>
        <w:tc>
          <w:tcPr>
            <w:tcW w:w="1844" w:type="dxa"/>
            <w:shd w:val="clear" w:color="auto" w:fill="D9D9D9"/>
            <w:vAlign w:val="center"/>
          </w:tcPr>
          <w:p w14:paraId="2493F4FD" w14:textId="77777777" w:rsidR="006F177C" w:rsidRDefault="009030F8" w:rsidP="006F177C">
            <w:pPr>
              <w:pStyle w:val="TableParagraph"/>
              <w:ind w:left="351" w:hanging="351"/>
              <w:jc w:val="center"/>
              <w:rPr>
                <w:sz w:val="18"/>
              </w:rPr>
            </w:pPr>
            <w:r>
              <w:rPr>
                <w:sz w:val="18"/>
              </w:rPr>
              <w:t xml:space="preserve">Nom et prénom </w:t>
            </w:r>
          </w:p>
          <w:p w14:paraId="28227833" w14:textId="0E6A7194" w:rsidR="00EA3E2B" w:rsidRDefault="009030F8" w:rsidP="006F177C">
            <w:pPr>
              <w:pStyle w:val="TableParagraph"/>
              <w:ind w:left="351" w:hanging="351"/>
              <w:jc w:val="center"/>
              <w:rPr>
                <w:sz w:val="18"/>
              </w:rPr>
            </w:pPr>
            <w:proofErr w:type="spellStart"/>
            <w:r>
              <w:rPr>
                <w:sz w:val="18"/>
              </w:rPr>
              <w:t>du.des</w:t>
            </w:r>
            <w:proofErr w:type="spellEnd"/>
          </w:p>
          <w:p w14:paraId="4D6A0881" w14:textId="77777777" w:rsidR="00EA3E2B" w:rsidRDefault="009030F8" w:rsidP="006F177C">
            <w:pPr>
              <w:pStyle w:val="TableParagraph"/>
              <w:spacing w:line="187" w:lineRule="exact"/>
              <w:jc w:val="center"/>
              <w:rPr>
                <w:sz w:val="18"/>
              </w:rPr>
            </w:pPr>
            <w:proofErr w:type="spellStart"/>
            <w:proofErr w:type="gramStart"/>
            <w:r>
              <w:rPr>
                <w:sz w:val="18"/>
              </w:rPr>
              <w:t>bénéficiaire.s</w:t>
            </w:r>
            <w:proofErr w:type="spellEnd"/>
            <w:proofErr w:type="gramEnd"/>
          </w:p>
        </w:tc>
      </w:tr>
      <w:tr w:rsidR="00EA3E2B" w14:paraId="6F370E57" w14:textId="77777777">
        <w:trPr>
          <w:trHeight w:val="429"/>
        </w:trPr>
        <w:tc>
          <w:tcPr>
            <w:tcW w:w="3546" w:type="dxa"/>
          </w:tcPr>
          <w:p w14:paraId="45E2FCE8" w14:textId="77777777" w:rsidR="00EA3E2B" w:rsidRDefault="00EA3E2B" w:rsidP="00E87200">
            <w:pPr>
              <w:pStyle w:val="TableParagraph"/>
              <w:jc w:val="both"/>
              <w:rPr>
                <w:rFonts w:ascii="Times New Roman"/>
                <w:sz w:val="18"/>
              </w:rPr>
            </w:pPr>
          </w:p>
        </w:tc>
        <w:tc>
          <w:tcPr>
            <w:tcW w:w="2127" w:type="dxa"/>
            <w:gridSpan w:val="4"/>
          </w:tcPr>
          <w:p w14:paraId="300D25ED" w14:textId="77777777" w:rsidR="00EA3E2B" w:rsidRDefault="00EA3E2B" w:rsidP="00E87200">
            <w:pPr>
              <w:pStyle w:val="TableParagraph"/>
              <w:jc w:val="both"/>
              <w:rPr>
                <w:rFonts w:ascii="Times New Roman"/>
                <w:sz w:val="18"/>
              </w:rPr>
            </w:pPr>
          </w:p>
        </w:tc>
        <w:tc>
          <w:tcPr>
            <w:tcW w:w="2270" w:type="dxa"/>
            <w:gridSpan w:val="3"/>
          </w:tcPr>
          <w:p w14:paraId="0374C02E" w14:textId="77777777" w:rsidR="00EA3E2B" w:rsidRDefault="00EA3E2B" w:rsidP="00E87200">
            <w:pPr>
              <w:pStyle w:val="TableParagraph"/>
              <w:jc w:val="both"/>
              <w:rPr>
                <w:rFonts w:ascii="Times New Roman"/>
                <w:sz w:val="18"/>
              </w:rPr>
            </w:pPr>
          </w:p>
        </w:tc>
        <w:tc>
          <w:tcPr>
            <w:tcW w:w="1134" w:type="dxa"/>
            <w:gridSpan w:val="2"/>
          </w:tcPr>
          <w:p w14:paraId="30FD5856" w14:textId="77777777" w:rsidR="00EA3E2B" w:rsidRDefault="00EA3E2B" w:rsidP="00E87200">
            <w:pPr>
              <w:pStyle w:val="TableParagraph"/>
              <w:jc w:val="both"/>
              <w:rPr>
                <w:rFonts w:ascii="Times New Roman"/>
                <w:sz w:val="18"/>
              </w:rPr>
            </w:pPr>
          </w:p>
        </w:tc>
        <w:tc>
          <w:tcPr>
            <w:tcW w:w="1844" w:type="dxa"/>
          </w:tcPr>
          <w:p w14:paraId="0232BADB" w14:textId="77777777" w:rsidR="00EA3E2B" w:rsidRDefault="00EA3E2B" w:rsidP="00E87200">
            <w:pPr>
              <w:pStyle w:val="TableParagraph"/>
              <w:jc w:val="both"/>
              <w:rPr>
                <w:rFonts w:ascii="Times New Roman"/>
                <w:sz w:val="18"/>
              </w:rPr>
            </w:pPr>
          </w:p>
        </w:tc>
      </w:tr>
      <w:tr w:rsidR="00EA3E2B" w14:paraId="22B783BB" w14:textId="77777777">
        <w:trPr>
          <w:trHeight w:val="431"/>
        </w:trPr>
        <w:tc>
          <w:tcPr>
            <w:tcW w:w="3546" w:type="dxa"/>
          </w:tcPr>
          <w:p w14:paraId="2E2E14F2" w14:textId="77777777" w:rsidR="00EA3E2B" w:rsidRDefault="00EA3E2B" w:rsidP="00E87200">
            <w:pPr>
              <w:pStyle w:val="TableParagraph"/>
              <w:jc w:val="both"/>
              <w:rPr>
                <w:rFonts w:ascii="Times New Roman"/>
                <w:sz w:val="18"/>
              </w:rPr>
            </w:pPr>
          </w:p>
        </w:tc>
        <w:tc>
          <w:tcPr>
            <w:tcW w:w="2127" w:type="dxa"/>
            <w:gridSpan w:val="4"/>
          </w:tcPr>
          <w:p w14:paraId="38E663B4" w14:textId="77777777" w:rsidR="00EA3E2B" w:rsidRDefault="00EA3E2B" w:rsidP="00E87200">
            <w:pPr>
              <w:pStyle w:val="TableParagraph"/>
              <w:jc w:val="both"/>
              <w:rPr>
                <w:rFonts w:ascii="Times New Roman"/>
                <w:sz w:val="18"/>
              </w:rPr>
            </w:pPr>
          </w:p>
        </w:tc>
        <w:tc>
          <w:tcPr>
            <w:tcW w:w="2270" w:type="dxa"/>
            <w:gridSpan w:val="3"/>
          </w:tcPr>
          <w:p w14:paraId="798BB76B" w14:textId="77777777" w:rsidR="00EA3E2B" w:rsidRDefault="00EA3E2B" w:rsidP="00E87200">
            <w:pPr>
              <w:pStyle w:val="TableParagraph"/>
              <w:jc w:val="both"/>
              <w:rPr>
                <w:rFonts w:ascii="Times New Roman"/>
                <w:sz w:val="18"/>
              </w:rPr>
            </w:pPr>
          </w:p>
        </w:tc>
        <w:tc>
          <w:tcPr>
            <w:tcW w:w="1134" w:type="dxa"/>
            <w:gridSpan w:val="2"/>
          </w:tcPr>
          <w:p w14:paraId="00088B92" w14:textId="77777777" w:rsidR="00EA3E2B" w:rsidRDefault="00EA3E2B" w:rsidP="00E87200">
            <w:pPr>
              <w:pStyle w:val="TableParagraph"/>
              <w:jc w:val="both"/>
              <w:rPr>
                <w:rFonts w:ascii="Times New Roman"/>
                <w:sz w:val="18"/>
              </w:rPr>
            </w:pPr>
          </w:p>
        </w:tc>
        <w:tc>
          <w:tcPr>
            <w:tcW w:w="1844" w:type="dxa"/>
          </w:tcPr>
          <w:p w14:paraId="62DF11B7" w14:textId="77777777" w:rsidR="00EA3E2B" w:rsidRDefault="00EA3E2B" w:rsidP="00E87200">
            <w:pPr>
              <w:pStyle w:val="TableParagraph"/>
              <w:jc w:val="both"/>
              <w:rPr>
                <w:rFonts w:ascii="Times New Roman"/>
                <w:sz w:val="18"/>
              </w:rPr>
            </w:pPr>
          </w:p>
        </w:tc>
      </w:tr>
      <w:tr w:rsidR="00EA3E2B" w14:paraId="291C3E33" w14:textId="77777777">
        <w:trPr>
          <w:trHeight w:val="429"/>
        </w:trPr>
        <w:tc>
          <w:tcPr>
            <w:tcW w:w="3546" w:type="dxa"/>
          </w:tcPr>
          <w:p w14:paraId="754573C6" w14:textId="77777777" w:rsidR="00EA3E2B" w:rsidRDefault="00EA3E2B" w:rsidP="00E87200">
            <w:pPr>
              <w:pStyle w:val="TableParagraph"/>
              <w:jc w:val="both"/>
              <w:rPr>
                <w:rFonts w:ascii="Times New Roman"/>
                <w:sz w:val="18"/>
              </w:rPr>
            </w:pPr>
          </w:p>
        </w:tc>
        <w:tc>
          <w:tcPr>
            <w:tcW w:w="2127" w:type="dxa"/>
            <w:gridSpan w:val="4"/>
          </w:tcPr>
          <w:p w14:paraId="047760C7" w14:textId="77777777" w:rsidR="00EA3E2B" w:rsidRDefault="00EA3E2B" w:rsidP="00E87200">
            <w:pPr>
              <w:pStyle w:val="TableParagraph"/>
              <w:jc w:val="both"/>
              <w:rPr>
                <w:rFonts w:ascii="Times New Roman"/>
                <w:sz w:val="18"/>
              </w:rPr>
            </w:pPr>
          </w:p>
        </w:tc>
        <w:tc>
          <w:tcPr>
            <w:tcW w:w="2270" w:type="dxa"/>
            <w:gridSpan w:val="3"/>
          </w:tcPr>
          <w:p w14:paraId="72C870DB" w14:textId="77777777" w:rsidR="00EA3E2B" w:rsidRDefault="00EA3E2B" w:rsidP="00E87200">
            <w:pPr>
              <w:pStyle w:val="TableParagraph"/>
              <w:jc w:val="both"/>
              <w:rPr>
                <w:rFonts w:ascii="Times New Roman"/>
                <w:sz w:val="18"/>
              </w:rPr>
            </w:pPr>
          </w:p>
        </w:tc>
        <w:tc>
          <w:tcPr>
            <w:tcW w:w="1134" w:type="dxa"/>
            <w:gridSpan w:val="2"/>
          </w:tcPr>
          <w:p w14:paraId="0E9E751A" w14:textId="77777777" w:rsidR="00EA3E2B" w:rsidRDefault="00EA3E2B" w:rsidP="00E87200">
            <w:pPr>
              <w:pStyle w:val="TableParagraph"/>
              <w:jc w:val="both"/>
              <w:rPr>
                <w:rFonts w:ascii="Times New Roman"/>
                <w:sz w:val="18"/>
              </w:rPr>
            </w:pPr>
          </w:p>
        </w:tc>
        <w:tc>
          <w:tcPr>
            <w:tcW w:w="1844" w:type="dxa"/>
          </w:tcPr>
          <w:p w14:paraId="6FFF1D84" w14:textId="77777777" w:rsidR="00EA3E2B" w:rsidRDefault="00EA3E2B" w:rsidP="00E87200">
            <w:pPr>
              <w:pStyle w:val="TableParagraph"/>
              <w:jc w:val="both"/>
              <w:rPr>
                <w:rFonts w:ascii="Times New Roman"/>
                <w:sz w:val="18"/>
              </w:rPr>
            </w:pPr>
          </w:p>
        </w:tc>
      </w:tr>
      <w:tr w:rsidR="00EA3E2B" w14:paraId="5E41E6AF" w14:textId="77777777" w:rsidTr="006F177C">
        <w:trPr>
          <w:trHeight w:val="350"/>
        </w:trPr>
        <w:tc>
          <w:tcPr>
            <w:tcW w:w="10921" w:type="dxa"/>
            <w:gridSpan w:val="11"/>
            <w:shd w:val="clear" w:color="auto" w:fill="D9D9D9"/>
            <w:vAlign w:val="center"/>
          </w:tcPr>
          <w:p w14:paraId="3B8AFE13" w14:textId="77777777" w:rsidR="00EA3E2B" w:rsidRDefault="009030F8" w:rsidP="006F177C">
            <w:pPr>
              <w:pStyle w:val="TableParagraph"/>
              <w:ind w:left="552"/>
              <w:jc w:val="both"/>
              <w:rPr>
                <w:b/>
                <w:sz w:val="20"/>
              </w:rPr>
            </w:pPr>
            <w:r>
              <w:rPr>
                <w:b/>
                <w:sz w:val="20"/>
              </w:rPr>
              <w:t>3/ Autres capitaux mobiliers (Titres – Actions- Obligations)</w:t>
            </w:r>
          </w:p>
        </w:tc>
      </w:tr>
      <w:tr w:rsidR="00EA3E2B" w14:paraId="289A13E4" w14:textId="77777777" w:rsidTr="006F177C">
        <w:trPr>
          <w:trHeight w:val="386"/>
        </w:trPr>
        <w:tc>
          <w:tcPr>
            <w:tcW w:w="5673" w:type="dxa"/>
            <w:gridSpan w:val="5"/>
            <w:shd w:val="clear" w:color="auto" w:fill="D9D9D9"/>
            <w:vAlign w:val="center"/>
          </w:tcPr>
          <w:p w14:paraId="213BA1DD" w14:textId="77777777" w:rsidR="00EA3E2B" w:rsidRDefault="009030F8" w:rsidP="00C238DD">
            <w:pPr>
              <w:pStyle w:val="TableParagraph"/>
              <w:jc w:val="center"/>
              <w:rPr>
                <w:sz w:val="18"/>
              </w:rPr>
            </w:pPr>
            <w:r>
              <w:rPr>
                <w:sz w:val="18"/>
              </w:rPr>
              <w:t>Nature</w:t>
            </w:r>
          </w:p>
        </w:tc>
        <w:tc>
          <w:tcPr>
            <w:tcW w:w="1557" w:type="dxa"/>
            <w:gridSpan w:val="2"/>
            <w:shd w:val="clear" w:color="auto" w:fill="D9D9D9"/>
            <w:vAlign w:val="center"/>
          </w:tcPr>
          <w:p w14:paraId="07BD7068" w14:textId="77777777" w:rsidR="00EA3E2B" w:rsidRDefault="009030F8" w:rsidP="00C238DD">
            <w:pPr>
              <w:pStyle w:val="TableParagraph"/>
              <w:jc w:val="center"/>
              <w:rPr>
                <w:sz w:val="18"/>
              </w:rPr>
            </w:pPr>
            <w:r>
              <w:rPr>
                <w:sz w:val="18"/>
              </w:rPr>
              <w:t>Montant</w:t>
            </w:r>
          </w:p>
        </w:tc>
        <w:tc>
          <w:tcPr>
            <w:tcW w:w="3691" w:type="dxa"/>
            <w:gridSpan w:val="4"/>
            <w:shd w:val="clear" w:color="auto" w:fill="D9D9D9"/>
            <w:vAlign w:val="center"/>
          </w:tcPr>
          <w:p w14:paraId="098E0673" w14:textId="77777777" w:rsidR="00EA3E2B" w:rsidRDefault="009030F8" w:rsidP="00C238DD">
            <w:pPr>
              <w:pStyle w:val="TableParagraph"/>
              <w:jc w:val="center"/>
              <w:rPr>
                <w:sz w:val="18"/>
              </w:rPr>
            </w:pPr>
            <w:r>
              <w:rPr>
                <w:sz w:val="18"/>
              </w:rPr>
              <w:t>Organisme</w:t>
            </w:r>
          </w:p>
        </w:tc>
      </w:tr>
      <w:tr w:rsidR="00EA3E2B" w14:paraId="6C022EA3" w14:textId="77777777">
        <w:trPr>
          <w:trHeight w:val="431"/>
        </w:trPr>
        <w:tc>
          <w:tcPr>
            <w:tcW w:w="5673" w:type="dxa"/>
            <w:gridSpan w:val="5"/>
          </w:tcPr>
          <w:p w14:paraId="39F9C874" w14:textId="77777777" w:rsidR="00EA3E2B" w:rsidRDefault="00EA3E2B" w:rsidP="00E87200">
            <w:pPr>
              <w:pStyle w:val="TableParagraph"/>
              <w:jc w:val="both"/>
              <w:rPr>
                <w:rFonts w:ascii="Times New Roman"/>
                <w:sz w:val="18"/>
              </w:rPr>
            </w:pPr>
          </w:p>
        </w:tc>
        <w:tc>
          <w:tcPr>
            <w:tcW w:w="1557" w:type="dxa"/>
            <w:gridSpan w:val="2"/>
          </w:tcPr>
          <w:p w14:paraId="3E8BCD94" w14:textId="77777777" w:rsidR="00EA3E2B" w:rsidRDefault="00EA3E2B" w:rsidP="00E87200">
            <w:pPr>
              <w:pStyle w:val="TableParagraph"/>
              <w:jc w:val="both"/>
              <w:rPr>
                <w:rFonts w:ascii="Times New Roman"/>
                <w:sz w:val="18"/>
              </w:rPr>
            </w:pPr>
          </w:p>
        </w:tc>
        <w:tc>
          <w:tcPr>
            <w:tcW w:w="3691" w:type="dxa"/>
            <w:gridSpan w:val="4"/>
          </w:tcPr>
          <w:p w14:paraId="145A6C87" w14:textId="77777777" w:rsidR="00EA3E2B" w:rsidRDefault="00EA3E2B" w:rsidP="00E87200">
            <w:pPr>
              <w:pStyle w:val="TableParagraph"/>
              <w:jc w:val="both"/>
              <w:rPr>
                <w:rFonts w:ascii="Times New Roman"/>
                <w:sz w:val="18"/>
              </w:rPr>
            </w:pPr>
          </w:p>
        </w:tc>
      </w:tr>
      <w:tr w:rsidR="00EA3E2B" w14:paraId="13293778" w14:textId="77777777">
        <w:trPr>
          <w:trHeight w:val="429"/>
        </w:trPr>
        <w:tc>
          <w:tcPr>
            <w:tcW w:w="5673" w:type="dxa"/>
            <w:gridSpan w:val="5"/>
          </w:tcPr>
          <w:p w14:paraId="2AC41AE0" w14:textId="77777777" w:rsidR="00EA3E2B" w:rsidRDefault="00EA3E2B" w:rsidP="00E87200">
            <w:pPr>
              <w:pStyle w:val="TableParagraph"/>
              <w:jc w:val="both"/>
              <w:rPr>
                <w:rFonts w:ascii="Times New Roman"/>
                <w:sz w:val="18"/>
              </w:rPr>
            </w:pPr>
          </w:p>
        </w:tc>
        <w:tc>
          <w:tcPr>
            <w:tcW w:w="1557" w:type="dxa"/>
            <w:gridSpan w:val="2"/>
          </w:tcPr>
          <w:p w14:paraId="4047E05C" w14:textId="77777777" w:rsidR="00EA3E2B" w:rsidRDefault="00EA3E2B" w:rsidP="00E87200">
            <w:pPr>
              <w:pStyle w:val="TableParagraph"/>
              <w:jc w:val="both"/>
              <w:rPr>
                <w:rFonts w:ascii="Times New Roman"/>
                <w:sz w:val="18"/>
              </w:rPr>
            </w:pPr>
          </w:p>
        </w:tc>
        <w:tc>
          <w:tcPr>
            <w:tcW w:w="3691" w:type="dxa"/>
            <w:gridSpan w:val="4"/>
          </w:tcPr>
          <w:p w14:paraId="20771339" w14:textId="77777777" w:rsidR="00EA3E2B" w:rsidRDefault="00EA3E2B" w:rsidP="00E87200">
            <w:pPr>
              <w:pStyle w:val="TableParagraph"/>
              <w:jc w:val="both"/>
              <w:rPr>
                <w:rFonts w:ascii="Times New Roman"/>
                <w:sz w:val="18"/>
              </w:rPr>
            </w:pPr>
          </w:p>
        </w:tc>
      </w:tr>
      <w:tr w:rsidR="00EA3E2B" w14:paraId="498ED91B" w14:textId="77777777">
        <w:trPr>
          <w:trHeight w:val="429"/>
        </w:trPr>
        <w:tc>
          <w:tcPr>
            <w:tcW w:w="5673" w:type="dxa"/>
            <w:gridSpan w:val="5"/>
          </w:tcPr>
          <w:p w14:paraId="2F41AE31" w14:textId="77777777" w:rsidR="00EA3E2B" w:rsidRDefault="00EA3E2B" w:rsidP="00E87200">
            <w:pPr>
              <w:pStyle w:val="TableParagraph"/>
              <w:jc w:val="both"/>
              <w:rPr>
                <w:rFonts w:ascii="Times New Roman"/>
                <w:sz w:val="18"/>
              </w:rPr>
            </w:pPr>
          </w:p>
        </w:tc>
        <w:tc>
          <w:tcPr>
            <w:tcW w:w="1557" w:type="dxa"/>
            <w:gridSpan w:val="2"/>
          </w:tcPr>
          <w:p w14:paraId="05C45F1A" w14:textId="77777777" w:rsidR="00EA3E2B" w:rsidRDefault="00EA3E2B" w:rsidP="00E87200">
            <w:pPr>
              <w:pStyle w:val="TableParagraph"/>
              <w:jc w:val="both"/>
              <w:rPr>
                <w:rFonts w:ascii="Times New Roman"/>
                <w:sz w:val="18"/>
              </w:rPr>
            </w:pPr>
          </w:p>
        </w:tc>
        <w:tc>
          <w:tcPr>
            <w:tcW w:w="3691" w:type="dxa"/>
            <w:gridSpan w:val="4"/>
          </w:tcPr>
          <w:p w14:paraId="59811EFE" w14:textId="77777777" w:rsidR="00EA3E2B" w:rsidRDefault="00EA3E2B" w:rsidP="00E87200">
            <w:pPr>
              <w:pStyle w:val="TableParagraph"/>
              <w:jc w:val="both"/>
              <w:rPr>
                <w:rFonts w:ascii="Times New Roman"/>
                <w:sz w:val="18"/>
              </w:rPr>
            </w:pPr>
          </w:p>
        </w:tc>
      </w:tr>
      <w:tr w:rsidR="00EA3E2B" w14:paraId="0E3FFF87" w14:textId="77777777" w:rsidTr="006F177C">
        <w:trPr>
          <w:trHeight w:val="580"/>
        </w:trPr>
        <w:tc>
          <w:tcPr>
            <w:tcW w:w="10921" w:type="dxa"/>
            <w:gridSpan w:val="11"/>
            <w:shd w:val="clear" w:color="auto" w:fill="D9D9D9"/>
            <w:vAlign w:val="center"/>
          </w:tcPr>
          <w:p w14:paraId="082BAAB1" w14:textId="36B57E39" w:rsidR="00EA3E2B" w:rsidRDefault="009030F8" w:rsidP="00C238DD">
            <w:pPr>
              <w:pStyle w:val="TableParagraph"/>
              <w:ind w:left="107" w:firstLine="386"/>
              <w:rPr>
                <w:b/>
                <w:sz w:val="20"/>
              </w:rPr>
            </w:pPr>
            <w:r>
              <w:rPr>
                <w:b/>
                <w:sz w:val="20"/>
              </w:rPr>
              <w:t xml:space="preserve">4/ Biens Immobiliers (joindre matrice cadastrale si le demandeur est propriétaire et acte de donation et de </w:t>
            </w:r>
            <w:r w:rsidR="00C238DD">
              <w:rPr>
                <w:b/>
                <w:sz w:val="20"/>
              </w:rPr>
              <w:br/>
              <w:t xml:space="preserve">          </w:t>
            </w:r>
            <w:r>
              <w:rPr>
                <w:b/>
                <w:sz w:val="20"/>
              </w:rPr>
              <w:t>vente s’il y a transfert de propriété)</w:t>
            </w:r>
          </w:p>
        </w:tc>
      </w:tr>
      <w:tr w:rsidR="00EA3E2B" w14:paraId="2F7203E3" w14:textId="77777777" w:rsidTr="006F177C">
        <w:trPr>
          <w:trHeight w:val="467"/>
        </w:trPr>
        <w:tc>
          <w:tcPr>
            <w:tcW w:w="3971" w:type="dxa"/>
            <w:gridSpan w:val="3"/>
            <w:shd w:val="clear" w:color="auto" w:fill="D9D9D9"/>
            <w:vAlign w:val="center"/>
          </w:tcPr>
          <w:p w14:paraId="483A8C80" w14:textId="77777777" w:rsidR="00EA3E2B" w:rsidRDefault="009030F8" w:rsidP="006F177C">
            <w:pPr>
              <w:pStyle w:val="TableParagraph"/>
              <w:jc w:val="center"/>
              <w:rPr>
                <w:sz w:val="18"/>
              </w:rPr>
            </w:pPr>
            <w:r>
              <w:rPr>
                <w:sz w:val="18"/>
              </w:rPr>
              <w:t>Situation (lieu)</w:t>
            </w:r>
          </w:p>
        </w:tc>
        <w:tc>
          <w:tcPr>
            <w:tcW w:w="1133" w:type="dxa"/>
            <w:shd w:val="clear" w:color="auto" w:fill="D9D9D9"/>
            <w:vAlign w:val="center"/>
          </w:tcPr>
          <w:p w14:paraId="092CD5A8" w14:textId="77777777" w:rsidR="00EA3E2B" w:rsidRDefault="009030F8" w:rsidP="006F177C">
            <w:pPr>
              <w:pStyle w:val="TableParagraph"/>
              <w:jc w:val="center"/>
              <w:rPr>
                <w:sz w:val="18"/>
              </w:rPr>
            </w:pPr>
            <w:r>
              <w:rPr>
                <w:sz w:val="18"/>
              </w:rPr>
              <w:t>Donné le</w:t>
            </w:r>
          </w:p>
        </w:tc>
        <w:tc>
          <w:tcPr>
            <w:tcW w:w="1136" w:type="dxa"/>
            <w:gridSpan w:val="2"/>
            <w:shd w:val="clear" w:color="auto" w:fill="D9D9D9"/>
            <w:vAlign w:val="center"/>
          </w:tcPr>
          <w:p w14:paraId="180D48A1" w14:textId="77777777" w:rsidR="00EA3E2B" w:rsidRDefault="009030F8" w:rsidP="006F177C">
            <w:pPr>
              <w:pStyle w:val="TableParagraph"/>
              <w:jc w:val="center"/>
              <w:rPr>
                <w:sz w:val="18"/>
              </w:rPr>
            </w:pPr>
            <w:r>
              <w:rPr>
                <w:sz w:val="18"/>
              </w:rPr>
              <w:t>Vendu le</w:t>
            </w:r>
          </w:p>
        </w:tc>
        <w:tc>
          <w:tcPr>
            <w:tcW w:w="2270" w:type="dxa"/>
            <w:gridSpan w:val="3"/>
            <w:shd w:val="clear" w:color="auto" w:fill="D9D9D9"/>
            <w:vAlign w:val="center"/>
          </w:tcPr>
          <w:p w14:paraId="50A7FD9D" w14:textId="77777777" w:rsidR="00EA3E2B" w:rsidRDefault="009030F8" w:rsidP="006F177C">
            <w:pPr>
              <w:pStyle w:val="TableParagraph"/>
              <w:jc w:val="center"/>
              <w:rPr>
                <w:sz w:val="18"/>
              </w:rPr>
            </w:pPr>
            <w:r>
              <w:rPr>
                <w:sz w:val="18"/>
              </w:rPr>
              <w:t>à</w:t>
            </w:r>
          </w:p>
        </w:tc>
        <w:tc>
          <w:tcPr>
            <w:tcW w:w="2411" w:type="dxa"/>
            <w:gridSpan w:val="2"/>
            <w:shd w:val="clear" w:color="auto" w:fill="D9D9D9"/>
            <w:vAlign w:val="center"/>
          </w:tcPr>
          <w:p w14:paraId="7914D666" w14:textId="77777777" w:rsidR="00EA3E2B" w:rsidRDefault="009030F8" w:rsidP="006F177C">
            <w:pPr>
              <w:pStyle w:val="TableParagraph"/>
              <w:jc w:val="center"/>
              <w:rPr>
                <w:sz w:val="18"/>
              </w:rPr>
            </w:pPr>
            <w:r>
              <w:rPr>
                <w:sz w:val="18"/>
              </w:rPr>
              <w:t>Montant</w:t>
            </w:r>
          </w:p>
        </w:tc>
      </w:tr>
      <w:tr w:rsidR="00EA3E2B" w14:paraId="3F4C1C8E" w14:textId="77777777">
        <w:trPr>
          <w:trHeight w:val="432"/>
        </w:trPr>
        <w:tc>
          <w:tcPr>
            <w:tcW w:w="3971" w:type="dxa"/>
            <w:gridSpan w:val="3"/>
          </w:tcPr>
          <w:p w14:paraId="440BE69E" w14:textId="77777777" w:rsidR="00EA3E2B" w:rsidRDefault="00EA3E2B" w:rsidP="00E87200">
            <w:pPr>
              <w:pStyle w:val="TableParagraph"/>
              <w:jc w:val="both"/>
              <w:rPr>
                <w:rFonts w:ascii="Times New Roman"/>
                <w:sz w:val="18"/>
              </w:rPr>
            </w:pPr>
          </w:p>
        </w:tc>
        <w:tc>
          <w:tcPr>
            <w:tcW w:w="1133" w:type="dxa"/>
          </w:tcPr>
          <w:p w14:paraId="179B1C5C" w14:textId="77777777" w:rsidR="00EA3E2B" w:rsidRDefault="00EA3E2B" w:rsidP="00E87200">
            <w:pPr>
              <w:pStyle w:val="TableParagraph"/>
              <w:jc w:val="both"/>
              <w:rPr>
                <w:rFonts w:ascii="Times New Roman"/>
                <w:sz w:val="18"/>
              </w:rPr>
            </w:pPr>
          </w:p>
        </w:tc>
        <w:tc>
          <w:tcPr>
            <w:tcW w:w="1136" w:type="dxa"/>
            <w:gridSpan w:val="2"/>
          </w:tcPr>
          <w:p w14:paraId="349BAA8C" w14:textId="77777777" w:rsidR="00EA3E2B" w:rsidRDefault="00EA3E2B" w:rsidP="00E87200">
            <w:pPr>
              <w:pStyle w:val="TableParagraph"/>
              <w:jc w:val="both"/>
              <w:rPr>
                <w:rFonts w:ascii="Times New Roman"/>
                <w:sz w:val="18"/>
              </w:rPr>
            </w:pPr>
          </w:p>
        </w:tc>
        <w:tc>
          <w:tcPr>
            <w:tcW w:w="2270" w:type="dxa"/>
            <w:gridSpan w:val="3"/>
          </w:tcPr>
          <w:p w14:paraId="52EA8E61" w14:textId="77777777" w:rsidR="00EA3E2B" w:rsidRDefault="00EA3E2B" w:rsidP="00E87200">
            <w:pPr>
              <w:pStyle w:val="TableParagraph"/>
              <w:jc w:val="both"/>
              <w:rPr>
                <w:rFonts w:ascii="Times New Roman"/>
                <w:sz w:val="18"/>
              </w:rPr>
            </w:pPr>
          </w:p>
        </w:tc>
        <w:tc>
          <w:tcPr>
            <w:tcW w:w="2411" w:type="dxa"/>
            <w:gridSpan w:val="2"/>
          </w:tcPr>
          <w:p w14:paraId="0B65110F" w14:textId="77777777" w:rsidR="00EA3E2B" w:rsidRDefault="00EA3E2B" w:rsidP="00E87200">
            <w:pPr>
              <w:pStyle w:val="TableParagraph"/>
              <w:jc w:val="both"/>
              <w:rPr>
                <w:rFonts w:ascii="Times New Roman"/>
                <w:sz w:val="18"/>
              </w:rPr>
            </w:pPr>
          </w:p>
        </w:tc>
      </w:tr>
      <w:tr w:rsidR="00EA3E2B" w14:paraId="03ADEF85" w14:textId="77777777">
        <w:trPr>
          <w:trHeight w:val="429"/>
        </w:trPr>
        <w:tc>
          <w:tcPr>
            <w:tcW w:w="3971" w:type="dxa"/>
            <w:gridSpan w:val="3"/>
          </w:tcPr>
          <w:p w14:paraId="65F03E96" w14:textId="77777777" w:rsidR="00EA3E2B" w:rsidRDefault="00EA3E2B" w:rsidP="00E87200">
            <w:pPr>
              <w:pStyle w:val="TableParagraph"/>
              <w:jc w:val="both"/>
              <w:rPr>
                <w:rFonts w:ascii="Times New Roman"/>
                <w:sz w:val="18"/>
              </w:rPr>
            </w:pPr>
          </w:p>
        </w:tc>
        <w:tc>
          <w:tcPr>
            <w:tcW w:w="1133" w:type="dxa"/>
          </w:tcPr>
          <w:p w14:paraId="4C9DF9E0" w14:textId="77777777" w:rsidR="00EA3E2B" w:rsidRDefault="00EA3E2B" w:rsidP="00E87200">
            <w:pPr>
              <w:pStyle w:val="TableParagraph"/>
              <w:jc w:val="both"/>
              <w:rPr>
                <w:rFonts w:ascii="Times New Roman"/>
                <w:sz w:val="18"/>
              </w:rPr>
            </w:pPr>
          </w:p>
        </w:tc>
        <w:tc>
          <w:tcPr>
            <w:tcW w:w="1136" w:type="dxa"/>
            <w:gridSpan w:val="2"/>
          </w:tcPr>
          <w:p w14:paraId="6387EA1A" w14:textId="77777777" w:rsidR="00EA3E2B" w:rsidRDefault="00EA3E2B" w:rsidP="00E87200">
            <w:pPr>
              <w:pStyle w:val="TableParagraph"/>
              <w:jc w:val="both"/>
              <w:rPr>
                <w:rFonts w:ascii="Times New Roman"/>
                <w:sz w:val="18"/>
              </w:rPr>
            </w:pPr>
          </w:p>
        </w:tc>
        <w:tc>
          <w:tcPr>
            <w:tcW w:w="2270" w:type="dxa"/>
            <w:gridSpan w:val="3"/>
          </w:tcPr>
          <w:p w14:paraId="702CDE94" w14:textId="77777777" w:rsidR="00EA3E2B" w:rsidRDefault="00EA3E2B" w:rsidP="00E87200">
            <w:pPr>
              <w:pStyle w:val="TableParagraph"/>
              <w:jc w:val="both"/>
              <w:rPr>
                <w:rFonts w:ascii="Times New Roman"/>
                <w:sz w:val="18"/>
              </w:rPr>
            </w:pPr>
          </w:p>
        </w:tc>
        <w:tc>
          <w:tcPr>
            <w:tcW w:w="2411" w:type="dxa"/>
            <w:gridSpan w:val="2"/>
          </w:tcPr>
          <w:p w14:paraId="0463CCA1" w14:textId="77777777" w:rsidR="00EA3E2B" w:rsidRDefault="00EA3E2B" w:rsidP="00E87200">
            <w:pPr>
              <w:pStyle w:val="TableParagraph"/>
              <w:jc w:val="both"/>
              <w:rPr>
                <w:rFonts w:ascii="Times New Roman"/>
                <w:sz w:val="18"/>
              </w:rPr>
            </w:pPr>
          </w:p>
        </w:tc>
      </w:tr>
      <w:tr w:rsidR="00EA3E2B" w14:paraId="779EA670" w14:textId="77777777">
        <w:trPr>
          <w:trHeight w:val="429"/>
        </w:trPr>
        <w:tc>
          <w:tcPr>
            <w:tcW w:w="3971" w:type="dxa"/>
            <w:gridSpan w:val="3"/>
          </w:tcPr>
          <w:p w14:paraId="42CA692E" w14:textId="77777777" w:rsidR="00EA3E2B" w:rsidRDefault="00EA3E2B" w:rsidP="00E87200">
            <w:pPr>
              <w:pStyle w:val="TableParagraph"/>
              <w:jc w:val="both"/>
              <w:rPr>
                <w:rFonts w:ascii="Times New Roman"/>
                <w:sz w:val="18"/>
              </w:rPr>
            </w:pPr>
          </w:p>
        </w:tc>
        <w:tc>
          <w:tcPr>
            <w:tcW w:w="1133" w:type="dxa"/>
          </w:tcPr>
          <w:p w14:paraId="6A31D576" w14:textId="77777777" w:rsidR="00EA3E2B" w:rsidRDefault="00EA3E2B" w:rsidP="00E87200">
            <w:pPr>
              <w:pStyle w:val="TableParagraph"/>
              <w:jc w:val="both"/>
              <w:rPr>
                <w:rFonts w:ascii="Times New Roman"/>
                <w:sz w:val="18"/>
              </w:rPr>
            </w:pPr>
          </w:p>
        </w:tc>
        <w:tc>
          <w:tcPr>
            <w:tcW w:w="1136" w:type="dxa"/>
            <w:gridSpan w:val="2"/>
          </w:tcPr>
          <w:p w14:paraId="14D70236" w14:textId="77777777" w:rsidR="00EA3E2B" w:rsidRDefault="00EA3E2B" w:rsidP="00E87200">
            <w:pPr>
              <w:pStyle w:val="TableParagraph"/>
              <w:jc w:val="both"/>
              <w:rPr>
                <w:rFonts w:ascii="Times New Roman"/>
                <w:sz w:val="18"/>
              </w:rPr>
            </w:pPr>
          </w:p>
        </w:tc>
        <w:tc>
          <w:tcPr>
            <w:tcW w:w="2270" w:type="dxa"/>
            <w:gridSpan w:val="3"/>
          </w:tcPr>
          <w:p w14:paraId="177C8C24" w14:textId="77777777" w:rsidR="00EA3E2B" w:rsidRDefault="00EA3E2B" w:rsidP="00E87200">
            <w:pPr>
              <w:pStyle w:val="TableParagraph"/>
              <w:jc w:val="both"/>
              <w:rPr>
                <w:rFonts w:ascii="Times New Roman"/>
                <w:sz w:val="18"/>
              </w:rPr>
            </w:pPr>
          </w:p>
        </w:tc>
        <w:tc>
          <w:tcPr>
            <w:tcW w:w="2411" w:type="dxa"/>
            <w:gridSpan w:val="2"/>
          </w:tcPr>
          <w:p w14:paraId="2018EF3C" w14:textId="77777777" w:rsidR="00EA3E2B" w:rsidRDefault="00EA3E2B" w:rsidP="00E87200">
            <w:pPr>
              <w:pStyle w:val="TableParagraph"/>
              <w:jc w:val="both"/>
              <w:rPr>
                <w:rFonts w:ascii="Times New Roman"/>
                <w:sz w:val="18"/>
              </w:rPr>
            </w:pPr>
          </w:p>
        </w:tc>
      </w:tr>
    </w:tbl>
    <w:p w14:paraId="1C640822" w14:textId="77777777" w:rsidR="00EA3E2B" w:rsidRDefault="00EA3E2B" w:rsidP="00E87200">
      <w:pPr>
        <w:jc w:val="both"/>
        <w:rPr>
          <w:sz w:val="18"/>
        </w:rPr>
        <w:sectPr w:rsidR="00EA3E2B">
          <w:footerReference w:type="default" r:id="rId35"/>
          <w:pgSz w:w="11910" w:h="16850"/>
          <w:pgMar w:top="560" w:right="120" w:bottom="280" w:left="380" w:header="0" w:footer="0"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6"/>
        <w:gridCol w:w="567"/>
        <w:gridCol w:w="568"/>
        <w:gridCol w:w="570"/>
        <w:gridCol w:w="568"/>
        <w:gridCol w:w="568"/>
        <w:gridCol w:w="712"/>
        <w:gridCol w:w="1134"/>
      </w:tblGrid>
      <w:tr w:rsidR="00EA3E2B" w14:paraId="31431D2C" w14:textId="77777777" w:rsidTr="00C238DD">
        <w:trPr>
          <w:trHeight w:val="532"/>
        </w:trPr>
        <w:tc>
          <w:tcPr>
            <w:tcW w:w="10943" w:type="dxa"/>
            <w:gridSpan w:val="8"/>
            <w:shd w:val="clear" w:color="auto" w:fill="D9D9D9"/>
            <w:vAlign w:val="center"/>
          </w:tcPr>
          <w:p w14:paraId="4498B421" w14:textId="77777777" w:rsidR="00EA3E2B" w:rsidRDefault="009030F8" w:rsidP="00C238DD">
            <w:pPr>
              <w:pStyle w:val="TableParagraph"/>
              <w:ind w:left="511"/>
              <w:jc w:val="both"/>
              <w:rPr>
                <w:b/>
                <w:sz w:val="20"/>
              </w:rPr>
            </w:pPr>
            <w:r>
              <w:rPr>
                <w:b/>
                <w:sz w:val="20"/>
              </w:rPr>
              <w:lastRenderedPageBreak/>
              <w:t>5/ AUTRES RENSEIGNEMENTS PARTICULIERS</w:t>
            </w:r>
          </w:p>
        </w:tc>
      </w:tr>
      <w:tr w:rsidR="00EA3E2B" w14:paraId="2E939F8E" w14:textId="77777777" w:rsidTr="00C238DD">
        <w:trPr>
          <w:trHeight w:val="4990"/>
        </w:trPr>
        <w:tc>
          <w:tcPr>
            <w:tcW w:w="10943" w:type="dxa"/>
            <w:gridSpan w:val="8"/>
            <w:vAlign w:val="center"/>
          </w:tcPr>
          <w:p w14:paraId="76C2E9E3" w14:textId="77777777" w:rsidR="00EA3E2B" w:rsidRDefault="00EA3E2B" w:rsidP="00C238DD">
            <w:pPr>
              <w:pStyle w:val="TableParagraph"/>
              <w:jc w:val="both"/>
              <w:rPr>
                <w:rFonts w:ascii="Times New Roman"/>
                <w:sz w:val="18"/>
              </w:rPr>
            </w:pPr>
          </w:p>
        </w:tc>
      </w:tr>
      <w:tr w:rsidR="00EA3E2B" w14:paraId="327B2BE6" w14:textId="77777777" w:rsidTr="00C238DD">
        <w:trPr>
          <w:trHeight w:val="438"/>
        </w:trPr>
        <w:tc>
          <w:tcPr>
            <w:tcW w:w="10943" w:type="dxa"/>
            <w:gridSpan w:val="8"/>
            <w:tcBorders>
              <w:bottom w:val="single" w:sz="8" w:space="0" w:color="000000"/>
            </w:tcBorders>
            <w:shd w:val="clear" w:color="auto" w:fill="A6A6A6"/>
            <w:vAlign w:val="center"/>
          </w:tcPr>
          <w:p w14:paraId="705CC840" w14:textId="77777777" w:rsidR="00EA3E2B" w:rsidRDefault="009030F8" w:rsidP="00C238DD">
            <w:pPr>
              <w:pStyle w:val="TableParagraph"/>
              <w:ind w:left="124"/>
              <w:jc w:val="both"/>
              <w:rPr>
                <w:b/>
                <w:sz w:val="21"/>
              </w:rPr>
            </w:pPr>
            <w:r>
              <w:rPr>
                <w:b/>
                <w:sz w:val="28"/>
              </w:rPr>
              <w:t xml:space="preserve">F / </w:t>
            </w:r>
            <w:r>
              <w:rPr>
                <w:b/>
                <w:sz w:val="21"/>
              </w:rPr>
              <w:t>LISTE DES PIÈCES À JOINDRE À VOTRE DEMANDE</w:t>
            </w:r>
          </w:p>
        </w:tc>
      </w:tr>
      <w:tr w:rsidR="00EA3E2B" w14:paraId="43CF6173" w14:textId="77777777" w:rsidTr="00C238DD">
        <w:trPr>
          <w:trHeight w:val="464"/>
        </w:trPr>
        <w:tc>
          <w:tcPr>
            <w:tcW w:w="6256" w:type="dxa"/>
            <w:vMerge w:val="restart"/>
            <w:tcBorders>
              <w:left w:val="nil"/>
            </w:tcBorders>
            <w:vAlign w:val="center"/>
          </w:tcPr>
          <w:p w14:paraId="3A4FD8B8" w14:textId="77777777" w:rsidR="00EA3E2B" w:rsidRDefault="009030F8" w:rsidP="00935665">
            <w:pPr>
              <w:pStyle w:val="TableParagraph"/>
              <w:numPr>
                <w:ilvl w:val="0"/>
                <w:numId w:val="21"/>
              </w:numPr>
              <w:tabs>
                <w:tab w:val="left" w:pos="635"/>
              </w:tabs>
              <w:spacing w:line="207" w:lineRule="exact"/>
              <w:jc w:val="both"/>
              <w:rPr>
                <w:rFonts w:ascii="Times New Roman" w:hAnsi="Times New Roman"/>
                <w:sz w:val="18"/>
              </w:rPr>
            </w:pPr>
            <w:r>
              <w:rPr>
                <w:rFonts w:ascii="Times New Roman" w:hAnsi="Times New Roman"/>
                <w:b/>
                <w:sz w:val="18"/>
              </w:rPr>
              <w:t xml:space="preserve">PA </w:t>
            </w:r>
            <w:r>
              <w:rPr>
                <w:rFonts w:ascii="Times New Roman" w:hAnsi="Times New Roman"/>
                <w:sz w:val="18"/>
              </w:rPr>
              <w:t>: Personne</w:t>
            </w:r>
            <w:r>
              <w:rPr>
                <w:rFonts w:ascii="Times New Roman" w:hAnsi="Times New Roman"/>
                <w:spacing w:val="-2"/>
                <w:sz w:val="18"/>
              </w:rPr>
              <w:t xml:space="preserve"> </w:t>
            </w:r>
            <w:r>
              <w:rPr>
                <w:rFonts w:ascii="Times New Roman" w:hAnsi="Times New Roman"/>
                <w:sz w:val="18"/>
              </w:rPr>
              <w:t>Agée</w:t>
            </w:r>
          </w:p>
          <w:p w14:paraId="2439CD3B" w14:textId="77777777" w:rsidR="00EA3E2B" w:rsidRDefault="009030F8" w:rsidP="00935665">
            <w:pPr>
              <w:pStyle w:val="TableParagraph"/>
              <w:numPr>
                <w:ilvl w:val="0"/>
                <w:numId w:val="21"/>
              </w:numPr>
              <w:tabs>
                <w:tab w:val="left" w:pos="635"/>
              </w:tabs>
              <w:spacing w:line="207" w:lineRule="exact"/>
              <w:jc w:val="both"/>
              <w:rPr>
                <w:rFonts w:ascii="Times New Roman" w:hAnsi="Times New Roman"/>
                <w:sz w:val="18"/>
              </w:rPr>
            </w:pPr>
            <w:r>
              <w:rPr>
                <w:rFonts w:ascii="Times New Roman" w:hAnsi="Times New Roman"/>
                <w:b/>
                <w:sz w:val="18"/>
              </w:rPr>
              <w:t xml:space="preserve">PH </w:t>
            </w:r>
            <w:r>
              <w:rPr>
                <w:rFonts w:ascii="Times New Roman" w:hAnsi="Times New Roman"/>
                <w:sz w:val="18"/>
              </w:rPr>
              <w:t>: Personne en situation de Handicap</w:t>
            </w:r>
          </w:p>
        </w:tc>
        <w:tc>
          <w:tcPr>
            <w:tcW w:w="1135" w:type="dxa"/>
            <w:gridSpan w:val="2"/>
            <w:tcBorders>
              <w:top w:val="single" w:sz="8" w:space="0" w:color="000000"/>
            </w:tcBorders>
            <w:vAlign w:val="center"/>
          </w:tcPr>
          <w:p w14:paraId="588327B9" w14:textId="77777777" w:rsidR="00EA3E2B" w:rsidRDefault="009030F8" w:rsidP="00C238DD">
            <w:pPr>
              <w:pStyle w:val="TableParagraph"/>
              <w:spacing w:line="230" w:lineRule="atLeast"/>
              <w:ind w:left="143" w:right="117" w:firstLine="72"/>
              <w:jc w:val="both"/>
              <w:rPr>
                <w:rFonts w:ascii="Times New Roman" w:hAnsi="Times New Roman"/>
                <w:b/>
                <w:sz w:val="20"/>
              </w:rPr>
            </w:pPr>
            <w:r>
              <w:rPr>
                <w:rFonts w:ascii="Times New Roman" w:hAnsi="Times New Roman"/>
                <w:b/>
                <w:sz w:val="20"/>
              </w:rPr>
              <w:t>Services Ménagers</w:t>
            </w:r>
          </w:p>
        </w:tc>
        <w:tc>
          <w:tcPr>
            <w:tcW w:w="1138" w:type="dxa"/>
            <w:gridSpan w:val="2"/>
            <w:tcBorders>
              <w:top w:val="single" w:sz="8" w:space="0" w:color="000000"/>
            </w:tcBorders>
            <w:vAlign w:val="center"/>
          </w:tcPr>
          <w:p w14:paraId="3A97D580" w14:textId="77777777" w:rsidR="00EA3E2B" w:rsidRDefault="009030F8" w:rsidP="00C238DD">
            <w:pPr>
              <w:pStyle w:val="TableParagraph"/>
              <w:spacing w:line="230" w:lineRule="atLeast"/>
              <w:ind w:left="302" w:right="211" w:hanging="72"/>
              <w:jc w:val="both"/>
              <w:rPr>
                <w:rFonts w:ascii="Times New Roman"/>
                <w:b/>
                <w:sz w:val="20"/>
              </w:rPr>
            </w:pPr>
            <w:r>
              <w:rPr>
                <w:rFonts w:ascii="Times New Roman"/>
                <w:b/>
                <w:sz w:val="20"/>
              </w:rPr>
              <w:t>Portage Repas</w:t>
            </w:r>
          </w:p>
        </w:tc>
        <w:tc>
          <w:tcPr>
            <w:tcW w:w="1280" w:type="dxa"/>
            <w:gridSpan w:val="2"/>
            <w:tcBorders>
              <w:top w:val="single" w:sz="8" w:space="0" w:color="000000"/>
            </w:tcBorders>
            <w:vAlign w:val="center"/>
          </w:tcPr>
          <w:p w14:paraId="6DE65B8D" w14:textId="77777777" w:rsidR="00EA3E2B" w:rsidRDefault="009030F8" w:rsidP="00C238DD">
            <w:pPr>
              <w:pStyle w:val="TableParagraph"/>
              <w:ind w:left="55"/>
              <w:jc w:val="both"/>
              <w:rPr>
                <w:rFonts w:ascii="Times New Roman" w:hAnsi="Times New Roman"/>
                <w:b/>
                <w:sz w:val="20"/>
              </w:rPr>
            </w:pPr>
            <w:r>
              <w:rPr>
                <w:rFonts w:ascii="Times New Roman" w:hAnsi="Times New Roman"/>
                <w:b/>
                <w:sz w:val="20"/>
              </w:rPr>
              <w:t>Hébergement</w:t>
            </w:r>
          </w:p>
        </w:tc>
        <w:tc>
          <w:tcPr>
            <w:tcW w:w="1134" w:type="dxa"/>
            <w:tcBorders>
              <w:top w:val="single" w:sz="8" w:space="0" w:color="000000"/>
            </w:tcBorders>
            <w:vAlign w:val="center"/>
          </w:tcPr>
          <w:p w14:paraId="39531813" w14:textId="77777777" w:rsidR="00EA3E2B" w:rsidRDefault="009030F8" w:rsidP="00C238DD">
            <w:pPr>
              <w:pStyle w:val="TableParagraph"/>
              <w:ind w:left="23" w:right="28"/>
              <w:jc w:val="both"/>
              <w:rPr>
                <w:rFonts w:ascii="Times New Roman" w:hAnsi="Times New Roman"/>
                <w:b/>
                <w:sz w:val="20"/>
              </w:rPr>
            </w:pPr>
            <w:proofErr w:type="spellStart"/>
            <w:r>
              <w:rPr>
                <w:rFonts w:ascii="Times New Roman" w:hAnsi="Times New Roman"/>
                <w:b/>
                <w:sz w:val="20"/>
              </w:rPr>
              <w:t>Télésécurité</w:t>
            </w:r>
            <w:proofErr w:type="spellEnd"/>
          </w:p>
        </w:tc>
      </w:tr>
      <w:tr w:rsidR="00EA3E2B" w14:paraId="0C9A0FDF" w14:textId="77777777" w:rsidTr="00C238DD">
        <w:trPr>
          <w:trHeight w:val="309"/>
        </w:trPr>
        <w:tc>
          <w:tcPr>
            <w:tcW w:w="6256" w:type="dxa"/>
            <w:vMerge/>
            <w:tcBorders>
              <w:top w:val="nil"/>
              <w:left w:val="nil"/>
            </w:tcBorders>
            <w:vAlign w:val="center"/>
          </w:tcPr>
          <w:p w14:paraId="05DA5CBC" w14:textId="77777777" w:rsidR="00EA3E2B" w:rsidRDefault="00EA3E2B" w:rsidP="00C238DD">
            <w:pPr>
              <w:jc w:val="both"/>
              <w:rPr>
                <w:sz w:val="2"/>
                <w:szCs w:val="2"/>
              </w:rPr>
            </w:pPr>
          </w:p>
        </w:tc>
        <w:tc>
          <w:tcPr>
            <w:tcW w:w="567" w:type="dxa"/>
            <w:vAlign w:val="center"/>
          </w:tcPr>
          <w:p w14:paraId="2524579D" w14:textId="77777777" w:rsidR="00EA3E2B" w:rsidRDefault="009030F8" w:rsidP="00C238DD">
            <w:pPr>
              <w:pStyle w:val="TableParagraph"/>
              <w:ind w:left="42" w:right="108"/>
              <w:jc w:val="center"/>
              <w:rPr>
                <w:rFonts w:ascii="Times New Roman"/>
                <w:b/>
                <w:sz w:val="20"/>
              </w:rPr>
            </w:pPr>
            <w:r>
              <w:rPr>
                <w:rFonts w:ascii="Times New Roman"/>
                <w:b/>
                <w:sz w:val="20"/>
              </w:rPr>
              <w:t>PA*</w:t>
            </w:r>
          </w:p>
        </w:tc>
        <w:tc>
          <w:tcPr>
            <w:tcW w:w="568" w:type="dxa"/>
            <w:vAlign w:val="center"/>
          </w:tcPr>
          <w:p w14:paraId="7E41E82A" w14:textId="77777777" w:rsidR="00EA3E2B" w:rsidRDefault="009030F8" w:rsidP="00C238DD">
            <w:pPr>
              <w:pStyle w:val="TableParagraph"/>
              <w:ind w:left="106" w:right="33"/>
              <w:jc w:val="center"/>
              <w:rPr>
                <w:rFonts w:ascii="Times New Roman"/>
                <w:b/>
                <w:sz w:val="20"/>
              </w:rPr>
            </w:pPr>
            <w:r>
              <w:rPr>
                <w:rFonts w:ascii="Times New Roman"/>
                <w:b/>
                <w:sz w:val="20"/>
              </w:rPr>
              <w:t>PH*</w:t>
            </w:r>
          </w:p>
        </w:tc>
        <w:tc>
          <w:tcPr>
            <w:tcW w:w="570" w:type="dxa"/>
            <w:vAlign w:val="center"/>
          </w:tcPr>
          <w:p w14:paraId="4174940F" w14:textId="77777777" w:rsidR="00EA3E2B" w:rsidRDefault="009030F8" w:rsidP="00C238DD">
            <w:pPr>
              <w:pStyle w:val="TableParagraph"/>
              <w:ind w:left="109" w:right="43"/>
              <w:jc w:val="center"/>
              <w:rPr>
                <w:rFonts w:ascii="Times New Roman"/>
                <w:b/>
                <w:sz w:val="20"/>
              </w:rPr>
            </w:pPr>
            <w:r>
              <w:rPr>
                <w:rFonts w:ascii="Times New Roman"/>
                <w:b/>
                <w:sz w:val="20"/>
              </w:rPr>
              <w:t>PA*</w:t>
            </w:r>
          </w:p>
        </w:tc>
        <w:tc>
          <w:tcPr>
            <w:tcW w:w="568" w:type="dxa"/>
            <w:vAlign w:val="center"/>
          </w:tcPr>
          <w:p w14:paraId="3060E695" w14:textId="77777777" w:rsidR="00EA3E2B" w:rsidRDefault="009030F8" w:rsidP="00C238DD">
            <w:pPr>
              <w:pStyle w:val="TableParagraph"/>
              <w:ind w:left="33" w:right="33"/>
              <w:jc w:val="center"/>
              <w:rPr>
                <w:rFonts w:ascii="Times New Roman"/>
                <w:b/>
                <w:sz w:val="20"/>
              </w:rPr>
            </w:pPr>
            <w:r>
              <w:rPr>
                <w:rFonts w:ascii="Times New Roman"/>
                <w:b/>
                <w:sz w:val="20"/>
              </w:rPr>
              <w:t>PH*</w:t>
            </w:r>
          </w:p>
        </w:tc>
        <w:tc>
          <w:tcPr>
            <w:tcW w:w="568" w:type="dxa"/>
            <w:vAlign w:val="center"/>
          </w:tcPr>
          <w:p w14:paraId="107AA185" w14:textId="77777777" w:rsidR="00EA3E2B" w:rsidRDefault="009030F8" w:rsidP="00C238DD">
            <w:pPr>
              <w:pStyle w:val="TableParagraph"/>
              <w:ind w:left="95" w:right="33"/>
              <w:jc w:val="center"/>
              <w:rPr>
                <w:rFonts w:ascii="Times New Roman"/>
                <w:b/>
                <w:sz w:val="20"/>
              </w:rPr>
            </w:pPr>
            <w:r>
              <w:rPr>
                <w:rFonts w:ascii="Times New Roman"/>
                <w:b/>
                <w:sz w:val="20"/>
              </w:rPr>
              <w:t>PA*</w:t>
            </w:r>
          </w:p>
        </w:tc>
        <w:tc>
          <w:tcPr>
            <w:tcW w:w="712" w:type="dxa"/>
            <w:vAlign w:val="center"/>
          </w:tcPr>
          <w:p w14:paraId="4B93386B" w14:textId="77777777" w:rsidR="00EA3E2B" w:rsidRDefault="009030F8" w:rsidP="00C238DD">
            <w:pPr>
              <w:pStyle w:val="TableParagraph"/>
              <w:ind w:left="140" w:right="143"/>
              <w:jc w:val="center"/>
              <w:rPr>
                <w:rFonts w:ascii="Times New Roman"/>
                <w:b/>
                <w:sz w:val="20"/>
              </w:rPr>
            </w:pPr>
            <w:r>
              <w:rPr>
                <w:rFonts w:ascii="Times New Roman"/>
                <w:b/>
                <w:sz w:val="20"/>
              </w:rPr>
              <w:t>PH*</w:t>
            </w:r>
          </w:p>
        </w:tc>
        <w:tc>
          <w:tcPr>
            <w:tcW w:w="1134" w:type="dxa"/>
            <w:vAlign w:val="center"/>
          </w:tcPr>
          <w:p w14:paraId="69E83730" w14:textId="77777777" w:rsidR="00EA3E2B" w:rsidRDefault="009030F8" w:rsidP="00C238DD">
            <w:pPr>
              <w:pStyle w:val="TableParagraph"/>
              <w:ind w:left="23" w:right="28"/>
              <w:jc w:val="center"/>
              <w:rPr>
                <w:rFonts w:ascii="Times New Roman"/>
                <w:b/>
                <w:sz w:val="20"/>
              </w:rPr>
            </w:pPr>
            <w:r>
              <w:rPr>
                <w:rFonts w:ascii="Times New Roman"/>
                <w:b/>
                <w:sz w:val="20"/>
              </w:rPr>
              <w:t>PA et PH*</w:t>
            </w:r>
          </w:p>
        </w:tc>
      </w:tr>
      <w:tr w:rsidR="00EA3E2B" w14:paraId="0040CA47" w14:textId="77777777" w:rsidTr="00C238DD">
        <w:trPr>
          <w:trHeight w:val="287"/>
        </w:trPr>
        <w:tc>
          <w:tcPr>
            <w:tcW w:w="6256" w:type="dxa"/>
            <w:vAlign w:val="center"/>
          </w:tcPr>
          <w:p w14:paraId="0D5F92EA" w14:textId="77777777" w:rsidR="00EA3E2B" w:rsidRDefault="009030F8" w:rsidP="00C238DD">
            <w:pPr>
              <w:pStyle w:val="TableParagraph"/>
              <w:ind w:left="91"/>
              <w:jc w:val="both"/>
              <w:rPr>
                <w:sz w:val="18"/>
              </w:rPr>
            </w:pPr>
            <w:r>
              <w:rPr>
                <w:sz w:val="18"/>
              </w:rPr>
              <w:t>Justificatif d’identité : livret de famille, carte d'identité ou carte de séjour</w:t>
            </w:r>
          </w:p>
        </w:tc>
        <w:tc>
          <w:tcPr>
            <w:tcW w:w="567" w:type="dxa"/>
            <w:vAlign w:val="center"/>
          </w:tcPr>
          <w:p w14:paraId="2693D7A0"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10C3ECF2"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4765AEE5"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22F35CC3"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6D3A68F2"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74D91062"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46568533"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52C8DE0D" w14:textId="77777777" w:rsidTr="00C238DD">
        <w:trPr>
          <w:trHeight w:val="285"/>
        </w:trPr>
        <w:tc>
          <w:tcPr>
            <w:tcW w:w="6256" w:type="dxa"/>
            <w:vAlign w:val="center"/>
          </w:tcPr>
          <w:p w14:paraId="509CA39D" w14:textId="77777777" w:rsidR="00EA3E2B" w:rsidRDefault="009030F8" w:rsidP="00C238DD">
            <w:pPr>
              <w:pStyle w:val="TableParagraph"/>
              <w:ind w:left="91"/>
              <w:jc w:val="both"/>
              <w:rPr>
                <w:sz w:val="18"/>
              </w:rPr>
            </w:pPr>
            <w:r>
              <w:rPr>
                <w:sz w:val="18"/>
              </w:rPr>
              <w:t>Copie de la carte vitale ou attestation de droit</w:t>
            </w:r>
          </w:p>
        </w:tc>
        <w:tc>
          <w:tcPr>
            <w:tcW w:w="567" w:type="dxa"/>
            <w:vAlign w:val="center"/>
          </w:tcPr>
          <w:p w14:paraId="243DA31E"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6BA77908"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12DB1E85"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7B2E9C78"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4635A4B9"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12FD343D"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16C9B246"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7AB9BC5F" w14:textId="77777777" w:rsidTr="00C238DD">
        <w:trPr>
          <w:trHeight w:val="287"/>
        </w:trPr>
        <w:tc>
          <w:tcPr>
            <w:tcW w:w="6256" w:type="dxa"/>
            <w:vAlign w:val="center"/>
          </w:tcPr>
          <w:p w14:paraId="7EFB8285" w14:textId="77777777" w:rsidR="00EA3E2B" w:rsidRDefault="009030F8" w:rsidP="00C238DD">
            <w:pPr>
              <w:pStyle w:val="TableParagraph"/>
              <w:ind w:left="91"/>
              <w:jc w:val="both"/>
              <w:rPr>
                <w:sz w:val="18"/>
              </w:rPr>
            </w:pPr>
            <w:r>
              <w:rPr>
                <w:sz w:val="18"/>
              </w:rPr>
              <w:t>Dernier avis d’imposition sur le revenu (ou de non-imposition)</w:t>
            </w:r>
          </w:p>
        </w:tc>
        <w:tc>
          <w:tcPr>
            <w:tcW w:w="567" w:type="dxa"/>
            <w:vAlign w:val="center"/>
          </w:tcPr>
          <w:p w14:paraId="11CB1471"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36DBEAB9"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2DC89379"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02CE61C0"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4288BF98"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132AF095"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715C3DBF"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123AE223" w14:textId="77777777" w:rsidTr="00C238DD">
        <w:trPr>
          <w:trHeight w:val="287"/>
        </w:trPr>
        <w:tc>
          <w:tcPr>
            <w:tcW w:w="6256" w:type="dxa"/>
            <w:vAlign w:val="center"/>
          </w:tcPr>
          <w:p w14:paraId="427C8F9C" w14:textId="77777777" w:rsidR="00EA3E2B" w:rsidRDefault="009030F8" w:rsidP="00C238DD">
            <w:pPr>
              <w:pStyle w:val="TableParagraph"/>
              <w:ind w:left="91"/>
              <w:jc w:val="both"/>
              <w:rPr>
                <w:sz w:val="18"/>
              </w:rPr>
            </w:pPr>
            <w:r>
              <w:rPr>
                <w:sz w:val="18"/>
              </w:rPr>
              <w:t>Dernière déclaration des revenus</w:t>
            </w:r>
          </w:p>
        </w:tc>
        <w:tc>
          <w:tcPr>
            <w:tcW w:w="567" w:type="dxa"/>
            <w:vAlign w:val="center"/>
          </w:tcPr>
          <w:p w14:paraId="3F9E1A54"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2F64ED5F"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4DF31BB8"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027B4341"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4DCFCD2F"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37FF633C"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5B8ED980"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6CEE1434" w14:textId="77777777" w:rsidTr="00C238DD">
        <w:trPr>
          <w:trHeight w:val="1026"/>
        </w:trPr>
        <w:tc>
          <w:tcPr>
            <w:tcW w:w="6256" w:type="dxa"/>
            <w:vAlign w:val="center"/>
          </w:tcPr>
          <w:p w14:paraId="78021BFF" w14:textId="77777777" w:rsidR="00EA3E2B" w:rsidRDefault="009030F8" w:rsidP="00C238DD">
            <w:pPr>
              <w:pStyle w:val="TableParagraph"/>
              <w:spacing w:line="207" w:lineRule="exact"/>
              <w:ind w:left="91"/>
              <w:jc w:val="both"/>
              <w:rPr>
                <w:sz w:val="18"/>
              </w:rPr>
            </w:pPr>
            <w:r>
              <w:rPr>
                <w:sz w:val="18"/>
              </w:rPr>
              <w:t>Justificatif de toutes les ressources :</w:t>
            </w:r>
          </w:p>
          <w:p w14:paraId="03F90A30" w14:textId="40C37A43" w:rsidR="00EA3E2B" w:rsidRDefault="00C87A05" w:rsidP="00935665">
            <w:pPr>
              <w:pStyle w:val="TableParagraph"/>
              <w:numPr>
                <w:ilvl w:val="0"/>
                <w:numId w:val="47"/>
              </w:numPr>
              <w:tabs>
                <w:tab w:val="left" w:pos="353"/>
              </w:tabs>
              <w:spacing w:line="207" w:lineRule="exact"/>
              <w:jc w:val="both"/>
              <w:rPr>
                <w:sz w:val="18"/>
              </w:rPr>
            </w:pPr>
            <w:r>
              <w:rPr>
                <w:sz w:val="18"/>
              </w:rPr>
              <w:t xml:space="preserve">  - </w:t>
            </w:r>
            <w:r w:rsidR="009030F8">
              <w:rPr>
                <w:sz w:val="18"/>
              </w:rPr>
              <w:t>relevés de pension, notification AAH, etc… :</w:t>
            </w:r>
            <w:r w:rsidR="009030F8">
              <w:rPr>
                <w:spacing w:val="-12"/>
                <w:sz w:val="18"/>
              </w:rPr>
              <w:t xml:space="preserve"> </w:t>
            </w:r>
            <w:r w:rsidR="009030F8">
              <w:rPr>
                <w:sz w:val="18"/>
              </w:rPr>
              <w:t>………………………………</w:t>
            </w:r>
          </w:p>
          <w:p w14:paraId="0408935B" w14:textId="0919D0C4" w:rsidR="00EA3E2B" w:rsidRDefault="00C87A05" w:rsidP="00935665">
            <w:pPr>
              <w:pStyle w:val="TableParagraph"/>
              <w:numPr>
                <w:ilvl w:val="0"/>
                <w:numId w:val="47"/>
              </w:numPr>
              <w:tabs>
                <w:tab w:val="left" w:pos="353"/>
              </w:tabs>
              <w:spacing w:line="207" w:lineRule="exact"/>
              <w:jc w:val="both"/>
              <w:rPr>
                <w:sz w:val="18"/>
              </w:rPr>
            </w:pPr>
            <w:r>
              <w:rPr>
                <w:sz w:val="18"/>
              </w:rPr>
              <w:t xml:space="preserve">  - </w:t>
            </w:r>
            <w:r w:rsidR="009030F8">
              <w:rPr>
                <w:sz w:val="18"/>
              </w:rPr>
              <w:t>3 derniers relevés bancaires :</w:t>
            </w:r>
            <w:r w:rsidR="009030F8">
              <w:rPr>
                <w:spacing w:val="-5"/>
                <w:sz w:val="18"/>
              </w:rPr>
              <w:t xml:space="preserve"> </w:t>
            </w:r>
            <w:r w:rsidR="009030F8">
              <w:rPr>
                <w:sz w:val="18"/>
              </w:rPr>
              <w:t>……………………………………………….</w:t>
            </w:r>
          </w:p>
          <w:p w14:paraId="5809BB36" w14:textId="1BD3002E" w:rsidR="00EA3E2B" w:rsidRDefault="00C87A05" w:rsidP="00935665">
            <w:pPr>
              <w:pStyle w:val="TableParagraph"/>
              <w:numPr>
                <w:ilvl w:val="0"/>
                <w:numId w:val="47"/>
              </w:numPr>
              <w:tabs>
                <w:tab w:val="left" w:pos="353"/>
              </w:tabs>
              <w:spacing w:line="207" w:lineRule="exact"/>
              <w:jc w:val="both"/>
              <w:rPr>
                <w:sz w:val="18"/>
              </w:rPr>
            </w:pPr>
            <w:r>
              <w:rPr>
                <w:sz w:val="18"/>
              </w:rPr>
              <w:t xml:space="preserve">  - </w:t>
            </w:r>
            <w:r w:rsidR="009030F8">
              <w:rPr>
                <w:sz w:val="18"/>
              </w:rPr>
              <w:t>3 derniers bulletins de salaire :</w:t>
            </w:r>
            <w:r w:rsidR="009030F8">
              <w:rPr>
                <w:spacing w:val="-9"/>
                <w:sz w:val="18"/>
              </w:rPr>
              <w:t xml:space="preserve"> </w:t>
            </w:r>
            <w:r w:rsidR="009030F8">
              <w:rPr>
                <w:sz w:val="18"/>
              </w:rPr>
              <w:t>………………………………………………</w:t>
            </w:r>
          </w:p>
        </w:tc>
        <w:tc>
          <w:tcPr>
            <w:tcW w:w="567" w:type="dxa"/>
            <w:vAlign w:val="center"/>
          </w:tcPr>
          <w:p w14:paraId="085FE674" w14:textId="77777777" w:rsidR="00EA3E2B" w:rsidRDefault="00EA3E2B" w:rsidP="00C238DD">
            <w:pPr>
              <w:pStyle w:val="TableParagraph"/>
              <w:jc w:val="center"/>
              <w:rPr>
                <w:sz w:val="27"/>
              </w:rPr>
            </w:pPr>
          </w:p>
          <w:p w14:paraId="6218AFD4" w14:textId="77777777" w:rsidR="00EA3E2B" w:rsidRDefault="009030F8" w:rsidP="00C238DD">
            <w:pPr>
              <w:pStyle w:val="TableParagraph"/>
              <w:ind w:left="217" w:right="207"/>
              <w:jc w:val="center"/>
              <w:rPr>
                <w:rFonts w:ascii="Times New Roman"/>
                <w:sz w:val="18"/>
              </w:rPr>
            </w:pPr>
            <w:r>
              <w:rPr>
                <w:rFonts w:ascii="Times New Roman"/>
                <w:sz w:val="18"/>
              </w:rPr>
              <w:t xml:space="preserve">X </w:t>
            </w:r>
            <w:proofErr w:type="spellStart"/>
            <w:r>
              <w:rPr>
                <w:rFonts w:ascii="Times New Roman"/>
                <w:sz w:val="18"/>
              </w:rPr>
              <w:t>X</w:t>
            </w:r>
            <w:proofErr w:type="spellEnd"/>
          </w:p>
        </w:tc>
        <w:tc>
          <w:tcPr>
            <w:tcW w:w="568" w:type="dxa"/>
            <w:vAlign w:val="center"/>
          </w:tcPr>
          <w:p w14:paraId="681E40FD" w14:textId="77777777" w:rsidR="00EA3E2B" w:rsidRDefault="00EA3E2B" w:rsidP="00C238DD">
            <w:pPr>
              <w:pStyle w:val="TableParagraph"/>
              <w:jc w:val="center"/>
              <w:rPr>
                <w:sz w:val="27"/>
              </w:rPr>
            </w:pPr>
          </w:p>
          <w:p w14:paraId="6BB0161B" w14:textId="77777777" w:rsidR="00EA3E2B" w:rsidRDefault="009030F8" w:rsidP="00C238DD">
            <w:pPr>
              <w:pStyle w:val="TableParagraph"/>
              <w:ind w:left="213" w:right="204"/>
              <w:jc w:val="center"/>
              <w:rPr>
                <w:rFonts w:ascii="Times New Roman"/>
                <w:sz w:val="18"/>
              </w:rPr>
            </w:pPr>
            <w:r>
              <w:rPr>
                <w:rFonts w:ascii="Times New Roman"/>
                <w:sz w:val="18"/>
              </w:rPr>
              <w:t xml:space="preserve">X </w:t>
            </w:r>
            <w:proofErr w:type="spellStart"/>
            <w:r>
              <w:rPr>
                <w:rFonts w:ascii="Times New Roman"/>
                <w:sz w:val="18"/>
              </w:rPr>
              <w:t>X</w:t>
            </w:r>
            <w:proofErr w:type="spellEnd"/>
          </w:p>
        </w:tc>
        <w:tc>
          <w:tcPr>
            <w:tcW w:w="570" w:type="dxa"/>
            <w:vAlign w:val="center"/>
          </w:tcPr>
          <w:p w14:paraId="5D4CEEBC" w14:textId="77777777" w:rsidR="00EA3E2B" w:rsidRDefault="00EA3E2B" w:rsidP="00C238DD">
            <w:pPr>
              <w:pStyle w:val="TableParagraph"/>
              <w:jc w:val="center"/>
              <w:rPr>
                <w:sz w:val="27"/>
              </w:rPr>
            </w:pPr>
          </w:p>
          <w:p w14:paraId="6B6F95E9" w14:textId="77777777" w:rsidR="00EA3E2B" w:rsidRDefault="009030F8" w:rsidP="00C238DD">
            <w:pPr>
              <w:pStyle w:val="TableParagraph"/>
              <w:ind w:left="216" w:right="211"/>
              <w:jc w:val="center"/>
              <w:rPr>
                <w:rFonts w:ascii="Times New Roman"/>
                <w:sz w:val="18"/>
              </w:rPr>
            </w:pPr>
            <w:r>
              <w:rPr>
                <w:rFonts w:ascii="Times New Roman"/>
                <w:sz w:val="18"/>
              </w:rPr>
              <w:t xml:space="preserve">X </w:t>
            </w:r>
            <w:proofErr w:type="spellStart"/>
            <w:r>
              <w:rPr>
                <w:rFonts w:ascii="Times New Roman"/>
                <w:sz w:val="18"/>
              </w:rPr>
              <w:t>X</w:t>
            </w:r>
            <w:proofErr w:type="spellEnd"/>
          </w:p>
        </w:tc>
        <w:tc>
          <w:tcPr>
            <w:tcW w:w="568" w:type="dxa"/>
            <w:vAlign w:val="center"/>
          </w:tcPr>
          <w:p w14:paraId="32D6EFE6" w14:textId="77777777" w:rsidR="00EA3E2B" w:rsidRDefault="00EA3E2B" w:rsidP="00C238DD">
            <w:pPr>
              <w:pStyle w:val="TableParagraph"/>
              <w:jc w:val="center"/>
              <w:rPr>
                <w:sz w:val="27"/>
              </w:rPr>
            </w:pPr>
          </w:p>
          <w:p w14:paraId="7ABE25E4" w14:textId="77777777" w:rsidR="00EA3E2B" w:rsidRDefault="009030F8" w:rsidP="00C238DD">
            <w:pPr>
              <w:pStyle w:val="TableParagraph"/>
              <w:ind w:left="213" w:right="208"/>
              <w:jc w:val="center"/>
              <w:rPr>
                <w:rFonts w:ascii="Times New Roman"/>
                <w:sz w:val="18"/>
              </w:rPr>
            </w:pPr>
            <w:r>
              <w:rPr>
                <w:rFonts w:ascii="Times New Roman"/>
                <w:sz w:val="18"/>
              </w:rPr>
              <w:t xml:space="preserve">X </w:t>
            </w:r>
            <w:proofErr w:type="spellStart"/>
            <w:r>
              <w:rPr>
                <w:rFonts w:ascii="Times New Roman"/>
                <w:sz w:val="18"/>
              </w:rPr>
              <w:t>X</w:t>
            </w:r>
            <w:proofErr w:type="spellEnd"/>
          </w:p>
        </w:tc>
        <w:tc>
          <w:tcPr>
            <w:tcW w:w="568" w:type="dxa"/>
            <w:vAlign w:val="center"/>
          </w:tcPr>
          <w:p w14:paraId="6BC085C6" w14:textId="77777777" w:rsidR="00EA3E2B" w:rsidRDefault="00EA3E2B" w:rsidP="00C238DD">
            <w:pPr>
              <w:pStyle w:val="TableParagraph"/>
              <w:jc w:val="center"/>
              <w:rPr>
                <w:sz w:val="27"/>
              </w:rPr>
            </w:pPr>
          </w:p>
          <w:p w14:paraId="53D8F723" w14:textId="77777777" w:rsidR="00EA3E2B" w:rsidRDefault="009030F8" w:rsidP="00C238DD">
            <w:pPr>
              <w:pStyle w:val="TableParagraph"/>
              <w:ind w:left="209" w:right="208"/>
              <w:jc w:val="center"/>
              <w:rPr>
                <w:rFonts w:ascii="Times New Roman"/>
                <w:sz w:val="18"/>
              </w:rPr>
            </w:pPr>
            <w:r>
              <w:rPr>
                <w:rFonts w:ascii="Times New Roman"/>
                <w:sz w:val="18"/>
              </w:rPr>
              <w:t xml:space="preserve">X </w:t>
            </w:r>
            <w:proofErr w:type="spellStart"/>
            <w:r>
              <w:rPr>
                <w:rFonts w:ascii="Times New Roman"/>
                <w:sz w:val="18"/>
              </w:rPr>
              <w:t>X</w:t>
            </w:r>
            <w:proofErr w:type="spellEnd"/>
          </w:p>
        </w:tc>
        <w:tc>
          <w:tcPr>
            <w:tcW w:w="712" w:type="dxa"/>
            <w:vAlign w:val="center"/>
          </w:tcPr>
          <w:p w14:paraId="458DDD72" w14:textId="77777777" w:rsidR="00EA3E2B" w:rsidRDefault="00EA3E2B" w:rsidP="00C238DD">
            <w:pPr>
              <w:pStyle w:val="TableParagraph"/>
              <w:jc w:val="center"/>
              <w:rPr>
                <w:sz w:val="27"/>
              </w:rPr>
            </w:pPr>
          </w:p>
          <w:p w14:paraId="6E752F2F" w14:textId="77777777" w:rsidR="00EA3E2B" w:rsidRDefault="009030F8" w:rsidP="00C238DD">
            <w:pPr>
              <w:pStyle w:val="TableParagraph"/>
              <w:ind w:left="281" w:right="288"/>
              <w:jc w:val="center"/>
              <w:rPr>
                <w:rFonts w:ascii="Times New Roman"/>
                <w:sz w:val="18"/>
              </w:rPr>
            </w:pPr>
            <w:r>
              <w:rPr>
                <w:rFonts w:ascii="Times New Roman"/>
                <w:sz w:val="18"/>
              </w:rPr>
              <w:t xml:space="preserve">X </w:t>
            </w:r>
            <w:proofErr w:type="spellStart"/>
            <w:r>
              <w:rPr>
                <w:rFonts w:ascii="Times New Roman"/>
                <w:sz w:val="18"/>
              </w:rPr>
              <w:t>X</w:t>
            </w:r>
            <w:proofErr w:type="spellEnd"/>
            <w:r>
              <w:rPr>
                <w:rFonts w:ascii="Times New Roman"/>
                <w:sz w:val="18"/>
              </w:rPr>
              <w:t xml:space="preserve"> </w:t>
            </w:r>
            <w:proofErr w:type="spellStart"/>
            <w:r>
              <w:rPr>
                <w:rFonts w:ascii="Times New Roman"/>
                <w:sz w:val="18"/>
              </w:rPr>
              <w:t>X</w:t>
            </w:r>
            <w:proofErr w:type="spellEnd"/>
          </w:p>
        </w:tc>
        <w:tc>
          <w:tcPr>
            <w:tcW w:w="1134" w:type="dxa"/>
            <w:vAlign w:val="center"/>
          </w:tcPr>
          <w:p w14:paraId="20A016F0" w14:textId="77777777" w:rsidR="00EA3E2B" w:rsidRDefault="00EA3E2B" w:rsidP="00C238DD">
            <w:pPr>
              <w:pStyle w:val="TableParagraph"/>
              <w:jc w:val="center"/>
              <w:rPr>
                <w:sz w:val="27"/>
              </w:rPr>
            </w:pPr>
          </w:p>
          <w:p w14:paraId="389CA837" w14:textId="77777777" w:rsidR="00EA3E2B" w:rsidRDefault="009030F8" w:rsidP="00C238DD">
            <w:pPr>
              <w:pStyle w:val="TableParagraph"/>
              <w:ind w:left="494" w:right="498"/>
              <w:jc w:val="center"/>
              <w:rPr>
                <w:rFonts w:ascii="Times New Roman"/>
                <w:sz w:val="18"/>
              </w:rPr>
            </w:pPr>
            <w:r>
              <w:rPr>
                <w:rFonts w:ascii="Times New Roman"/>
                <w:sz w:val="18"/>
              </w:rPr>
              <w:t xml:space="preserve">X </w:t>
            </w:r>
            <w:proofErr w:type="spellStart"/>
            <w:r>
              <w:rPr>
                <w:rFonts w:ascii="Times New Roman"/>
                <w:sz w:val="18"/>
              </w:rPr>
              <w:t>X</w:t>
            </w:r>
            <w:proofErr w:type="spellEnd"/>
          </w:p>
        </w:tc>
      </w:tr>
      <w:tr w:rsidR="00EA3E2B" w14:paraId="53C96D73" w14:textId="77777777" w:rsidTr="00C238DD">
        <w:trPr>
          <w:trHeight w:val="287"/>
        </w:trPr>
        <w:tc>
          <w:tcPr>
            <w:tcW w:w="6256" w:type="dxa"/>
            <w:vAlign w:val="center"/>
          </w:tcPr>
          <w:p w14:paraId="048A0103" w14:textId="77777777" w:rsidR="00EA3E2B" w:rsidRDefault="009030F8" w:rsidP="00C238DD">
            <w:pPr>
              <w:pStyle w:val="TableParagraph"/>
              <w:ind w:left="91"/>
              <w:jc w:val="both"/>
              <w:rPr>
                <w:sz w:val="18"/>
              </w:rPr>
            </w:pPr>
            <w:r>
              <w:rPr>
                <w:sz w:val="18"/>
              </w:rPr>
              <w:t>RIB</w:t>
            </w:r>
          </w:p>
        </w:tc>
        <w:tc>
          <w:tcPr>
            <w:tcW w:w="567" w:type="dxa"/>
            <w:vAlign w:val="center"/>
          </w:tcPr>
          <w:p w14:paraId="3D5575C7" w14:textId="77777777" w:rsidR="00EA3E2B" w:rsidRDefault="00EA3E2B" w:rsidP="00C238DD">
            <w:pPr>
              <w:pStyle w:val="TableParagraph"/>
              <w:jc w:val="center"/>
              <w:rPr>
                <w:rFonts w:ascii="Times New Roman"/>
                <w:sz w:val="18"/>
              </w:rPr>
            </w:pPr>
          </w:p>
        </w:tc>
        <w:tc>
          <w:tcPr>
            <w:tcW w:w="568" w:type="dxa"/>
            <w:vAlign w:val="center"/>
          </w:tcPr>
          <w:p w14:paraId="12943B26" w14:textId="77777777" w:rsidR="00EA3E2B" w:rsidRDefault="00EA3E2B" w:rsidP="00C238DD">
            <w:pPr>
              <w:pStyle w:val="TableParagraph"/>
              <w:jc w:val="center"/>
              <w:rPr>
                <w:rFonts w:ascii="Times New Roman"/>
                <w:sz w:val="18"/>
              </w:rPr>
            </w:pPr>
          </w:p>
        </w:tc>
        <w:tc>
          <w:tcPr>
            <w:tcW w:w="570" w:type="dxa"/>
            <w:vAlign w:val="center"/>
          </w:tcPr>
          <w:p w14:paraId="5BADCAD7" w14:textId="77777777" w:rsidR="00EA3E2B" w:rsidRDefault="00EA3E2B" w:rsidP="00C238DD">
            <w:pPr>
              <w:pStyle w:val="TableParagraph"/>
              <w:jc w:val="center"/>
              <w:rPr>
                <w:rFonts w:ascii="Times New Roman"/>
                <w:sz w:val="18"/>
              </w:rPr>
            </w:pPr>
          </w:p>
        </w:tc>
        <w:tc>
          <w:tcPr>
            <w:tcW w:w="568" w:type="dxa"/>
            <w:vAlign w:val="center"/>
          </w:tcPr>
          <w:p w14:paraId="354B7020" w14:textId="77777777" w:rsidR="00EA3E2B" w:rsidRDefault="00EA3E2B" w:rsidP="00C238DD">
            <w:pPr>
              <w:pStyle w:val="TableParagraph"/>
              <w:jc w:val="center"/>
              <w:rPr>
                <w:rFonts w:ascii="Times New Roman"/>
                <w:sz w:val="18"/>
              </w:rPr>
            </w:pPr>
          </w:p>
        </w:tc>
        <w:tc>
          <w:tcPr>
            <w:tcW w:w="568" w:type="dxa"/>
            <w:vAlign w:val="center"/>
          </w:tcPr>
          <w:p w14:paraId="2A19432F" w14:textId="77777777" w:rsidR="00EA3E2B" w:rsidRDefault="00EA3E2B" w:rsidP="00C238DD">
            <w:pPr>
              <w:pStyle w:val="TableParagraph"/>
              <w:jc w:val="center"/>
              <w:rPr>
                <w:rFonts w:ascii="Times New Roman"/>
                <w:sz w:val="18"/>
              </w:rPr>
            </w:pPr>
          </w:p>
        </w:tc>
        <w:tc>
          <w:tcPr>
            <w:tcW w:w="712" w:type="dxa"/>
            <w:vAlign w:val="center"/>
          </w:tcPr>
          <w:p w14:paraId="26332776" w14:textId="77777777" w:rsidR="00EA3E2B" w:rsidRDefault="00EA3E2B" w:rsidP="00C238DD">
            <w:pPr>
              <w:pStyle w:val="TableParagraph"/>
              <w:jc w:val="center"/>
              <w:rPr>
                <w:rFonts w:ascii="Times New Roman"/>
                <w:sz w:val="18"/>
              </w:rPr>
            </w:pPr>
          </w:p>
        </w:tc>
        <w:tc>
          <w:tcPr>
            <w:tcW w:w="1134" w:type="dxa"/>
            <w:vAlign w:val="center"/>
          </w:tcPr>
          <w:p w14:paraId="137D94FD"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712BC2DD" w14:textId="77777777" w:rsidTr="00C238DD">
        <w:trPr>
          <w:trHeight w:val="287"/>
        </w:trPr>
        <w:tc>
          <w:tcPr>
            <w:tcW w:w="6256" w:type="dxa"/>
            <w:vAlign w:val="center"/>
          </w:tcPr>
          <w:p w14:paraId="7178AFD0" w14:textId="77777777" w:rsidR="00EA3E2B" w:rsidRDefault="009030F8" w:rsidP="00C238DD">
            <w:pPr>
              <w:pStyle w:val="TableParagraph"/>
              <w:ind w:left="91"/>
              <w:jc w:val="both"/>
              <w:rPr>
                <w:sz w:val="18"/>
              </w:rPr>
            </w:pPr>
            <w:r>
              <w:rPr>
                <w:spacing w:val="-6"/>
                <w:sz w:val="18"/>
              </w:rPr>
              <w:t xml:space="preserve">Relevé </w:t>
            </w:r>
            <w:r>
              <w:rPr>
                <w:spacing w:val="-4"/>
                <w:sz w:val="18"/>
              </w:rPr>
              <w:t xml:space="preserve">de </w:t>
            </w:r>
            <w:r>
              <w:rPr>
                <w:spacing w:val="-6"/>
                <w:sz w:val="18"/>
              </w:rPr>
              <w:t xml:space="preserve">situation </w:t>
            </w:r>
            <w:r>
              <w:rPr>
                <w:spacing w:val="-5"/>
                <w:sz w:val="18"/>
              </w:rPr>
              <w:t xml:space="preserve">des </w:t>
            </w:r>
            <w:r>
              <w:rPr>
                <w:spacing w:val="-6"/>
                <w:sz w:val="18"/>
              </w:rPr>
              <w:t xml:space="preserve">comptes bancaires avec mention </w:t>
            </w:r>
            <w:r>
              <w:rPr>
                <w:spacing w:val="-5"/>
                <w:sz w:val="18"/>
              </w:rPr>
              <w:t xml:space="preserve">des </w:t>
            </w:r>
            <w:r>
              <w:rPr>
                <w:spacing w:val="-6"/>
                <w:sz w:val="18"/>
              </w:rPr>
              <w:t>intérêts annuels</w:t>
            </w:r>
          </w:p>
        </w:tc>
        <w:tc>
          <w:tcPr>
            <w:tcW w:w="567" w:type="dxa"/>
            <w:vAlign w:val="center"/>
          </w:tcPr>
          <w:p w14:paraId="3DFDB300"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48C8EB54"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5EF8D7AC"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0B76B961"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64B2742F"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2D2026E3"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458096F3"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6E1DEA27" w14:textId="77777777" w:rsidTr="00C238DD">
        <w:trPr>
          <w:trHeight w:val="287"/>
        </w:trPr>
        <w:tc>
          <w:tcPr>
            <w:tcW w:w="6256" w:type="dxa"/>
            <w:vAlign w:val="center"/>
          </w:tcPr>
          <w:p w14:paraId="36DF8947" w14:textId="77777777" w:rsidR="00EA3E2B" w:rsidRDefault="009030F8" w:rsidP="00C238DD">
            <w:pPr>
              <w:pStyle w:val="TableParagraph"/>
              <w:ind w:left="91"/>
              <w:jc w:val="both"/>
              <w:rPr>
                <w:sz w:val="18"/>
              </w:rPr>
            </w:pPr>
            <w:r>
              <w:rPr>
                <w:spacing w:val="-6"/>
                <w:sz w:val="18"/>
              </w:rPr>
              <w:t xml:space="preserve">Relevé </w:t>
            </w:r>
            <w:r>
              <w:rPr>
                <w:spacing w:val="-4"/>
                <w:sz w:val="18"/>
              </w:rPr>
              <w:t xml:space="preserve">de </w:t>
            </w:r>
            <w:r>
              <w:rPr>
                <w:spacing w:val="-6"/>
                <w:sz w:val="18"/>
              </w:rPr>
              <w:t xml:space="preserve">situation </w:t>
            </w:r>
            <w:r>
              <w:rPr>
                <w:spacing w:val="-5"/>
                <w:sz w:val="18"/>
              </w:rPr>
              <w:t xml:space="preserve">des </w:t>
            </w:r>
            <w:r>
              <w:rPr>
                <w:spacing w:val="-6"/>
                <w:sz w:val="18"/>
              </w:rPr>
              <w:t xml:space="preserve">contrats </w:t>
            </w:r>
            <w:r>
              <w:rPr>
                <w:spacing w:val="-7"/>
                <w:sz w:val="18"/>
              </w:rPr>
              <w:t xml:space="preserve">assurance-vie </w:t>
            </w:r>
            <w:r>
              <w:rPr>
                <w:spacing w:val="-6"/>
                <w:sz w:val="18"/>
              </w:rPr>
              <w:t xml:space="preserve">avec mention </w:t>
            </w:r>
            <w:r>
              <w:rPr>
                <w:spacing w:val="-4"/>
                <w:sz w:val="18"/>
              </w:rPr>
              <w:t xml:space="preserve">des </w:t>
            </w:r>
            <w:r>
              <w:rPr>
                <w:spacing w:val="-6"/>
                <w:sz w:val="18"/>
              </w:rPr>
              <w:t>intérêts annuels</w:t>
            </w:r>
          </w:p>
        </w:tc>
        <w:tc>
          <w:tcPr>
            <w:tcW w:w="567" w:type="dxa"/>
            <w:vAlign w:val="center"/>
          </w:tcPr>
          <w:p w14:paraId="38A23F56"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43649837"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053044E2"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27CF4FD8"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5736DEB8"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6F0B1D18"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18682346"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752452B7" w14:textId="77777777" w:rsidTr="00C238DD">
        <w:trPr>
          <w:trHeight w:val="285"/>
        </w:trPr>
        <w:tc>
          <w:tcPr>
            <w:tcW w:w="6256" w:type="dxa"/>
            <w:vAlign w:val="center"/>
          </w:tcPr>
          <w:p w14:paraId="0CACBD14" w14:textId="77777777" w:rsidR="00EA3E2B" w:rsidRDefault="009030F8" w:rsidP="00C238DD">
            <w:pPr>
              <w:pStyle w:val="TableParagraph"/>
              <w:ind w:left="91"/>
              <w:jc w:val="both"/>
              <w:rPr>
                <w:sz w:val="18"/>
              </w:rPr>
            </w:pPr>
            <w:proofErr w:type="spellStart"/>
            <w:r>
              <w:rPr>
                <w:sz w:val="18"/>
              </w:rPr>
              <w:t>Copie.s</w:t>
            </w:r>
            <w:proofErr w:type="spellEnd"/>
            <w:r>
              <w:rPr>
                <w:sz w:val="18"/>
              </w:rPr>
              <w:t xml:space="preserve"> </w:t>
            </w:r>
            <w:proofErr w:type="gramStart"/>
            <w:r>
              <w:rPr>
                <w:sz w:val="18"/>
              </w:rPr>
              <w:t>du .des</w:t>
            </w:r>
            <w:proofErr w:type="gramEnd"/>
            <w:r>
              <w:rPr>
                <w:sz w:val="18"/>
              </w:rPr>
              <w:t xml:space="preserve"> </w:t>
            </w:r>
            <w:proofErr w:type="spellStart"/>
            <w:r>
              <w:rPr>
                <w:sz w:val="18"/>
              </w:rPr>
              <w:t>contrat.s</w:t>
            </w:r>
            <w:proofErr w:type="spellEnd"/>
            <w:r>
              <w:rPr>
                <w:sz w:val="18"/>
              </w:rPr>
              <w:t xml:space="preserve"> d’assurance-vie</w:t>
            </w:r>
          </w:p>
        </w:tc>
        <w:tc>
          <w:tcPr>
            <w:tcW w:w="567" w:type="dxa"/>
            <w:vAlign w:val="center"/>
          </w:tcPr>
          <w:p w14:paraId="59DE52C0"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41196937"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06E6382E"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4905DDFB"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0121B28A"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04CB0F22"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7D104B43"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054B6DE9" w14:textId="77777777" w:rsidTr="00C238DD">
        <w:trPr>
          <w:trHeight w:val="287"/>
        </w:trPr>
        <w:tc>
          <w:tcPr>
            <w:tcW w:w="6256" w:type="dxa"/>
            <w:vAlign w:val="center"/>
          </w:tcPr>
          <w:p w14:paraId="0D861D5C" w14:textId="77777777" w:rsidR="00EA3E2B" w:rsidRDefault="009030F8" w:rsidP="00C238DD">
            <w:pPr>
              <w:pStyle w:val="TableParagraph"/>
              <w:ind w:left="91"/>
              <w:jc w:val="both"/>
              <w:rPr>
                <w:sz w:val="18"/>
              </w:rPr>
            </w:pPr>
            <w:r>
              <w:rPr>
                <w:sz w:val="18"/>
              </w:rPr>
              <w:t>Extrait de matrice cadastrale</w:t>
            </w:r>
          </w:p>
        </w:tc>
        <w:tc>
          <w:tcPr>
            <w:tcW w:w="567" w:type="dxa"/>
            <w:vAlign w:val="center"/>
          </w:tcPr>
          <w:p w14:paraId="6D211508"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2930C01B"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4E468A60"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0337520E"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7C539A01"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2E481E0A"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1FB531FD"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07F7995D" w14:textId="77777777" w:rsidTr="00C238DD">
        <w:trPr>
          <w:trHeight w:val="287"/>
        </w:trPr>
        <w:tc>
          <w:tcPr>
            <w:tcW w:w="6256" w:type="dxa"/>
            <w:vAlign w:val="center"/>
          </w:tcPr>
          <w:p w14:paraId="39C4438F" w14:textId="77777777" w:rsidR="00EA3E2B" w:rsidRDefault="009030F8" w:rsidP="00C238DD">
            <w:pPr>
              <w:pStyle w:val="TableParagraph"/>
              <w:ind w:left="91"/>
              <w:jc w:val="both"/>
              <w:rPr>
                <w:sz w:val="18"/>
              </w:rPr>
            </w:pPr>
            <w:r>
              <w:rPr>
                <w:sz w:val="18"/>
              </w:rPr>
              <w:t>Taxe foncière des propriétés bâties ou non bâties</w:t>
            </w:r>
          </w:p>
        </w:tc>
        <w:tc>
          <w:tcPr>
            <w:tcW w:w="567" w:type="dxa"/>
            <w:vAlign w:val="center"/>
          </w:tcPr>
          <w:p w14:paraId="39609C77"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4A5F6110"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481B88DD"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635E6F42"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38DF232C"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635533E9"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56B5652F"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7F1235CD" w14:textId="77777777" w:rsidTr="00C238DD">
        <w:trPr>
          <w:trHeight w:val="287"/>
        </w:trPr>
        <w:tc>
          <w:tcPr>
            <w:tcW w:w="6256" w:type="dxa"/>
            <w:vAlign w:val="center"/>
          </w:tcPr>
          <w:p w14:paraId="40C33DBB" w14:textId="77777777" w:rsidR="00EA3E2B" w:rsidRDefault="009030F8" w:rsidP="00C238DD">
            <w:pPr>
              <w:pStyle w:val="TableParagraph"/>
              <w:ind w:left="91"/>
              <w:jc w:val="both"/>
              <w:rPr>
                <w:sz w:val="18"/>
              </w:rPr>
            </w:pPr>
            <w:r>
              <w:rPr>
                <w:sz w:val="18"/>
              </w:rPr>
              <w:t>Acte de vente ou de donation</w:t>
            </w:r>
          </w:p>
        </w:tc>
        <w:tc>
          <w:tcPr>
            <w:tcW w:w="567" w:type="dxa"/>
            <w:vAlign w:val="center"/>
          </w:tcPr>
          <w:p w14:paraId="1D240A93"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0AB66280"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11ED8BB7"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61159C55"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151B5335"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5453C210"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2C48C74A"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5CC05844" w14:textId="77777777" w:rsidTr="00C238DD">
        <w:trPr>
          <w:trHeight w:val="285"/>
        </w:trPr>
        <w:tc>
          <w:tcPr>
            <w:tcW w:w="6256" w:type="dxa"/>
            <w:vAlign w:val="center"/>
          </w:tcPr>
          <w:p w14:paraId="78A6E418" w14:textId="77777777" w:rsidR="00EA3E2B" w:rsidRDefault="009030F8" w:rsidP="00C238DD">
            <w:pPr>
              <w:pStyle w:val="TableParagraph"/>
              <w:ind w:left="91"/>
              <w:jc w:val="both"/>
              <w:rPr>
                <w:sz w:val="18"/>
              </w:rPr>
            </w:pPr>
            <w:r>
              <w:rPr>
                <w:sz w:val="18"/>
              </w:rPr>
              <w:t>Imprimé d’obligation alimentaire</w:t>
            </w:r>
          </w:p>
        </w:tc>
        <w:tc>
          <w:tcPr>
            <w:tcW w:w="567" w:type="dxa"/>
            <w:vAlign w:val="center"/>
          </w:tcPr>
          <w:p w14:paraId="358958D7" w14:textId="77777777" w:rsidR="00EA3E2B" w:rsidRDefault="00EA3E2B" w:rsidP="00C238DD">
            <w:pPr>
              <w:pStyle w:val="TableParagraph"/>
              <w:jc w:val="center"/>
              <w:rPr>
                <w:rFonts w:ascii="Times New Roman"/>
                <w:sz w:val="18"/>
              </w:rPr>
            </w:pPr>
          </w:p>
        </w:tc>
        <w:tc>
          <w:tcPr>
            <w:tcW w:w="568" w:type="dxa"/>
            <w:vAlign w:val="center"/>
          </w:tcPr>
          <w:p w14:paraId="71220E23" w14:textId="77777777" w:rsidR="00EA3E2B" w:rsidRDefault="00EA3E2B" w:rsidP="00C238DD">
            <w:pPr>
              <w:pStyle w:val="TableParagraph"/>
              <w:jc w:val="center"/>
              <w:rPr>
                <w:rFonts w:ascii="Times New Roman"/>
                <w:sz w:val="18"/>
              </w:rPr>
            </w:pPr>
          </w:p>
        </w:tc>
        <w:tc>
          <w:tcPr>
            <w:tcW w:w="570" w:type="dxa"/>
            <w:vAlign w:val="center"/>
          </w:tcPr>
          <w:p w14:paraId="42855358"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0FDB2FE9" w14:textId="77777777" w:rsidR="00EA3E2B" w:rsidRDefault="00EA3E2B" w:rsidP="00C238DD">
            <w:pPr>
              <w:pStyle w:val="TableParagraph"/>
              <w:jc w:val="center"/>
              <w:rPr>
                <w:rFonts w:ascii="Times New Roman"/>
                <w:sz w:val="18"/>
              </w:rPr>
            </w:pPr>
          </w:p>
        </w:tc>
        <w:tc>
          <w:tcPr>
            <w:tcW w:w="568" w:type="dxa"/>
            <w:vAlign w:val="center"/>
          </w:tcPr>
          <w:p w14:paraId="66C9C86C"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661ABBB6" w14:textId="77777777" w:rsidR="00EA3E2B" w:rsidRDefault="00EA3E2B" w:rsidP="00C238DD">
            <w:pPr>
              <w:pStyle w:val="TableParagraph"/>
              <w:jc w:val="center"/>
              <w:rPr>
                <w:rFonts w:ascii="Times New Roman"/>
                <w:sz w:val="18"/>
              </w:rPr>
            </w:pPr>
          </w:p>
        </w:tc>
        <w:tc>
          <w:tcPr>
            <w:tcW w:w="1134" w:type="dxa"/>
            <w:vAlign w:val="center"/>
          </w:tcPr>
          <w:p w14:paraId="2AA02536" w14:textId="77777777" w:rsidR="00EA3E2B" w:rsidRDefault="00EA3E2B" w:rsidP="00C238DD">
            <w:pPr>
              <w:pStyle w:val="TableParagraph"/>
              <w:jc w:val="center"/>
              <w:rPr>
                <w:rFonts w:ascii="Times New Roman"/>
                <w:sz w:val="18"/>
              </w:rPr>
            </w:pPr>
          </w:p>
        </w:tc>
      </w:tr>
      <w:tr w:rsidR="00EA3E2B" w14:paraId="45863F39" w14:textId="77777777" w:rsidTr="00C238DD">
        <w:trPr>
          <w:trHeight w:val="287"/>
        </w:trPr>
        <w:tc>
          <w:tcPr>
            <w:tcW w:w="6256" w:type="dxa"/>
            <w:vAlign w:val="center"/>
          </w:tcPr>
          <w:p w14:paraId="5A0705C3" w14:textId="77777777" w:rsidR="00EA3E2B" w:rsidRDefault="009030F8" w:rsidP="00C238DD">
            <w:pPr>
              <w:pStyle w:val="TableParagraph"/>
              <w:ind w:left="91"/>
              <w:jc w:val="both"/>
              <w:rPr>
                <w:sz w:val="18"/>
              </w:rPr>
            </w:pPr>
            <w:r>
              <w:rPr>
                <w:sz w:val="18"/>
              </w:rPr>
              <w:t>Justificatif d’allocation logement</w:t>
            </w:r>
          </w:p>
        </w:tc>
        <w:tc>
          <w:tcPr>
            <w:tcW w:w="567" w:type="dxa"/>
            <w:vAlign w:val="center"/>
          </w:tcPr>
          <w:p w14:paraId="5A74FA9B" w14:textId="77777777" w:rsidR="00EA3E2B" w:rsidRDefault="00EA3E2B" w:rsidP="00C238DD">
            <w:pPr>
              <w:pStyle w:val="TableParagraph"/>
              <w:jc w:val="center"/>
              <w:rPr>
                <w:rFonts w:ascii="Times New Roman"/>
                <w:sz w:val="18"/>
              </w:rPr>
            </w:pPr>
          </w:p>
        </w:tc>
        <w:tc>
          <w:tcPr>
            <w:tcW w:w="568" w:type="dxa"/>
            <w:vAlign w:val="center"/>
          </w:tcPr>
          <w:p w14:paraId="54BEF44F" w14:textId="77777777" w:rsidR="00EA3E2B" w:rsidRDefault="00EA3E2B" w:rsidP="00C238DD">
            <w:pPr>
              <w:pStyle w:val="TableParagraph"/>
              <w:jc w:val="center"/>
              <w:rPr>
                <w:rFonts w:ascii="Times New Roman"/>
                <w:sz w:val="18"/>
              </w:rPr>
            </w:pPr>
          </w:p>
        </w:tc>
        <w:tc>
          <w:tcPr>
            <w:tcW w:w="570" w:type="dxa"/>
            <w:vAlign w:val="center"/>
          </w:tcPr>
          <w:p w14:paraId="3CAF5909" w14:textId="77777777" w:rsidR="00EA3E2B" w:rsidRDefault="00EA3E2B" w:rsidP="00C238DD">
            <w:pPr>
              <w:pStyle w:val="TableParagraph"/>
              <w:jc w:val="center"/>
              <w:rPr>
                <w:rFonts w:ascii="Times New Roman"/>
                <w:sz w:val="18"/>
              </w:rPr>
            </w:pPr>
          </w:p>
        </w:tc>
        <w:tc>
          <w:tcPr>
            <w:tcW w:w="568" w:type="dxa"/>
            <w:vAlign w:val="center"/>
          </w:tcPr>
          <w:p w14:paraId="2DF77C0C" w14:textId="77777777" w:rsidR="00EA3E2B" w:rsidRDefault="00EA3E2B" w:rsidP="00C238DD">
            <w:pPr>
              <w:pStyle w:val="TableParagraph"/>
              <w:jc w:val="center"/>
              <w:rPr>
                <w:rFonts w:ascii="Times New Roman"/>
                <w:sz w:val="18"/>
              </w:rPr>
            </w:pPr>
          </w:p>
        </w:tc>
        <w:tc>
          <w:tcPr>
            <w:tcW w:w="568" w:type="dxa"/>
            <w:vAlign w:val="center"/>
          </w:tcPr>
          <w:p w14:paraId="0A5EA0AB"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6B467E76"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0A6E5381" w14:textId="77777777" w:rsidR="00EA3E2B" w:rsidRDefault="00EA3E2B" w:rsidP="00C238DD">
            <w:pPr>
              <w:pStyle w:val="TableParagraph"/>
              <w:jc w:val="center"/>
              <w:rPr>
                <w:rFonts w:ascii="Times New Roman"/>
                <w:sz w:val="18"/>
              </w:rPr>
            </w:pPr>
          </w:p>
        </w:tc>
      </w:tr>
      <w:tr w:rsidR="00EA3E2B" w14:paraId="5607D8D5" w14:textId="77777777" w:rsidTr="00C238DD">
        <w:trPr>
          <w:trHeight w:val="287"/>
        </w:trPr>
        <w:tc>
          <w:tcPr>
            <w:tcW w:w="6256" w:type="dxa"/>
            <w:vAlign w:val="center"/>
          </w:tcPr>
          <w:p w14:paraId="4A3452DC" w14:textId="77777777" w:rsidR="00EA3E2B" w:rsidRDefault="009030F8" w:rsidP="00C238DD">
            <w:pPr>
              <w:pStyle w:val="TableParagraph"/>
              <w:ind w:left="91"/>
              <w:jc w:val="both"/>
              <w:rPr>
                <w:sz w:val="18"/>
              </w:rPr>
            </w:pPr>
            <w:r>
              <w:rPr>
                <w:sz w:val="18"/>
              </w:rPr>
              <w:t>Décision de la Commission des Droits et de l’Autonomie (orientation)</w:t>
            </w:r>
          </w:p>
        </w:tc>
        <w:tc>
          <w:tcPr>
            <w:tcW w:w="567" w:type="dxa"/>
            <w:vAlign w:val="center"/>
          </w:tcPr>
          <w:p w14:paraId="545BA401" w14:textId="77777777" w:rsidR="00EA3E2B" w:rsidRDefault="00EA3E2B" w:rsidP="00C238DD">
            <w:pPr>
              <w:pStyle w:val="TableParagraph"/>
              <w:jc w:val="center"/>
              <w:rPr>
                <w:rFonts w:ascii="Times New Roman"/>
                <w:sz w:val="18"/>
              </w:rPr>
            </w:pPr>
          </w:p>
        </w:tc>
        <w:tc>
          <w:tcPr>
            <w:tcW w:w="568" w:type="dxa"/>
            <w:vAlign w:val="center"/>
          </w:tcPr>
          <w:p w14:paraId="5AAF8B49" w14:textId="77777777" w:rsidR="00EA3E2B" w:rsidRDefault="00EA3E2B" w:rsidP="00C238DD">
            <w:pPr>
              <w:pStyle w:val="TableParagraph"/>
              <w:jc w:val="center"/>
              <w:rPr>
                <w:rFonts w:ascii="Times New Roman"/>
                <w:sz w:val="18"/>
              </w:rPr>
            </w:pPr>
          </w:p>
        </w:tc>
        <w:tc>
          <w:tcPr>
            <w:tcW w:w="570" w:type="dxa"/>
            <w:vAlign w:val="center"/>
          </w:tcPr>
          <w:p w14:paraId="1B7F4FF4" w14:textId="77777777" w:rsidR="00EA3E2B" w:rsidRDefault="00EA3E2B" w:rsidP="00C238DD">
            <w:pPr>
              <w:pStyle w:val="TableParagraph"/>
              <w:jc w:val="center"/>
              <w:rPr>
                <w:rFonts w:ascii="Times New Roman"/>
                <w:sz w:val="18"/>
              </w:rPr>
            </w:pPr>
          </w:p>
        </w:tc>
        <w:tc>
          <w:tcPr>
            <w:tcW w:w="568" w:type="dxa"/>
            <w:vAlign w:val="center"/>
          </w:tcPr>
          <w:p w14:paraId="7E2B14B6" w14:textId="77777777" w:rsidR="00EA3E2B" w:rsidRDefault="00EA3E2B" w:rsidP="00C238DD">
            <w:pPr>
              <w:pStyle w:val="TableParagraph"/>
              <w:jc w:val="center"/>
              <w:rPr>
                <w:rFonts w:ascii="Times New Roman"/>
                <w:sz w:val="18"/>
              </w:rPr>
            </w:pPr>
          </w:p>
        </w:tc>
        <w:tc>
          <w:tcPr>
            <w:tcW w:w="568" w:type="dxa"/>
            <w:vAlign w:val="center"/>
          </w:tcPr>
          <w:p w14:paraId="55C6787C" w14:textId="77777777" w:rsidR="00EA3E2B" w:rsidRDefault="00EA3E2B" w:rsidP="00C238DD">
            <w:pPr>
              <w:pStyle w:val="TableParagraph"/>
              <w:jc w:val="center"/>
              <w:rPr>
                <w:rFonts w:ascii="Times New Roman"/>
                <w:sz w:val="18"/>
              </w:rPr>
            </w:pPr>
          </w:p>
        </w:tc>
        <w:tc>
          <w:tcPr>
            <w:tcW w:w="712" w:type="dxa"/>
            <w:vAlign w:val="center"/>
          </w:tcPr>
          <w:p w14:paraId="3A091C51"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0A901F27" w14:textId="77777777" w:rsidR="00EA3E2B" w:rsidRDefault="00EA3E2B" w:rsidP="00C238DD">
            <w:pPr>
              <w:pStyle w:val="TableParagraph"/>
              <w:jc w:val="center"/>
              <w:rPr>
                <w:rFonts w:ascii="Times New Roman"/>
                <w:sz w:val="18"/>
              </w:rPr>
            </w:pPr>
          </w:p>
        </w:tc>
      </w:tr>
      <w:tr w:rsidR="00EA3E2B" w14:paraId="7FDCAB43" w14:textId="77777777" w:rsidTr="00C238DD">
        <w:trPr>
          <w:trHeight w:val="287"/>
        </w:trPr>
        <w:tc>
          <w:tcPr>
            <w:tcW w:w="6256" w:type="dxa"/>
            <w:vAlign w:val="center"/>
          </w:tcPr>
          <w:p w14:paraId="06165007" w14:textId="77777777" w:rsidR="00EA3E2B" w:rsidRDefault="009030F8" w:rsidP="00C238DD">
            <w:pPr>
              <w:pStyle w:val="TableParagraph"/>
              <w:ind w:left="91"/>
              <w:jc w:val="both"/>
              <w:rPr>
                <w:sz w:val="18"/>
              </w:rPr>
            </w:pPr>
            <w:r>
              <w:rPr>
                <w:sz w:val="18"/>
              </w:rPr>
              <w:t>Imprimé « Fiche de situation du demandeur »</w:t>
            </w:r>
          </w:p>
        </w:tc>
        <w:tc>
          <w:tcPr>
            <w:tcW w:w="567" w:type="dxa"/>
            <w:vAlign w:val="center"/>
          </w:tcPr>
          <w:p w14:paraId="2108DE8F"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6C4EC866"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256AD097" w14:textId="77777777" w:rsidR="00EA3E2B" w:rsidRDefault="00EA3E2B" w:rsidP="00C238DD">
            <w:pPr>
              <w:pStyle w:val="TableParagraph"/>
              <w:jc w:val="center"/>
              <w:rPr>
                <w:rFonts w:ascii="Times New Roman"/>
                <w:sz w:val="18"/>
              </w:rPr>
            </w:pPr>
          </w:p>
        </w:tc>
        <w:tc>
          <w:tcPr>
            <w:tcW w:w="568" w:type="dxa"/>
            <w:vAlign w:val="center"/>
          </w:tcPr>
          <w:p w14:paraId="0DD0FB1D" w14:textId="77777777" w:rsidR="00EA3E2B" w:rsidRDefault="00EA3E2B" w:rsidP="00C238DD">
            <w:pPr>
              <w:pStyle w:val="TableParagraph"/>
              <w:jc w:val="center"/>
              <w:rPr>
                <w:rFonts w:ascii="Times New Roman"/>
                <w:sz w:val="18"/>
              </w:rPr>
            </w:pPr>
          </w:p>
        </w:tc>
        <w:tc>
          <w:tcPr>
            <w:tcW w:w="568" w:type="dxa"/>
            <w:vAlign w:val="center"/>
          </w:tcPr>
          <w:p w14:paraId="253E3B3D" w14:textId="77777777" w:rsidR="00EA3E2B" w:rsidRDefault="00EA3E2B" w:rsidP="00C238DD">
            <w:pPr>
              <w:pStyle w:val="TableParagraph"/>
              <w:jc w:val="center"/>
              <w:rPr>
                <w:rFonts w:ascii="Times New Roman"/>
                <w:sz w:val="18"/>
              </w:rPr>
            </w:pPr>
          </w:p>
        </w:tc>
        <w:tc>
          <w:tcPr>
            <w:tcW w:w="712" w:type="dxa"/>
            <w:vAlign w:val="center"/>
          </w:tcPr>
          <w:p w14:paraId="5F73535F" w14:textId="77777777" w:rsidR="00EA3E2B" w:rsidRDefault="00EA3E2B" w:rsidP="00C238DD">
            <w:pPr>
              <w:pStyle w:val="TableParagraph"/>
              <w:jc w:val="center"/>
              <w:rPr>
                <w:rFonts w:ascii="Times New Roman"/>
                <w:sz w:val="18"/>
              </w:rPr>
            </w:pPr>
          </w:p>
        </w:tc>
        <w:tc>
          <w:tcPr>
            <w:tcW w:w="1134" w:type="dxa"/>
            <w:vAlign w:val="center"/>
          </w:tcPr>
          <w:p w14:paraId="665256E6" w14:textId="77777777" w:rsidR="00EA3E2B" w:rsidRDefault="00EA3E2B" w:rsidP="00C238DD">
            <w:pPr>
              <w:pStyle w:val="TableParagraph"/>
              <w:jc w:val="center"/>
              <w:rPr>
                <w:rFonts w:ascii="Times New Roman"/>
                <w:sz w:val="18"/>
              </w:rPr>
            </w:pPr>
          </w:p>
        </w:tc>
      </w:tr>
      <w:tr w:rsidR="00EA3E2B" w14:paraId="758FCBB0" w14:textId="77777777" w:rsidTr="00C238DD">
        <w:trPr>
          <w:trHeight w:val="285"/>
        </w:trPr>
        <w:tc>
          <w:tcPr>
            <w:tcW w:w="6256" w:type="dxa"/>
            <w:vAlign w:val="center"/>
          </w:tcPr>
          <w:p w14:paraId="4FA33741" w14:textId="77777777" w:rsidR="00EA3E2B" w:rsidRDefault="009030F8" w:rsidP="00C238DD">
            <w:pPr>
              <w:pStyle w:val="TableParagraph"/>
              <w:ind w:left="91"/>
              <w:jc w:val="both"/>
              <w:rPr>
                <w:sz w:val="18"/>
              </w:rPr>
            </w:pPr>
            <w:r>
              <w:rPr>
                <w:sz w:val="18"/>
              </w:rPr>
              <w:t>Bulletin d’entrée en établissement</w:t>
            </w:r>
          </w:p>
        </w:tc>
        <w:tc>
          <w:tcPr>
            <w:tcW w:w="567" w:type="dxa"/>
            <w:vAlign w:val="center"/>
          </w:tcPr>
          <w:p w14:paraId="438B93A7" w14:textId="77777777" w:rsidR="00EA3E2B" w:rsidRDefault="00EA3E2B" w:rsidP="00C238DD">
            <w:pPr>
              <w:pStyle w:val="TableParagraph"/>
              <w:jc w:val="center"/>
              <w:rPr>
                <w:rFonts w:ascii="Times New Roman"/>
                <w:sz w:val="18"/>
              </w:rPr>
            </w:pPr>
          </w:p>
        </w:tc>
        <w:tc>
          <w:tcPr>
            <w:tcW w:w="568" w:type="dxa"/>
            <w:vAlign w:val="center"/>
          </w:tcPr>
          <w:p w14:paraId="5CAC3BBE" w14:textId="77777777" w:rsidR="00EA3E2B" w:rsidRDefault="00EA3E2B" w:rsidP="00C238DD">
            <w:pPr>
              <w:pStyle w:val="TableParagraph"/>
              <w:jc w:val="center"/>
              <w:rPr>
                <w:rFonts w:ascii="Times New Roman"/>
                <w:sz w:val="18"/>
              </w:rPr>
            </w:pPr>
          </w:p>
        </w:tc>
        <w:tc>
          <w:tcPr>
            <w:tcW w:w="570" w:type="dxa"/>
            <w:vAlign w:val="center"/>
          </w:tcPr>
          <w:p w14:paraId="567CCC34" w14:textId="77777777" w:rsidR="00EA3E2B" w:rsidRDefault="00EA3E2B" w:rsidP="00C238DD">
            <w:pPr>
              <w:pStyle w:val="TableParagraph"/>
              <w:jc w:val="center"/>
              <w:rPr>
                <w:rFonts w:ascii="Times New Roman"/>
                <w:sz w:val="18"/>
              </w:rPr>
            </w:pPr>
          </w:p>
        </w:tc>
        <w:tc>
          <w:tcPr>
            <w:tcW w:w="568" w:type="dxa"/>
            <w:vAlign w:val="center"/>
          </w:tcPr>
          <w:p w14:paraId="0CB2BB1D" w14:textId="77777777" w:rsidR="00EA3E2B" w:rsidRDefault="00EA3E2B" w:rsidP="00C238DD">
            <w:pPr>
              <w:pStyle w:val="TableParagraph"/>
              <w:jc w:val="center"/>
              <w:rPr>
                <w:rFonts w:ascii="Times New Roman"/>
                <w:sz w:val="18"/>
              </w:rPr>
            </w:pPr>
          </w:p>
        </w:tc>
        <w:tc>
          <w:tcPr>
            <w:tcW w:w="568" w:type="dxa"/>
            <w:vAlign w:val="center"/>
          </w:tcPr>
          <w:p w14:paraId="3FC1014E"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6A5BE8E5"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6302980B" w14:textId="77777777" w:rsidR="00EA3E2B" w:rsidRDefault="00EA3E2B" w:rsidP="00C238DD">
            <w:pPr>
              <w:pStyle w:val="TableParagraph"/>
              <w:jc w:val="center"/>
              <w:rPr>
                <w:rFonts w:ascii="Times New Roman"/>
                <w:sz w:val="18"/>
              </w:rPr>
            </w:pPr>
          </w:p>
        </w:tc>
      </w:tr>
      <w:tr w:rsidR="00EA3E2B" w14:paraId="2F00E8F8" w14:textId="77777777" w:rsidTr="00C238DD">
        <w:trPr>
          <w:trHeight w:val="287"/>
        </w:trPr>
        <w:tc>
          <w:tcPr>
            <w:tcW w:w="6256" w:type="dxa"/>
            <w:vAlign w:val="center"/>
          </w:tcPr>
          <w:p w14:paraId="28861C25" w14:textId="77777777" w:rsidR="00EA3E2B" w:rsidRDefault="009030F8" w:rsidP="00C238DD">
            <w:pPr>
              <w:pStyle w:val="TableParagraph"/>
              <w:ind w:left="91"/>
              <w:jc w:val="both"/>
              <w:rPr>
                <w:sz w:val="18"/>
              </w:rPr>
            </w:pPr>
            <w:r>
              <w:rPr>
                <w:sz w:val="18"/>
              </w:rPr>
              <w:t>Jugement de tutelle ou de curatelle</w:t>
            </w:r>
          </w:p>
        </w:tc>
        <w:tc>
          <w:tcPr>
            <w:tcW w:w="567" w:type="dxa"/>
            <w:vAlign w:val="center"/>
          </w:tcPr>
          <w:p w14:paraId="3BF27F00"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60FEE862"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2E25D916"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7D05E087"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65839C71"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05158F91"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27317276"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3E997940" w14:textId="77777777" w:rsidTr="00C238DD">
        <w:trPr>
          <w:trHeight w:val="287"/>
        </w:trPr>
        <w:tc>
          <w:tcPr>
            <w:tcW w:w="6256" w:type="dxa"/>
            <w:vAlign w:val="center"/>
          </w:tcPr>
          <w:p w14:paraId="50F62C3D" w14:textId="77777777" w:rsidR="00EA3E2B" w:rsidRDefault="009030F8" w:rsidP="00C238DD">
            <w:pPr>
              <w:pStyle w:val="TableParagraph"/>
              <w:ind w:left="91"/>
              <w:jc w:val="both"/>
              <w:rPr>
                <w:sz w:val="18"/>
              </w:rPr>
            </w:pPr>
            <w:r>
              <w:rPr>
                <w:sz w:val="18"/>
              </w:rPr>
              <w:t>Carte d’invalidité ou notification de la pension d’invalidité</w:t>
            </w:r>
          </w:p>
        </w:tc>
        <w:tc>
          <w:tcPr>
            <w:tcW w:w="567" w:type="dxa"/>
            <w:vAlign w:val="center"/>
          </w:tcPr>
          <w:p w14:paraId="0F0BF834" w14:textId="77777777" w:rsidR="00EA3E2B" w:rsidRDefault="009030F8" w:rsidP="00C238DD">
            <w:pPr>
              <w:pStyle w:val="TableParagraph"/>
              <w:ind w:left="8"/>
              <w:jc w:val="center"/>
              <w:rPr>
                <w:rFonts w:ascii="Times New Roman"/>
                <w:sz w:val="18"/>
              </w:rPr>
            </w:pPr>
            <w:r>
              <w:rPr>
                <w:rFonts w:ascii="Times New Roman"/>
                <w:sz w:val="18"/>
              </w:rPr>
              <w:t>X</w:t>
            </w:r>
          </w:p>
        </w:tc>
        <w:tc>
          <w:tcPr>
            <w:tcW w:w="568" w:type="dxa"/>
            <w:vAlign w:val="center"/>
          </w:tcPr>
          <w:p w14:paraId="593DA6C6" w14:textId="77777777" w:rsidR="00EA3E2B" w:rsidRDefault="009030F8" w:rsidP="00C238DD">
            <w:pPr>
              <w:pStyle w:val="TableParagraph"/>
              <w:ind w:left="6"/>
              <w:jc w:val="center"/>
              <w:rPr>
                <w:rFonts w:ascii="Times New Roman"/>
                <w:sz w:val="18"/>
              </w:rPr>
            </w:pPr>
            <w:r>
              <w:rPr>
                <w:rFonts w:ascii="Times New Roman"/>
                <w:sz w:val="18"/>
              </w:rPr>
              <w:t>X</w:t>
            </w:r>
          </w:p>
        </w:tc>
        <w:tc>
          <w:tcPr>
            <w:tcW w:w="570" w:type="dxa"/>
            <w:vAlign w:val="center"/>
          </w:tcPr>
          <w:p w14:paraId="2D33E980"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3B9198BC" w14:textId="77777777" w:rsidR="00EA3E2B" w:rsidRDefault="009030F8" w:rsidP="00C238DD">
            <w:pPr>
              <w:pStyle w:val="TableParagraph"/>
              <w:ind w:left="2"/>
              <w:jc w:val="center"/>
              <w:rPr>
                <w:rFonts w:ascii="Times New Roman"/>
                <w:sz w:val="18"/>
              </w:rPr>
            </w:pPr>
            <w:r>
              <w:rPr>
                <w:rFonts w:ascii="Times New Roman"/>
                <w:sz w:val="18"/>
              </w:rPr>
              <w:t>X</w:t>
            </w:r>
          </w:p>
        </w:tc>
        <w:tc>
          <w:tcPr>
            <w:tcW w:w="568" w:type="dxa"/>
            <w:vAlign w:val="center"/>
          </w:tcPr>
          <w:p w14:paraId="5B9D37D7" w14:textId="77777777" w:rsidR="00EA3E2B" w:rsidRDefault="009030F8" w:rsidP="00C238DD">
            <w:pPr>
              <w:pStyle w:val="TableParagraph"/>
              <w:jc w:val="center"/>
              <w:rPr>
                <w:rFonts w:ascii="Times New Roman"/>
                <w:sz w:val="18"/>
              </w:rPr>
            </w:pPr>
            <w:r>
              <w:rPr>
                <w:rFonts w:ascii="Times New Roman"/>
                <w:sz w:val="18"/>
              </w:rPr>
              <w:t>X</w:t>
            </w:r>
          </w:p>
        </w:tc>
        <w:tc>
          <w:tcPr>
            <w:tcW w:w="712" w:type="dxa"/>
            <w:vAlign w:val="center"/>
          </w:tcPr>
          <w:p w14:paraId="39742140"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372C6E8A" w14:textId="77777777" w:rsidR="00EA3E2B" w:rsidRDefault="009030F8" w:rsidP="00C238DD">
            <w:pPr>
              <w:pStyle w:val="TableParagraph"/>
              <w:ind w:right="4"/>
              <w:jc w:val="center"/>
              <w:rPr>
                <w:rFonts w:ascii="Times New Roman"/>
                <w:sz w:val="18"/>
              </w:rPr>
            </w:pPr>
            <w:r>
              <w:rPr>
                <w:rFonts w:ascii="Times New Roman"/>
                <w:sz w:val="18"/>
              </w:rPr>
              <w:t>X</w:t>
            </w:r>
          </w:p>
        </w:tc>
      </w:tr>
      <w:tr w:rsidR="00EA3E2B" w14:paraId="6784AD82" w14:textId="77777777" w:rsidTr="00C238DD">
        <w:trPr>
          <w:trHeight w:val="493"/>
        </w:trPr>
        <w:tc>
          <w:tcPr>
            <w:tcW w:w="6256" w:type="dxa"/>
            <w:vAlign w:val="center"/>
          </w:tcPr>
          <w:p w14:paraId="20CD7347" w14:textId="77777777" w:rsidR="00EA3E2B" w:rsidRDefault="009030F8" w:rsidP="00C238DD">
            <w:pPr>
              <w:pStyle w:val="TableParagraph"/>
              <w:ind w:left="91" w:right="531"/>
              <w:jc w:val="both"/>
              <w:rPr>
                <w:sz w:val="18"/>
              </w:rPr>
            </w:pPr>
            <w:r>
              <w:rPr>
                <w:sz w:val="18"/>
              </w:rPr>
              <w:t>Bulletin de salaire de la famille d’accueil (en cas de renouvellement de placement en famille d’accueil)</w:t>
            </w:r>
          </w:p>
        </w:tc>
        <w:tc>
          <w:tcPr>
            <w:tcW w:w="567" w:type="dxa"/>
            <w:vAlign w:val="center"/>
          </w:tcPr>
          <w:p w14:paraId="04CC3B45" w14:textId="77777777" w:rsidR="00EA3E2B" w:rsidRDefault="00EA3E2B" w:rsidP="00C238DD">
            <w:pPr>
              <w:pStyle w:val="TableParagraph"/>
              <w:jc w:val="center"/>
              <w:rPr>
                <w:rFonts w:ascii="Times New Roman"/>
                <w:sz w:val="18"/>
              </w:rPr>
            </w:pPr>
          </w:p>
        </w:tc>
        <w:tc>
          <w:tcPr>
            <w:tcW w:w="568" w:type="dxa"/>
            <w:vAlign w:val="center"/>
          </w:tcPr>
          <w:p w14:paraId="2A0A7CB1" w14:textId="77777777" w:rsidR="00EA3E2B" w:rsidRDefault="00EA3E2B" w:rsidP="00C238DD">
            <w:pPr>
              <w:pStyle w:val="TableParagraph"/>
              <w:jc w:val="center"/>
              <w:rPr>
                <w:rFonts w:ascii="Times New Roman"/>
                <w:sz w:val="18"/>
              </w:rPr>
            </w:pPr>
          </w:p>
        </w:tc>
        <w:tc>
          <w:tcPr>
            <w:tcW w:w="570" w:type="dxa"/>
            <w:vAlign w:val="center"/>
          </w:tcPr>
          <w:p w14:paraId="6F5E55BC" w14:textId="77777777" w:rsidR="00EA3E2B" w:rsidRDefault="00EA3E2B" w:rsidP="00C238DD">
            <w:pPr>
              <w:pStyle w:val="TableParagraph"/>
              <w:jc w:val="center"/>
              <w:rPr>
                <w:rFonts w:ascii="Times New Roman"/>
                <w:sz w:val="18"/>
              </w:rPr>
            </w:pPr>
          </w:p>
        </w:tc>
        <w:tc>
          <w:tcPr>
            <w:tcW w:w="568" w:type="dxa"/>
            <w:vAlign w:val="center"/>
          </w:tcPr>
          <w:p w14:paraId="110BF96C" w14:textId="77777777" w:rsidR="00EA3E2B" w:rsidRDefault="00EA3E2B" w:rsidP="00C238DD">
            <w:pPr>
              <w:pStyle w:val="TableParagraph"/>
              <w:jc w:val="center"/>
              <w:rPr>
                <w:rFonts w:ascii="Times New Roman"/>
                <w:sz w:val="18"/>
              </w:rPr>
            </w:pPr>
          </w:p>
        </w:tc>
        <w:tc>
          <w:tcPr>
            <w:tcW w:w="568" w:type="dxa"/>
            <w:vAlign w:val="center"/>
          </w:tcPr>
          <w:p w14:paraId="136C5BE9" w14:textId="77777777" w:rsidR="00EA3E2B" w:rsidRDefault="00EA3E2B" w:rsidP="00C238DD">
            <w:pPr>
              <w:pStyle w:val="TableParagraph"/>
              <w:jc w:val="center"/>
              <w:rPr>
                <w:rFonts w:ascii="Times New Roman"/>
                <w:sz w:val="18"/>
              </w:rPr>
            </w:pPr>
          </w:p>
        </w:tc>
        <w:tc>
          <w:tcPr>
            <w:tcW w:w="712" w:type="dxa"/>
            <w:vAlign w:val="center"/>
          </w:tcPr>
          <w:p w14:paraId="3F0EAB8C"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30D7F2A7" w14:textId="77777777" w:rsidR="00EA3E2B" w:rsidRDefault="00EA3E2B" w:rsidP="00C238DD">
            <w:pPr>
              <w:pStyle w:val="TableParagraph"/>
              <w:jc w:val="center"/>
              <w:rPr>
                <w:rFonts w:ascii="Times New Roman"/>
                <w:sz w:val="18"/>
              </w:rPr>
            </w:pPr>
          </w:p>
        </w:tc>
      </w:tr>
      <w:tr w:rsidR="00EA3E2B" w14:paraId="408F1E1A" w14:textId="77777777" w:rsidTr="00C238DD">
        <w:trPr>
          <w:trHeight w:val="287"/>
        </w:trPr>
        <w:tc>
          <w:tcPr>
            <w:tcW w:w="6256" w:type="dxa"/>
            <w:vAlign w:val="center"/>
          </w:tcPr>
          <w:p w14:paraId="680140F2" w14:textId="77777777" w:rsidR="00EA3E2B" w:rsidRDefault="009030F8" w:rsidP="00C238DD">
            <w:pPr>
              <w:pStyle w:val="TableParagraph"/>
              <w:ind w:left="91"/>
              <w:jc w:val="both"/>
              <w:rPr>
                <w:sz w:val="18"/>
              </w:rPr>
            </w:pPr>
            <w:r>
              <w:rPr>
                <w:sz w:val="18"/>
              </w:rPr>
              <w:t>Contrat d’accueil (en cas de placement familial)</w:t>
            </w:r>
          </w:p>
        </w:tc>
        <w:tc>
          <w:tcPr>
            <w:tcW w:w="567" w:type="dxa"/>
            <w:vAlign w:val="center"/>
          </w:tcPr>
          <w:p w14:paraId="13257343" w14:textId="77777777" w:rsidR="00EA3E2B" w:rsidRDefault="00EA3E2B" w:rsidP="00C238DD">
            <w:pPr>
              <w:pStyle w:val="TableParagraph"/>
              <w:jc w:val="center"/>
              <w:rPr>
                <w:rFonts w:ascii="Times New Roman"/>
                <w:sz w:val="18"/>
              </w:rPr>
            </w:pPr>
          </w:p>
        </w:tc>
        <w:tc>
          <w:tcPr>
            <w:tcW w:w="568" w:type="dxa"/>
            <w:vAlign w:val="center"/>
          </w:tcPr>
          <w:p w14:paraId="1EC381AC" w14:textId="77777777" w:rsidR="00EA3E2B" w:rsidRDefault="00EA3E2B" w:rsidP="00C238DD">
            <w:pPr>
              <w:pStyle w:val="TableParagraph"/>
              <w:jc w:val="center"/>
              <w:rPr>
                <w:rFonts w:ascii="Times New Roman"/>
                <w:sz w:val="18"/>
              </w:rPr>
            </w:pPr>
          </w:p>
        </w:tc>
        <w:tc>
          <w:tcPr>
            <w:tcW w:w="570" w:type="dxa"/>
            <w:vAlign w:val="center"/>
          </w:tcPr>
          <w:p w14:paraId="4D525D07" w14:textId="77777777" w:rsidR="00EA3E2B" w:rsidRDefault="00EA3E2B" w:rsidP="00C238DD">
            <w:pPr>
              <w:pStyle w:val="TableParagraph"/>
              <w:jc w:val="center"/>
              <w:rPr>
                <w:rFonts w:ascii="Times New Roman"/>
                <w:sz w:val="18"/>
              </w:rPr>
            </w:pPr>
          </w:p>
        </w:tc>
        <w:tc>
          <w:tcPr>
            <w:tcW w:w="568" w:type="dxa"/>
            <w:vAlign w:val="center"/>
          </w:tcPr>
          <w:p w14:paraId="6BC7C290" w14:textId="77777777" w:rsidR="00EA3E2B" w:rsidRDefault="00EA3E2B" w:rsidP="00C238DD">
            <w:pPr>
              <w:pStyle w:val="TableParagraph"/>
              <w:jc w:val="center"/>
              <w:rPr>
                <w:rFonts w:ascii="Times New Roman"/>
                <w:sz w:val="18"/>
              </w:rPr>
            </w:pPr>
          </w:p>
        </w:tc>
        <w:tc>
          <w:tcPr>
            <w:tcW w:w="568" w:type="dxa"/>
            <w:vAlign w:val="center"/>
          </w:tcPr>
          <w:p w14:paraId="697FF32A" w14:textId="77777777" w:rsidR="00EA3E2B" w:rsidRDefault="00EA3E2B" w:rsidP="00C238DD">
            <w:pPr>
              <w:pStyle w:val="TableParagraph"/>
              <w:jc w:val="center"/>
              <w:rPr>
                <w:rFonts w:ascii="Times New Roman"/>
                <w:sz w:val="18"/>
              </w:rPr>
            </w:pPr>
          </w:p>
        </w:tc>
        <w:tc>
          <w:tcPr>
            <w:tcW w:w="712" w:type="dxa"/>
            <w:vAlign w:val="center"/>
          </w:tcPr>
          <w:p w14:paraId="6CA07EFA" w14:textId="77777777" w:rsidR="00EA3E2B" w:rsidRDefault="009030F8" w:rsidP="00C238DD">
            <w:pPr>
              <w:pStyle w:val="TableParagraph"/>
              <w:ind w:right="6"/>
              <w:jc w:val="center"/>
              <w:rPr>
                <w:rFonts w:ascii="Times New Roman"/>
                <w:sz w:val="18"/>
              </w:rPr>
            </w:pPr>
            <w:r>
              <w:rPr>
                <w:rFonts w:ascii="Times New Roman"/>
                <w:sz w:val="18"/>
              </w:rPr>
              <w:t>X</w:t>
            </w:r>
          </w:p>
        </w:tc>
        <w:tc>
          <w:tcPr>
            <w:tcW w:w="1134" w:type="dxa"/>
            <w:vAlign w:val="center"/>
          </w:tcPr>
          <w:p w14:paraId="64342C29" w14:textId="77777777" w:rsidR="00EA3E2B" w:rsidRDefault="00EA3E2B" w:rsidP="00C238DD">
            <w:pPr>
              <w:pStyle w:val="TableParagraph"/>
              <w:jc w:val="center"/>
              <w:rPr>
                <w:rFonts w:ascii="Times New Roman"/>
                <w:sz w:val="18"/>
              </w:rPr>
            </w:pPr>
          </w:p>
        </w:tc>
      </w:tr>
    </w:tbl>
    <w:p w14:paraId="4D8292ED" w14:textId="77777777" w:rsidR="00EA3E2B" w:rsidRDefault="00EA3E2B" w:rsidP="00E87200">
      <w:pPr>
        <w:jc w:val="both"/>
        <w:rPr>
          <w:sz w:val="18"/>
        </w:rPr>
        <w:sectPr w:rsidR="00EA3E2B">
          <w:footerReference w:type="default" r:id="rId36"/>
          <w:pgSz w:w="11910" w:h="16850"/>
          <w:pgMar w:top="560" w:right="120" w:bottom="280" w:left="380" w:header="0" w:footer="0" w:gutter="0"/>
          <w:cols w:space="720"/>
        </w:sectPr>
      </w:pPr>
    </w:p>
    <w:p w14:paraId="254B72E1" w14:textId="77777777" w:rsidR="00EA3E2B" w:rsidRDefault="001168F1" w:rsidP="00E87200">
      <w:pPr>
        <w:pStyle w:val="Corpsdetexte"/>
        <w:ind w:left="181"/>
        <w:jc w:val="both"/>
        <w:rPr>
          <w:rFonts w:ascii="Arial"/>
          <w:sz w:val="20"/>
        </w:rPr>
      </w:pPr>
      <w:r>
        <w:rPr>
          <w:rFonts w:ascii="Arial"/>
          <w:noProof/>
          <w:sz w:val="20"/>
          <w:lang w:eastAsia="fr-FR"/>
        </w:rPr>
        <w:lastRenderedPageBreak/>
        <mc:AlternateContent>
          <mc:Choice Requires="wps">
            <w:drawing>
              <wp:inline distT="0" distB="0" distL="0" distR="0" wp14:anchorId="28DC8AE4" wp14:editId="2FC908D9">
                <wp:extent cx="6932930" cy="678180"/>
                <wp:effectExtent l="9525" t="9525" r="10795" b="7620"/>
                <wp:docPr id="19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678180"/>
                        </a:xfrm>
                        <a:prstGeom prst="rect">
                          <a:avLst/>
                        </a:prstGeom>
                        <a:solidFill>
                          <a:srgbClr val="A6A6A6"/>
                        </a:solidFill>
                        <a:ln w="6096">
                          <a:solidFill>
                            <a:srgbClr val="000000"/>
                          </a:solidFill>
                          <a:prstDash val="solid"/>
                          <a:miter lim="800000"/>
                          <a:headEnd/>
                          <a:tailEnd/>
                        </a:ln>
                      </wps:spPr>
                      <wps:txbx>
                        <w:txbxContent>
                          <w:p w14:paraId="38F9635B" w14:textId="77777777" w:rsidR="000D6A8A" w:rsidRDefault="000D6A8A">
                            <w:pPr>
                              <w:spacing w:before="56"/>
                              <w:ind w:left="103"/>
                              <w:rPr>
                                <w:rFonts w:ascii="Arial" w:hAnsi="Arial"/>
                                <w:b/>
                                <w:sz w:val="24"/>
                              </w:rPr>
                            </w:pPr>
                            <w:r>
                              <w:rPr>
                                <w:rFonts w:ascii="Arial" w:hAnsi="Arial"/>
                                <w:b/>
                                <w:sz w:val="28"/>
                              </w:rPr>
                              <w:t xml:space="preserve">G / </w:t>
                            </w:r>
                            <w:r>
                              <w:rPr>
                                <w:rFonts w:ascii="Arial" w:hAnsi="Arial"/>
                                <w:b/>
                                <w:sz w:val="24"/>
                              </w:rPr>
                              <w:t>CONSÉQUENCES DE L’ADMISSION A L’AIDE SOCIALE ET CONSENTEMENT</w:t>
                            </w:r>
                          </w:p>
                          <w:p w14:paraId="52657253" w14:textId="77777777" w:rsidR="000D6A8A" w:rsidRDefault="000D6A8A">
                            <w:pPr>
                              <w:pStyle w:val="Corpsdetexte"/>
                              <w:spacing w:before="4"/>
                              <w:rPr>
                                <w:rFonts w:ascii="Arial"/>
                                <w:b/>
                                <w:sz w:val="31"/>
                              </w:rPr>
                            </w:pPr>
                          </w:p>
                          <w:p w14:paraId="18DFB2F2" w14:textId="77777777" w:rsidR="000D6A8A" w:rsidRDefault="000D6A8A">
                            <w:pPr>
                              <w:ind w:left="513"/>
                              <w:rPr>
                                <w:rFonts w:ascii="Arial" w:hAnsi="Arial"/>
                                <w:b/>
                              </w:rPr>
                            </w:pPr>
                            <w:r>
                              <w:rPr>
                                <w:rFonts w:ascii="Arial" w:hAnsi="Arial"/>
                                <w:b/>
                              </w:rPr>
                              <w:t>À SIGNER EN 2 EXEMPLAIRES : UN À CONSERVER ET UN À RENVOYER AVEC LA DEMANDE</w:t>
                            </w:r>
                          </w:p>
                        </w:txbxContent>
                      </wps:txbx>
                      <wps:bodyPr rot="0" vert="horz" wrap="square" lIns="0" tIns="0" rIns="0" bIns="0" anchor="t" anchorCtr="0" upright="1">
                        <a:noAutofit/>
                      </wps:bodyPr>
                    </wps:wsp>
                  </a:graphicData>
                </a:graphic>
              </wp:inline>
            </w:drawing>
          </mc:Choice>
          <mc:Fallback>
            <w:pict>
              <v:shape w14:anchorId="28DC8AE4" id="Text Box 173" o:spid="_x0000_s1055" type="#_x0000_t202" style="width:545.9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" fillcolor="#a6a6a6" strokeweight=".48pt">
                <v:textbox inset="0,0,0,0">
                  <w:txbxContent>
                    <w:p w14:paraId="38F9635B" w14:textId="77777777" w:rsidR="000D6A8A" w:rsidRDefault="000D6A8A">
                      <w:pPr>
                        <w:spacing w:before="56"/>
                        <w:ind w:left="103"/>
                        <w:rPr>
                          <w:rFonts w:ascii="Arial" w:hAnsi="Arial"/>
                          <w:b/>
                          <w:sz w:val="24"/>
                        </w:rPr>
                      </w:pPr>
                      <w:r>
                        <w:rPr>
                          <w:rFonts w:ascii="Arial" w:hAnsi="Arial"/>
                          <w:b/>
                          <w:sz w:val="28"/>
                        </w:rPr>
                        <w:t xml:space="preserve">G / </w:t>
                      </w:r>
                      <w:r>
                        <w:rPr>
                          <w:rFonts w:ascii="Arial" w:hAnsi="Arial"/>
                          <w:b/>
                          <w:sz w:val="24"/>
                        </w:rPr>
                        <w:t>CONSÉQUENCES DE L’ADMISSION A L’AIDE SOCIALE ET CONSENTEMENT</w:t>
                      </w:r>
                    </w:p>
                    <w:p w14:paraId="52657253" w14:textId="77777777" w:rsidR="000D6A8A" w:rsidRDefault="000D6A8A">
                      <w:pPr>
                        <w:pStyle w:val="Corpsdetexte"/>
                        <w:spacing w:before="4"/>
                        <w:rPr>
                          <w:rFonts w:ascii="Arial"/>
                          <w:b/>
                          <w:sz w:val="31"/>
                        </w:rPr>
                      </w:pPr>
                    </w:p>
                    <w:p w14:paraId="18DFB2F2" w14:textId="77777777" w:rsidR="000D6A8A" w:rsidRDefault="000D6A8A">
                      <w:pPr>
                        <w:ind w:left="513"/>
                        <w:rPr>
                          <w:rFonts w:ascii="Arial" w:hAnsi="Arial"/>
                          <w:b/>
                        </w:rPr>
                      </w:pPr>
                      <w:r>
                        <w:rPr>
                          <w:rFonts w:ascii="Arial" w:hAnsi="Arial"/>
                          <w:b/>
                        </w:rPr>
                        <w:t>À SIGNER EN 2 EXEMPLAIRES : UN À CONSERVER ET UN À RENVOYER AVEC LA DEMANDE</w:t>
                      </w:r>
                    </w:p>
                  </w:txbxContent>
                </v:textbox>
                <w10:anchorlock/>
              </v:shape>
            </w:pict>
          </mc:Fallback>
        </mc:AlternateContent>
      </w:r>
    </w:p>
    <w:p w14:paraId="5A82E0FA" w14:textId="77777777" w:rsidR="00EA3E2B" w:rsidRDefault="009030F8" w:rsidP="00E87200">
      <w:pPr>
        <w:spacing w:before="135"/>
        <w:ind w:left="469"/>
        <w:jc w:val="both"/>
        <w:rPr>
          <w:rFonts w:ascii="Arial" w:hAnsi="Arial"/>
          <w:sz w:val="20"/>
        </w:rPr>
      </w:pPr>
      <w:r>
        <w:rPr>
          <w:rFonts w:ascii="Arial" w:hAnsi="Arial"/>
          <w:b/>
          <w:sz w:val="20"/>
        </w:rPr>
        <w:t>L’aide sociale a un caractère subsidiaire et un caractère d’avance</w:t>
      </w:r>
      <w:r>
        <w:rPr>
          <w:rFonts w:ascii="Arial" w:hAnsi="Arial"/>
          <w:sz w:val="20"/>
        </w:rPr>
        <w:t>.</w:t>
      </w:r>
    </w:p>
    <w:p w14:paraId="69FDBC59" w14:textId="77777777" w:rsidR="00EA3E2B" w:rsidRDefault="009030F8" w:rsidP="00E87200">
      <w:pPr>
        <w:spacing w:before="3"/>
        <w:ind w:left="469"/>
        <w:jc w:val="both"/>
        <w:rPr>
          <w:rFonts w:ascii="Arial" w:hAnsi="Arial"/>
          <w:sz w:val="20"/>
        </w:rPr>
      </w:pPr>
      <w:r>
        <w:rPr>
          <w:rFonts w:ascii="Arial" w:hAnsi="Arial"/>
          <w:sz w:val="20"/>
        </w:rPr>
        <w:t>Les personnes sollicitant l’aide sociale sont informées des dispositions suivantes :</w:t>
      </w:r>
    </w:p>
    <w:p w14:paraId="462F80E4" w14:textId="77777777" w:rsidR="00EA3E2B" w:rsidRDefault="009030F8" w:rsidP="00E87200">
      <w:pPr>
        <w:spacing w:before="186" w:line="252" w:lineRule="exact"/>
        <w:ind w:left="186"/>
        <w:jc w:val="both"/>
        <w:rPr>
          <w:rFonts w:ascii="Arial" w:hAnsi="Arial"/>
          <w:b/>
          <w:sz w:val="20"/>
        </w:rPr>
      </w:pPr>
      <w:r>
        <w:rPr>
          <w:rFonts w:ascii="Arial" w:hAnsi="Arial"/>
          <w:b/>
          <w:sz w:val="21"/>
          <w:shd w:val="clear" w:color="auto" w:fill="D9D9D9"/>
        </w:rPr>
        <w:t xml:space="preserve">1/ OBLIGATION ALIMENTAIRE </w:t>
      </w:r>
      <w:r>
        <w:rPr>
          <w:rFonts w:ascii="Arial" w:hAnsi="Arial"/>
          <w:shd w:val="clear" w:color="auto" w:fill="D9D9D9"/>
        </w:rPr>
        <w:t xml:space="preserve">: </w:t>
      </w:r>
      <w:r>
        <w:rPr>
          <w:rFonts w:ascii="Arial" w:hAnsi="Arial"/>
          <w:b/>
          <w:sz w:val="20"/>
          <w:shd w:val="clear" w:color="auto" w:fill="D9D9D9"/>
        </w:rPr>
        <w:t>article L 132-6 du Code de l’Action Sociale et des Familles</w:t>
      </w:r>
    </w:p>
    <w:p w14:paraId="27708D83" w14:textId="77777777" w:rsidR="00EA3E2B" w:rsidRDefault="009030F8" w:rsidP="00E87200">
      <w:pPr>
        <w:spacing w:line="229" w:lineRule="exact"/>
        <w:ind w:left="517"/>
        <w:jc w:val="both"/>
        <w:rPr>
          <w:rFonts w:ascii="Arial" w:hAnsi="Arial"/>
          <w:sz w:val="20"/>
        </w:rPr>
      </w:pPr>
      <w:r>
        <w:rPr>
          <w:rFonts w:ascii="Arial" w:hAnsi="Arial"/>
          <w:sz w:val="20"/>
        </w:rPr>
        <w:t>L’attribution de certaines aides est subordonnée à la mise en œuvre de :</w:t>
      </w:r>
    </w:p>
    <w:p w14:paraId="23F19689" w14:textId="4819888B" w:rsidR="00EA3E2B" w:rsidRDefault="009030F8" w:rsidP="00935665">
      <w:pPr>
        <w:pStyle w:val="Paragraphedeliste"/>
        <w:numPr>
          <w:ilvl w:val="0"/>
          <w:numId w:val="20"/>
        </w:numPr>
        <w:tabs>
          <w:tab w:val="left" w:pos="906"/>
          <w:tab w:val="left" w:pos="907"/>
        </w:tabs>
        <w:ind w:left="57" w:firstLine="602"/>
        <w:jc w:val="both"/>
        <w:rPr>
          <w:rFonts w:ascii="Arial" w:hAnsi="Arial"/>
          <w:sz w:val="20"/>
        </w:rPr>
      </w:pPr>
      <w:r>
        <w:rPr>
          <w:rFonts w:ascii="Arial" w:hAnsi="Arial"/>
          <w:sz w:val="20"/>
        </w:rPr>
        <w:t>l’obligation</w:t>
      </w:r>
      <w:r>
        <w:rPr>
          <w:rFonts w:ascii="Arial" w:hAnsi="Arial"/>
          <w:spacing w:val="-2"/>
          <w:sz w:val="20"/>
        </w:rPr>
        <w:t xml:space="preserve"> </w:t>
      </w:r>
      <w:r>
        <w:rPr>
          <w:rFonts w:ascii="Arial" w:hAnsi="Arial"/>
          <w:sz w:val="20"/>
        </w:rPr>
        <w:t xml:space="preserve">alimentaire </w:t>
      </w:r>
      <w:r>
        <w:rPr>
          <w:rFonts w:ascii="Arial" w:hAnsi="Arial"/>
          <w:spacing w:val="-9"/>
          <w:sz w:val="20"/>
        </w:rPr>
        <w:t>(articles</w:t>
      </w:r>
      <w:r>
        <w:rPr>
          <w:rFonts w:ascii="Arial" w:hAnsi="Arial"/>
          <w:spacing w:val="-18"/>
          <w:sz w:val="20"/>
        </w:rPr>
        <w:t xml:space="preserve"> </w:t>
      </w:r>
      <w:r>
        <w:rPr>
          <w:rFonts w:ascii="Arial" w:hAnsi="Arial"/>
          <w:spacing w:val="-8"/>
          <w:sz w:val="20"/>
        </w:rPr>
        <w:t>205</w:t>
      </w:r>
      <w:r>
        <w:rPr>
          <w:rFonts w:ascii="Arial" w:hAnsi="Arial"/>
          <w:spacing w:val="-21"/>
          <w:sz w:val="20"/>
        </w:rPr>
        <w:t xml:space="preserve"> </w:t>
      </w:r>
      <w:r>
        <w:rPr>
          <w:rFonts w:ascii="Arial" w:hAnsi="Arial"/>
          <w:sz w:val="20"/>
        </w:rPr>
        <w:t>à</w:t>
      </w:r>
      <w:r>
        <w:rPr>
          <w:rFonts w:ascii="Arial" w:hAnsi="Arial"/>
          <w:spacing w:val="-21"/>
          <w:sz w:val="20"/>
        </w:rPr>
        <w:t xml:space="preserve"> </w:t>
      </w:r>
      <w:r>
        <w:rPr>
          <w:rFonts w:ascii="Arial" w:hAnsi="Arial"/>
          <w:spacing w:val="-7"/>
          <w:sz w:val="20"/>
        </w:rPr>
        <w:t>211</w:t>
      </w:r>
      <w:r>
        <w:rPr>
          <w:rFonts w:ascii="Arial" w:hAnsi="Arial"/>
          <w:spacing w:val="-20"/>
          <w:sz w:val="20"/>
        </w:rPr>
        <w:t xml:space="preserve"> </w:t>
      </w:r>
      <w:r>
        <w:rPr>
          <w:rFonts w:ascii="Arial" w:hAnsi="Arial"/>
          <w:spacing w:val="-5"/>
          <w:sz w:val="20"/>
        </w:rPr>
        <w:t>du</w:t>
      </w:r>
      <w:r>
        <w:rPr>
          <w:rFonts w:ascii="Arial" w:hAnsi="Arial"/>
          <w:spacing w:val="-20"/>
          <w:sz w:val="20"/>
        </w:rPr>
        <w:t xml:space="preserve"> </w:t>
      </w:r>
      <w:r>
        <w:rPr>
          <w:rFonts w:ascii="Arial" w:hAnsi="Arial"/>
          <w:spacing w:val="-7"/>
          <w:sz w:val="20"/>
        </w:rPr>
        <w:t>Code</w:t>
      </w:r>
      <w:r>
        <w:rPr>
          <w:rFonts w:ascii="Arial" w:hAnsi="Arial"/>
          <w:spacing w:val="-21"/>
          <w:sz w:val="20"/>
        </w:rPr>
        <w:t xml:space="preserve"> </w:t>
      </w:r>
      <w:r>
        <w:rPr>
          <w:rFonts w:ascii="Arial" w:hAnsi="Arial"/>
          <w:spacing w:val="-9"/>
          <w:sz w:val="20"/>
        </w:rPr>
        <w:t>Civil)</w:t>
      </w:r>
    </w:p>
    <w:p w14:paraId="0628C53D" w14:textId="77777777" w:rsidR="00EA3E2B" w:rsidRDefault="009030F8" w:rsidP="00935665">
      <w:pPr>
        <w:pStyle w:val="Paragraphedeliste"/>
        <w:numPr>
          <w:ilvl w:val="0"/>
          <w:numId w:val="20"/>
        </w:numPr>
        <w:tabs>
          <w:tab w:val="left" w:pos="906"/>
          <w:tab w:val="left" w:pos="907"/>
        </w:tabs>
        <w:ind w:left="57" w:firstLine="602"/>
        <w:jc w:val="both"/>
        <w:rPr>
          <w:rFonts w:ascii="Arial" w:hAnsi="Arial"/>
          <w:sz w:val="20"/>
        </w:rPr>
      </w:pPr>
      <w:r>
        <w:rPr>
          <w:rFonts w:ascii="Arial" w:hAnsi="Arial"/>
          <w:sz w:val="20"/>
        </w:rPr>
        <w:t>la</w:t>
      </w:r>
      <w:r>
        <w:rPr>
          <w:rFonts w:ascii="Arial" w:hAnsi="Arial"/>
          <w:spacing w:val="-2"/>
          <w:sz w:val="20"/>
        </w:rPr>
        <w:t xml:space="preserve"> </w:t>
      </w:r>
      <w:r>
        <w:rPr>
          <w:rFonts w:ascii="Arial" w:hAnsi="Arial"/>
          <w:sz w:val="20"/>
        </w:rPr>
        <w:t>contribution</w:t>
      </w:r>
      <w:r>
        <w:rPr>
          <w:rFonts w:ascii="Arial" w:hAnsi="Arial"/>
          <w:spacing w:val="-2"/>
          <w:sz w:val="20"/>
        </w:rPr>
        <w:t xml:space="preserve"> </w:t>
      </w:r>
      <w:r>
        <w:rPr>
          <w:rFonts w:ascii="Arial" w:hAnsi="Arial"/>
          <w:sz w:val="20"/>
        </w:rPr>
        <w:t>des époux</w:t>
      </w:r>
      <w:r>
        <w:rPr>
          <w:rFonts w:ascii="Arial" w:hAnsi="Arial"/>
          <w:spacing w:val="-1"/>
          <w:sz w:val="20"/>
        </w:rPr>
        <w:t xml:space="preserve"> </w:t>
      </w:r>
      <w:r>
        <w:rPr>
          <w:rFonts w:ascii="Arial" w:hAnsi="Arial"/>
          <w:sz w:val="20"/>
        </w:rPr>
        <w:t>aux charges du</w:t>
      </w:r>
      <w:r>
        <w:rPr>
          <w:rFonts w:ascii="Arial" w:hAnsi="Arial"/>
          <w:spacing w:val="-2"/>
          <w:sz w:val="20"/>
        </w:rPr>
        <w:t xml:space="preserve"> </w:t>
      </w:r>
      <w:r>
        <w:rPr>
          <w:rFonts w:ascii="Arial" w:hAnsi="Arial"/>
          <w:sz w:val="20"/>
        </w:rPr>
        <w:t>mariage</w:t>
      </w:r>
      <w:r>
        <w:rPr>
          <w:rFonts w:ascii="Arial" w:hAnsi="Arial"/>
          <w:spacing w:val="3"/>
          <w:sz w:val="20"/>
        </w:rPr>
        <w:t xml:space="preserve"> </w:t>
      </w:r>
      <w:r>
        <w:rPr>
          <w:rFonts w:ascii="Arial" w:hAnsi="Arial"/>
          <w:spacing w:val="-9"/>
          <w:sz w:val="20"/>
        </w:rPr>
        <w:t>(article</w:t>
      </w:r>
      <w:r>
        <w:rPr>
          <w:rFonts w:ascii="Arial" w:hAnsi="Arial"/>
          <w:spacing w:val="-20"/>
          <w:sz w:val="20"/>
        </w:rPr>
        <w:t xml:space="preserve"> </w:t>
      </w:r>
      <w:r>
        <w:rPr>
          <w:rFonts w:ascii="Arial" w:hAnsi="Arial"/>
          <w:spacing w:val="-7"/>
          <w:sz w:val="20"/>
        </w:rPr>
        <w:t>214</w:t>
      </w:r>
      <w:r>
        <w:rPr>
          <w:rFonts w:ascii="Arial" w:hAnsi="Arial"/>
          <w:spacing w:val="-20"/>
          <w:sz w:val="20"/>
        </w:rPr>
        <w:t xml:space="preserve"> </w:t>
      </w:r>
      <w:r>
        <w:rPr>
          <w:rFonts w:ascii="Arial" w:hAnsi="Arial"/>
          <w:spacing w:val="-5"/>
          <w:sz w:val="20"/>
        </w:rPr>
        <w:t>du</w:t>
      </w:r>
      <w:r>
        <w:rPr>
          <w:rFonts w:ascii="Arial" w:hAnsi="Arial"/>
          <w:spacing w:val="-20"/>
          <w:sz w:val="20"/>
        </w:rPr>
        <w:t xml:space="preserve"> </w:t>
      </w:r>
      <w:r>
        <w:rPr>
          <w:rFonts w:ascii="Arial" w:hAnsi="Arial"/>
          <w:spacing w:val="-8"/>
          <w:sz w:val="20"/>
        </w:rPr>
        <w:t>Code</w:t>
      </w:r>
      <w:r>
        <w:rPr>
          <w:rFonts w:ascii="Arial" w:hAnsi="Arial"/>
          <w:spacing w:val="-21"/>
          <w:sz w:val="20"/>
        </w:rPr>
        <w:t xml:space="preserve"> </w:t>
      </w:r>
      <w:r>
        <w:rPr>
          <w:rFonts w:ascii="Arial" w:hAnsi="Arial"/>
          <w:spacing w:val="-9"/>
          <w:sz w:val="20"/>
        </w:rPr>
        <w:t>civil).</w:t>
      </w:r>
    </w:p>
    <w:p w14:paraId="652362DD" w14:textId="77777777" w:rsidR="00EA3E2B" w:rsidRDefault="00EA3E2B" w:rsidP="00E87200">
      <w:pPr>
        <w:pStyle w:val="Corpsdetexte"/>
        <w:spacing w:before="9"/>
        <w:jc w:val="both"/>
        <w:rPr>
          <w:rFonts w:ascii="Arial"/>
          <w:sz w:val="17"/>
        </w:rPr>
      </w:pPr>
    </w:p>
    <w:p w14:paraId="1994B0D9" w14:textId="77777777" w:rsidR="00EA3E2B" w:rsidRDefault="009030F8" w:rsidP="00E87200">
      <w:pPr>
        <w:spacing w:before="1" w:line="241" w:lineRule="exact"/>
        <w:ind w:left="186"/>
        <w:jc w:val="both"/>
        <w:rPr>
          <w:rFonts w:ascii="Arial" w:hAnsi="Arial"/>
          <w:b/>
          <w:sz w:val="20"/>
        </w:rPr>
      </w:pPr>
      <w:r>
        <w:rPr>
          <w:rFonts w:ascii="Arial" w:hAnsi="Arial"/>
          <w:b/>
          <w:sz w:val="21"/>
          <w:shd w:val="clear" w:color="auto" w:fill="D9D9D9"/>
        </w:rPr>
        <w:t xml:space="preserve">2/ RECOURS : </w:t>
      </w:r>
      <w:r>
        <w:rPr>
          <w:rFonts w:ascii="Arial" w:hAnsi="Arial"/>
          <w:b/>
          <w:sz w:val="20"/>
          <w:shd w:val="clear" w:color="auto" w:fill="D9D9D9"/>
        </w:rPr>
        <w:t>article L 132-8 du Code de l’Action Sociale et des Familles</w:t>
      </w:r>
    </w:p>
    <w:p w14:paraId="78513245" w14:textId="77777777" w:rsidR="00EA3E2B" w:rsidRDefault="009030F8" w:rsidP="00E87200">
      <w:pPr>
        <w:spacing w:line="229" w:lineRule="exact"/>
        <w:ind w:left="517"/>
        <w:jc w:val="both"/>
        <w:rPr>
          <w:rFonts w:ascii="Arial" w:hAnsi="Arial"/>
          <w:sz w:val="20"/>
        </w:rPr>
      </w:pPr>
      <w:r>
        <w:rPr>
          <w:rFonts w:ascii="Arial" w:hAnsi="Arial"/>
          <w:sz w:val="20"/>
        </w:rPr>
        <w:t>Des recours sont exercés par le Département contre :</w:t>
      </w:r>
    </w:p>
    <w:p w14:paraId="5E027F2B" w14:textId="77777777" w:rsidR="00EA3E2B" w:rsidRDefault="009030F8" w:rsidP="00935665">
      <w:pPr>
        <w:pStyle w:val="Paragraphedeliste"/>
        <w:numPr>
          <w:ilvl w:val="0"/>
          <w:numId w:val="20"/>
        </w:numPr>
        <w:tabs>
          <w:tab w:val="left" w:pos="906"/>
          <w:tab w:val="left" w:pos="907"/>
        </w:tabs>
        <w:ind w:left="57" w:firstLine="602"/>
        <w:jc w:val="both"/>
        <w:rPr>
          <w:rFonts w:ascii="Arial" w:hAnsi="Arial"/>
          <w:sz w:val="20"/>
        </w:rPr>
      </w:pPr>
      <w:r>
        <w:rPr>
          <w:rFonts w:ascii="Arial" w:hAnsi="Arial"/>
          <w:sz w:val="20"/>
        </w:rPr>
        <w:t>le bénéficiaire revenu à meilleure fortune</w:t>
      </w:r>
      <w:r>
        <w:rPr>
          <w:rFonts w:ascii="Arial" w:hAnsi="Arial"/>
          <w:spacing w:val="-1"/>
          <w:sz w:val="20"/>
        </w:rPr>
        <w:t xml:space="preserve"> </w:t>
      </w:r>
      <w:r>
        <w:rPr>
          <w:rFonts w:ascii="Arial" w:hAnsi="Arial"/>
          <w:sz w:val="20"/>
        </w:rPr>
        <w:t>;</w:t>
      </w:r>
    </w:p>
    <w:p w14:paraId="20D58970" w14:textId="77777777" w:rsidR="00EA3E2B" w:rsidRDefault="009030F8" w:rsidP="00935665">
      <w:pPr>
        <w:pStyle w:val="Paragraphedeliste"/>
        <w:numPr>
          <w:ilvl w:val="0"/>
          <w:numId w:val="20"/>
        </w:numPr>
        <w:tabs>
          <w:tab w:val="left" w:pos="906"/>
          <w:tab w:val="left" w:pos="907"/>
        </w:tabs>
        <w:ind w:left="57" w:firstLine="602"/>
        <w:jc w:val="both"/>
        <w:rPr>
          <w:rFonts w:ascii="Arial" w:hAnsi="Arial"/>
          <w:sz w:val="20"/>
        </w:rPr>
      </w:pPr>
      <w:r>
        <w:rPr>
          <w:rFonts w:ascii="Arial" w:hAnsi="Arial"/>
          <w:sz w:val="20"/>
        </w:rPr>
        <w:t>la succession du bénéficiaire ;</w:t>
      </w:r>
    </w:p>
    <w:p w14:paraId="56044A1F" w14:textId="77777777" w:rsidR="00C87A05" w:rsidRDefault="009030F8" w:rsidP="00935665">
      <w:pPr>
        <w:pStyle w:val="Paragraphedeliste"/>
        <w:numPr>
          <w:ilvl w:val="0"/>
          <w:numId w:val="20"/>
        </w:numPr>
        <w:tabs>
          <w:tab w:val="left" w:pos="906"/>
        </w:tabs>
        <w:ind w:left="57" w:firstLine="602"/>
        <w:jc w:val="both"/>
        <w:rPr>
          <w:rFonts w:ascii="Arial" w:hAnsi="Arial"/>
          <w:sz w:val="20"/>
        </w:rPr>
      </w:pPr>
      <w:r>
        <w:rPr>
          <w:rFonts w:ascii="Arial" w:hAnsi="Arial"/>
          <w:sz w:val="20"/>
        </w:rPr>
        <w:t>le donataire, lorsque la donation est intervenue postérieurement à la demande d’aide sociale ou dans les 10 ans</w:t>
      </w:r>
      <w:r w:rsidR="00C87A05">
        <w:rPr>
          <w:rFonts w:ascii="Arial" w:hAnsi="Arial"/>
          <w:sz w:val="20"/>
        </w:rPr>
        <w:t xml:space="preserve"> </w:t>
      </w:r>
    </w:p>
    <w:p w14:paraId="3B0647FB" w14:textId="58A19ACB" w:rsidR="00EA3E2B" w:rsidRPr="00C87A05" w:rsidRDefault="00C87A05" w:rsidP="00C87A05">
      <w:pPr>
        <w:tabs>
          <w:tab w:val="left" w:pos="906"/>
        </w:tabs>
        <w:spacing w:before="1"/>
        <w:ind w:left="744" w:right="495"/>
        <w:jc w:val="both"/>
        <w:rPr>
          <w:rFonts w:ascii="Arial" w:hAnsi="Arial"/>
          <w:sz w:val="20"/>
        </w:rPr>
      </w:pPr>
      <w:r>
        <w:rPr>
          <w:rFonts w:ascii="Arial" w:hAnsi="Arial"/>
          <w:sz w:val="20"/>
        </w:rPr>
        <w:t xml:space="preserve">   </w:t>
      </w:r>
      <w:r w:rsidR="009030F8" w:rsidRPr="00C87A05">
        <w:rPr>
          <w:rFonts w:ascii="Arial" w:hAnsi="Arial"/>
          <w:sz w:val="20"/>
        </w:rPr>
        <w:t>qui ont précédé cette demande</w:t>
      </w:r>
      <w:r w:rsidR="009030F8" w:rsidRPr="00C87A05">
        <w:rPr>
          <w:rFonts w:ascii="Arial" w:hAnsi="Arial"/>
          <w:spacing w:val="-7"/>
          <w:sz w:val="20"/>
        </w:rPr>
        <w:t xml:space="preserve"> </w:t>
      </w:r>
      <w:r w:rsidR="009030F8" w:rsidRPr="00C87A05">
        <w:rPr>
          <w:rFonts w:ascii="Arial" w:hAnsi="Arial"/>
          <w:sz w:val="20"/>
        </w:rPr>
        <w:t>;</w:t>
      </w:r>
    </w:p>
    <w:p w14:paraId="7B044E28" w14:textId="77777777" w:rsidR="00EA3E2B" w:rsidRDefault="009030F8" w:rsidP="00935665">
      <w:pPr>
        <w:pStyle w:val="Paragraphedeliste"/>
        <w:numPr>
          <w:ilvl w:val="0"/>
          <w:numId w:val="20"/>
        </w:numPr>
        <w:tabs>
          <w:tab w:val="left" w:pos="906"/>
          <w:tab w:val="left" w:pos="907"/>
        </w:tabs>
        <w:ind w:left="57" w:firstLine="602"/>
        <w:jc w:val="both"/>
        <w:rPr>
          <w:rFonts w:ascii="Arial" w:hAnsi="Arial"/>
          <w:sz w:val="20"/>
        </w:rPr>
      </w:pPr>
      <w:r>
        <w:rPr>
          <w:rFonts w:ascii="Arial" w:hAnsi="Arial"/>
          <w:sz w:val="20"/>
        </w:rPr>
        <w:t>le légataire ;</w:t>
      </w:r>
    </w:p>
    <w:p w14:paraId="6F375CE6" w14:textId="77777777" w:rsidR="00EA3E2B" w:rsidRDefault="009030F8" w:rsidP="00935665">
      <w:pPr>
        <w:pStyle w:val="Paragraphedeliste"/>
        <w:numPr>
          <w:ilvl w:val="0"/>
          <w:numId w:val="20"/>
        </w:numPr>
        <w:tabs>
          <w:tab w:val="left" w:pos="906"/>
          <w:tab w:val="left" w:pos="907"/>
        </w:tabs>
        <w:ind w:left="57" w:firstLine="602"/>
        <w:jc w:val="both"/>
        <w:rPr>
          <w:rFonts w:ascii="Arial" w:hAnsi="Arial"/>
          <w:sz w:val="20"/>
        </w:rPr>
      </w:pPr>
      <w:r>
        <w:rPr>
          <w:rFonts w:ascii="Arial" w:hAnsi="Arial"/>
          <w:sz w:val="20"/>
        </w:rPr>
        <w:t>le bénéficiaire du contrat</w:t>
      </w:r>
      <w:r>
        <w:rPr>
          <w:rFonts w:ascii="Arial" w:hAnsi="Arial"/>
          <w:spacing w:val="-2"/>
          <w:sz w:val="20"/>
        </w:rPr>
        <w:t xml:space="preserve"> </w:t>
      </w:r>
      <w:r>
        <w:rPr>
          <w:rFonts w:ascii="Arial" w:hAnsi="Arial"/>
          <w:sz w:val="20"/>
        </w:rPr>
        <w:t>d’assurance-vie.</w:t>
      </w:r>
    </w:p>
    <w:p w14:paraId="39F3D3DF" w14:textId="77777777" w:rsidR="00EA3E2B" w:rsidRDefault="00EA3E2B" w:rsidP="00C87A05">
      <w:pPr>
        <w:pStyle w:val="Corpsdetexte"/>
        <w:spacing w:before="4"/>
        <w:ind w:firstLine="602"/>
        <w:jc w:val="both"/>
        <w:rPr>
          <w:rFonts w:ascii="Arial"/>
          <w:sz w:val="22"/>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6"/>
        <w:gridCol w:w="849"/>
        <w:gridCol w:w="3686"/>
      </w:tblGrid>
      <w:tr w:rsidR="00A73F0B" w14:paraId="206E440F" w14:textId="77777777" w:rsidTr="0039457E">
        <w:trPr>
          <w:trHeight w:val="498"/>
        </w:trPr>
        <w:tc>
          <w:tcPr>
            <w:tcW w:w="5245" w:type="dxa"/>
            <w:shd w:val="clear" w:color="auto" w:fill="E6E6E6"/>
            <w:vAlign w:val="center"/>
          </w:tcPr>
          <w:p w14:paraId="5A13F6A4" w14:textId="77777777" w:rsidR="00EA3E2B" w:rsidRDefault="009030F8" w:rsidP="0039457E">
            <w:pPr>
              <w:pStyle w:val="TableParagraph"/>
              <w:jc w:val="center"/>
              <w:rPr>
                <w:b/>
                <w:sz w:val="20"/>
              </w:rPr>
            </w:pPr>
            <w:r>
              <w:rPr>
                <w:b/>
                <w:sz w:val="20"/>
              </w:rPr>
              <w:t>Prestations d’aide sociale</w:t>
            </w:r>
          </w:p>
        </w:tc>
        <w:tc>
          <w:tcPr>
            <w:tcW w:w="1276" w:type="dxa"/>
            <w:shd w:val="clear" w:color="auto" w:fill="E6E6E6"/>
            <w:vAlign w:val="center"/>
          </w:tcPr>
          <w:p w14:paraId="4AE9C93E" w14:textId="77777777" w:rsidR="00EA3E2B" w:rsidRDefault="009030F8" w:rsidP="0039457E">
            <w:pPr>
              <w:pStyle w:val="TableParagraph"/>
              <w:spacing w:line="228" w:lineRule="exact"/>
              <w:ind w:firstLine="50"/>
              <w:jc w:val="center"/>
              <w:rPr>
                <w:b/>
                <w:sz w:val="20"/>
              </w:rPr>
            </w:pPr>
            <w:r>
              <w:rPr>
                <w:b/>
                <w:sz w:val="20"/>
              </w:rPr>
              <w:t xml:space="preserve">Obligation </w:t>
            </w:r>
            <w:r>
              <w:rPr>
                <w:b/>
                <w:w w:val="95"/>
                <w:sz w:val="20"/>
              </w:rPr>
              <w:t>Alimentaire</w:t>
            </w:r>
          </w:p>
        </w:tc>
        <w:tc>
          <w:tcPr>
            <w:tcW w:w="4535" w:type="dxa"/>
            <w:gridSpan w:val="2"/>
            <w:shd w:val="clear" w:color="auto" w:fill="E6E6E6"/>
            <w:vAlign w:val="center"/>
          </w:tcPr>
          <w:p w14:paraId="05DA3D4C" w14:textId="77777777" w:rsidR="00EA3E2B" w:rsidRDefault="009030F8" w:rsidP="0039457E">
            <w:pPr>
              <w:pStyle w:val="TableParagraph"/>
              <w:jc w:val="center"/>
              <w:rPr>
                <w:b/>
                <w:sz w:val="20"/>
              </w:rPr>
            </w:pPr>
            <w:r>
              <w:rPr>
                <w:b/>
                <w:sz w:val="20"/>
              </w:rPr>
              <w:t>Donne lieu à un recours sur succession</w:t>
            </w:r>
          </w:p>
        </w:tc>
      </w:tr>
      <w:tr w:rsidR="00EA3E2B" w14:paraId="44B3085A" w14:textId="77777777">
        <w:trPr>
          <w:trHeight w:val="350"/>
        </w:trPr>
        <w:tc>
          <w:tcPr>
            <w:tcW w:w="11056" w:type="dxa"/>
            <w:gridSpan w:val="4"/>
          </w:tcPr>
          <w:p w14:paraId="4135B6CF" w14:textId="77777777" w:rsidR="00EA3E2B" w:rsidRDefault="009030F8" w:rsidP="00E87200">
            <w:pPr>
              <w:pStyle w:val="TableParagraph"/>
              <w:spacing w:before="54"/>
              <w:ind w:left="69"/>
              <w:jc w:val="both"/>
              <w:rPr>
                <w:b/>
                <w:sz w:val="20"/>
              </w:rPr>
            </w:pPr>
            <w:r>
              <w:rPr>
                <w:b/>
                <w:sz w:val="20"/>
              </w:rPr>
              <w:t>PERSONNES ÂGÉES</w:t>
            </w:r>
          </w:p>
        </w:tc>
      </w:tr>
      <w:tr w:rsidR="00A73F0B" w14:paraId="449E7F4E" w14:textId="77777777">
        <w:trPr>
          <w:trHeight w:val="309"/>
        </w:trPr>
        <w:tc>
          <w:tcPr>
            <w:tcW w:w="5245" w:type="dxa"/>
          </w:tcPr>
          <w:p w14:paraId="235446C7" w14:textId="77777777" w:rsidR="00EA3E2B" w:rsidRDefault="009030F8" w:rsidP="00E87200">
            <w:pPr>
              <w:pStyle w:val="TableParagraph"/>
              <w:spacing w:before="38"/>
              <w:ind w:left="179"/>
              <w:jc w:val="both"/>
              <w:rPr>
                <w:sz w:val="20"/>
              </w:rPr>
            </w:pPr>
            <w:r>
              <w:rPr>
                <w:sz w:val="20"/>
              </w:rPr>
              <w:t>- Services ménagers</w:t>
            </w:r>
          </w:p>
        </w:tc>
        <w:tc>
          <w:tcPr>
            <w:tcW w:w="1276" w:type="dxa"/>
          </w:tcPr>
          <w:p w14:paraId="732C1136" w14:textId="77777777" w:rsidR="00EA3E2B" w:rsidRDefault="009030F8" w:rsidP="00E87200">
            <w:pPr>
              <w:pStyle w:val="TableParagraph"/>
              <w:spacing w:before="35"/>
              <w:ind w:left="407"/>
              <w:jc w:val="both"/>
              <w:rPr>
                <w:b/>
                <w:sz w:val="20"/>
              </w:rPr>
            </w:pPr>
            <w:r>
              <w:rPr>
                <w:b/>
                <w:sz w:val="20"/>
              </w:rPr>
              <w:t>NON</w:t>
            </w:r>
          </w:p>
        </w:tc>
        <w:tc>
          <w:tcPr>
            <w:tcW w:w="849" w:type="dxa"/>
          </w:tcPr>
          <w:p w14:paraId="7C9D4B69" w14:textId="77777777" w:rsidR="00EA3E2B" w:rsidRDefault="009030F8" w:rsidP="00E87200">
            <w:pPr>
              <w:pStyle w:val="TableParagraph"/>
              <w:spacing w:before="35"/>
              <w:ind w:left="240"/>
              <w:jc w:val="both"/>
              <w:rPr>
                <w:b/>
                <w:sz w:val="20"/>
              </w:rPr>
            </w:pPr>
            <w:r>
              <w:rPr>
                <w:b/>
                <w:sz w:val="20"/>
              </w:rPr>
              <w:t>OUI</w:t>
            </w:r>
          </w:p>
        </w:tc>
        <w:tc>
          <w:tcPr>
            <w:tcW w:w="3686" w:type="dxa"/>
            <w:vMerge w:val="restart"/>
          </w:tcPr>
          <w:p w14:paraId="3962F2A8" w14:textId="77777777" w:rsidR="00EA3E2B" w:rsidRDefault="00EA3E2B" w:rsidP="00E87200">
            <w:pPr>
              <w:pStyle w:val="TableParagraph"/>
              <w:spacing w:before="4"/>
              <w:jc w:val="both"/>
              <w:rPr>
                <w:sz w:val="20"/>
              </w:rPr>
            </w:pPr>
          </w:p>
          <w:p w14:paraId="2403E615" w14:textId="77777777" w:rsidR="00EA3E2B" w:rsidRDefault="009030F8" w:rsidP="00E87200">
            <w:pPr>
              <w:pStyle w:val="TableParagraph"/>
              <w:spacing w:line="285" w:lineRule="auto"/>
              <w:ind w:left="1043" w:right="73" w:hanging="689"/>
              <w:jc w:val="both"/>
              <w:rPr>
                <w:sz w:val="19"/>
              </w:rPr>
            </w:pPr>
            <w:r>
              <w:rPr>
                <w:spacing w:val="-5"/>
                <w:sz w:val="19"/>
              </w:rPr>
              <w:t xml:space="preserve">sur </w:t>
            </w:r>
            <w:r>
              <w:rPr>
                <w:spacing w:val="-4"/>
                <w:sz w:val="19"/>
              </w:rPr>
              <w:t xml:space="preserve">la </w:t>
            </w:r>
            <w:r>
              <w:rPr>
                <w:spacing w:val="-8"/>
                <w:sz w:val="19"/>
              </w:rPr>
              <w:t xml:space="preserve">partie </w:t>
            </w:r>
            <w:r>
              <w:rPr>
                <w:spacing w:val="-5"/>
                <w:sz w:val="19"/>
              </w:rPr>
              <w:t xml:space="preserve">de </w:t>
            </w:r>
            <w:r>
              <w:rPr>
                <w:spacing w:val="-8"/>
                <w:sz w:val="19"/>
              </w:rPr>
              <w:t xml:space="preserve">l’actif </w:t>
            </w:r>
            <w:r>
              <w:rPr>
                <w:spacing w:val="-6"/>
                <w:sz w:val="19"/>
              </w:rPr>
              <w:t xml:space="preserve">net </w:t>
            </w:r>
            <w:r>
              <w:rPr>
                <w:spacing w:val="-4"/>
                <w:sz w:val="19"/>
              </w:rPr>
              <w:t xml:space="preserve">de </w:t>
            </w:r>
            <w:r>
              <w:rPr>
                <w:spacing w:val="-8"/>
                <w:sz w:val="19"/>
              </w:rPr>
              <w:t xml:space="preserve">succession </w:t>
            </w:r>
            <w:r>
              <w:rPr>
                <w:spacing w:val="-6"/>
                <w:sz w:val="19"/>
              </w:rPr>
              <w:t xml:space="preserve">qui </w:t>
            </w:r>
            <w:r>
              <w:rPr>
                <w:spacing w:val="-7"/>
                <w:sz w:val="19"/>
              </w:rPr>
              <w:t xml:space="preserve">excède </w:t>
            </w:r>
            <w:r>
              <w:rPr>
                <w:spacing w:val="-5"/>
                <w:sz w:val="19"/>
              </w:rPr>
              <w:t xml:space="preserve">46 </w:t>
            </w:r>
            <w:r>
              <w:rPr>
                <w:spacing w:val="-6"/>
                <w:sz w:val="19"/>
              </w:rPr>
              <w:t xml:space="preserve">000 </w:t>
            </w:r>
            <w:r>
              <w:rPr>
                <w:sz w:val="19"/>
              </w:rPr>
              <w:t>€</w:t>
            </w:r>
          </w:p>
        </w:tc>
      </w:tr>
      <w:tr w:rsidR="00A73F0B" w14:paraId="0019A7C9" w14:textId="77777777">
        <w:trPr>
          <w:trHeight w:val="311"/>
        </w:trPr>
        <w:tc>
          <w:tcPr>
            <w:tcW w:w="5245" w:type="dxa"/>
          </w:tcPr>
          <w:p w14:paraId="0F86BEB6" w14:textId="77777777" w:rsidR="00EA3E2B" w:rsidRDefault="009030F8" w:rsidP="00E87200">
            <w:pPr>
              <w:pStyle w:val="TableParagraph"/>
              <w:spacing w:before="40"/>
              <w:ind w:left="179"/>
              <w:jc w:val="both"/>
              <w:rPr>
                <w:sz w:val="20"/>
              </w:rPr>
            </w:pPr>
            <w:r>
              <w:rPr>
                <w:sz w:val="20"/>
              </w:rPr>
              <w:t>- Foyer Restaurant- Portage Repas</w:t>
            </w:r>
          </w:p>
        </w:tc>
        <w:tc>
          <w:tcPr>
            <w:tcW w:w="1276" w:type="dxa"/>
          </w:tcPr>
          <w:p w14:paraId="3F4F0AC2" w14:textId="77777777" w:rsidR="00EA3E2B" w:rsidRDefault="009030F8" w:rsidP="00E87200">
            <w:pPr>
              <w:pStyle w:val="TableParagraph"/>
              <w:spacing w:before="38"/>
              <w:ind w:left="451"/>
              <w:jc w:val="both"/>
              <w:rPr>
                <w:b/>
                <w:sz w:val="20"/>
              </w:rPr>
            </w:pPr>
            <w:r>
              <w:rPr>
                <w:b/>
                <w:sz w:val="20"/>
              </w:rPr>
              <w:t>OUI</w:t>
            </w:r>
          </w:p>
        </w:tc>
        <w:tc>
          <w:tcPr>
            <w:tcW w:w="849" w:type="dxa"/>
          </w:tcPr>
          <w:p w14:paraId="565C889F" w14:textId="77777777" w:rsidR="00EA3E2B" w:rsidRDefault="009030F8" w:rsidP="00E87200">
            <w:pPr>
              <w:pStyle w:val="TableParagraph"/>
              <w:spacing w:before="38"/>
              <w:ind w:left="240"/>
              <w:jc w:val="both"/>
              <w:rPr>
                <w:b/>
                <w:sz w:val="20"/>
              </w:rPr>
            </w:pPr>
            <w:r>
              <w:rPr>
                <w:b/>
                <w:sz w:val="20"/>
              </w:rPr>
              <w:t>OUI</w:t>
            </w:r>
          </w:p>
        </w:tc>
        <w:tc>
          <w:tcPr>
            <w:tcW w:w="3686" w:type="dxa"/>
            <w:vMerge/>
            <w:tcBorders>
              <w:top w:val="nil"/>
            </w:tcBorders>
          </w:tcPr>
          <w:p w14:paraId="36F214ED" w14:textId="77777777" w:rsidR="00EA3E2B" w:rsidRDefault="00EA3E2B" w:rsidP="00E87200">
            <w:pPr>
              <w:jc w:val="both"/>
              <w:rPr>
                <w:sz w:val="2"/>
                <w:szCs w:val="2"/>
              </w:rPr>
            </w:pPr>
          </w:p>
        </w:tc>
      </w:tr>
      <w:tr w:rsidR="00A73F0B" w14:paraId="2CA414C2" w14:textId="77777777">
        <w:trPr>
          <w:trHeight w:val="309"/>
        </w:trPr>
        <w:tc>
          <w:tcPr>
            <w:tcW w:w="5245" w:type="dxa"/>
          </w:tcPr>
          <w:p w14:paraId="73467BC5" w14:textId="77777777" w:rsidR="00EA3E2B" w:rsidRDefault="009030F8" w:rsidP="00E87200">
            <w:pPr>
              <w:pStyle w:val="TableParagraph"/>
              <w:spacing w:before="38"/>
              <w:ind w:left="179"/>
              <w:jc w:val="both"/>
              <w:rPr>
                <w:sz w:val="20"/>
              </w:rPr>
            </w:pPr>
            <w:r>
              <w:rPr>
                <w:sz w:val="20"/>
              </w:rPr>
              <w:t>- Téléassistance</w:t>
            </w:r>
          </w:p>
        </w:tc>
        <w:tc>
          <w:tcPr>
            <w:tcW w:w="1276" w:type="dxa"/>
          </w:tcPr>
          <w:p w14:paraId="720725C8" w14:textId="77777777" w:rsidR="00EA3E2B" w:rsidRDefault="009030F8" w:rsidP="00E87200">
            <w:pPr>
              <w:pStyle w:val="TableParagraph"/>
              <w:spacing w:before="35"/>
              <w:ind w:left="407"/>
              <w:jc w:val="both"/>
              <w:rPr>
                <w:b/>
                <w:sz w:val="20"/>
              </w:rPr>
            </w:pPr>
            <w:r>
              <w:rPr>
                <w:b/>
                <w:sz w:val="20"/>
              </w:rPr>
              <w:t>NON</w:t>
            </w:r>
          </w:p>
        </w:tc>
        <w:tc>
          <w:tcPr>
            <w:tcW w:w="849" w:type="dxa"/>
          </w:tcPr>
          <w:p w14:paraId="174162D1" w14:textId="77777777" w:rsidR="00EA3E2B" w:rsidRDefault="009030F8" w:rsidP="00E87200">
            <w:pPr>
              <w:pStyle w:val="TableParagraph"/>
              <w:spacing w:before="35"/>
              <w:ind w:left="240"/>
              <w:jc w:val="both"/>
              <w:rPr>
                <w:b/>
                <w:sz w:val="20"/>
              </w:rPr>
            </w:pPr>
            <w:r>
              <w:rPr>
                <w:b/>
                <w:sz w:val="20"/>
              </w:rPr>
              <w:t>OUI</w:t>
            </w:r>
          </w:p>
        </w:tc>
        <w:tc>
          <w:tcPr>
            <w:tcW w:w="3686" w:type="dxa"/>
            <w:vMerge/>
            <w:tcBorders>
              <w:top w:val="nil"/>
            </w:tcBorders>
          </w:tcPr>
          <w:p w14:paraId="4278BAD3" w14:textId="77777777" w:rsidR="00EA3E2B" w:rsidRDefault="00EA3E2B" w:rsidP="00E87200">
            <w:pPr>
              <w:jc w:val="both"/>
              <w:rPr>
                <w:sz w:val="2"/>
                <w:szCs w:val="2"/>
              </w:rPr>
            </w:pPr>
          </w:p>
        </w:tc>
      </w:tr>
      <w:tr w:rsidR="00A73F0B" w14:paraId="074C01D7" w14:textId="77777777">
        <w:trPr>
          <w:trHeight w:val="309"/>
        </w:trPr>
        <w:tc>
          <w:tcPr>
            <w:tcW w:w="5245" w:type="dxa"/>
          </w:tcPr>
          <w:p w14:paraId="2DBD23BB" w14:textId="77777777" w:rsidR="00EA3E2B" w:rsidRDefault="009030F8" w:rsidP="00E87200">
            <w:pPr>
              <w:pStyle w:val="TableParagraph"/>
              <w:spacing w:before="38"/>
              <w:ind w:left="179"/>
              <w:jc w:val="both"/>
              <w:rPr>
                <w:sz w:val="20"/>
              </w:rPr>
            </w:pPr>
            <w:r>
              <w:rPr>
                <w:sz w:val="20"/>
              </w:rPr>
              <w:t>- Hébergement en établissement et placement familial</w:t>
            </w:r>
          </w:p>
        </w:tc>
        <w:tc>
          <w:tcPr>
            <w:tcW w:w="1276" w:type="dxa"/>
          </w:tcPr>
          <w:p w14:paraId="4C107AD3" w14:textId="77777777" w:rsidR="00EA3E2B" w:rsidRDefault="009030F8" w:rsidP="00E87200">
            <w:pPr>
              <w:pStyle w:val="TableParagraph"/>
              <w:spacing w:before="57"/>
              <w:ind w:left="451"/>
              <w:jc w:val="both"/>
              <w:rPr>
                <w:b/>
                <w:sz w:val="20"/>
              </w:rPr>
            </w:pPr>
            <w:r>
              <w:rPr>
                <w:b/>
                <w:sz w:val="20"/>
              </w:rPr>
              <w:t>OUI</w:t>
            </w:r>
          </w:p>
        </w:tc>
        <w:tc>
          <w:tcPr>
            <w:tcW w:w="849" w:type="dxa"/>
          </w:tcPr>
          <w:p w14:paraId="2F44CBD7" w14:textId="77777777" w:rsidR="00EA3E2B" w:rsidRDefault="009030F8" w:rsidP="00E87200">
            <w:pPr>
              <w:pStyle w:val="TableParagraph"/>
              <w:spacing w:before="57"/>
              <w:ind w:left="240"/>
              <w:jc w:val="both"/>
              <w:rPr>
                <w:b/>
                <w:sz w:val="20"/>
              </w:rPr>
            </w:pPr>
            <w:r>
              <w:rPr>
                <w:b/>
                <w:sz w:val="20"/>
              </w:rPr>
              <w:t>OUI</w:t>
            </w:r>
          </w:p>
        </w:tc>
        <w:tc>
          <w:tcPr>
            <w:tcW w:w="3686" w:type="dxa"/>
          </w:tcPr>
          <w:p w14:paraId="7D4CD31D" w14:textId="77777777" w:rsidR="00EA3E2B" w:rsidRDefault="009030F8" w:rsidP="00E87200">
            <w:pPr>
              <w:pStyle w:val="TableParagraph"/>
              <w:spacing w:before="37"/>
              <w:ind w:left="715"/>
              <w:jc w:val="both"/>
              <w:rPr>
                <w:sz w:val="19"/>
              </w:rPr>
            </w:pPr>
            <w:r>
              <w:rPr>
                <w:sz w:val="19"/>
              </w:rPr>
              <w:t>dès le 1er € de succession</w:t>
            </w:r>
          </w:p>
        </w:tc>
      </w:tr>
      <w:tr w:rsidR="00A73F0B" w14:paraId="2FCCABBA" w14:textId="77777777">
        <w:trPr>
          <w:trHeight w:val="350"/>
        </w:trPr>
        <w:tc>
          <w:tcPr>
            <w:tcW w:w="5245" w:type="dxa"/>
          </w:tcPr>
          <w:p w14:paraId="09EF43CA" w14:textId="77777777" w:rsidR="00EA3E2B" w:rsidRDefault="009030F8" w:rsidP="00E87200">
            <w:pPr>
              <w:pStyle w:val="TableParagraph"/>
              <w:spacing w:before="59"/>
              <w:ind w:left="179"/>
              <w:jc w:val="both"/>
              <w:rPr>
                <w:sz w:val="20"/>
              </w:rPr>
            </w:pPr>
            <w:r>
              <w:rPr>
                <w:sz w:val="20"/>
              </w:rPr>
              <w:t>- Allocation Personnalisée d’Autonomie</w:t>
            </w:r>
          </w:p>
        </w:tc>
        <w:tc>
          <w:tcPr>
            <w:tcW w:w="1276" w:type="dxa"/>
          </w:tcPr>
          <w:p w14:paraId="3B085614" w14:textId="77777777" w:rsidR="00EA3E2B" w:rsidRDefault="009030F8" w:rsidP="00E87200">
            <w:pPr>
              <w:pStyle w:val="TableParagraph"/>
              <w:spacing w:before="57"/>
              <w:ind w:left="407"/>
              <w:jc w:val="both"/>
              <w:rPr>
                <w:b/>
                <w:sz w:val="20"/>
              </w:rPr>
            </w:pPr>
            <w:r>
              <w:rPr>
                <w:b/>
                <w:sz w:val="20"/>
              </w:rPr>
              <w:t>NON</w:t>
            </w:r>
          </w:p>
        </w:tc>
        <w:tc>
          <w:tcPr>
            <w:tcW w:w="849" w:type="dxa"/>
          </w:tcPr>
          <w:p w14:paraId="49DB11DC" w14:textId="77777777" w:rsidR="00EA3E2B" w:rsidRDefault="009030F8" w:rsidP="00E87200">
            <w:pPr>
              <w:pStyle w:val="TableParagraph"/>
              <w:spacing w:before="57"/>
              <w:ind w:left="195"/>
              <w:jc w:val="both"/>
              <w:rPr>
                <w:b/>
                <w:sz w:val="20"/>
              </w:rPr>
            </w:pPr>
            <w:r>
              <w:rPr>
                <w:b/>
                <w:sz w:val="20"/>
              </w:rPr>
              <w:t>NON</w:t>
            </w:r>
          </w:p>
        </w:tc>
        <w:tc>
          <w:tcPr>
            <w:tcW w:w="3686" w:type="dxa"/>
          </w:tcPr>
          <w:p w14:paraId="74490188" w14:textId="77777777" w:rsidR="00EA3E2B" w:rsidRDefault="00EA3E2B" w:rsidP="00E87200">
            <w:pPr>
              <w:pStyle w:val="TableParagraph"/>
              <w:jc w:val="both"/>
              <w:rPr>
                <w:rFonts w:ascii="Times New Roman"/>
                <w:sz w:val="18"/>
              </w:rPr>
            </w:pPr>
          </w:p>
        </w:tc>
      </w:tr>
      <w:tr w:rsidR="00EA3E2B" w14:paraId="3B6604C8" w14:textId="77777777">
        <w:trPr>
          <w:trHeight w:val="350"/>
        </w:trPr>
        <w:tc>
          <w:tcPr>
            <w:tcW w:w="11056" w:type="dxa"/>
            <w:gridSpan w:val="4"/>
          </w:tcPr>
          <w:p w14:paraId="59E4D902" w14:textId="77777777" w:rsidR="00EA3E2B" w:rsidRDefault="009030F8" w:rsidP="00E87200">
            <w:pPr>
              <w:pStyle w:val="TableParagraph"/>
              <w:spacing w:before="57"/>
              <w:ind w:left="69"/>
              <w:jc w:val="both"/>
              <w:rPr>
                <w:b/>
                <w:sz w:val="20"/>
              </w:rPr>
            </w:pPr>
            <w:r>
              <w:rPr>
                <w:b/>
                <w:sz w:val="20"/>
              </w:rPr>
              <w:t>PERSONNES EN SITUATION DE HANDICAP</w:t>
            </w:r>
          </w:p>
        </w:tc>
      </w:tr>
      <w:tr w:rsidR="00A73F0B" w14:paraId="43F7A4D8" w14:textId="77777777">
        <w:trPr>
          <w:trHeight w:val="350"/>
        </w:trPr>
        <w:tc>
          <w:tcPr>
            <w:tcW w:w="5245" w:type="dxa"/>
          </w:tcPr>
          <w:p w14:paraId="53D24B71" w14:textId="77777777" w:rsidR="00EA3E2B" w:rsidRDefault="009030F8" w:rsidP="00E87200">
            <w:pPr>
              <w:pStyle w:val="TableParagraph"/>
              <w:spacing w:before="59"/>
              <w:ind w:left="179"/>
              <w:jc w:val="both"/>
              <w:rPr>
                <w:sz w:val="20"/>
              </w:rPr>
            </w:pPr>
            <w:r>
              <w:rPr>
                <w:sz w:val="20"/>
              </w:rPr>
              <w:t>- Services ménagers</w:t>
            </w:r>
          </w:p>
        </w:tc>
        <w:tc>
          <w:tcPr>
            <w:tcW w:w="1276" w:type="dxa"/>
          </w:tcPr>
          <w:p w14:paraId="45A4FF46" w14:textId="77777777" w:rsidR="00EA3E2B" w:rsidRDefault="009030F8" w:rsidP="00E87200">
            <w:pPr>
              <w:pStyle w:val="TableParagraph"/>
              <w:spacing w:before="57"/>
              <w:ind w:left="407"/>
              <w:jc w:val="both"/>
              <w:rPr>
                <w:b/>
                <w:sz w:val="20"/>
              </w:rPr>
            </w:pPr>
            <w:r>
              <w:rPr>
                <w:b/>
                <w:sz w:val="20"/>
              </w:rPr>
              <w:t>NON</w:t>
            </w:r>
          </w:p>
        </w:tc>
        <w:tc>
          <w:tcPr>
            <w:tcW w:w="849" w:type="dxa"/>
          </w:tcPr>
          <w:p w14:paraId="65E1F65F" w14:textId="77777777" w:rsidR="00EA3E2B" w:rsidRDefault="009030F8" w:rsidP="00E87200">
            <w:pPr>
              <w:pStyle w:val="TableParagraph"/>
              <w:spacing w:before="57"/>
              <w:ind w:left="240"/>
              <w:jc w:val="both"/>
              <w:rPr>
                <w:b/>
                <w:sz w:val="20"/>
              </w:rPr>
            </w:pPr>
            <w:r>
              <w:rPr>
                <w:b/>
                <w:sz w:val="20"/>
              </w:rPr>
              <w:t>OUI</w:t>
            </w:r>
          </w:p>
        </w:tc>
        <w:tc>
          <w:tcPr>
            <w:tcW w:w="3686" w:type="dxa"/>
            <w:vMerge w:val="restart"/>
          </w:tcPr>
          <w:p w14:paraId="28B58177" w14:textId="77777777" w:rsidR="00EA3E2B" w:rsidRDefault="00EA3E2B" w:rsidP="00E87200">
            <w:pPr>
              <w:pStyle w:val="TableParagraph"/>
              <w:spacing w:before="2"/>
              <w:jc w:val="both"/>
              <w:rPr>
                <w:sz w:val="16"/>
              </w:rPr>
            </w:pPr>
          </w:p>
          <w:p w14:paraId="56347BBC" w14:textId="77777777" w:rsidR="00EA3E2B" w:rsidRDefault="009030F8" w:rsidP="0039457E">
            <w:pPr>
              <w:pStyle w:val="TableParagraph"/>
              <w:ind w:left="28"/>
              <w:jc w:val="center"/>
              <w:rPr>
                <w:sz w:val="19"/>
              </w:rPr>
            </w:pPr>
            <w:r>
              <w:rPr>
                <w:sz w:val="19"/>
              </w:rPr>
              <w:t>sur la partie de l’actif net de succession</w:t>
            </w:r>
          </w:p>
          <w:p w14:paraId="367BBC68" w14:textId="77777777" w:rsidR="00EA3E2B" w:rsidRDefault="009030F8" w:rsidP="0039457E">
            <w:pPr>
              <w:pStyle w:val="TableParagraph"/>
              <w:spacing w:before="43" w:line="237" w:lineRule="auto"/>
              <w:ind w:left="29"/>
              <w:jc w:val="center"/>
              <w:rPr>
                <w:sz w:val="19"/>
              </w:rPr>
            </w:pPr>
            <w:r>
              <w:rPr>
                <w:spacing w:val="-6"/>
                <w:sz w:val="19"/>
              </w:rPr>
              <w:t xml:space="preserve">qui </w:t>
            </w:r>
            <w:r>
              <w:rPr>
                <w:spacing w:val="-7"/>
                <w:sz w:val="19"/>
              </w:rPr>
              <w:t xml:space="preserve">excède </w:t>
            </w:r>
            <w:r>
              <w:rPr>
                <w:spacing w:val="-5"/>
                <w:sz w:val="19"/>
              </w:rPr>
              <w:t xml:space="preserve">46 </w:t>
            </w:r>
            <w:r>
              <w:rPr>
                <w:spacing w:val="-6"/>
                <w:sz w:val="19"/>
              </w:rPr>
              <w:t xml:space="preserve">000 </w:t>
            </w:r>
            <w:r>
              <w:rPr>
                <w:sz w:val="19"/>
              </w:rPr>
              <w:t xml:space="preserve">€ </w:t>
            </w:r>
            <w:r>
              <w:rPr>
                <w:spacing w:val="-7"/>
                <w:sz w:val="19"/>
              </w:rPr>
              <w:t xml:space="preserve">sauf </w:t>
            </w:r>
            <w:r>
              <w:rPr>
                <w:spacing w:val="-4"/>
                <w:sz w:val="19"/>
              </w:rPr>
              <w:t xml:space="preserve">si </w:t>
            </w:r>
            <w:r>
              <w:rPr>
                <w:spacing w:val="-6"/>
                <w:sz w:val="19"/>
              </w:rPr>
              <w:t xml:space="preserve">les </w:t>
            </w:r>
            <w:r>
              <w:rPr>
                <w:spacing w:val="-8"/>
                <w:sz w:val="19"/>
              </w:rPr>
              <w:t xml:space="preserve">héritiers </w:t>
            </w:r>
            <w:r>
              <w:rPr>
                <w:spacing w:val="-7"/>
                <w:sz w:val="19"/>
              </w:rPr>
              <w:t xml:space="preserve">sont </w:t>
            </w:r>
            <w:r>
              <w:rPr>
                <w:spacing w:val="-4"/>
                <w:sz w:val="19"/>
              </w:rPr>
              <w:t xml:space="preserve">le </w:t>
            </w:r>
            <w:r>
              <w:rPr>
                <w:spacing w:val="-8"/>
                <w:sz w:val="19"/>
              </w:rPr>
              <w:t xml:space="preserve">conjoint, </w:t>
            </w:r>
            <w:r>
              <w:rPr>
                <w:spacing w:val="-6"/>
                <w:sz w:val="19"/>
              </w:rPr>
              <w:t xml:space="preserve">les </w:t>
            </w:r>
            <w:r>
              <w:rPr>
                <w:spacing w:val="-8"/>
                <w:sz w:val="19"/>
              </w:rPr>
              <w:t xml:space="preserve">enfants, </w:t>
            </w:r>
            <w:r>
              <w:rPr>
                <w:spacing w:val="-4"/>
                <w:sz w:val="19"/>
              </w:rPr>
              <w:t xml:space="preserve">ou la </w:t>
            </w:r>
            <w:r>
              <w:rPr>
                <w:spacing w:val="-7"/>
                <w:sz w:val="19"/>
              </w:rPr>
              <w:t xml:space="preserve">tierce </w:t>
            </w:r>
            <w:r>
              <w:rPr>
                <w:spacing w:val="-8"/>
                <w:sz w:val="19"/>
              </w:rPr>
              <w:t>personne</w:t>
            </w:r>
          </w:p>
        </w:tc>
      </w:tr>
      <w:tr w:rsidR="00A73F0B" w14:paraId="231FF7A6" w14:textId="77777777">
        <w:trPr>
          <w:trHeight w:val="350"/>
        </w:trPr>
        <w:tc>
          <w:tcPr>
            <w:tcW w:w="5245" w:type="dxa"/>
          </w:tcPr>
          <w:p w14:paraId="0E7BBBC1" w14:textId="77777777" w:rsidR="00EA3E2B" w:rsidRDefault="009030F8" w:rsidP="00E87200">
            <w:pPr>
              <w:pStyle w:val="TableParagraph"/>
              <w:spacing w:before="59"/>
              <w:ind w:left="179"/>
              <w:jc w:val="both"/>
              <w:rPr>
                <w:sz w:val="20"/>
              </w:rPr>
            </w:pPr>
            <w:r>
              <w:rPr>
                <w:sz w:val="20"/>
              </w:rPr>
              <w:t>- Foyer Restaurant</w:t>
            </w:r>
          </w:p>
        </w:tc>
        <w:tc>
          <w:tcPr>
            <w:tcW w:w="1276" w:type="dxa"/>
          </w:tcPr>
          <w:p w14:paraId="3BDE80F4" w14:textId="77777777" w:rsidR="00EA3E2B" w:rsidRDefault="009030F8" w:rsidP="00E87200">
            <w:pPr>
              <w:pStyle w:val="TableParagraph"/>
              <w:spacing w:before="57"/>
              <w:ind w:left="407"/>
              <w:jc w:val="both"/>
              <w:rPr>
                <w:b/>
                <w:sz w:val="20"/>
              </w:rPr>
            </w:pPr>
            <w:r>
              <w:rPr>
                <w:b/>
                <w:sz w:val="20"/>
              </w:rPr>
              <w:t>NON</w:t>
            </w:r>
          </w:p>
        </w:tc>
        <w:tc>
          <w:tcPr>
            <w:tcW w:w="849" w:type="dxa"/>
          </w:tcPr>
          <w:p w14:paraId="6205E010" w14:textId="77777777" w:rsidR="00EA3E2B" w:rsidRDefault="009030F8" w:rsidP="00E87200">
            <w:pPr>
              <w:pStyle w:val="TableParagraph"/>
              <w:spacing w:before="57"/>
              <w:ind w:left="240"/>
              <w:jc w:val="both"/>
              <w:rPr>
                <w:b/>
                <w:sz w:val="20"/>
              </w:rPr>
            </w:pPr>
            <w:r>
              <w:rPr>
                <w:b/>
                <w:sz w:val="20"/>
              </w:rPr>
              <w:t>OUI</w:t>
            </w:r>
          </w:p>
        </w:tc>
        <w:tc>
          <w:tcPr>
            <w:tcW w:w="3686" w:type="dxa"/>
            <w:vMerge/>
            <w:tcBorders>
              <w:top w:val="nil"/>
            </w:tcBorders>
          </w:tcPr>
          <w:p w14:paraId="1671B456" w14:textId="77777777" w:rsidR="00EA3E2B" w:rsidRDefault="00EA3E2B" w:rsidP="00E87200">
            <w:pPr>
              <w:jc w:val="both"/>
              <w:rPr>
                <w:sz w:val="2"/>
                <w:szCs w:val="2"/>
              </w:rPr>
            </w:pPr>
          </w:p>
        </w:tc>
      </w:tr>
      <w:tr w:rsidR="00A73F0B" w14:paraId="66C57A2F" w14:textId="77777777">
        <w:trPr>
          <w:trHeight w:val="350"/>
        </w:trPr>
        <w:tc>
          <w:tcPr>
            <w:tcW w:w="5245" w:type="dxa"/>
          </w:tcPr>
          <w:p w14:paraId="1C6C5BD2" w14:textId="77777777" w:rsidR="00EA3E2B" w:rsidRDefault="009030F8" w:rsidP="00E87200">
            <w:pPr>
              <w:pStyle w:val="TableParagraph"/>
              <w:spacing w:before="59"/>
              <w:ind w:left="179"/>
              <w:jc w:val="both"/>
              <w:rPr>
                <w:sz w:val="20"/>
              </w:rPr>
            </w:pPr>
            <w:r>
              <w:rPr>
                <w:sz w:val="20"/>
              </w:rPr>
              <w:t>- Téléassistance</w:t>
            </w:r>
          </w:p>
        </w:tc>
        <w:tc>
          <w:tcPr>
            <w:tcW w:w="1276" w:type="dxa"/>
          </w:tcPr>
          <w:p w14:paraId="040B49D4" w14:textId="77777777" w:rsidR="00EA3E2B" w:rsidRDefault="009030F8" w:rsidP="00E87200">
            <w:pPr>
              <w:pStyle w:val="TableParagraph"/>
              <w:spacing w:before="57"/>
              <w:ind w:left="407"/>
              <w:jc w:val="both"/>
              <w:rPr>
                <w:b/>
                <w:sz w:val="20"/>
              </w:rPr>
            </w:pPr>
            <w:r>
              <w:rPr>
                <w:b/>
                <w:sz w:val="20"/>
              </w:rPr>
              <w:t>NON</w:t>
            </w:r>
          </w:p>
        </w:tc>
        <w:tc>
          <w:tcPr>
            <w:tcW w:w="849" w:type="dxa"/>
          </w:tcPr>
          <w:p w14:paraId="401C08E1" w14:textId="77777777" w:rsidR="00EA3E2B" w:rsidRDefault="009030F8" w:rsidP="00E87200">
            <w:pPr>
              <w:pStyle w:val="TableParagraph"/>
              <w:spacing w:before="57"/>
              <w:ind w:left="240"/>
              <w:jc w:val="both"/>
              <w:rPr>
                <w:b/>
                <w:sz w:val="20"/>
              </w:rPr>
            </w:pPr>
            <w:r>
              <w:rPr>
                <w:b/>
                <w:sz w:val="20"/>
              </w:rPr>
              <w:t>OUI</w:t>
            </w:r>
          </w:p>
        </w:tc>
        <w:tc>
          <w:tcPr>
            <w:tcW w:w="3686" w:type="dxa"/>
            <w:vMerge/>
            <w:tcBorders>
              <w:top w:val="nil"/>
            </w:tcBorders>
          </w:tcPr>
          <w:p w14:paraId="0E8D88CB" w14:textId="77777777" w:rsidR="00EA3E2B" w:rsidRDefault="00EA3E2B" w:rsidP="00E87200">
            <w:pPr>
              <w:jc w:val="both"/>
              <w:rPr>
                <w:sz w:val="2"/>
                <w:szCs w:val="2"/>
              </w:rPr>
            </w:pPr>
          </w:p>
        </w:tc>
      </w:tr>
      <w:tr w:rsidR="00A73F0B" w14:paraId="377DF1F0" w14:textId="77777777">
        <w:trPr>
          <w:trHeight w:val="517"/>
        </w:trPr>
        <w:tc>
          <w:tcPr>
            <w:tcW w:w="5245" w:type="dxa"/>
          </w:tcPr>
          <w:p w14:paraId="40ED3DE2" w14:textId="77777777" w:rsidR="00EA3E2B" w:rsidRDefault="00EA3E2B" w:rsidP="00E87200">
            <w:pPr>
              <w:pStyle w:val="TableParagraph"/>
              <w:spacing w:before="5"/>
              <w:jc w:val="both"/>
              <w:rPr>
                <w:sz w:val="17"/>
              </w:rPr>
            </w:pPr>
          </w:p>
          <w:p w14:paraId="686BD4A6" w14:textId="77777777" w:rsidR="00EA3E2B" w:rsidRDefault="009030F8" w:rsidP="00E87200">
            <w:pPr>
              <w:pStyle w:val="TableParagraph"/>
              <w:ind w:left="179"/>
              <w:jc w:val="both"/>
              <w:rPr>
                <w:sz w:val="20"/>
              </w:rPr>
            </w:pPr>
            <w:r>
              <w:rPr>
                <w:sz w:val="20"/>
              </w:rPr>
              <w:t>- Hébergement en établissement et placement familial</w:t>
            </w:r>
          </w:p>
        </w:tc>
        <w:tc>
          <w:tcPr>
            <w:tcW w:w="1276" w:type="dxa"/>
          </w:tcPr>
          <w:p w14:paraId="0BC9E470" w14:textId="77777777" w:rsidR="00EA3E2B" w:rsidRDefault="009030F8" w:rsidP="00E87200">
            <w:pPr>
              <w:pStyle w:val="TableParagraph"/>
              <w:spacing w:before="138"/>
              <w:ind w:left="407"/>
              <w:jc w:val="both"/>
              <w:rPr>
                <w:b/>
                <w:sz w:val="20"/>
              </w:rPr>
            </w:pPr>
            <w:r>
              <w:rPr>
                <w:b/>
                <w:sz w:val="20"/>
              </w:rPr>
              <w:t>NON</w:t>
            </w:r>
          </w:p>
        </w:tc>
        <w:tc>
          <w:tcPr>
            <w:tcW w:w="849" w:type="dxa"/>
          </w:tcPr>
          <w:p w14:paraId="5B4D4107" w14:textId="77777777" w:rsidR="00EA3E2B" w:rsidRDefault="009030F8" w:rsidP="00E87200">
            <w:pPr>
              <w:pStyle w:val="TableParagraph"/>
              <w:spacing w:before="138"/>
              <w:ind w:left="240"/>
              <w:jc w:val="both"/>
              <w:rPr>
                <w:b/>
                <w:sz w:val="20"/>
              </w:rPr>
            </w:pPr>
            <w:r>
              <w:rPr>
                <w:b/>
                <w:sz w:val="20"/>
              </w:rPr>
              <w:t>OUI</w:t>
            </w:r>
          </w:p>
        </w:tc>
        <w:tc>
          <w:tcPr>
            <w:tcW w:w="3686" w:type="dxa"/>
          </w:tcPr>
          <w:p w14:paraId="3DC4870E" w14:textId="77777777" w:rsidR="00EA3E2B" w:rsidRDefault="009030F8" w:rsidP="00E87200">
            <w:pPr>
              <w:pStyle w:val="TableParagraph"/>
              <w:spacing w:before="41" w:line="237" w:lineRule="auto"/>
              <w:ind w:left="599" w:right="-11" w:hanging="531"/>
              <w:jc w:val="both"/>
              <w:rPr>
                <w:sz w:val="19"/>
              </w:rPr>
            </w:pPr>
            <w:r>
              <w:rPr>
                <w:spacing w:val="-7"/>
                <w:sz w:val="19"/>
              </w:rPr>
              <w:t xml:space="preserve">sauf </w:t>
            </w:r>
            <w:r>
              <w:rPr>
                <w:spacing w:val="-5"/>
                <w:sz w:val="19"/>
              </w:rPr>
              <w:t xml:space="preserve">si </w:t>
            </w:r>
            <w:r>
              <w:rPr>
                <w:spacing w:val="-6"/>
                <w:sz w:val="19"/>
              </w:rPr>
              <w:t xml:space="preserve">les </w:t>
            </w:r>
            <w:r>
              <w:rPr>
                <w:spacing w:val="-8"/>
                <w:sz w:val="19"/>
              </w:rPr>
              <w:t xml:space="preserve">héritiers </w:t>
            </w:r>
            <w:r>
              <w:rPr>
                <w:spacing w:val="-7"/>
                <w:sz w:val="19"/>
              </w:rPr>
              <w:t xml:space="preserve">sont </w:t>
            </w:r>
            <w:r>
              <w:rPr>
                <w:spacing w:val="-5"/>
                <w:sz w:val="19"/>
              </w:rPr>
              <w:t xml:space="preserve">le </w:t>
            </w:r>
            <w:r>
              <w:rPr>
                <w:spacing w:val="-8"/>
                <w:sz w:val="19"/>
              </w:rPr>
              <w:t xml:space="preserve">conjoint, </w:t>
            </w:r>
            <w:r>
              <w:rPr>
                <w:spacing w:val="-6"/>
                <w:sz w:val="19"/>
              </w:rPr>
              <w:t xml:space="preserve">les </w:t>
            </w:r>
            <w:r>
              <w:rPr>
                <w:spacing w:val="-8"/>
                <w:sz w:val="19"/>
              </w:rPr>
              <w:t xml:space="preserve">enfants, </w:t>
            </w:r>
            <w:r>
              <w:rPr>
                <w:spacing w:val="-6"/>
                <w:sz w:val="19"/>
              </w:rPr>
              <w:t xml:space="preserve">les </w:t>
            </w:r>
            <w:r>
              <w:rPr>
                <w:spacing w:val="-8"/>
                <w:sz w:val="19"/>
              </w:rPr>
              <w:t xml:space="preserve">parents </w:t>
            </w:r>
            <w:r>
              <w:rPr>
                <w:spacing w:val="-4"/>
                <w:sz w:val="19"/>
              </w:rPr>
              <w:t xml:space="preserve">ou </w:t>
            </w:r>
            <w:r>
              <w:rPr>
                <w:spacing w:val="-5"/>
                <w:sz w:val="19"/>
              </w:rPr>
              <w:t xml:space="preserve">la </w:t>
            </w:r>
            <w:r>
              <w:rPr>
                <w:spacing w:val="-8"/>
                <w:sz w:val="19"/>
              </w:rPr>
              <w:t>tierce personne</w:t>
            </w:r>
          </w:p>
        </w:tc>
      </w:tr>
      <w:tr w:rsidR="00A73F0B" w14:paraId="35ECAE47" w14:textId="77777777">
        <w:trPr>
          <w:trHeight w:val="350"/>
        </w:trPr>
        <w:tc>
          <w:tcPr>
            <w:tcW w:w="5245" w:type="dxa"/>
          </w:tcPr>
          <w:p w14:paraId="75B75375" w14:textId="77777777" w:rsidR="00EA3E2B" w:rsidRDefault="009030F8" w:rsidP="00E87200">
            <w:pPr>
              <w:pStyle w:val="TableParagraph"/>
              <w:spacing w:before="57"/>
              <w:ind w:left="179"/>
              <w:jc w:val="both"/>
              <w:rPr>
                <w:sz w:val="20"/>
              </w:rPr>
            </w:pPr>
            <w:r>
              <w:rPr>
                <w:sz w:val="20"/>
              </w:rPr>
              <w:t>- SAVS – SAMSAH</w:t>
            </w:r>
          </w:p>
        </w:tc>
        <w:tc>
          <w:tcPr>
            <w:tcW w:w="1276" w:type="dxa"/>
          </w:tcPr>
          <w:p w14:paraId="1509B674" w14:textId="77777777" w:rsidR="00EA3E2B" w:rsidRDefault="009030F8" w:rsidP="00E87200">
            <w:pPr>
              <w:pStyle w:val="TableParagraph"/>
              <w:spacing w:before="54"/>
              <w:ind w:left="407"/>
              <w:jc w:val="both"/>
              <w:rPr>
                <w:b/>
                <w:sz w:val="20"/>
              </w:rPr>
            </w:pPr>
            <w:r>
              <w:rPr>
                <w:b/>
                <w:sz w:val="20"/>
              </w:rPr>
              <w:t>NON</w:t>
            </w:r>
          </w:p>
        </w:tc>
        <w:tc>
          <w:tcPr>
            <w:tcW w:w="849" w:type="dxa"/>
          </w:tcPr>
          <w:p w14:paraId="30A938DD" w14:textId="77777777" w:rsidR="00EA3E2B" w:rsidRDefault="009030F8" w:rsidP="00E87200">
            <w:pPr>
              <w:pStyle w:val="TableParagraph"/>
              <w:spacing w:before="54"/>
              <w:ind w:left="240"/>
              <w:jc w:val="both"/>
              <w:rPr>
                <w:b/>
                <w:sz w:val="20"/>
              </w:rPr>
            </w:pPr>
            <w:r>
              <w:rPr>
                <w:b/>
                <w:sz w:val="20"/>
              </w:rPr>
              <w:t>OUI</w:t>
            </w:r>
          </w:p>
        </w:tc>
        <w:tc>
          <w:tcPr>
            <w:tcW w:w="3686" w:type="dxa"/>
          </w:tcPr>
          <w:p w14:paraId="66F73D04" w14:textId="77777777" w:rsidR="00EA3E2B" w:rsidRDefault="00EA3E2B" w:rsidP="00E87200">
            <w:pPr>
              <w:pStyle w:val="TableParagraph"/>
              <w:jc w:val="both"/>
              <w:rPr>
                <w:rFonts w:ascii="Times New Roman"/>
                <w:sz w:val="18"/>
              </w:rPr>
            </w:pPr>
          </w:p>
        </w:tc>
      </w:tr>
      <w:tr w:rsidR="00A73F0B" w14:paraId="320873FC" w14:textId="77777777">
        <w:trPr>
          <w:trHeight w:val="350"/>
        </w:trPr>
        <w:tc>
          <w:tcPr>
            <w:tcW w:w="5245" w:type="dxa"/>
          </w:tcPr>
          <w:p w14:paraId="53E69BE1" w14:textId="77777777" w:rsidR="00EA3E2B" w:rsidRDefault="009030F8" w:rsidP="00E87200">
            <w:pPr>
              <w:pStyle w:val="TableParagraph"/>
              <w:spacing w:before="57"/>
              <w:ind w:left="179"/>
              <w:jc w:val="both"/>
              <w:rPr>
                <w:sz w:val="20"/>
              </w:rPr>
            </w:pPr>
            <w:r>
              <w:rPr>
                <w:sz w:val="20"/>
              </w:rPr>
              <w:t>- Prestation de Compensation du Handicap</w:t>
            </w:r>
          </w:p>
        </w:tc>
        <w:tc>
          <w:tcPr>
            <w:tcW w:w="1276" w:type="dxa"/>
          </w:tcPr>
          <w:p w14:paraId="50F6E885" w14:textId="77777777" w:rsidR="00EA3E2B" w:rsidRDefault="009030F8" w:rsidP="00E87200">
            <w:pPr>
              <w:pStyle w:val="TableParagraph"/>
              <w:spacing w:before="54"/>
              <w:ind w:left="407"/>
              <w:jc w:val="both"/>
              <w:rPr>
                <w:b/>
                <w:sz w:val="20"/>
              </w:rPr>
            </w:pPr>
            <w:r>
              <w:rPr>
                <w:b/>
                <w:sz w:val="20"/>
              </w:rPr>
              <w:t>NON</w:t>
            </w:r>
          </w:p>
        </w:tc>
        <w:tc>
          <w:tcPr>
            <w:tcW w:w="849" w:type="dxa"/>
          </w:tcPr>
          <w:p w14:paraId="2B4311BB" w14:textId="77777777" w:rsidR="00EA3E2B" w:rsidRDefault="009030F8" w:rsidP="00E87200">
            <w:pPr>
              <w:pStyle w:val="TableParagraph"/>
              <w:spacing w:before="54"/>
              <w:ind w:left="195"/>
              <w:jc w:val="both"/>
              <w:rPr>
                <w:b/>
                <w:sz w:val="20"/>
              </w:rPr>
            </w:pPr>
            <w:r>
              <w:rPr>
                <w:b/>
                <w:sz w:val="20"/>
              </w:rPr>
              <w:t>NON</w:t>
            </w:r>
          </w:p>
        </w:tc>
        <w:tc>
          <w:tcPr>
            <w:tcW w:w="3686" w:type="dxa"/>
          </w:tcPr>
          <w:p w14:paraId="470BFD7D" w14:textId="77777777" w:rsidR="00EA3E2B" w:rsidRDefault="00EA3E2B" w:rsidP="00E87200">
            <w:pPr>
              <w:pStyle w:val="TableParagraph"/>
              <w:jc w:val="both"/>
              <w:rPr>
                <w:rFonts w:ascii="Times New Roman"/>
                <w:sz w:val="18"/>
              </w:rPr>
            </w:pPr>
          </w:p>
        </w:tc>
      </w:tr>
      <w:tr w:rsidR="00A73F0B" w14:paraId="3CB60813" w14:textId="77777777">
        <w:trPr>
          <w:trHeight w:val="350"/>
        </w:trPr>
        <w:tc>
          <w:tcPr>
            <w:tcW w:w="5245" w:type="dxa"/>
          </w:tcPr>
          <w:p w14:paraId="095660A5" w14:textId="77777777" w:rsidR="00EA3E2B" w:rsidRDefault="009030F8" w:rsidP="00E87200">
            <w:pPr>
              <w:pStyle w:val="TableParagraph"/>
              <w:spacing w:before="57"/>
              <w:ind w:left="179"/>
              <w:jc w:val="both"/>
              <w:rPr>
                <w:sz w:val="20"/>
              </w:rPr>
            </w:pPr>
            <w:r>
              <w:rPr>
                <w:sz w:val="20"/>
              </w:rPr>
              <w:t>- Allocation Compensatrice</w:t>
            </w:r>
          </w:p>
        </w:tc>
        <w:tc>
          <w:tcPr>
            <w:tcW w:w="1276" w:type="dxa"/>
          </w:tcPr>
          <w:p w14:paraId="51C6421A" w14:textId="77777777" w:rsidR="00EA3E2B" w:rsidRDefault="009030F8" w:rsidP="00E87200">
            <w:pPr>
              <w:pStyle w:val="TableParagraph"/>
              <w:spacing w:before="54"/>
              <w:ind w:left="407"/>
              <w:jc w:val="both"/>
              <w:rPr>
                <w:b/>
                <w:sz w:val="20"/>
              </w:rPr>
            </w:pPr>
            <w:r>
              <w:rPr>
                <w:b/>
                <w:sz w:val="20"/>
              </w:rPr>
              <w:t>NON</w:t>
            </w:r>
          </w:p>
        </w:tc>
        <w:tc>
          <w:tcPr>
            <w:tcW w:w="849" w:type="dxa"/>
          </w:tcPr>
          <w:p w14:paraId="3DE2C712" w14:textId="77777777" w:rsidR="00EA3E2B" w:rsidRDefault="009030F8" w:rsidP="00E87200">
            <w:pPr>
              <w:pStyle w:val="TableParagraph"/>
              <w:spacing w:before="54"/>
              <w:ind w:left="195"/>
              <w:jc w:val="both"/>
              <w:rPr>
                <w:b/>
                <w:sz w:val="20"/>
              </w:rPr>
            </w:pPr>
            <w:r>
              <w:rPr>
                <w:b/>
                <w:sz w:val="20"/>
              </w:rPr>
              <w:t>NON</w:t>
            </w:r>
          </w:p>
        </w:tc>
        <w:tc>
          <w:tcPr>
            <w:tcW w:w="3686" w:type="dxa"/>
          </w:tcPr>
          <w:p w14:paraId="3FFBDF65" w14:textId="77777777" w:rsidR="00EA3E2B" w:rsidRDefault="00EA3E2B" w:rsidP="00E87200">
            <w:pPr>
              <w:pStyle w:val="TableParagraph"/>
              <w:jc w:val="both"/>
              <w:rPr>
                <w:rFonts w:ascii="Times New Roman"/>
                <w:sz w:val="18"/>
              </w:rPr>
            </w:pPr>
          </w:p>
        </w:tc>
      </w:tr>
    </w:tbl>
    <w:p w14:paraId="2E608756" w14:textId="77777777" w:rsidR="00EA3E2B" w:rsidRDefault="00EA3E2B" w:rsidP="00E87200">
      <w:pPr>
        <w:pStyle w:val="Corpsdetexte"/>
        <w:spacing w:before="9"/>
        <w:jc w:val="both"/>
        <w:rPr>
          <w:rFonts w:ascii="Arial"/>
          <w:sz w:val="19"/>
        </w:rPr>
      </w:pPr>
    </w:p>
    <w:p w14:paraId="4834BE31" w14:textId="77777777" w:rsidR="00EA3E2B" w:rsidRDefault="009030F8" w:rsidP="00E87200">
      <w:pPr>
        <w:ind w:left="186" w:right="1281"/>
        <w:jc w:val="both"/>
        <w:rPr>
          <w:rFonts w:ascii="Arial" w:hAnsi="Arial"/>
          <w:b/>
          <w:i/>
          <w:sz w:val="20"/>
        </w:rPr>
      </w:pPr>
      <w:r>
        <w:rPr>
          <w:rFonts w:ascii="Arial" w:hAnsi="Arial"/>
          <w:b/>
          <w:i/>
          <w:sz w:val="20"/>
        </w:rPr>
        <w:t>Le recours est exercé dans la limite de la dépense engagée et dans la limite de l’actif net successoral disponible composant la succession du bénéficiaire de l’aide</w:t>
      </w:r>
      <w:r>
        <w:rPr>
          <w:rFonts w:ascii="Arial" w:hAnsi="Arial"/>
          <w:b/>
          <w:i/>
          <w:spacing w:val="-7"/>
          <w:sz w:val="20"/>
        </w:rPr>
        <w:t xml:space="preserve"> </w:t>
      </w:r>
      <w:r>
        <w:rPr>
          <w:rFonts w:ascii="Arial" w:hAnsi="Arial"/>
          <w:b/>
          <w:i/>
          <w:sz w:val="20"/>
        </w:rPr>
        <w:t>sociale.</w:t>
      </w:r>
    </w:p>
    <w:p w14:paraId="2A713060" w14:textId="77777777" w:rsidR="00EA3E2B" w:rsidRDefault="00EA3E2B" w:rsidP="00E87200">
      <w:pPr>
        <w:pStyle w:val="Corpsdetexte"/>
        <w:spacing w:before="10"/>
        <w:jc w:val="both"/>
        <w:rPr>
          <w:rFonts w:ascii="Arial"/>
          <w:b/>
          <w:i/>
          <w:sz w:val="17"/>
        </w:rPr>
      </w:pPr>
    </w:p>
    <w:p w14:paraId="53598CCB" w14:textId="77777777" w:rsidR="00EA3E2B" w:rsidRDefault="009030F8" w:rsidP="00E87200">
      <w:pPr>
        <w:ind w:left="186"/>
        <w:jc w:val="both"/>
        <w:rPr>
          <w:rFonts w:ascii="Arial" w:hAnsi="Arial"/>
          <w:b/>
          <w:sz w:val="20"/>
        </w:rPr>
      </w:pPr>
      <w:r>
        <w:rPr>
          <w:rFonts w:ascii="Arial" w:hAnsi="Arial"/>
          <w:b/>
          <w:sz w:val="21"/>
          <w:shd w:val="clear" w:color="auto" w:fill="D9D9D9"/>
        </w:rPr>
        <w:t xml:space="preserve">3/ HYPOTHÈQUE : </w:t>
      </w:r>
      <w:r>
        <w:rPr>
          <w:rFonts w:ascii="Arial" w:hAnsi="Arial"/>
          <w:b/>
          <w:sz w:val="20"/>
          <w:shd w:val="clear" w:color="auto" w:fill="D9D9D9"/>
        </w:rPr>
        <w:t>article L 132-9 du Code de l’Action Sociale et des Familles</w:t>
      </w:r>
    </w:p>
    <w:p w14:paraId="2D7B313F" w14:textId="77777777" w:rsidR="00EA3E2B" w:rsidRDefault="009030F8" w:rsidP="00E87200">
      <w:pPr>
        <w:spacing w:before="1"/>
        <w:ind w:left="186" w:right="457"/>
        <w:jc w:val="both"/>
        <w:rPr>
          <w:rFonts w:ascii="Arial" w:hAnsi="Arial"/>
          <w:sz w:val="20"/>
        </w:rPr>
      </w:pPr>
      <w:r>
        <w:rPr>
          <w:rFonts w:ascii="Arial" w:hAnsi="Arial"/>
          <w:sz w:val="20"/>
        </w:rPr>
        <w:t>Les immeubles appartenant aux bénéficiaires de l’aide sociale sont grevés d’une hypothèque légale en garantie du recours sur succession.</w:t>
      </w:r>
    </w:p>
    <w:p w14:paraId="6A1D0E22" w14:textId="77777777" w:rsidR="00EA3E2B" w:rsidRDefault="009030F8" w:rsidP="00E87200">
      <w:pPr>
        <w:spacing w:before="1"/>
        <w:ind w:left="186"/>
        <w:jc w:val="both"/>
        <w:rPr>
          <w:rFonts w:ascii="Arial" w:hAnsi="Arial"/>
          <w:sz w:val="20"/>
        </w:rPr>
      </w:pPr>
      <w:r>
        <w:rPr>
          <w:rFonts w:ascii="Arial" w:hAnsi="Arial"/>
          <w:sz w:val="20"/>
        </w:rPr>
        <w:t>Il n’y a pas lieu à l’inscription de l’hypothèque légale pour les prestations à domicile.</w:t>
      </w:r>
    </w:p>
    <w:p w14:paraId="77B41CCB" w14:textId="77777777" w:rsidR="00EA3E2B" w:rsidRDefault="00EA3E2B" w:rsidP="00E87200">
      <w:pPr>
        <w:pStyle w:val="Corpsdetexte"/>
        <w:spacing w:before="10"/>
        <w:jc w:val="both"/>
        <w:rPr>
          <w:rFonts w:ascii="Arial"/>
          <w:sz w:val="19"/>
        </w:rPr>
      </w:pPr>
    </w:p>
    <w:p w14:paraId="53C18DE8" w14:textId="77777777" w:rsidR="00EA3E2B" w:rsidRDefault="009030F8" w:rsidP="00E87200">
      <w:pPr>
        <w:ind w:left="186" w:right="457"/>
        <w:jc w:val="both"/>
        <w:rPr>
          <w:rFonts w:ascii="Arial" w:hAnsi="Arial"/>
          <w:i/>
          <w:sz w:val="18"/>
        </w:rPr>
      </w:pPr>
      <w:r>
        <w:rPr>
          <w:rFonts w:ascii="Arial" w:hAnsi="Arial"/>
          <w:b/>
          <w:sz w:val="21"/>
          <w:shd w:val="clear" w:color="auto" w:fill="D9D9D9"/>
        </w:rPr>
        <w:t>4/ FRAUDE ET FAUSSE DÉCLARATION :</w:t>
      </w:r>
      <w:r>
        <w:rPr>
          <w:rFonts w:ascii="Arial" w:hAnsi="Arial"/>
          <w:b/>
          <w:sz w:val="21"/>
        </w:rPr>
        <w:t xml:space="preserve"> </w:t>
      </w:r>
      <w:r>
        <w:rPr>
          <w:rFonts w:ascii="Arial" w:hAnsi="Arial"/>
          <w:i/>
          <w:sz w:val="18"/>
        </w:rPr>
        <w:t xml:space="preserve">Le fait de percevoir </w:t>
      </w:r>
      <w:r>
        <w:rPr>
          <w:rFonts w:ascii="Arial" w:hAnsi="Arial"/>
          <w:i/>
          <w:spacing w:val="-4"/>
          <w:sz w:val="18"/>
        </w:rPr>
        <w:t xml:space="preserve">ou de </w:t>
      </w:r>
      <w:r>
        <w:rPr>
          <w:rFonts w:ascii="Arial" w:hAnsi="Arial"/>
          <w:i/>
          <w:spacing w:val="-6"/>
          <w:sz w:val="18"/>
        </w:rPr>
        <w:t xml:space="preserve">tenter </w:t>
      </w:r>
      <w:r>
        <w:rPr>
          <w:rFonts w:ascii="Arial" w:hAnsi="Arial"/>
          <w:i/>
          <w:spacing w:val="-4"/>
          <w:sz w:val="18"/>
        </w:rPr>
        <w:t xml:space="preserve">de </w:t>
      </w:r>
      <w:r>
        <w:rPr>
          <w:rFonts w:ascii="Arial" w:hAnsi="Arial"/>
          <w:i/>
          <w:spacing w:val="-6"/>
          <w:sz w:val="18"/>
        </w:rPr>
        <w:t xml:space="preserve">percevoir frauduleusement </w:t>
      </w:r>
      <w:r>
        <w:rPr>
          <w:rFonts w:ascii="Arial" w:hAnsi="Arial"/>
          <w:i/>
          <w:spacing w:val="-5"/>
          <w:sz w:val="18"/>
        </w:rPr>
        <w:t xml:space="preserve">des </w:t>
      </w:r>
      <w:r>
        <w:rPr>
          <w:rFonts w:ascii="Arial" w:hAnsi="Arial"/>
          <w:i/>
          <w:spacing w:val="-6"/>
          <w:sz w:val="18"/>
        </w:rPr>
        <w:t xml:space="preserve">prestations </w:t>
      </w:r>
      <w:r>
        <w:rPr>
          <w:rFonts w:ascii="Arial" w:hAnsi="Arial"/>
          <w:i/>
          <w:spacing w:val="-4"/>
          <w:sz w:val="18"/>
        </w:rPr>
        <w:t xml:space="preserve">au </w:t>
      </w:r>
      <w:r>
        <w:rPr>
          <w:rFonts w:ascii="Arial" w:hAnsi="Arial"/>
          <w:i/>
          <w:spacing w:val="-6"/>
          <w:sz w:val="18"/>
        </w:rPr>
        <w:t xml:space="preserve">titre </w:t>
      </w:r>
      <w:r>
        <w:rPr>
          <w:rFonts w:ascii="Arial" w:hAnsi="Arial"/>
          <w:i/>
          <w:spacing w:val="-4"/>
          <w:sz w:val="18"/>
        </w:rPr>
        <w:t xml:space="preserve">de </w:t>
      </w:r>
      <w:r>
        <w:rPr>
          <w:rFonts w:ascii="Arial" w:hAnsi="Arial"/>
          <w:i/>
          <w:spacing w:val="-6"/>
          <w:sz w:val="18"/>
        </w:rPr>
        <w:t xml:space="preserve">l’aide sociale pourra </w:t>
      </w:r>
      <w:r>
        <w:rPr>
          <w:rFonts w:ascii="Arial" w:hAnsi="Arial"/>
          <w:i/>
          <w:spacing w:val="-5"/>
          <w:sz w:val="18"/>
        </w:rPr>
        <w:t xml:space="preserve">être </w:t>
      </w:r>
      <w:r>
        <w:rPr>
          <w:rFonts w:ascii="Arial" w:hAnsi="Arial"/>
          <w:i/>
          <w:spacing w:val="-6"/>
          <w:sz w:val="18"/>
        </w:rPr>
        <w:t xml:space="preserve">sanctionné </w:t>
      </w:r>
      <w:r>
        <w:rPr>
          <w:rFonts w:ascii="Arial" w:hAnsi="Arial"/>
          <w:i/>
          <w:spacing w:val="-5"/>
          <w:sz w:val="18"/>
        </w:rPr>
        <w:t xml:space="preserve">sur </w:t>
      </w:r>
      <w:r>
        <w:rPr>
          <w:rFonts w:ascii="Arial" w:hAnsi="Arial"/>
          <w:i/>
          <w:spacing w:val="-4"/>
          <w:sz w:val="18"/>
        </w:rPr>
        <w:t xml:space="preserve">la </w:t>
      </w:r>
      <w:r>
        <w:rPr>
          <w:rFonts w:ascii="Arial" w:hAnsi="Arial"/>
          <w:i/>
          <w:spacing w:val="-5"/>
          <w:sz w:val="18"/>
        </w:rPr>
        <w:t xml:space="preserve">base </w:t>
      </w:r>
      <w:r>
        <w:rPr>
          <w:rFonts w:ascii="Arial" w:hAnsi="Arial"/>
          <w:i/>
          <w:sz w:val="18"/>
        </w:rPr>
        <w:t>des articles 313-1, 441-1, 441-6 et 441-7 du code pénal.</w:t>
      </w:r>
    </w:p>
    <w:p w14:paraId="436DE85B" w14:textId="77777777" w:rsidR="00EA3E2B" w:rsidRDefault="00EA3E2B" w:rsidP="00E87200">
      <w:pPr>
        <w:pStyle w:val="Corpsdetexte"/>
        <w:spacing w:before="8"/>
        <w:jc w:val="both"/>
        <w:rPr>
          <w:rFonts w:ascii="Arial"/>
          <w:i/>
          <w:sz w:val="13"/>
        </w:rPr>
      </w:pPr>
    </w:p>
    <w:p w14:paraId="6A77B430" w14:textId="77777777" w:rsidR="00EA3E2B" w:rsidRDefault="009030F8" w:rsidP="00E87200">
      <w:pPr>
        <w:spacing w:before="95"/>
        <w:ind w:left="186"/>
        <w:jc w:val="both"/>
        <w:rPr>
          <w:rFonts w:ascii="Arial"/>
          <w:b/>
          <w:sz w:val="21"/>
        </w:rPr>
      </w:pPr>
      <w:r>
        <w:rPr>
          <w:rFonts w:ascii="Arial"/>
          <w:b/>
          <w:sz w:val="21"/>
          <w:shd w:val="clear" w:color="auto" w:fill="D9D9D9"/>
        </w:rPr>
        <w:t>5/ ENGAGEMENT ET CONSENTEMENT</w:t>
      </w:r>
    </w:p>
    <w:p w14:paraId="0D487A12" w14:textId="77777777" w:rsidR="00EA3E2B" w:rsidRDefault="00EA3E2B" w:rsidP="00E87200">
      <w:pPr>
        <w:pStyle w:val="Corpsdetexte"/>
        <w:spacing w:before="10"/>
        <w:jc w:val="both"/>
        <w:rPr>
          <w:rFonts w:ascii="Arial"/>
          <w:b/>
          <w:sz w:val="19"/>
        </w:rPr>
      </w:pPr>
    </w:p>
    <w:p w14:paraId="307FB5D8" w14:textId="77777777" w:rsidR="00EA3E2B" w:rsidRDefault="009030F8" w:rsidP="00E87200">
      <w:pPr>
        <w:ind w:left="469"/>
        <w:jc w:val="both"/>
        <w:rPr>
          <w:rFonts w:ascii="Arial" w:hAnsi="Arial"/>
          <w:b/>
          <w:sz w:val="20"/>
        </w:rPr>
      </w:pPr>
      <w:r>
        <w:rPr>
          <w:rFonts w:ascii="Arial" w:hAnsi="Arial"/>
          <w:b/>
          <w:sz w:val="20"/>
        </w:rPr>
        <w:t xml:space="preserve">Je </w:t>
      </w:r>
      <w:proofErr w:type="spellStart"/>
      <w:proofErr w:type="gramStart"/>
      <w:r>
        <w:rPr>
          <w:rFonts w:ascii="Arial" w:hAnsi="Arial"/>
          <w:b/>
          <w:sz w:val="20"/>
        </w:rPr>
        <w:t>soussigné.e</w:t>
      </w:r>
      <w:proofErr w:type="spellEnd"/>
      <w:proofErr w:type="gramEnd"/>
      <w:r>
        <w:rPr>
          <w:rFonts w:ascii="Arial" w:hAnsi="Arial"/>
          <w:b/>
          <w:sz w:val="20"/>
        </w:rPr>
        <w:t xml:space="preserve"> :</w:t>
      </w:r>
    </w:p>
    <w:p w14:paraId="2E6FE6E0" w14:textId="7F7CD17F" w:rsidR="00EA3E2B" w:rsidRDefault="00C87A05" w:rsidP="00935665">
      <w:pPr>
        <w:pStyle w:val="Paragraphedeliste"/>
        <w:numPr>
          <w:ilvl w:val="1"/>
          <w:numId w:val="20"/>
        </w:numPr>
        <w:tabs>
          <w:tab w:val="left" w:pos="895"/>
        </w:tabs>
        <w:spacing w:before="120"/>
        <w:jc w:val="both"/>
        <w:rPr>
          <w:rFonts w:ascii="Symbol" w:hAnsi="Symbol"/>
          <w:b/>
          <w:sz w:val="16"/>
        </w:rPr>
      </w:pPr>
      <w:r>
        <w:rPr>
          <w:rFonts w:ascii="Arial" w:hAnsi="Arial"/>
          <w:b/>
          <w:sz w:val="20"/>
        </w:rPr>
        <w:t xml:space="preserve">     </w:t>
      </w:r>
      <w:r w:rsidR="009030F8">
        <w:rPr>
          <w:rFonts w:ascii="Arial" w:hAnsi="Arial"/>
          <w:b/>
          <w:sz w:val="20"/>
        </w:rPr>
        <w:t>la personne âgée ou la personne en situation de handicap (nom,</w:t>
      </w:r>
      <w:r w:rsidR="009030F8">
        <w:rPr>
          <w:rFonts w:ascii="Arial" w:hAnsi="Arial"/>
          <w:b/>
          <w:spacing w:val="-7"/>
          <w:sz w:val="20"/>
        </w:rPr>
        <w:t xml:space="preserve"> </w:t>
      </w:r>
      <w:r w:rsidR="009030F8">
        <w:rPr>
          <w:rFonts w:ascii="Arial" w:hAnsi="Arial"/>
          <w:b/>
          <w:sz w:val="20"/>
        </w:rPr>
        <w:t>prénom)</w:t>
      </w:r>
    </w:p>
    <w:p w14:paraId="15F8FD30" w14:textId="77777777" w:rsidR="00EA3E2B" w:rsidRDefault="009030F8" w:rsidP="00E87200">
      <w:pPr>
        <w:spacing w:before="3" w:line="229" w:lineRule="exact"/>
        <w:ind w:left="894"/>
        <w:jc w:val="both"/>
        <w:rPr>
          <w:rFonts w:ascii="Arial" w:hAnsi="Arial"/>
          <w:sz w:val="20"/>
        </w:rPr>
      </w:pPr>
      <w:r>
        <w:rPr>
          <w:rFonts w:ascii="Arial" w:hAnsi="Arial"/>
          <w:sz w:val="20"/>
        </w:rPr>
        <w:t>………………………………………………………………………………………………………………………………….</w:t>
      </w:r>
    </w:p>
    <w:p w14:paraId="0C15DDCD" w14:textId="77777777" w:rsidR="00EA3E2B" w:rsidRDefault="009030F8" w:rsidP="00935665">
      <w:pPr>
        <w:pStyle w:val="Paragraphedeliste"/>
        <w:numPr>
          <w:ilvl w:val="1"/>
          <w:numId w:val="20"/>
        </w:numPr>
        <w:tabs>
          <w:tab w:val="left" w:pos="895"/>
        </w:tabs>
        <w:spacing w:line="244" w:lineRule="exact"/>
        <w:jc w:val="both"/>
        <w:rPr>
          <w:rFonts w:ascii="Symbol" w:hAnsi="Symbol"/>
          <w:sz w:val="20"/>
        </w:rPr>
      </w:pPr>
      <w:proofErr w:type="gramStart"/>
      <w:r>
        <w:rPr>
          <w:rFonts w:ascii="Arial" w:hAnsi="Arial"/>
          <w:b/>
          <w:sz w:val="20"/>
        </w:rPr>
        <w:t>le</w:t>
      </w:r>
      <w:proofErr w:type="gramEnd"/>
      <w:r>
        <w:rPr>
          <w:rFonts w:ascii="Arial" w:hAnsi="Arial"/>
          <w:b/>
          <w:sz w:val="20"/>
        </w:rPr>
        <w:t xml:space="preserve"> représentant (nom, prénom)</w:t>
      </w:r>
      <w:r>
        <w:rPr>
          <w:rFonts w:ascii="Arial" w:hAnsi="Arial"/>
          <w:b/>
          <w:spacing w:val="-6"/>
          <w:sz w:val="20"/>
        </w:rPr>
        <w:t xml:space="preserve"> </w:t>
      </w:r>
      <w:r>
        <w:rPr>
          <w:rFonts w:ascii="Arial" w:hAnsi="Arial"/>
          <w:sz w:val="20"/>
        </w:rPr>
        <w:t>………………………..……...……………………………………..……………………</w:t>
      </w:r>
    </w:p>
    <w:p w14:paraId="3DEAC043" w14:textId="77777777" w:rsidR="00EA3E2B" w:rsidRDefault="009030F8" w:rsidP="00E87200">
      <w:pPr>
        <w:spacing w:before="57"/>
        <w:ind w:left="863"/>
        <w:jc w:val="both"/>
        <w:rPr>
          <w:rFonts w:ascii="Arial" w:hAnsi="Arial"/>
          <w:sz w:val="20"/>
        </w:rPr>
      </w:pPr>
      <w:proofErr w:type="gramStart"/>
      <w:r>
        <w:rPr>
          <w:rFonts w:ascii="Arial" w:hAnsi="Arial"/>
          <w:b/>
          <w:sz w:val="20"/>
        </w:rPr>
        <w:t>agissant</w:t>
      </w:r>
      <w:proofErr w:type="gramEnd"/>
      <w:r>
        <w:rPr>
          <w:rFonts w:ascii="Arial" w:hAnsi="Arial"/>
          <w:b/>
          <w:sz w:val="20"/>
        </w:rPr>
        <w:t xml:space="preserve"> en qualité de </w:t>
      </w:r>
      <w:r>
        <w:rPr>
          <w:rFonts w:ascii="Arial" w:hAnsi="Arial"/>
          <w:sz w:val="20"/>
        </w:rPr>
        <w:t>……………………………………..………………………………………..……………...……...</w:t>
      </w:r>
    </w:p>
    <w:p w14:paraId="71DEAC6B" w14:textId="77777777" w:rsidR="00EA3E2B" w:rsidRDefault="00EA3E2B" w:rsidP="00E87200">
      <w:pPr>
        <w:jc w:val="both"/>
        <w:rPr>
          <w:rFonts w:ascii="Arial" w:hAnsi="Arial"/>
          <w:sz w:val="20"/>
        </w:rPr>
        <w:sectPr w:rsidR="00EA3E2B">
          <w:footerReference w:type="default" r:id="rId37"/>
          <w:pgSz w:w="11910" w:h="16850"/>
          <w:pgMar w:top="580" w:right="120" w:bottom="280" w:left="380" w:header="0" w:footer="0" w:gutter="0"/>
          <w:cols w:space="720"/>
        </w:sectPr>
      </w:pPr>
    </w:p>
    <w:p w14:paraId="06897C29" w14:textId="77777777" w:rsidR="00EA3E2B" w:rsidRDefault="009030F8" w:rsidP="00935665">
      <w:pPr>
        <w:pStyle w:val="Paragraphedeliste"/>
        <w:numPr>
          <w:ilvl w:val="0"/>
          <w:numId w:val="19"/>
        </w:numPr>
        <w:tabs>
          <w:tab w:val="left" w:pos="754"/>
        </w:tabs>
        <w:spacing w:before="80"/>
        <w:ind w:hanging="362"/>
        <w:jc w:val="both"/>
        <w:rPr>
          <w:rFonts w:ascii="Arial" w:hAnsi="Arial"/>
          <w:b/>
          <w:sz w:val="20"/>
        </w:rPr>
      </w:pPr>
      <w:r>
        <w:rPr>
          <w:rFonts w:ascii="Arial" w:hAnsi="Arial"/>
          <w:b/>
          <w:sz w:val="20"/>
        </w:rPr>
        <w:lastRenderedPageBreak/>
        <w:t>M’ENGAGE à signaler toute modification dans ma situation ;</w:t>
      </w:r>
    </w:p>
    <w:p w14:paraId="636CEAF6" w14:textId="77777777" w:rsidR="00EA3E2B" w:rsidRDefault="00EA3E2B" w:rsidP="00E87200">
      <w:pPr>
        <w:pStyle w:val="Corpsdetexte"/>
        <w:jc w:val="both"/>
        <w:rPr>
          <w:rFonts w:ascii="Arial"/>
          <w:b/>
        </w:rPr>
      </w:pPr>
    </w:p>
    <w:p w14:paraId="647ED6CD" w14:textId="77777777" w:rsidR="00EA3E2B" w:rsidRDefault="009030F8" w:rsidP="00935665">
      <w:pPr>
        <w:pStyle w:val="Paragraphedeliste"/>
        <w:numPr>
          <w:ilvl w:val="0"/>
          <w:numId w:val="19"/>
        </w:numPr>
        <w:tabs>
          <w:tab w:val="left" w:pos="754"/>
        </w:tabs>
        <w:spacing w:before="1"/>
        <w:ind w:right="738"/>
        <w:jc w:val="both"/>
        <w:rPr>
          <w:rFonts w:ascii="Arial" w:hAnsi="Arial"/>
          <w:b/>
          <w:sz w:val="18"/>
        </w:rPr>
      </w:pPr>
      <w:r>
        <w:rPr>
          <w:rFonts w:ascii="Arial" w:hAnsi="Arial"/>
          <w:b/>
          <w:sz w:val="20"/>
        </w:rPr>
        <w:t>CONSENS au traitement de mes données transmises dans le cadre de ma demande d’aide sociale par le Département pour l’attribution et la gestion de l’aide sociale ainsi que le contrôle de son</w:t>
      </w:r>
      <w:r>
        <w:rPr>
          <w:rFonts w:ascii="Arial" w:hAnsi="Arial"/>
          <w:b/>
          <w:spacing w:val="-34"/>
          <w:sz w:val="20"/>
        </w:rPr>
        <w:t xml:space="preserve"> </w:t>
      </w:r>
      <w:r>
        <w:rPr>
          <w:rFonts w:ascii="Arial" w:hAnsi="Arial"/>
          <w:b/>
          <w:sz w:val="20"/>
        </w:rPr>
        <w:t>effectivité</w:t>
      </w:r>
    </w:p>
    <w:p w14:paraId="710364D7" w14:textId="77777777" w:rsidR="00EA3E2B" w:rsidRDefault="00EA3E2B" w:rsidP="00E87200">
      <w:pPr>
        <w:pStyle w:val="Corpsdetexte"/>
        <w:spacing w:before="1"/>
        <w:jc w:val="both"/>
        <w:rPr>
          <w:rFonts w:ascii="Arial"/>
          <w:b/>
          <w:sz w:val="20"/>
        </w:rPr>
      </w:pPr>
    </w:p>
    <w:p w14:paraId="2A407B4D" w14:textId="77777777" w:rsidR="00EA3E2B" w:rsidRDefault="009030F8" w:rsidP="00E87200">
      <w:pPr>
        <w:ind w:left="753"/>
        <w:jc w:val="both"/>
        <w:rPr>
          <w:rFonts w:ascii="Arial"/>
          <w:b/>
          <w:sz w:val="20"/>
        </w:rPr>
      </w:pPr>
      <w:r>
        <w:rPr>
          <w:rFonts w:ascii="Arial"/>
          <w:b/>
          <w:sz w:val="20"/>
        </w:rPr>
        <w:t>QUI RECUEILLE LES DONNES ?</w:t>
      </w:r>
    </w:p>
    <w:p w14:paraId="06C701BB" w14:textId="77777777" w:rsidR="00EA3E2B" w:rsidRDefault="009030F8" w:rsidP="00E87200">
      <w:pPr>
        <w:spacing w:before="1"/>
        <w:ind w:left="753" w:right="732"/>
        <w:jc w:val="both"/>
        <w:rPr>
          <w:rFonts w:ascii="Arial" w:hAnsi="Arial"/>
          <w:sz w:val="20"/>
        </w:rPr>
      </w:pPr>
      <w:r>
        <w:rPr>
          <w:rFonts w:ascii="Arial" w:hAnsi="Arial"/>
          <w:sz w:val="20"/>
        </w:rPr>
        <w:t>L’étude de votre dossier nécessite la mise en œuvre par le Département d’un traitement de données à caractère personnel particulières nécessitant votre</w:t>
      </w:r>
      <w:r>
        <w:rPr>
          <w:rFonts w:ascii="Arial" w:hAnsi="Arial"/>
          <w:spacing w:val="-2"/>
          <w:sz w:val="20"/>
        </w:rPr>
        <w:t xml:space="preserve"> </w:t>
      </w:r>
      <w:r>
        <w:rPr>
          <w:rFonts w:ascii="Arial" w:hAnsi="Arial"/>
          <w:sz w:val="20"/>
        </w:rPr>
        <w:t>accord.</w:t>
      </w:r>
    </w:p>
    <w:p w14:paraId="1B9A24B9" w14:textId="77777777" w:rsidR="00EA3E2B" w:rsidRDefault="009030F8" w:rsidP="00E87200">
      <w:pPr>
        <w:ind w:left="753" w:right="740"/>
        <w:jc w:val="both"/>
        <w:rPr>
          <w:rFonts w:ascii="Arial" w:hAnsi="Arial"/>
          <w:sz w:val="20"/>
        </w:rPr>
      </w:pPr>
      <w:r>
        <w:rPr>
          <w:rFonts w:ascii="Arial" w:hAnsi="Arial"/>
          <w:sz w:val="20"/>
        </w:rPr>
        <w:t>Les informations recueillies sont enregistrées et traitées par les services de la direction de l’autonomie du Département conformément aux articles R232-40 et suivants du code de l’action sociale et des familles.</w:t>
      </w:r>
    </w:p>
    <w:p w14:paraId="037F931F" w14:textId="77777777" w:rsidR="00EA3E2B" w:rsidRDefault="00EA3E2B" w:rsidP="00E87200">
      <w:pPr>
        <w:pStyle w:val="Corpsdetexte"/>
        <w:spacing w:before="8"/>
        <w:jc w:val="both"/>
        <w:rPr>
          <w:rFonts w:ascii="Arial"/>
          <w:sz w:val="19"/>
        </w:rPr>
      </w:pPr>
    </w:p>
    <w:p w14:paraId="503BAB6E" w14:textId="77777777" w:rsidR="00EA3E2B" w:rsidRDefault="009030F8" w:rsidP="00E87200">
      <w:pPr>
        <w:ind w:left="753"/>
        <w:jc w:val="both"/>
        <w:rPr>
          <w:rFonts w:ascii="Arial"/>
          <w:b/>
          <w:sz w:val="20"/>
        </w:rPr>
      </w:pPr>
      <w:r>
        <w:rPr>
          <w:rFonts w:ascii="Arial"/>
          <w:b/>
          <w:sz w:val="20"/>
        </w:rPr>
        <w:t>COMBIEN DE TEMPS SONT-ELLES CONSERVEES ?</w:t>
      </w:r>
    </w:p>
    <w:p w14:paraId="1C2C8A62" w14:textId="77777777" w:rsidR="00EA3E2B" w:rsidRDefault="009030F8" w:rsidP="00E87200">
      <w:pPr>
        <w:spacing w:before="3"/>
        <w:ind w:left="753" w:right="740"/>
        <w:jc w:val="both"/>
        <w:rPr>
          <w:rFonts w:ascii="Arial" w:hAnsi="Arial"/>
          <w:sz w:val="20"/>
        </w:rPr>
      </w:pPr>
      <w:r>
        <w:rPr>
          <w:rFonts w:ascii="Arial" w:hAnsi="Arial"/>
          <w:sz w:val="20"/>
        </w:rPr>
        <w:t>Ces données seront conservées pendant 6 ans à compter de l’extinction de vos droits. Elles pourront être conservées pendant une durée plus longue afin de préserver les droits juridictionnels du Département.</w:t>
      </w:r>
    </w:p>
    <w:p w14:paraId="73C588E5" w14:textId="77777777" w:rsidR="00EA3E2B" w:rsidRDefault="00EA3E2B" w:rsidP="00E87200">
      <w:pPr>
        <w:pStyle w:val="Corpsdetexte"/>
        <w:spacing w:before="10"/>
        <w:jc w:val="both"/>
        <w:rPr>
          <w:rFonts w:ascii="Arial"/>
          <w:sz w:val="19"/>
        </w:rPr>
      </w:pPr>
    </w:p>
    <w:p w14:paraId="7C21BB57" w14:textId="77777777" w:rsidR="00EA3E2B" w:rsidRDefault="009030F8" w:rsidP="00E87200">
      <w:pPr>
        <w:spacing w:before="1"/>
        <w:ind w:left="753"/>
        <w:jc w:val="both"/>
        <w:rPr>
          <w:rFonts w:ascii="Arial"/>
          <w:b/>
          <w:sz w:val="20"/>
        </w:rPr>
      </w:pPr>
      <w:r>
        <w:rPr>
          <w:rFonts w:ascii="Arial"/>
          <w:b/>
          <w:sz w:val="20"/>
        </w:rPr>
        <w:t>QUI EN A CONNAISSANCE ?</w:t>
      </w:r>
    </w:p>
    <w:p w14:paraId="351CE614" w14:textId="77777777" w:rsidR="00EA3E2B" w:rsidRDefault="009030F8" w:rsidP="00E87200">
      <w:pPr>
        <w:spacing w:before="2"/>
        <w:ind w:left="753" w:right="726"/>
        <w:jc w:val="both"/>
        <w:rPr>
          <w:rFonts w:ascii="Arial" w:hAnsi="Arial"/>
          <w:sz w:val="20"/>
        </w:rPr>
      </w:pPr>
      <w:r>
        <w:rPr>
          <w:rFonts w:ascii="Arial" w:hAnsi="Arial"/>
          <w:sz w:val="20"/>
        </w:rPr>
        <w:t>Elles sont destinées aux agents du Département devant intervenir dans le traitement de vos droits et le cas échéant à la Maison Départementale des Personnes Handicapées si des droits y sont ouverts, aux autorités administratives ou déléguées par elles à des fins statistiques conformément aux articles D232-38 et D232-39 du code de l’action sociale et des familles. Pour plus de détails, vous pouvez vous rendre sur le site</w:t>
      </w:r>
      <w:proofErr w:type="gramStart"/>
      <w:r>
        <w:rPr>
          <w:rFonts w:ascii="Arial" w:hAnsi="Arial"/>
          <w:sz w:val="20"/>
        </w:rPr>
        <w:t xml:space="preserve"> «aude.fr</w:t>
      </w:r>
      <w:proofErr w:type="gramEnd"/>
      <w:r>
        <w:rPr>
          <w:rFonts w:ascii="Arial" w:hAnsi="Arial"/>
          <w:sz w:val="20"/>
        </w:rPr>
        <w:t xml:space="preserve"> ».</w:t>
      </w:r>
    </w:p>
    <w:p w14:paraId="30B34F47" w14:textId="77777777" w:rsidR="00EA3E2B" w:rsidRDefault="009030F8" w:rsidP="00E87200">
      <w:pPr>
        <w:ind w:left="753" w:right="741"/>
        <w:jc w:val="both"/>
        <w:rPr>
          <w:rFonts w:ascii="Arial" w:hAnsi="Arial"/>
          <w:sz w:val="20"/>
        </w:rPr>
      </w:pPr>
      <w:r>
        <w:rPr>
          <w:rFonts w:ascii="Arial" w:hAnsi="Arial"/>
          <w:sz w:val="20"/>
        </w:rPr>
        <w:t>Les données communiquées ne seront pas utilisées à des fins de profilage mais peuvent permettre une décision automatisée afin d’accélérer le traitement de votre</w:t>
      </w:r>
      <w:r>
        <w:rPr>
          <w:rFonts w:ascii="Arial" w:hAnsi="Arial"/>
          <w:spacing w:val="-4"/>
          <w:sz w:val="20"/>
        </w:rPr>
        <w:t xml:space="preserve"> </w:t>
      </w:r>
      <w:r>
        <w:rPr>
          <w:rFonts w:ascii="Arial" w:hAnsi="Arial"/>
          <w:sz w:val="20"/>
        </w:rPr>
        <w:t>dossier.</w:t>
      </w:r>
    </w:p>
    <w:p w14:paraId="69F5319B" w14:textId="77777777" w:rsidR="00EA3E2B" w:rsidRDefault="00EA3E2B" w:rsidP="00E87200">
      <w:pPr>
        <w:pStyle w:val="Corpsdetexte"/>
        <w:spacing w:before="8"/>
        <w:jc w:val="both"/>
        <w:rPr>
          <w:rFonts w:ascii="Arial"/>
          <w:sz w:val="19"/>
        </w:rPr>
      </w:pPr>
    </w:p>
    <w:p w14:paraId="7E7CE6D7" w14:textId="77777777" w:rsidR="00EA3E2B" w:rsidRDefault="009030F8" w:rsidP="00E87200">
      <w:pPr>
        <w:ind w:left="753"/>
        <w:jc w:val="both"/>
        <w:rPr>
          <w:rFonts w:ascii="Arial"/>
          <w:b/>
          <w:sz w:val="20"/>
        </w:rPr>
      </w:pPr>
      <w:r>
        <w:rPr>
          <w:rFonts w:ascii="Arial"/>
          <w:b/>
          <w:sz w:val="20"/>
        </w:rPr>
        <w:t>QUELS SONT VOS DROITS ?</w:t>
      </w:r>
    </w:p>
    <w:p w14:paraId="18B0B6A7" w14:textId="77777777" w:rsidR="00EA3E2B" w:rsidRDefault="009030F8" w:rsidP="00E87200">
      <w:pPr>
        <w:spacing w:before="3"/>
        <w:ind w:left="753"/>
        <w:jc w:val="both"/>
        <w:rPr>
          <w:rFonts w:ascii="Arial" w:hAnsi="Arial"/>
          <w:sz w:val="20"/>
        </w:rPr>
      </w:pPr>
      <w:r>
        <w:rPr>
          <w:rFonts w:ascii="Arial" w:hAnsi="Arial"/>
          <w:sz w:val="20"/>
        </w:rPr>
        <w:t>Vous bénéficiez des droits suivants sur vos données personnelles :</w:t>
      </w:r>
    </w:p>
    <w:p w14:paraId="4E5BD18D" w14:textId="77777777" w:rsidR="00EA3E2B" w:rsidRDefault="009030F8" w:rsidP="00935665">
      <w:pPr>
        <w:pStyle w:val="Paragraphedeliste"/>
        <w:numPr>
          <w:ilvl w:val="1"/>
          <w:numId w:val="46"/>
        </w:numPr>
        <w:tabs>
          <w:tab w:val="left" w:pos="1473"/>
          <w:tab w:val="left" w:pos="1474"/>
        </w:tabs>
        <w:ind w:left="1435"/>
        <w:jc w:val="both"/>
        <w:rPr>
          <w:rFonts w:ascii="Symbol" w:hAnsi="Symbol"/>
          <w:sz w:val="16"/>
        </w:rPr>
      </w:pPr>
      <w:r>
        <w:rPr>
          <w:rFonts w:ascii="Arial" w:hAnsi="Arial"/>
          <w:sz w:val="20"/>
        </w:rPr>
        <w:t>Droit au retrait du</w:t>
      </w:r>
      <w:r>
        <w:rPr>
          <w:rFonts w:ascii="Arial" w:hAnsi="Arial"/>
          <w:spacing w:val="-5"/>
          <w:sz w:val="20"/>
        </w:rPr>
        <w:t xml:space="preserve"> </w:t>
      </w:r>
      <w:r>
        <w:rPr>
          <w:rFonts w:ascii="Arial" w:hAnsi="Arial"/>
          <w:sz w:val="20"/>
        </w:rPr>
        <w:t>consentement</w:t>
      </w:r>
    </w:p>
    <w:p w14:paraId="3382E07F" w14:textId="77777777" w:rsidR="00EA3E2B" w:rsidRDefault="009030F8" w:rsidP="00935665">
      <w:pPr>
        <w:pStyle w:val="Paragraphedeliste"/>
        <w:numPr>
          <w:ilvl w:val="1"/>
          <w:numId w:val="46"/>
        </w:numPr>
        <w:tabs>
          <w:tab w:val="left" w:pos="1473"/>
          <w:tab w:val="left" w:pos="1474"/>
        </w:tabs>
        <w:spacing w:before="1"/>
        <w:ind w:left="1435"/>
        <w:jc w:val="both"/>
        <w:rPr>
          <w:rFonts w:ascii="Symbol" w:hAnsi="Symbol"/>
          <w:sz w:val="16"/>
        </w:rPr>
      </w:pPr>
      <w:r>
        <w:rPr>
          <w:rFonts w:ascii="Arial" w:hAnsi="Arial"/>
          <w:sz w:val="20"/>
        </w:rPr>
        <w:t>Droit d’accès : vous pouvez accéder à vos</w:t>
      </w:r>
      <w:r>
        <w:rPr>
          <w:rFonts w:ascii="Arial" w:hAnsi="Arial"/>
          <w:spacing w:val="-2"/>
          <w:sz w:val="20"/>
        </w:rPr>
        <w:t xml:space="preserve"> </w:t>
      </w:r>
      <w:r>
        <w:rPr>
          <w:rFonts w:ascii="Arial" w:hAnsi="Arial"/>
          <w:sz w:val="20"/>
        </w:rPr>
        <w:t>données</w:t>
      </w:r>
    </w:p>
    <w:p w14:paraId="3EEB2C8C" w14:textId="77777777" w:rsidR="00EA3E2B" w:rsidRDefault="009030F8" w:rsidP="00935665">
      <w:pPr>
        <w:pStyle w:val="Paragraphedeliste"/>
        <w:numPr>
          <w:ilvl w:val="1"/>
          <w:numId w:val="46"/>
        </w:numPr>
        <w:tabs>
          <w:tab w:val="left" w:pos="1473"/>
          <w:tab w:val="left" w:pos="1474"/>
        </w:tabs>
        <w:ind w:left="1435"/>
        <w:jc w:val="both"/>
        <w:rPr>
          <w:rFonts w:ascii="Symbol" w:hAnsi="Symbol"/>
          <w:sz w:val="16"/>
        </w:rPr>
      </w:pPr>
      <w:r>
        <w:rPr>
          <w:rFonts w:ascii="Arial" w:hAnsi="Arial"/>
          <w:sz w:val="20"/>
        </w:rPr>
        <w:t>Droit de rectification : vous pouvez les faire modifier si vous les constatez</w:t>
      </w:r>
      <w:r>
        <w:rPr>
          <w:rFonts w:ascii="Arial" w:hAnsi="Arial"/>
          <w:spacing w:val="-11"/>
          <w:sz w:val="20"/>
        </w:rPr>
        <w:t xml:space="preserve"> </w:t>
      </w:r>
      <w:r>
        <w:rPr>
          <w:rFonts w:ascii="Arial" w:hAnsi="Arial"/>
          <w:sz w:val="20"/>
        </w:rPr>
        <w:t>erronées</w:t>
      </w:r>
    </w:p>
    <w:p w14:paraId="5F18CA7A" w14:textId="77777777" w:rsidR="00EA3E2B" w:rsidRDefault="009030F8" w:rsidP="00935665">
      <w:pPr>
        <w:pStyle w:val="Paragraphedeliste"/>
        <w:numPr>
          <w:ilvl w:val="1"/>
          <w:numId w:val="46"/>
        </w:numPr>
        <w:tabs>
          <w:tab w:val="left" w:pos="1473"/>
          <w:tab w:val="left" w:pos="1474"/>
        </w:tabs>
        <w:spacing w:before="1" w:line="229" w:lineRule="exact"/>
        <w:ind w:left="1435"/>
        <w:jc w:val="both"/>
        <w:rPr>
          <w:rFonts w:ascii="Symbol" w:hAnsi="Symbol"/>
          <w:sz w:val="16"/>
        </w:rPr>
      </w:pPr>
      <w:r>
        <w:rPr>
          <w:rFonts w:ascii="Arial" w:hAnsi="Arial"/>
          <w:sz w:val="20"/>
        </w:rPr>
        <w:t>Droit à l’effacement des données (sous certaines</w:t>
      </w:r>
      <w:r>
        <w:rPr>
          <w:rFonts w:ascii="Arial" w:hAnsi="Arial"/>
          <w:spacing w:val="-3"/>
          <w:sz w:val="20"/>
        </w:rPr>
        <w:t xml:space="preserve"> </w:t>
      </w:r>
      <w:r>
        <w:rPr>
          <w:rFonts w:ascii="Arial" w:hAnsi="Arial"/>
          <w:sz w:val="20"/>
        </w:rPr>
        <w:t>conditions)</w:t>
      </w:r>
    </w:p>
    <w:p w14:paraId="551C9F6F" w14:textId="77777777" w:rsidR="00EA3E2B" w:rsidRDefault="009030F8" w:rsidP="00935665">
      <w:pPr>
        <w:pStyle w:val="Paragraphedeliste"/>
        <w:numPr>
          <w:ilvl w:val="1"/>
          <w:numId w:val="46"/>
        </w:numPr>
        <w:tabs>
          <w:tab w:val="left" w:pos="1473"/>
          <w:tab w:val="left" w:pos="1474"/>
        </w:tabs>
        <w:spacing w:line="229" w:lineRule="exact"/>
        <w:ind w:left="1435"/>
        <w:jc w:val="both"/>
        <w:rPr>
          <w:rFonts w:ascii="Symbol" w:hAnsi="Symbol"/>
          <w:sz w:val="16"/>
        </w:rPr>
      </w:pPr>
      <w:r>
        <w:rPr>
          <w:rFonts w:ascii="Arial" w:hAnsi="Arial"/>
          <w:sz w:val="20"/>
        </w:rPr>
        <w:t>Droit de limitation (sous certaines</w:t>
      </w:r>
      <w:r>
        <w:rPr>
          <w:rFonts w:ascii="Arial" w:hAnsi="Arial"/>
          <w:spacing w:val="-5"/>
          <w:sz w:val="20"/>
        </w:rPr>
        <w:t xml:space="preserve"> </w:t>
      </w:r>
      <w:r>
        <w:rPr>
          <w:rFonts w:ascii="Arial" w:hAnsi="Arial"/>
          <w:sz w:val="20"/>
        </w:rPr>
        <w:t>conditions)</w:t>
      </w:r>
    </w:p>
    <w:p w14:paraId="461D3B7E" w14:textId="77777777" w:rsidR="00EA3E2B" w:rsidRDefault="009030F8" w:rsidP="00935665">
      <w:pPr>
        <w:pStyle w:val="Paragraphedeliste"/>
        <w:numPr>
          <w:ilvl w:val="1"/>
          <w:numId w:val="46"/>
        </w:numPr>
        <w:tabs>
          <w:tab w:val="left" w:pos="1473"/>
          <w:tab w:val="left" w:pos="1474"/>
        </w:tabs>
        <w:ind w:left="1435"/>
        <w:jc w:val="both"/>
        <w:rPr>
          <w:rFonts w:ascii="Symbol" w:hAnsi="Symbol"/>
          <w:sz w:val="16"/>
        </w:rPr>
      </w:pPr>
      <w:r>
        <w:rPr>
          <w:rFonts w:ascii="Arial" w:hAnsi="Arial"/>
          <w:sz w:val="20"/>
        </w:rPr>
        <w:t>Droit à une intervention humaine notamment pour un</w:t>
      </w:r>
      <w:r>
        <w:rPr>
          <w:rFonts w:ascii="Arial" w:hAnsi="Arial"/>
          <w:spacing w:val="-6"/>
          <w:sz w:val="20"/>
        </w:rPr>
        <w:t xml:space="preserve"> </w:t>
      </w:r>
      <w:r>
        <w:rPr>
          <w:rFonts w:ascii="Arial" w:hAnsi="Arial"/>
          <w:sz w:val="20"/>
        </w:rPr>
        <w:t>réexamen</w:t>
      </w:r>
    </w:p>
    <w:p w14:paraId="6A802644" w14:textId="77777777" w:rsidR="00EA3E2B" w:rsidRDefault="00EA3E2B" w:rsidP="00E87200">
      <w:pPr>
        <w:pStyle w:val="Corpsdetexte"/>
        <w:spacing w:before="10"/>
        <w:jc w:val="both"/>
        <w:rPr>
          <w:rFonts w:ascii="Arial"/>
          <w:sz w:val="19"/>
        </w:rPr>
      </w:pPr>
    </w:p>
    <w:p w14:paraId="5148E235" w14:textId="77777777" w:rsidR="00EA3E2B" w:rsidRDefault="009030F8" w:rsidP="00E87200">
      <w:pPr>
        <w:ind w:left="753"/>
        <w:jc w:val="both"/>
        <w:rPr>
          <w:rFonts w:ascii="Arial"/>
          <w:b/>
          <w:sz w:val="20"/>
        </w:rPr>
      </w:pPr>
      <w:r>
        <w:rPr>
          <w:rFonts w:ascii="Arial"/>
          <w:b/>
          <w:sz w:val="20"/>
        </w:rPr>
        <w:t>COMMENT EXERCER VOS DROITS ?</w:t>
      </w:r>
    </w:p>
    <w:p w14:paraId="741AED7B" w14:textId="77777777" w:rsidR="00EA3E2B" w:rsidRDefault="009030F8" w:rsidP="00E87200">
      <w:pPr>
        <w:spacing w:before="3"/>
        <w:ind w:left="753" w:right="740"/>
        <w:jc w:val="both"/>
        <w:rPr>
          <w:rFonts w:ascii="Arial" w:hAnsi="Arial"/>
          <w:sz w:val="20"/>
        </w:rPr>
      </w:pPr>
      <w:r>
        <w:rPr>
          <w:rFonts w:ascii="Arial" w:hAnsi="Arial"/>
          <w:sz w:val="20"/>
        </w:rPr>
        <w:t xml:space="preserve">Vous pouvez exercer vos droits en adressant votre demande écrite accompagnée d’un justificatif d’identité, et, le cas échéant, des justificatifs du titre auquel vous exercez ces droits pour un tiers (autorité parentale, tutelle, mandat), plus un justificatif d’identité du tiers concerné, par courriel à </w:t>
      </w:r>
      <w:hyperlink r:id="rId38">
        <w:r>
          <w:rPr>
            <w:rFonts w:ascii="Arial" w:hAnsi="Arial"/>
            <w:sz w:val="20"/>
            <w:u w:val="single"/>
          </w:rPr>
          <w:t>dpo@aude.fr</w:t>
        </w:r>
        <w:r>
          <w:rPr>
            <w:rFonts w:ascii="Arial" w:hAnsi="Arial"/>
            <w:sz w:val="20"/>
          </w:rPr>
          <w:t xml:space="preserve"> </w:t>
        </w:r>
      </w:hyperlink>
      <w:r>
        <w:rPr>
          <w:rFonts w:ascii="Arial" w:hAnsi="Arial"/>
          <w:sz w:val="20"/>
        </w:rPr>
        <w:t>ou par courrier</w:t>
      </w:r>
      <w:r>
        <w:rPr>
          <w:rFonts w:ascii="Arial" w:hAnsi="Arial"/>
          <w:spacing w:val="-21"/>
          <w:sz w:val="20"/>
        </w:rPr>
        <w:t xml:space="preserve"> </w:t>
      </w:r>
      <w:r>
        <w:rPr>
          <w:rFonts w:ascii="Arial" w:hAnsi="Arial"/>
          <w:sz w:val="20"/>
        </w:rPr>
        <w:t>à</w:t>
      </w:r>
    </w:p>
    <w:p w14:paraId="48158CE8" w14:textId="77777777" w:rsidR="00EA3E2B" w:rsidRDefault="00EA3E2B" w:rsidP="00E87200">
      <w:pPr>
        <w:pStyle w:val="Corpsdetexte"/>
        <w:spacing w:before="10"/>
        <w:jc w:val="both"/>
        <w:rPr>
          <w:rFonts w:ascii="Arial"/>
          <w:sz w:val="11"/>
        </w:rPr>
      </w:pPr>
    </w:p>
    <w:p w14:paraId="69072801" w14:textId="77777777" w:rsidR="00E2151A" w:rsidRDefault="009030F8" w:rsidP="00E2151A">
      <w:pPr>
        <w:jc w:val="center"/>
        <w:rPr>
          <w:rFonts w:ascii="Arial" w:hAnsi="Arial"/>
          <w:sz w:val="20"/>
        </w:rPr>
      </w:pPr>
      <w:r>
        <w:rPr>
          <w:rFonts w:ascii="Arial" w:hAnsi="Arial"/>
          <w:sz w:val="20"/>
        </w:rPr>
        <w:t xml:space="preserve">Monsieur le délégué à la protection des données </w:t>
      </w:r>
    </w:p>
    <w:p w14:paraId="7DCB789E" w14:textId="2C5C3918" w:rsidR="00EA3E2B" w:rsidRDefault="009030F8" w:rsidP="00E2151A">
      <w:pPr>
        <w:jc w:val="center"/>
        <w:rPr>
          <w:rFonts w:ascii="Arial" w:hAnsi="Arial"/>
          <w:sz w:val="20"/>
        </w:rPr>
      </w:pPr>
      <w:r>
        <w:rPr>
          <w:rFonts w:ascii="Arial" w:hAnsi="Arial"/>
          <w:sz w:val="20"/>
        </w:rPr>
        <w:t>Département de l’Aude</w:t>
      </w:r>
    </w:p>
    <w:p w14:paraId="413F7725" w14:textId="77777777" w:rsidR="0039457E" w:rsidRDefault="009030F8" w:rsidP="00E2151A">
      <w:pPr>
        <w:jc w:val="center"/>
        <w:rPr>
          <w:rFonts w:ascii="Arial" w:hAnsi="Arial"/>
          <w:sz w:val="20"/>
        </w:rPr>
      </w:pPr>
      <w:r>
        <w:rPr>
          <w:rFonts w:ascii="Arial" w:hAnsi="Arial"/>
          <w:sz w:val="20"/>
        </w:rPr>
        <w:t xml:space="preserve">Hôtel du Département </w:t>
      </w:r>
    </w:p>
    <w:p w14:paraId="01DF4B86" w14:textId="02C10091" w:rsidR="00EA3E2B" w:rsidRDefault="009030F8" w:rsidP="00E2151A">
      <w:pPr>
        <w:jc w:val="center"/>
        <w:rPr>
          <w:rFonts w:ascii="Arial" w:hAnsi="Arial"/>
          <w:sz w:val="20"/>
        </w:rPr>
      </w:pPr>
      <w:r>
        <w:rPr>
          <w:rFonts w:ascii="Arial" w:hAnsi="Arial"/>
          <w:sz w:val="20"/>
        </w:rPr>
        <w:t>Allée Raymond Courrière</w:t>
      </w:r>
    </w:p>
    <w:p w14:paraId="6E610C8C" w14:textId="77777777" w:rsidR="00EA3E2B" w:rsidRPr="00E2151A" w:rsidRDefault="009030F8" w:rsidP="00E2151A">
      <w:pPr>
        <w:jc w:val="center"/>
        <w:rPr>
          <w:rFonts w:ascii="Arial" w:hAnsi="Arial"/>
          <w:sz w:val="20"/>
        </w:rPr>
      </w:pPr>
      <w:r w:rsidRPr="00E2151A">
        <w:rPr>
          <w:rFonts w:ascii="Arial" w:hAnsi="Arial"/>
          <w:sz w:val="20"/>
        </w:rPr>
        <w:t>11855 CARCASSONNE Cedex 9</w:t>
      </w:r>
    </w:p>
    <w:p w14:paraId="1C2B51E6" w14:textId="77777777" w:rsidR="00EA3E2B" w:rsidRDefault="00EA3E2B" w:rsidP="00E87200">
      <w:pPr>
        <w:pStyle w:val="Corpsdetexte"/>
        <w:spacing w:before="1"/>
        <w:jc w:val="both"/>
        <w:rPr>
          <w:rFonts w:ascii="Arial"/>
          <w:sz w:val="20"/>
        </w:rPr>
      </w:pPr>
    </w:p>
    <w:p w14:paraId="44F1927C" w14:textId="77777777" w:rsidR="00EA3E2B" w:rsidRDefault="009030F8" w:rsidP="00E87200">
      <w:pPr>
        <w:ind w:left="753" w:right="1231"/>
        <w:jc w:val="both"/>
        <w:rPr>
          <w:rFonts w:ascii="Arial" w:hAnsi="Arial"/>
          <w:sz w:val="20"/>
        </w:rPr>
      </w:pPr>
      <w:r>
        <w:rPr>
          <w:rFonts w:ascii="Arial" w:hAnsi="Arial"/>
          <w:sz w:val="20"/>
        </w:rPr>
        <w:t>Le cas échéant vous pouvez introduire une réclamation auprès de la Commission informatique et libertés : 3 Place de Fontenoy – TSA 80715 – 75334 PARIS CEDEX 07 – Tél : 01 53 73 22 22</w:t>
      </w:r>
    </w:p>
    <w:p w14:paraId="028D8627" w14:textId="77777777" w:rsidR="00EA3E2B" w:rsidRDefault="00EA3E2B" w:rsidP="00E87200">
      <w:pPr>
        <w:pStyle w:val="Corpsdetexte"/>
        <w:spacing w:before="9"/>
        <w:jc w:val="both"/>
        <w:rPr>
          <w:rFonts w:ascii="Arial"/>
          <w:sz w:val="17"/>
        </w:rPr>
      </w:pPr>
    </w:p>
    <w:p w14:paraId="0A603740" w14:textId="77777777" w:rsidR="00EA3E2B" w:rsidRDefault="009030F8" w:rsidP="00935665">
      <w:pPr>
        <w:pStyle w:val="Paragraphedeliste"/>
        <w:numPr>
          <w:ilvl w:val="0"/>
          <w:numId w:val="19"/>
        </w:numPr>
        <w:tabs>
          <w:tab w:val="left" w:pos="754"/>
        </w:tabs>
        <w:ind w:right="727"/>
        <w:jc w:val="both"/>
        <w:rPr>
          <w:rFonts w:ascii="Arial" w:hAnsi="Arial"/>
          <w:i/>
          <w:sz w:val="18"/>
        </w:rPr>
      </w:pPr>
      <w:r>
        <w:rPr>
          <w:rFonts w:ascii="Arial" w:hAnsi="Arial"/>
          <w:b/>
          <w:sz w:val="20"/>
        </w:rPr>
        <w:t xml:space="preserve">CERTIFIE sur l’honneur l’exactitude des renseignements figurant dans ce dossier de demande d’aide sociale </w:t>
      </w:r>
      <w:r>
        <w:rPr>
          <w:rFonts w:ascii="Arial" w:hAnsi="Arial"/>
          <w:i/>
          <w:sz w:val="20"/>
        </w:rPr>
        <w:t>(</w:t>
      </w:r>
      <w:r>
        <w:rPr>
          <w:rFonts w:ascii="Arial" w:hAnsi="Arial"/>
          <w:i/>
          <w:sz w:val="18"/>
        </w:rPr>
        <w:t xml:space="preserve">Le fait de percevoir </w:t>
      </w:r>
      <w:r>
        <w:rPr>
          <w:rFonts w:ascii="Arial" w:hAnsi="Arial"/>
          <w:i/>
          <w:spacing w:val="-4"/>
          <w:sz w:val="18"/>
        </w:rPr>
        <w:t xml:space="preserve">ou de </w:t>
      </w:r>
      <w:r>
        <w:rPr>
          <w:rFonts w:ascii="Arial" w:hAnsi="Arial"/>
          <w:i/>
          <w:spacing w:val="-6"/>
          <w:sz w:val="18"/>
        </w:rPr>
        <w:t xml:space="preserve">tenter </w:t>
      </w:r>
      <w:r>
        <w:rPr>
          <w:rFonts w:ascii="Arial" w:hAnsi="Arial"/>
          <w:i/>
          <w:spacing w:val="-4"/>
          <w:sz w:val="18"/>
        </w:rPr>
        <w:t xml:space="preserve">de </w:t>
      </w:r>
      <w:r>
        <w:rPr>
          <w:rFonts w:ascii="Arial" w:hAnsi="Arial"/>
          <w:i/>
          <w:spacing w:val="-6"/>
          <w:sz w:val="18"/>
        </w:rPr>
        <w:t xml:space="preserve">percevoir </w:t>
      </w:r>
      <w:r>
        <w:rPr>
          <w:rFonts w:ascii="Arial" w:hAnsi="Arial"/>
          <w:i/>
          <w:spacing w:val="-7"/>
          <w:sz w:val="18"/>
        </w:rPr>
        <w:t xml:space="preserve">frauduleusement </w:t>
      </w:r>
      <w:r>
        <w:rPr>
          <w:rFonts w:ascii="Arial" w:hAnsi="Arial"/>
          <w:i/>
          <w:spacing w:val="-5"/>
          <w:sz w:val="18"/>
        </w:rPr>
        <w:t xml:space="preserve">des </w:t>
      </w:r>
      <w:r>
        <w:rPr>
          <w:rFonts w:ascii="Arial" w:hAnsi="Arial"/>
          <w:i/>
          <w:spacing w:val="-6"/>
          <w:sz w:val="18"/>
        </w:rPr>
        <w:t xml:space="preserve">prestations </w:t>
      </w:r>
      <w:r>
        <w:rPr>
          <w:rFonts w:ascii="Arial" w:hAnsi="Arial"/>
          <w:i/>
          <w:spacing w:val="-3"/>
          <w:sz w:val="18"/>
        </w:rPr>
        <w:t xml:space="preserve">au </w:t>
      </w:r>
      <w:r>
        <w:rPr>
          <w:rFonts w:ascii="Arial" w:hAnsi="Arial"/>
          <w:i/>
          <w:spacing w:val="-6"/>
          <w:sz w:val="18"/>
        </w:rPr>
        <w:t xml:space="preserve">titre </w:t>
      </w:r>
      <w:r>
        <w:rPr>
          <w:rFonts w:ascii="Arial" w:hAnsi="Arial"/>
          <w:i/>
          <w:spacing w:val="-4"/>
          <w:sz w:val="18"/>
        </w:rPr>
        <w:t xml:space="preserve">de </w:t>
      </w:r>
      <w:r>
        <w:rPr>
          <w:rFonts w:ascii="Arial" w:hAnsi="Arial"/>
          <w:i/>
          <w:spacing w:val="-6"/>
          <w:sz w:val="18"/>
        </w:rPr>
        <w:t>l’aide sociale pourra être sanctionné</w:t>
      </w:r>
      <w:r>
        <w:rPr>
          <w:rFonts w:ascii="Arial" w:hAnsi="Arial"/>
          <w:i/>
          <w:spacing w:val="-15"/>
          <w:sz w:val="18"/>
        </w:rPr>
        <w:t xml:space="preserve"> </w:t>
      </w:r>
      <w:r>
        <w:rPr>
          <w:rFonts w:ascii="Arial" w:hAnsi="Arial"/>
          <w:i/>
          <w:spacing w:val="-4"/>
          <w:sz w:val="18"/>
        </w:rPr>
        <w:t>sur</w:t>
      </w:r>
      <w:r>
        <w:rPr>
          <w:rFonts w:ascii="Arial" w:hAnsi="Arial"/>
          <w:i/>
          <w:spacing w:val="-15"/>
          <w:sz w:val="18"/>
        </w:rPr>
        <w:t xml:space="preserve"> </w:t>
      </w:r>
      <w:r>
        <w:rPr>
          <w:rFonts w:ascii="Arial" w:hAnsi="Arial"/>
          <w:i/>
          <w:sz w:val="18"/>
        </w:rPr>
        <w:t>la</w:t>
      </w:r>
      <w:r>
        <w:rPr>
          <w:rFonts w:ascii="Arial" w:hAnsi="Arial"/>
          <w:i/>
          <w:spacing w:val="-14"/>
          <w:sz w:val="18"/>
        </w:rPr>
        <w:t xml:space="preserve"> </w:t>
      </w:r>
      <w:r>
        <w:rPr>
          <w:rFonts w:ascii="Arial" w:hAnsi="Arial"/>
          <w:i/>
          <w:spacing w:val="-5"/>
          <w:sz w:val="18"/>
        </w:rPr>
        <w:t>base</w:t>
      </w:r>
      <w:r>
        <w:rPr>
          <w:rFonts w:ascii="Arial" w:hAnsi="Arial"/>
          <w:i/>
          <w:spacing w:val="-7"/>
          <w:sz w:val="18"/>
        </w:rPr>
        <w:t xml:space="preserve"> </w:t>
      </w:r>
      <w:r>
        <w:rPr>
          <w:rFonts w:ascii="Arial" w:hAnsi="Arial"/>
          <w:i/>
          <w:sz w:val="18"/>
        </w:rPr>
        <w:t>des</w:t>
      </w:r>
      <w:r>
        <w:rPr>
          <w:rFonts w:ascii="Arial" w:hAnsi="Arial"/>
          <w:i/>
          <w:spacing w:val="1"/>
          <w:sz w:val="18"/>
        </w:rPr>
        <w:t xml:space="preserve"> </w:t>
      </w:r>
      <w:r>
        <w:rPr>
          <w:rFonts w:ascii="Arial" w:hAnsi="Arial"/>
          <w:i/>
          <w:sz w:val="18"/>
        </w:rPr>
        <w:t>articles</w:t>
      </w:r>
      <w:r>
        <w:rPr>
          <w:rFonts w:ascii="Arial" w:hAnsi="Arial"/>
          <w:i/>
          <w:spacing w:val="1"/>
          <w:sz w:val="18"/>
        </w:rPr>
        <w:t xml:space="preserve"> </w:t>
      </w:r>
      <w:r>
        <w:rPr>
          <w:rFonts w:ascii="Arial" w:hAnsi="Arial"/>
          <w:i/>
          <w:sz w:val="18"/>
        </w:rPr>
        <w:t>313-1,</w:t>
      </w:r>
      <w:r>
        <w:rPr>
          <w:rFonts w:ascii="Arial" w:hAnsi="Arial"/>
          <w:i/>
          <w:spacing w:val="-3"/>
          <w:sz w:val="18"/>
        </w:rPr>
        <w:t xml:space="preserve"> </w:t>
      </w:r>
      <w:r>
        <w:rPr>
          <w:rFonts w:ascii="Arial" w:hAnsi="Arial"/>
          <w:i/>
          <w:sz w:val="18"/>
        </w:rPr>
        <w:t>441-1, 441-6</w:t>
      </w:r>
      <w:r>
        <w:rPr>
          <w:rFonts w:ascii="Arial" w:hAnsi="Arial"/>
          <w:i/>
          <w:spacing w:val="-2"/>
          <w:sz w:val="18"/>
        </w:rPr>
        <w:t xml:space="preserve"> </w:t>
      </w:r>
      <w:r>
        <w:rPr>
          <w:rFonts w:ascii="Arial" w:hAnsi="Arial"/>
          <w:i/>
          <w:sz w:val="18"/>
        </w:rPr>
        <w:t>et 441-7 du</w:t>
      </w:r>
      <w:r>
        <w:rPr>
          <w:rFonts w:ascii="Arial" w:hAnsi="Arial"/>
          <w:i/>
          <w:spacing w:val="-2"/>
          <w:sz w:val="18"/>
        </w:rPr>
        <w:t xml:space="preserve"> </w:t>
      </w:r>
      <w:r>
        <w:rPr>
          <w:rFonts w:ascii="Arial" w:hAnsi="Arial"/>
          <w:i/>
          <w:sz w:val="18"/>
        </w:rPr>
        <w:t>code</w:t>
      </w:r>
      <w:r>
        <w:rPr>
          <w:rFonts w:ascii="Arial" w:hAnsi="Arial"/>
          <w:i/>
          <w:spacing w:val="-1"/>
          <w:sz w:val="18"/>
        </w:rPr>
        <w:t xml:space="preserve"> </w:t>
      </w:r>
      <w:r>
        <w:rPr>
          <w:rFonts w:ascii="Arial" w:hAnsi="Arial"/>
          <w:i/>
          <w:sz w:val="18"/>
        </w:rPr>
        <w:t>pénal.)</w:t>
      </w:r>
    </w:p>
    <w:p w14:paraId="283444C1" w14:textId="77777777" w:rsidR="00EA3E2B" w:rsidRDefault="00EA3E2B" w:rsidP="00E87200">
      <w:pPr>
        <w:pStyle w:val="Corpsdetexte"/>
        <w:spacing w:before="1"/>
        <w:jc w:val="both"/>
        <w:rPr>
          <w:rFonts w:ascii="Arial"/>
          <w:i/>
          <w:sz w:val="20"/>
        </w:rPr>
      </w:pPr>
    </w:p>
    <w:p w14:paraId="783E7AEA" w14:textId="77777777" w:rsidR="00EA3E2B" w:rsidRDefault="009030F8" w:rsidP="00E87200">
      <w:pPr>
        <w:ind w:left="753" w:right="673"/>
        <w:jc w:val="both"/>
        <w:rPr>
          <w:rFonts w:ascii="Arial" w:hAnsi="Arial"/>
          <w:b/>
          <w:sz w:val="20"/>
        </w:rPr>
      </w:pPr>
      <w:r>
        <w:rPr>
          <w:rFonts w:ascii="Arial" w:hAnsi="Arial"/>
          <w:b/>
          <w:sz w:val="20"/>
        </w:rPr>
        <w:t>J’ai bien compris mes droits et que les données recueillies sont strictement nécessaires à l’instruction de ma demande.</w:t>
      </w:r>
    </w:p>
    <w:p w14:paraId="0FFE59A9" w14:textId="77777777" w:rsidR="00EA3E2B" w:rsidRDefault="00EA3E2B" w:rsidP="00E87200">
      <w:pPr>
        <w:pStyle w:val="Corpsdetexte"/>
        <w:spacing w:before="11"/>
        <w:jc w:val="both"/>
        <w:rPr>
          <w:rFonts w:ascii="Arial"/>
          <w:b/>
          <w:sz w:val="19"/>
        </w:rPr>
      </w:pPr>
    </w:p>
    <w:p w14:paraId="2BC260D1" w14:textId="77777777" w:rsidR="00EA3E2B" w:rsidRDefault="009030F8" w:rsidP="00E87200">
      <w:pPr>
        <w:ind w:left="753" w:right="673"/>
        <w:jc w:val="both"/>
        <w:rPr>
          <w:rFonts w:ascii="Arial" w:hAnsi="Arial"/>
          <w:b/>
          <w:sz w:val="20"/>
        </w:rPr>
      </w:pPr>
      <w:r>
        <w:rPr>
          <w:rFonts w:ascii="Arial" w:hAnsi="Arial"/>
          <w:b/>
          <w:sz w:val="20"/>
        </w:rPr>
        <w:t>J’ai bien compris que l’exercice de certains de mes droits peut avoir pour effet d’empêcher l’instruction de mon dossier ou de faire cesser l’aide à laquelle je peux éventuellement prétendre.</w:t>
      </w:r>
    </w:p>
    <w:p w14:paraId="5B090326" w14:textId="77777777" w:rsidR="00EA3E2B" w:rsidRDefault="00EA3E2B" w:rsidP="00E87200">
      <w:pPr>
        <w:pStyle w:val="Corpsdetexte"/>
        <w:spacing w:before="10"/>
        <w:jc w:val="both"/>
        <w:rPr>
          <w:rFonts w:ascii="Arial"/>
          <w:b/>
          <w:sz w:val="19"/>
        </w:rPr>
      </w:pPr>
    </w:p>
    <w:p w14:paraId="03CA9EC0" w14:textId="77777777" w:rsidR="00EA3E2B" w:rsidRDefault="009030F8" w:rsidP="00E87200">
      <w:pPr>
        <w:ind w:left="753" w:right="739"/>
        <w:jc w:val="both"/>
        <w:rPr>
          <w:rFonts w:ascii="Arial" w:hAnsi="Arial"/>
          <w:b/>
          <w:sz w:val="20"/>
        </w:rPr>
      </w:pPr>
      <w:r>
        <w:rPr>
          <w:rFonts w:ascii="Arial" w:hAnsi="Arial"/>
          <w:b/>
          <w:sz w:val="20"/>
        </w:rPr>
        <w:t>J’autorise le Département de l’Aude à utiliser les données personnelles qui me seront demandées pour le traitement de mon dossier, et, si besoin, à communiquer ces données aux personnes désignées destinataires devant intervenir dans la mise en œuvre de mon dossier</w:t>
      </w:r>
    </w:p>
    <w:p w14:paraId="0F38EC57" w14:textId="77777777" w:rsidR="00EA3E2B" w:rsidRDefault="00EA3E2B" w:rsidP="00E87200">
      <w:pPr>
        <w:pStyle w:val="Corpsdetexte"/>
        <w:spacing w:before="2"/>
        <w:jc w:val="both"/>
        <w:rPr>
          <w:rFonts w:ascii="Arial"/>
          <w:b/>
          <w:sz w:val="20"/>
        </w:rPr>
      </w:pPr>
    </w:p>
    <w:p w14:paraId="15CF8F1D" w14:textId="77777777" w:rsidR="00EA3E2B" w:rsidRDefault="009030F8" w:rsidP="00E87200">
      <w:pPr>
        <w:ind w:left="753"/>
        <w:jc w:val="both"/>
        <w:rPr>
          <w:rFonts w:ascii="Arial" w:hAnsi="Arial"/>
          <w:b/>
          <w:sz w:val="20"/>
        </w:rPr>
      </w:pPr>
      <w:r>
        <w:rPr>
          <w:rFonts w:ascii="Arial" w:hAnsi="Arial"/>
          <w:b/>
          <w:sz w:val="20"/>
        </w:rPr>
        <w:t>Une copie de la présente notice m’a été transmise.</w:t>
      </w:r>
    </w:p>
    <w:p w14:paraId="56B20647" w14:textId="77777777" w:rsidR="00EA3E2B" w:rsidRDefault="00EA3E2B" w:rsidP="00E87200">
      <w:pPr>
        <w:pStyle w:val="Corpsdetexte"/>
        <w:spacing w:before="10"/>
        <w:jc w:val="both"/>
        <w:rPr>
          <w:rFonts w:ascii="Arial"/>
          <w:b/>
          <w:sz w:val="27"/>
        </w:rPr>
      </w:pPr>
    </w:p>
    <w:p w14:paraId="06A7BB39" w14:textId="77777777" w:rsidR="00EA3E2B" w:rsidRDefault="00EA3E2B" w:rsidP="00E87200">
      <w:pPr>
        <w:jc w:val="both"/>
        <w:rPr>
          <w:rFonts w:ascii="Arial"/>
          <w:sz w:val="27"/>
        </w:rPr>
        <w:sectPr w:rsidR="00EA3E2B">
          <w:footerReference w:type="default" r:id="rId39"/>
          <w:pgSz w:w="11910" w:h="16850"/>
          <w:pgMar w:top="480" w:right="120" w:bottom="280" w:left="380" w:header="0" w:footer="0" w:gutter="0"/>
          <w:cols w:space="720"/>
        </w:sectPr>
      </w:pPr>
    </w:p>
    <w:p w14:paraId="6BC61C9F" w14:textId="77777777" w:rsidR="00EA3E2B" w:rsidRDefault="009030F8" w:rsidP="00E87200">
      <w:pPr>
        <w:spacing w:before="93"/>
        <w:ind w:left="753"/>
        <w:jc w:val="both"/>
        <w:rPr>
          <w:rFonts w:ascii="Arial" w:hAnsi="Arial"/>
          <w:sz w:val="20"/>
        </w:rPr>
      </w:pPr>
      <w:r>
        <w:rPr>
          <w:rFonts w:ascii="Arial" w:hAnsi="Arial"/>
          <w:b/>
          <w:sz w:val="20"/>
        </w:rPr>
        <w:t>Fait à</w:t>
      </w:r>
      <w:r>
        <w:rPr>
          <w:rFonts w:ascii="Arial" w:hAnsi="Arial"/>
          <w:b/>
          <w:spacing w:val="-8"/>
          <w:sz w:val="20"/>
        </w:rPr>
        <w:t xml:space="preserve"> </w:t>
      </w:r>
      <w:r>
        <w:rPr>
          <w:rFonts w:ascii="Arial" w:hAnsi="Arial"/>
          <w:sz w:val="20"/>
        </w:rPr>
        <w:t>………………………………………</w:t>
      </w:r>
      <w:proofErr w:type="gramStart"/>
      <w:r>
        <w:rPr>
          <w:rFonts w:ascii="Arial" w:hAnsi="Arial"/>
          <w:sz w:val="20"/>
        </w:rPr>
        <w:t>…….</w:t>
      </w:r>
      <w:proofErr w:type="gramEnd"/>
      <w:r>
        <w:rPr>
          <w:rFonts w:ascii="Arial" w:hAnsi="Arial"/>
          <w:sz w:val="20"/>
        </w:rPr>
        <w:t>……</w:t>
      </w:r>
    </w:p>
    <w:p w14:paraId="2A44F254" w14:textId="77777777" w:rsidR="00EA3E2B" w:rsidRDefault="00EA3E2B" w:rsidP="00E87200">
      <w:pPr>
        <w:pStyle w:val="Corpsdetexte"/>
        <w:spacing w:before="1"/>
        <w:jc w:val="both"/>
        <w:rPr>
          <w:rFonts w:ascii="Arial"/>
          <w:sz w:val="20"/>
        </w:rPr>
      </w:pPr>
    </w:p>
    <w:p w14:paraId="32115004" w14:textId="77777777" w:rsidR="00EA3E2B" w:rsidRDefault="009030F8" w:rsidP="00E87200">
      <w:pPr>
        <w:ind w:left="753"/>
        <w:jc w:val="both"/>
        <w:rPr>
          <w:rFonts w:ascii="Arial" w:hAnsi="Arial"/>
          <w:sz w:val="20"/>
        </w:rPr>
      </w:pPr>
      <w:proofErr w:type="gramStart"/>
      <w:r>
        <w:rPr>
          <w:rFonts w:ascii="Arial" w:hAnsi="Arial"/>
          <w:b/>
          <w:sz w:val="20"/>
        </w:rPr>
        <w:t>le</w:t>
      </w:r>
      <w:proofErr w:type="gramEnd"/>
      <w:r>
        <w:rPr>
          <w:rFonts w:ascii="Arial" w:hAnsi="Arial"/>
          <w:b/>
          <w:spacing w:val="-7"/>
          <w:sz w:val="20"/>
        </w:rPr>
        <w:t xml:space="preserve"> </w:t>
      </w:r>
      <w:r>
        <w:rPr>
          <w:rFonts w:ascii="Arial" w:hAnsi="Arial"/>
          <w:sz w:val="20"/>
        </w:rPr>
        <w:t>……………………………….…………………..….</w:t>
      </w:r>
    </w:p>
    <w:p w14:paraId="5D377893" w14:textId="77777777" w:rsidR="00EA3E2B" w:rsidRDefault="009030F8" w:rsidP="00E87200">
      <w:pPr>
        <w:pStyle w:val="Corpsdetexte"/>
        <w:spacing w:before="1"/>
        <w:jc w:val="both"/>
        <w:rPr>
          <w:rFonts w:ascii="Arial"/>
          <w:sz w:val="28"/>
        </w:rPr>
      </w:pPr>
      <w:r>
        <w:br w:type="column"/>
      </w:r>
    </w:p>
    <w:p w14:paraId="3419986A" w14:textId="77777777" w:rsidR="00EA3E2B" w:rsidRDefault="009030F8" w:rsidP="00E87200">
      <w:pPr>
        <w:ind w:left="753"/>
        <w:jc w:val="both"/>
        <w:rPr>
          <w:rFonts w:ascii="Arial"/>
          <w:b/>
          <w:sz w:val="20"/>
        </w:rPr>
      </w:pPr>
      <w:r>
        <w:rPr>
          <w:rFonts w:ascii="Arial"/>
          <w:b/>
          <w:sz w:val="20"/>
        </w:rPr>
        <w:t>Signature</w:t>
      </w:r>
    </w:p>
    <w:p w14:paraId="54F8DB65" w14:textId="77777777" w:rsidR="00EA3E2B" w:rsidRDefault="00EA3E2B" w:rsidP="00E87200">
      <w:pPr>
        <w:jc w:val="both"/>
        <w:rPr>
          <w:rFonts w:ascii="Arial"/>
          <w:sz w:val="20"/>
        </w:rPr>
        <w:sectPr w:rsidR="00EA3E2B">
          <w:type w:val="continuous"/>
          <w:pgSz w:w="11910" w:h="16850"/>
          <w:pgMar w:top="1400" w:right="120" w:bottom="1240" w:left="380" w:header="720" w:footer="720" w:gutter="0"/>
          <w:cols w:num="2" w:space="720" w:equalWidth="0">
            <w:col w:w="5235" w:space="1571"/>
            <w:col w:w="4604"/>
          </w:cols>
        </w:sectPr>
      </w:pPr>
    </w:p>
    <w:p w14:paraId="6A059711" w14:textId="77777777" w:rsidR="00EA3E2B" w:rsidRDefault="00EA3E2B" w:rsidP="00E87200">
      <w:pPr>
        <w:pStyle w:val="Corpsdetexte"/>
        <w:spacing w:before="11"/>
        <w:jc w:val="both"/>
        <w:rPr>
          <w:rFonts w:ascii="Arial"/>
          <w:b/>
          <w:sz w:val="4"/>
        </w:rPr>
      </w:pPr>
    </w:p>
    <w:tbl>
      <w:tblPr>
        <w:tblStyle w:val="TableNormal"/>
        <w:tblW w:w="0" w:type="auto"/>
        <w:tblInd w:w="3119" w:type="dxa"/>
        <w:tblLayout w:type="fixed"/>
        <w:tblLook w:val="01E0" w:firstRow="1" w:lastRow="1" w:firstColumn="1" w:lastColumn="1" w:noHBand="0" w:noVBand="0"/>
      </w:tblPr>
      <w:tblGrid>
        <w:gridCol w:w="2654"/>
        <w:gridCol w:w="5520"/>
      </w:tblGrid>
      <w:tr w:rsidR="00EA3E2B" w14:paraId="1A4B748F" w14:textId="77777777" w:rsidTr="000C24DC">
        <w:trPr>
          <w:trHeight w:val="354"/>
        </w:trPr>
        <w:tc>
          <w:tcPr>
            <w:tcW w:w="2654" w:type="dxa"/>
          </w:tcPr>
          <w:p w14:paraId="73815E29" w14:textId="77777777" w:rsidR="00EA3E2B" w:rsidRDefault="00EA3E2B" w:rsidP="00E87200">
            <w:pPr>
              <w:pStyle w:val="TableParagraph"/>
              <w:jc w:val="both"/>
              <w:rPr>
                <w:rFonts w:ascii="Times New Roman"/>
                <w:sz w:val="20"/>
              </w:rPr>
            </w:pPr>
          </w:p>
        </w:tc>
        <w:tc>
          <w:tcPr>
            <w:tcW w:w="5520" w:type="dxa"/>
          </w:tcPr>
          <w:p w14:paraId="450635D1" w14:textId="77777777" w:rsidR="00EA3E2B" w:rsidRDefault="009030F8" w:rsidP="00E87200">
            <w:pPr>
              <w:pStyle w:val="TableParagraph"/>
              <w:spacing w:line="334" w:lineRule="exact"/>
              <w:ind w:left="2935"/>
              <w:jc w:val="both"/>
              <w:rPr>
                <w:sz w:val="24"/>
              </w:rPr>
            </w:pPr>
            <w:r>
              <w:rPr>
                <w:rFonts w:ascii="Wingdings" w:hAnsi="Wingdings"/>
                <w:sz w:val="32"/>
              </w:rPr>
              <w:t></w:t>
            </w:r>
            <w:r>
              <w:rPr>
                <w:rFonts w:ascii="Times New Roman" w:hAnsi="Times New Roman"/>
                <w:sz w:val="32"/>
              </w:rPr>
              <w:t xml:space="preserve"> </w:t>
            </w:r>
            <w:r>
              <w:rPr>
                <w:sz w:val="24"/>
              </w:rPr>
              <w:t>Première demande</w:t>
            </w:r>
          </w:p>
        </w:tc>
      </w:tr>
    </w:tbl>
    <w:p w14:paraId="5BC35F6C" w14:textId="77777777" w:rsidR="00EA3E2B" w:rsidRDefault="00EA3E2B" w:rsidP="00E87200">
      <w:pPr>
        <w:pStyle w:val="Corpsdetexte"/>
        <w:jc w:val="both"/>
        <w:rPr>
          <w:rFonts w:ascii="Arial"/>
          <w:b/>
          <w:sz w:val="20"/>
        </w:rPr>
      </w:pPr>
    </w:p>
    <w:p w14:paraId="7130AB64" w14:textId="77777777" w:rsidR="000C24DC" w:rsidRPr="000C24DC" w:rsidRDefault="001168F1" w:rsidP="005044F5">
      <w:pPr>
        <w:tabs>
          <w:tab w:val="left" w:pos="8710"/>
        </w:tabs>
        <w:spacing w:before="267"/>
        <w:ind w:left="329" w:right="211"/>
        <w:rPr>
          <w:rFonts w:ascii="Arial" w:hAnsi="Arial"/>
          <w:sz w:val="24"/>
        </w:rPr>
      </w:pPr>
      <w:r>
        <w:rPr>
          <w:noProof/>
          <w:lang w:eastAsia="fr-FR"/>
        </w:rPr>
        <mc:AlternateContent>
          <mc:Choice Requires="wps">
            <w:drawing>
              <wp:anchor distT="0" distB="0" distL="114300" distR="114300" simplePos="0" relativeHeight="236700672" behindDoc="1" locked="0" layoutInCell="1" allowOverlap="1" wp14:anchorId="4E653344" wp14:editId="1B6C87A7">
                <wp:simplePos x="0" y="0"/>
                <wp:positionH relativeFrom="page">
                  <wp:posOffset>1983105</wp:posOffset>
                </wp:positionH>
                <wp:positionV relativeFrom="paragraph">
                  <wp:posOffset>-367665</wp:posOffset>
                </wp:positionV>
                <wp:extent cx="56515" cy="156845"/>
                <wp:effectExtent l="0" t="0" r="0" b="0"/>
                <wp:wrapNone/>
                <wp:docPr id="19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9AD6" w14:textId="77777777" w:rsidR="000D6A8A" w:rsidRDefault="000D6A8A">
                            <w:pPr>
                              <w:spacing w:line="247" w:lineRule="exact"/>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3344" id="Text Box 172" o:spid="_x0000_s1056" type="#_x0000_t202" style="position:absolute;left:0;text-align:left;margin-left:156.15pt;margin-top:-28.95pt;width:4.45pt;height:12.35pt;z-index:-2666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z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" filled="f" stroked="f">
                <v:textbox inset="0,0,0,0">
                  <w:txbxContent>
                    <w:p w14:paraId="3E039AD6" w14:textId="77777777" w:rsidR="000D6A8A" w:rsidRDefault="000D6A8A">
                      <w:pPr>
                        <w:spacing w:line="247" w:lineRule="exact"/>
                        <w:rPr>
                          <w:rFonts w:ascii="Arial" w:hAnsi="Arial"/>
                        </w:rPr>
                      </w:pPr>
                      <w:r>
                        <w:rPr>
                          <w:rFonts w:ascii="Arial" w:hAnsi="Arial"/>
                        </w:rPr>
                        <w:t>°</w:t>
                      </w:r>
                    </w:p>
                  </w:txbxContent>
                </v:textbox>
                <w10:wrap anchorx="page"/>
              </v:shape>
            </w:pict>
          </mc:Fallback>
        </mc:AlternateContent>
      </w:r>
      <w:r w:rsidR="009030F8">
        <w:rPr>
          <w:noProof/>
          <w:lang w:eastAsia="fr-FR"/>
        </w:rPr>
        <w:drawing>
          <wp:anchor distT="0" distB="0" distL="0" distR="0" simplePos="0" relativeHeight="236701696" behindDoc="1" locked="0" layoutInCell="1" allowOverlap="1" wp14:anchorId="2D9CE43E" wp14:editId="76ECD871">
            <wp:simplePos x="0" y="0"/>
            <wp:positionH relativeFrom="page">
              <wp:posOffset>437515</wp:posOffset>
            </wp:positionH>
            <wp:positionV relativeFrom="paragraph">
              <wp:posOffset>-406110</wp:posOffset>
            </wp:positionV>
            <wp:extent cx="1559904" cy="557783"/>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31" cstate="print"/>
                    <a:stretch>
                      <a:fillRect/>
                    </a:stretch>
                  </pic:blipFill>
                  <pic:spPr>
                    <a:xfrm>
                      <a:off x="0" y="0"/>
                      <a:ext cx="1559904" cy="557783"/>
                    </a:xfrm>
                    <a:prstGeom prst="rect">
                      <a:avLst/>
                    </a:prstGeom>
                  </pic:spPr>
                </pic:pic>
              </a:graphicData>
            </a:graphic>
          </wp:anchor>
        </w:drawing>
      </w:r>
      <w:r w:rsidR="000C24DC">
        <w:rPr>
          <w:rFonts w:ascii="Arial" w:hAnsi="Arial"/>
          <w:b/>
          <w:sz w:val="20"/>
        </w:rPr>
        <w:t>DIRECTION GENERALE ADJOINTE</w:t>
      </w:r>
      <w:r w:rsidR="009030F8">
        <w:rPr>
          <w:rFonts w:ascii="Arial" w:hAnsi="Arial"/>
          <w:b/>
          <w:sz w:val="20"/>
        </w:rPr>
        <w:tab/>
      </w:r>
      <w:r w:rsidR="009030F8">
        <w:rPr>
          <w:rFonts w:ascii="Wingdings" w:hAnsi="Wingdings"/>
          <w:sz w:val="32"/>
        </w:rPr>
        <w:t></w:t>
      </w:r>
      <w:r w:rsidR="009030F8">
        <w:rPr>
          <w:spacing w:val="-17"/>
          <w:sz w:val="32"/>
        </w:rPr>
        <w:t xml:space="preserve"> </w:t>
      </w:r>
      <w:r w:rsidR="009030F8">
        <w:rPr>
          <w:rFonts w:ascii="Arial" w:hAnsi="Arial"/>
          <w:sz w:val="24"/>
        </w:rPr>
        <w:t>Renouvellement</w:t>
      </w:r>
      <w:r w:rsidR="000C24DC">
        <w:rPr>
          <w:rFonts w:ascii="Arial" w:hAnsi="Arial"/>
          <w:sz w:val="24"/>
        </w:rPr>
        <w:br/>
      </w:r>
      <w:r w:rsidR="000C24DC">
        <w:rPr>
          <w:rFonts w:ascii="Arial" w:hAnsi="Arial"/>
          <w:b/>
          <w:sz w:val="20"/>
        </w:rPr>
        <w:t>S</w:t>
      </w:r>
      <w:r w:rsidR="000C24DC" w:rsidRPr="000C24DC">
        <w:rPr>
          <w:rFonts w:ascii="Arial" w:hAnsi="Arial"/>
          <w:b/>
          <w:sz w:val="20"/>
        </w:rPr>
        <w:t>OLIDARITES HUMAINES</w:t>
      </w:r>
    </w:p>
    <w:p w14:paraId="732C1083" w14:textId="77777777" w:rsidR="009825A0" w:rsidRDefault="005044F5" w:rsidP="005044F5">
      <w:pPr>
        <w:ind w:left="327" w:right="211"/>
        <w:jc w:val="both"/>
        <w:rPr>
          <w:rFonts w:ascii="Arial" w:hAnsi="Arial"/>
          <w:sz w:val="20"/>
        </w:rPr>
      </w:pPr>
      <w:r w:rsidRPr="005044F5">
        <w:rPr>
          <w:rFonts w:ascii="Arial" w:hAnsi="Arial"/>
          <w:noProof/>
          <w:sz w:val="20"/>
        </w:rPr>
        <mc:AlternateContent>
          <mc:Choice Requires="wps">
            <w:drawing>
              <wp:anchor distT="45720" distB="45720" distL="114300" distR="114300" simplePos="0" relativeHeight="251923456" behindDoc="0" locked="0" layoutInCell="1" allowOverlap="1" wp14:anchorId="7738508C" wp14:editId="46770179">
                <wp:simplePos x="0" y="0"/>
                <wp:positionH relativeFrom="column">
                  <wp:posOffset>5451918</wp:posOffset>
                </wp:positionH>
                <wp:positionV relativeFrom="paragraph">
                  <wp:posOffset>108836</wp:posOffset>
                </wp:positionV>
                <wp:extent cx="1259840" cy="345440"/>
                <wp:effectExtent l="0" t="0" r="0" b="0"/>
                <wp:wrapSquare wrapText="bothSides"/>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5440"/>
                        </a:xfrm>
                        <a:prstGeom prst="rect">
                          <a:avLst/>
                        </a:prstGeom>
                        <a:solidFill>
                          <a:srgbClr val="FFFFFF"/>
                        </a:solidFill>
                        <a:ln w="9525">
                          <a:noFill/>
                          <a:miter lim="800000"/>
                          <a:headEnd/>
                          <a:tailEnd/>
                        </a:ln>
                      </wps:spPr>
                      <wps:txbx>
                        <w:txbxContent>
                          <w:p w14:paraId="6255ABE6" w14:textId="77777777" w:rsidR="000D6A8A" w:rsidRDefault="000D6A8A">
                            <w:r>
                              <w:rPr>
                                <w:rFonts w:ascii="Wingdings" w:hAnsi="Wingdings"/>
                                <w:sz w:val="32"/>
                              </w:rPr>
                              <w:t></w:t>
                            </w:r>
                            <w:r>
                              <w:rPr>
                                <w:spacing w:val="9"/>
                                <w:sz w:val="32"/>
                              </w:rPr>
                              <w:t xml:space="preserve"> </w:t>
                            </w:r>
                            <w:r>
                              <w:rPr>
                                <w:rFonts w:ascii="Arial" w:hAnsi="Arial"/>
                                <w:sz w:val="24"/>
                              </w:rPr>
                              <w:t>Révision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8508C" id="Zone de texte 2" o:spid="_x0000_s1057" type="#_x0000_t202" style="position:absolute;left:0;text-align:left;margin-left:429.3pt;margin-top:8.55pt;width:99.2pt;height:27.2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" stroked="f">
                <v:textbox>
                  <w:txbxContent>
                    <w:p w14:paraId="6255ABE6" w14:textId="77777777" w:rsidR="000D6A8A" w:rsidRDefault="000D6A8A">
                      <w:r>
                        <w:rPr>
                          <w:rFonts w:ascii="Wingdings" w:hAnsi="Wingdings"/>
                          <w:sz w:val="32"/>
                        </w:rPr>
                        <w:t></w:t>
                      </w:r>
                      <w:r>
                        <w:rPr>
                          <w:spacing w:val="9"/>
                          <w:sz w:val="32"/>
                        </w:rPr>
                        <w:t xml:space="preserve"> </w:t>
                      </w:r>
                      <w:r>
                        <w:rPr>
                          <w:rFonts w:ascii="Arial" w:hAnsi="Arial"/>
                          <w:sz w:val="24"/>
                        </w:rPr>
                        <w:t>Révision</w:t>
                      </w:r>
                    </w:p>
                  </w:txbxContent>
                </v:textbox>
                <w10:wrap type="square"/>
              </v:shape>
            </w:pict>
          </mc:Fallback>
        </mc:AlternateContent>
      </w:r>
      <w:r w:rsidR="009030F8">
        <w:rPr>
          <w:rFonts w:ascii="Arial" w:hAnsi="Arial"/>
          <w:sz w:val="20"/>
        </w:rPr>
        <w:t>Service aide sociale générale</w:t>
      </w:r>
    </w:p>
    <w:p w14:paraId="7C827516" w14:textId="77777777" w:rsidR="009825A0" w:rsidRDefault="009825A0" w:rsidP="005044F5">
      <w:pPr>
        <w:ind w:left="327" w:right="211"/>
        <w:jc w:val="both"/>
        <w:rPr>
          <w:rFonts w:ascii="Arial" w:hAnsi="Arial"/>
          <w:sz w:val="20"/>
        </w:rPr>
      </w:pPr>
      <w:r>
        <w:rPr>
          <w:rFonts w:ascii="Arial" w:hAnsi="Arial"/>
          <w:sz w:val="20"/>
        </w:rPr>
        <w:t>Allée Raymond Courrière</w:t>
      </w:r>
    </w:p>
    <w:p w14:paraId="33D2C4CE" w14:textId="77777777" w:rsidR="00EA3E2B" w:rsidRDefault="009825A0" w:rsidP="005044F5">
      <w:pPr>
        <w:ind w:left="327" w:right="211"/>
        <w:jc w:val="both"/>
        <w:rPr>
          <w:rFonts w:ascii="Arial" w:hAnsi="Arial"/>
          <w:sz w:val="20"/>
        </w:rPr>
      </w:pPr>
      <w:r>
        <w:rPr>
          <w:rFonts w:ascii="Arial" w:hAnsi="Arial"/>
          <w:sz w:val="20"/>
        </w:rPr>
        <w:t>11855 CARCASSONNE Cedex 9</w:t>
      </w:r>
      <w:r w:rsidR="009030F8">
        <w:rPr>
          <w:rFonts w:ascii="Arial" w:hAnsi="Arial"/>
          <w:sz w:val="20"/>
        </w:rPr>
        <w:tab/>
      </w:r>
    </w:p>
    <w:p w14:paraId="37D4D765" w14:textId="77777777" w:rsidR="00EA3E2B" w:rsidRDefault="001168F1" w:rsidP="00E87200">
      <w:pPr>
        <w:pStyle w:val="Corpsdetexte"/>
        <w:spacing w:before="9"/>
        <w:jc w:val="both"/>
        <w:rPr>
          <w:rFonts w:ascii="Arial"/>
          <w:sz w:val="16"/>
        </w:rPr>
      </w:pPr>
      <w:r>
        <w:rPr>
          <w:noProof/>
          <w:lang w:eastAsia="fr-FR"/>
        </w:rPr>
        <mc:AlternateContent>
          <mc:Choice Requires="wps">
            <w:drawing>
              <wp:anchor distT="0" distB="0" distL="0" distR="0" simplePos="0" relativeHeight="251767808" behindDoc="1" locked="0" layoutInCell="1" allowOverlap="1" wp14:anchorId="5E80471D" wp14:editId="7A34FA4D">
                <wp:simplePos x="0" y="0"/>
                <wp:positionH relativeFrom="page">
                  <wp:posOffset>359410</wp:posOffset>
                </wp:positionH>
                <wp:positionV relativeFrom="paragraph">
                  <wp:posOffset>151130</wp:posOffset>
                </wp:positionV>
                <wp:extent cx="6920865" cy="649605"/>
                <wp:effectExtent l="0" t="0" r="0" b="0"/>
                <wp:wrapTopAndBottom/>
                <wp:docPr id="19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649605"/>
                        </a:xfrm>
                        <a:prstGeom prst="rect">
                          <a:avLst/>
                        </a:prstGeom>
                        <a:solidFill>
                          <a:srgbClr val="808080"/>
                        </a:solidFill>
                        <a:ln w="6096">
                          <a:solidFill>
                            <a:srgbClr val="000000"/>
                          </a:solidFill>
                          <a:prstDash val="solid"/>
                          <a:miter lim="800000"/>
                          <a:headEnd/>
                          <a:tailEnd/>
                        </a:ln>
                      </wps:spPr>
                      <wps:txbx>
                        <w:txbxContent>
                          <w:p w14:paraId="0BBD79E4" w14:textId="77777777" w:rsidR="000D6A8A" w:rsidRDefault="000D6A8A">
                            <w:pPr>
                              <w:spacing w:before="134"/>
                              <w:ind w:left="2429" w:right="2132" w:firstLine="641"/>
                              <w:rPr>
                                <w:rFonts w:ascii="Arial" w:hAnsi="Arial"/>
                                <w:b/>
                                <w:sz w:val="32"/>
                              </w:rPr>
                            </w:pPr>
                            <w:r>
                              <w:rPr>
                                <w:rFonts w:ascii="Arial" w:hAnsi="Arial"/>
                                <w:b/>
                                <w:color w:val="FFFFFF"/>
                                <w:sz w:val="32"/>
                              </w:rPr>
                              <w:t>DEMANDE D’AIDE-MENAGERE FICHE DE SITUATION DU DEMANDEUR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471D" id="Text Box 171" o:spid="_x0000_s1058" type="#_x0000_t202" style="position:absolute;left:0;text-align:left;margin-left:28.3pt;margin-top:11.9pt;width:544.95pt;height:51.1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" fillcolor="gray" strokeweight=".48pt">
                <v:textbox inset="0,0,0,0">
                  <w:txbxContent>
                    <w:p w14:paraId="0BBD79E4" w14:textId="77777777" w:rsidR="000D6A8A" w:rsidRDefault="000D6A8A">
                      <w:pPr>
                        <w:spacing w:before="134"/>
                        <w:ind w:left="2429" w:right="2132" w:firstLine="641"/>
                        <w:rPr>
                          <w:rFonts w:ascii="Arial" w:hAnsi="Arial"/>
                          <w:b/>
                          <w:sz w:val="32"/>
                        </w:rPr>
                      </w:pPr>
                      <w:r>
                        <w:rPr>
                          <w:rFonts w:ascii="Arial" w:hAnsi="Arial"/>
                          <w:b/>
                          <w:color w:val="FFFFFF"/>
                          <w:sz w:val="32"/>
                        </w:rPr>
                        <w:t>DEMANDE D’AIDE-MENAGERE FICHE DE SITUATION DU DEMANDEUR</w:t>
                      </w:r>
                    </w:p>
                  </w:txbxContent>
                </v:textbox>
                <w10:wrap type="topAndBottom" anchorx="page"/>
              </v:shape>
            </w:pict>
          </mc:Fallback>
        </mc:AlternateContent>
      </w:r>
    </w:p>
    <w:p w14:paraId="7B581F3F" w14:textId="77777777" w:rsidR="00EA3E2B" w:rsidRDefault="00EA3E2B" w:rsidP="00E87200">
      <w:pPr>
        <w:pStyle w:val="Corpsdetexte"/>
        <w:spacing w:before="11"/>
        <w:jc w:val="both"/>
        <w:rPr>
          <w:rFonts w:ascii="Arial"/>
          <w:sz w:val="10"/>
        </w:rPr>
      </w:pPr>
    </w:p>
    <w:p w14:paraId="7EB3A0C1" w14:textId="77777777" w:rsidR="00EA3E2B" w:rsidRDefault="009030F8" w:rsidP="00E87200">
      <w:pPr>
        <w:tabs>
          <w:tab w:val="left" w:pos="3885"/>
          <w:tab w:val="left" w:pos="6554"/>
        </w:tabs>
        <w:spacing w:before="104"/>
        <w:ind w:left="407"/>
        <w:jc w:val="both"/>
        <w:rPr>
          <w:rFonts w:ascii="Arial" w:hAnsi="Arial"/>
          <w:sz w:val="24"/>
        </w:rPr>
      </w:pPr>
      <w:r>
        <w:rPr>
          <w:rFonts w:ascii="Arial" w:hAnsi="Arial"/>
          <w:b/>
        </w:rPr>
        <w:t>La demande concerne</w:t>
      </w:r>
      <w:r>
        <w:rPr>
          <w:rFonts w:ascii="Arial" w:hAnsi="Arial"/>
          <w:b/>
          <w:spacing w:val="11"/>
        </w:rPr>
        <w:t xml:space="preserve"> </w:t>
      </w:r>
      <w:r>
        <w:rPr>
          <w:rFonts w:ascii="Arial" w:hAnsi="Arial"/>
          <w:b/>
          <w:position w:val="1"/>
        </w:rPr>
        <w:t>une</w:t>
      </w:r>
      <w:r>
        <w:rPr>
          <w:rFonts w:ascii="Arial" w:hAnsi="Arial"/>
          <w:b/>
          <w:spacing w:val="-1"/>
          <w:position w:val="1"/>
        </w:rPr>
        <w:t xml:space="preserve"> </w:t>
      </w:r>
      <w:r>
        <w:rPr>
          <w:rFonts w:ascii="Arial" w:hAnsi="Arial"/>
          <w:b/>
          <w:position w:val="1"/>
        </w:rPr>
        <w:t>:</w:t>
      </w:r>
      <w:r>
        <w:rPr>
          <w:rFonts w:ascii="Arial" w:hAnsi="Arial"/>
          <w:b/>
          <w:position w:val="1"/>
        </w:rPr>
        <w:tab/>
      </w:r>
      <w:r>
        <w:rPr>
          <w:rFonts w:ascii="Wingdings" w:hAnsi="Wingdings"/>
          <w:position w:val="1"/>
          <w:sz w:val="32"/>
        </w:rPr>
        <w:t></w:t>
      </w:r>
      <w:r>
        <w:rPr>
          <w:spacing w:val="-19"/>
          <w:position w:val="1"/>
          <w:sz w:val="32"/>
        </w:rPr>
        <w:t xml:space="preserve"> </w:t>
      </w:r>
      <w:r>
        <w:rPr>
          <w:rFonts w:ascii="Arial" w:hAnsi="Arial"/>
          <w:position w:val="1"/>
          <w:sz w:val="24"/>
        </w:rPr>
        <w:t>Personne</w:t>
      </w:r>
      <w:r>
        <w:rPr>
          <w:rFonts w:ascii="Arial" w:hAnsi="Arial"/>
          <w:spacing w:val="-2"/>
          <w:position w:val="1"/>
          <w:sz w:val="24"/>
        </w:rPr>
        <w:t xml:space="preserve"> </w:t>
      </w:r>
      <w:r>
        <w:rPr>
          <w:rFonts w:ascii="Arial" w:hAnsi="Arial"/>
          <w:position w:val="1"/>
          <w:sz w:val="24"/>
        </w:rPr>
        <w:t>âgée</w:t>
      </w:r>
      <w:r>
        <w:rPr>
          <w:rFonts w:ascii="Arial" w:hAnsi="Arial"/>
          <w:position w:val="1"/>
          <w:sz w:val="24"/>
        </w:rPr>
        <w:tab/>
      </w:r>
      <w:r>
        <w:rPr>
          <w:rFonts w:ascii="Wingdings" w:hAnsi="Wingdings"/>
          <w:position w:val="1"/>
          <w:sz w:val="32"/>
        </w:rPr>
        <w:t></w:t>
      </w:r>
      <w:r>
        <w:rPr>
          <w:position w:val="1"/>
          <w:sz w:val="32"/>
        </w:rPr>
        <w:t xml:space="preserve"> </w:t>
      </w:r>
      <w:r>
        <w:rPr>
          <w:rFonts w:ascii="Arial" w:hAnsi="Arial"/>
          <w:spacing w:val="-7"/>
          <w:position w:val="1"/>
          <w:sz w:val="24"/>
        </w:rPr>
        <w:t xml:space="preserve">Personne </w:t>
      </w:r>
      <w:r>
        <w:rPr>
          <w:rFonts w:ascii="Arial" w:hAnsi="Arial"/>
          <w:spacing w:val="-4"/>
          <w:position w:val="1"/>
          <w:sz w:val="24"/>
        </w:rPr>
        <w:t xml:space="preserve">en </w:t>
      </w:r>
      <w:r>
        <w:rPr>
          <w:rFonts w:ascii="Arial" w:hAnsi="Arial"/>
          <w:spacing w:val="-6"/>
          <w:position w:val="1"/>
          <w:sz w:val="24"/>
        </w:rPr>
        <w:t xml:space="preserve">situation </w:t>
      </w:r>
      <w:r>
        <w:rPr>
          <w:rFonts w:ascii="Arial" w:hAnsi="Arial"/>
          <w:spacing w:val="-4"/>
          <w:position w:val="1"/>
          <w:sz w:val="24"/>
        </w:rPr>
        <w:t>de</w:t>
      </w:r>
      <w:r>
        <w:rPr>
          <w:rFonts w:ascii="Arial" w:hAnsi="Arial"/>
          <w:spacing w:val="-44"/>
          <w:position w:val="1"/>
          <w:sz w:val="24"/>
        </w:rPr>
        <w:t xml:space="preserve"> </w:t>
      </w:r>
      <w:r>
        <w:rPr>
          <w:rFonts w:ascii="Arial" w:hAnsi="Arial"/>
          <w:spacing w:val="-6"/>
          <w:position w:val="1"/>
          <w:sz w:val="24"/>
        </w:rPr>
        <w:t>handicap</w:t>
      </w:r>
    </w:p>
    <w:p w14:paraId="4C2B0978" w14:textId="77777777" w:rsidR="00EA3E2B" w:rsidRDefault="00EA3E2B" w:rsidP="00E87200">
      <w:pPr>
        <w:pStyle w:val="Corpsdetexte"/>
        <w:jc w:val="both"/>
        <w:rPr>
          <w:rFonts w:ascii="Arial"/>
          <w:sz w:val="20"/>
        </w:rPr>
      </w:pPr>
    </w:p>
    <w:p w14:paraId="2A171617" w14:textId="77777777" w:rsidR="00EA3E2B" w:rsidRDefault="00EA3E2B" w:rsidP="00E87200">
      <w:pPr>
        <w:pStyle w:val="Corpsdetexte"/>
        <w:spacing w:before="5"/>
        <w:jc w:val="both"/>
        <w:rPr>
          <w:rFonts w:ascii="Arial"/>
          <w:sz w:val="1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4"/>
        <w:gridCol w:w="4801"/>
      </w:tblGrid>
      <w:tr w:rsidR="00EA3E2B" w14:paraId="0B6FC945" w14:textId="77777777">
        <w:trPr>
          <w:trHeight w:val="1879"/>
        </w:trPr>
        <w:tc>
          <w:tcPr>
            <w:tcW w:w="10899" w:type="dxa"/>
            <w:gridSpan w:val="3"/>
          </w:tcPr>
          <w:p w14:paraId="52B72D7F" w14:textId="77777777" w:rsidR="00EA3E2B" w:rsidRDefault="009030F8" w:rsidP="00E87200">
            <w:pPr>
              <w:pStyle w:val="TableParagraph"/>
              <w:spacing w:before="118"/>
              <w:ind w:left="107"/>
              <w:jc w:val="both"/>
              <w:rPr>
                <w:sz w:val="24"/>
              </w:rPr>
            </w:pPr>
            <w:r>
              <w:rPr>
                <w:b/>
              </w:rPr>
              <w:t xml:space="preserve">Nom </w:t>
            </w:r>
            <w:r>
              <w:rPr>
                <w:b/>
                <w:sz w:val="18"/>
              </w:rPr>
              <w:t xml:space="preserve">de naissance </w:t>
            </w:r>
            <w:r>
              <w:rPr>
                <w:b/>
              </w:rPr>
              <w:t xml:space="preserve">: </w:t>
            </w:r>
            <w:r>
              <w:rPr>
                <w:sz w:val="24"/>
              </w:rPr>
              <w:t>……………</w:t>
            </w:r>
            <w:proofErr w:type="gramStart"/>
            <w:r>
              <w:rPr>
                <w:sz w:val="24"/>
              </w:rPr>
              <w:t>…….</w:t>
            </w:r>
            <w:proofErr w:type="gramEnd"/>
            <w:r>
              <w:rPr>
                <w:sz w:val="24"/>
              </w:rPr>
              <w:t>.………...............................................................................................</w:t>
            </w:r>
          </w:p>
          <w:p w14:paraId="5859435E" w14:textId="77777777" w:rsidR="00EA3E2B" w:rsidRDefault="009030F8" w:rsidP="00E87200">
            <w:pPr>
              <w:pStyle w:val="TableParagraph"/>
              <w:spacing w:before="120"/>
              <w:ind w:left="107" w:right="-29"/>
              <w:jc w:val="both"/>
              <w:rPr>
                <w:sz w:val="24"/>
              </w:rPr>
            </w:pPr>
            <w:r>
              <w:rPr>
                <w:b/>
              </w:rPr>
              <w:t xml:space="preserve">Nom </w:t>
            </w:r>
            <w:r>
              <w:rPr>
                <w:b/>
                <w:sz w:val="18"/>
              </w:rPr>
              <w:t xml:space="preserve">marital </w:t>
            </w:r>
            <w:r>
              <w:rPr>
                <w:b/>
              </w:rPr>
              <w:t>:</w:t>
            </w:r>
            <w:r>
              <w:rPr>
                <w:b/>
                <w:spacing w:val="11"/>
              </w:rPr>
              <w:t xml:space="preserve"> </w:t>
            </w:r>
            <w:r>
              <w:rPr>
                <w:sz w:val="24"/>
              </w:rPr>
              <w:t>…………………………</w:t>
            </w:r>
            <w:proofErr w:type="gramStart"/>
            <w:r>
              <w:rPr>
                <w:sz w:val="24"/>
              </w:rPr>
              <w:t>…….</w:t>
            </w:r>
            <w:proofErr w:type="gramEnd"/>
            <w:r>
              <w:rPr>
                <w:sz w:val="24"/>
              </w:rPr>
              <w:t>.……..……………………………………………………………….</w:t>
            </w:r>
          </w:p>
          <w:p w14:paraId="737A4C01" w14:textId="77777777" w:rsidR="00EA3E2B" w:rsidRDefault="009030F8" w:rsidP="00E87200">
            <w:pPr>
              <w:pStyle w:val="TableParagraph"/>
              <w:spacing w:before="120"/>
              <w:ind w:left="107"/>
              <w:jc w:val="both"/>
              <w:rPr>
                <w:sz w:val="24"/>
              </w:rPr>
            </w:pPr>
            <w:proofErr w:type="spellStart"/>
            <w:r>
              <w:rPr>
                <w:b/>
                <w:sz w:val="20"/>
              </w:rPr>
              <w:t>Prénom.s</w:t>
            </w:r>
            <w:proofErr w:type="spellEnd"/>
            <w:r>
              <w:rPr>
                <w:b/>
                <w:sz w:val="20"/>
              </w:rPr>
              <w:t xml:space="preserve"> : </w:t>
            </w:r>
            <w:r>
              <w:rPr>
                <w:sz w:val="24"/>
              </w:rPr>
              <w:t>……………………………….......…….......................................................................................</w:t>
            </w:r>
          </w:p>
          <w:p w14:paraId="35C2C0EB" w14:textId="77777777" w:rsidR="00EA3E2B" w:rsidRDefault="009030F8" w:rsidP="00E87200">
            <w:pPr>
              <w:pStyle w:val="TableParagraph"/>
              <w:tabs>
                <w:tab w:val="left" w:pos="3149"/>
                <w:tab w:val="left" w:pos="3703"/>
                <w:tab w:val="left" w:pos="3972"/>
                <w:tab w:val="left" w:pos="4241"/>
              </w:tabs>
              <w:spacing w:before="120"/>
              <w:ind w:left="107"/>
              <w:jc w:val="both"/>
              <w:rPr>
                <w:sz w:val="24"/>
              </w:rPr>
            </w:pPr>
            <w:r>
              <w:rPr>
                <w:b/>
                <w:sz w:val="20"/>
              </w:rPr>
              <w:t xml:space="preserve">Date de naissance </w:t>
            </w:r>
            <w:r>
              <w:rPr>
                <w:b/>
              </w:rPr>
              <w:t xml:space="preserve">: </w:t>
            </w:r>
            <w:r>
              <w:rPr>
                <w:sz w:val="24"/>
              </w:rPr>
              <w:t>|</w:t>
            </w:r>
            <w:r>
              <w:rPr>
                <w:sz w:val="24"/>
                <w:u w:val="single"/>
              </w:rPr>
              <w:t xml:space="preserve">  </w:t>
            </w:r>
            <w:r>
              <w:rPr>
                <w:spacing w:val="15"/>
                <w:sz w:val="24"/>
                <w:u w:val="single"/>
              </w:rPr>
              <w:t xml:space="preserve"> </w:t>
            </w:r>
            <w:r>
              <w:rPr>
                <w:sz w:val="18"/>
              </w:rPr>
              <w:t>|</w:t>
            </w:r>
            <w:r>
              <w:rPr>
                <w:sz w:val="20"/>
              </w:rPr>
              <w:t>__</w:t>
            </w:r>
            <w:r>
              <w:rPr>
                <w:sz w:val="24"/>
              </w:rPr>
              <w:t>|</w:t>
            </w:r>
            <w:r>
              <w:rPr>
                <w:sz w:val="24"/>
                <w:u w:val="single"/>
              </w:rPr>
              <w:t xml:space="preserve">  </w:t>
            </w:r>
            <w:r>
              <w:rPr>
                <w:spacing w:val="19"/>
                <w:sz w:val="24"/>
                <w:u w:val="single"/>
              </w:rPr>
              <w:t xml:space="preserve"> </w:t>
            </w:r>
            <w:r>
              <w:rPr>
                <w:sz w:val="18"/>
                <w:u w:val="single"/>
              </w:rPr>
              <w:t>|</w:t>
            </w:r>
            <w:r>
              <w:rPr>
                <w:sz w:val="18"/>
                <w:u w:val="single"/>
              </w:rPr>
              <w:tab/>
            </w:r>
            <w:r>
              <w:rPr>
                <w:sz w:val="24"/>
              </w:rPr>
              <w:t>|</w:t>
            </w:r>
            <w:r>
              <w:rPr>
                <w:sz w:val="24"/>
                <w:u w:val="single"/>
              </w:rPr>
              <w:t xml:space="preserve">  </w:t>
            </w:r>
            <w:r>
              <w:rPr>
                <w:spacing w:val="21"/>
                <w:sz w:val="24"/>
                <w:u w:val="single"/>
              </w:rPr>
              <w:t xml:space="preserve"> </w:t>
            </w:r>
            <w:r>
              <w:rPr>
                <w:sz w:val="18"/>
                <w:u w:val="single"/>
              </w:rPr>
              <w:t>|</w:t>
            </w:r>
            <w:r>
              <w:rPr>
                <w:sz w:val="18"/>
                <w:u w:val="single"/>
              </w:rPr>
              <w:tab/>
              <w:t>|</w:t>
            </w:r>
            <w:r>
              <w:rPr>
                <w:sz w:val="18"/>
                <w:u w:val="single"/>
              </w:rPr>
              <w:tab/>
              <w:t>|</w:t>
            </w:r>
            <w:r>
              <w:rPr>
                <w:sz w:val="18"/>
                <w:u w:val="single"/>
              </w:rPr>
              <w:tab/>
            </w:r>
            <w:r>
              <w:rPr>
                <w:sz w:val="24"/>
              </w:rPr>
              <w:t>|</w:t>
            </w:r>
          </w:p>
        </w:tc>
      </w:tr>
      <w:tr w:rsidR="00EA3E2B" w14:paraId="5A36D5DC" w14:textId="77777777">
        <w:trPr>
          <w:trHeight w:val="441"/>
        </w:trPr>
        <w:tc>
          <w:tcPr>
            <w:tcW w:w="10899" w:type="dxa"/>
            <w:gridSpan w:val="3"/>
            <w:shd w:val="clear" w:color="auto" w:fill="A6A6A6"/>
          </w:tcPr>
          <w:p w14:paraId="5A8923FF" w14:textId="77777777" w:rsidR="00EA3E2B" w:rsidRDefault="009030F8" w:rsidP="00E87200">
            <w:pPr>
              <w:pStyle w:val="TableParagraph"/>
              <w:spacing w:before="56"/>
              <w:ind w:left="102"/>
              <w:jc w:val="both"/>
              <w:rPr>
                <w:b/>
              </w:rPr>
            </w:pPr>
            <w:r>
              <w:rPr>
                <w:b/>
                <w:sz w:val="28"/>
              </w:rPr>
              <w:t xml:space="preserve">A / </w:t>
            </w:r>
            <w:r>
              <w:rPr>
                <w:b/>
              </w:rPr>
              <w:t>MODE DE VIE</w:t>
            </w:r>
          </w:p>
        </w:tc>
      </w:tr>
      <w:tr w:rsidR="00EA3E2B" w14:paraId="4B359147" w14:textId="77777777">
        <w:trPr>
          <w:trHeight w:val="1895"/>
        </w:trPr>
        <w:tc>
          <w:tcPr>
            <w:tcW w:w="10899" w:type="dxa"/>
            <w:gridSpan w:val="3"/>
          </w:tcPr>
          <w:p w14:paraId="04B74C2A" w14:textId="77777777" w:rsidR="00EA3E2B" w:rsidRDefault="009030F8" w:rsidP="00935665">
            <w:pPr>
              <w:pStyle w:val="TableParagraph"/>
              <w:numPr>
                <w:ilvl w:val="0"/>
                <w:numId w:val="18"/>
              </w:numPr>
              <w:tabs>
                <w:tab w:val="left" w:pos="375"/>
                <w:tab w:val="left" w:pos="750"/>
              </w:tabs>
              <w:spacing w:before="75"/>
              <w:ind w:left="714" w:hanging="374"/>
              <w:jc w:val="both"/>
              <w:rPr>
                <w:i/>
                <w:sz w:val="18"/>
              </w:rPr>
            </w:pPr>
            <w:r>
              <w:rPr>
                <w:i/>
                <w:sz w:val="18"/>
              </w:rPr>
              <w:t xml:space="preserve">Vit </w:t>
            </w:r>
            <w:proofErr w:type="spellStart"/>
            <w:proofErr w:type="gramStart"/>
            <w:r>
              <w:rPr>
                <w:i/>
                <w:sz w:val="18"/>
              </w:rPr>
              <w:t>seul.e</w:t>
            </w:r>
            <w:proofErr w:type="spellEnd"/>
            <w:proofErr w:type="gramEnd"/>
          </w:p>
          <w:p w14:paraId="06F1A8AD" w14:textId="77777777" w:rsidR="00EA3E2B" w:rsidRDefault="009030F8" w:rsidP="00935665">
            <w:pPr>
              <w:pStyle w:val="TableParagraph"/>
              <w:numPr>
                <w:ilvl w:val="0"/>
                <w:numId w:val="18"/>
              </w:numPr>
              <w:tabs>
                <w:tab w:val="left" w:pos="387"/>
                <w:tab w:val="left" w:pos="750"/>
              </w:tabs>
              <w:ind w:left="714" w:hanging="374"/>
              <w:jc w:val="both"/>
              <w:rPr>
                <w:i/>
                <w:sz w:val="18"/>
              </w:rPr>
            </w:pPr>
            <w:r>
              <w:rPr>
                <w:i/>
                <w:sz w:val="18"/>
              </w:rPr>
              <w:t>Vit avec une personne</w:t>
            </w:r>
            <w:r>
              <w:rPr>
                <w:i/>
                <w:spacing w:val="-4"/>
                <w:sz w:val="18"/>
              </w:rPr>
              <w:t xml:space="preserve"> </w:t>
            </w:r>
            <w:r>
              <w:rPr>
                <w:i/>
                <w:sz w:val="18"/>
              </w:rPr>
              <w:t>autonome</w:t>
            </w:r>
          </w:p>
          <w:p w14:paraId="7FE097E9" w14:textId="77777777" w:rsidR="00EA3E2B" w:rsidRDefault="009030F8" w:rsidP="00935665">
            <w:pPr>
              <w:pStyle w:val="TableParagraph"/>
              <w:numPr>
                <w:ilvl w:val="0"/>
                <w:numId w:val="18"/>
              </w:numPr>
              <w:tabs>
                <w:tab w:val="left" w:pos="750"/>
              </w:tabs>
              <w:ind w:left="714" w:hanging="374"/>
              <w:jc w:val="both"/>
              <w:rPr>
                <w:i/>
                <w:sz w:val="18"/>
              </w:rPr>
            </w:pPr>
            <w:r>
              <w:rPr>
                <w:i/>
                <w:sz w:val="18"/>
              </w:rPr>
              <w:t>Vit avec une personne en situation de handicap /</w:t>
            </w:r>
            <w:r>
              <w:rPr>
                <w:i/>
                <w:spacing w:val="-13"/>
                <w:sz w:val="18"/>
              </w:rPr>
              <w:t xml:space="preserve"> </w:t>
            </w:r>
            <w:r>
              <w:rPr>
                <w:i/>
                <w:sz w:val="18"/>
              </w:rPr>
              <w:t>dépendante</w:t>
            </w:r>
          </w:p>
          <w:p w14:paraId="6630C625" w14:textId="77777777" w:rsidR="00EA3E2B" w:rsidRDefault="009030F8" w:rsidP="00935665">
            <w:pPr>
              <w:pStyle w:val="TableParagraph"/>
              <w:numPr>
                <w:ilvl w:val="0"/>
                <w:numId w:val="18"/>
              </w:numPr>
              <w:tabs>
                <w:tab w:val="left" w:pos="372"/>
                <w:tab w:val="left" w:pos="750"/>
              </w:tabs>
              <w:ind w:left="714" w:hanging="374"/>
              <w:jc w:val="both"/>
              <w:rPr>
                <w:i/>
                <w:sz w:val="18"/>
              </w:rPr>
            </w:pPr>
            <w:r>
              <w:rPr>
                <w:i/>
                <w:sz w:val="18"/>
              </w:rPr>
              <w:t>Vit chez une autre</w:t>
            </w:r>
            <w:r>
              <w:rPr>
                <w:i/>
                <w:spacing w:val="-11"/>
                <w:sz w:val="18"/>
              </w:rPr>
              <w:t xml:space="preserve"> </w:t>
            </w:r>
            <w:r>
              <w:rPr>
                <w:i/>
                <w:sz w:val="18"/>
              </w:rPr>
              <w:t>personne Nombre d’enfants : …………….</w:t>
            </w:r>
          </w:p>
          <w:p w14:paraId="782E670F" w14:textId="77777777" w:rsidR="00EA3E2B" w:rsidRDefault="009030F8" w:rsidP="00935665">
            <w:pPr>
              <w:pStyle w:val="TableParagraph"/>
              <w:numPr>
                <w:ilvl w:val="0"/>
                <w:numId w:val="18"/>
              </w:numPr>
              <w:tabs>
                <w:tab w:val="left" w:pos="750"/>
              </w:tabs>
              <w:spacing w:before="4"/>
              <w:ind w:left="714" w:hanging="374"/>
              <w:jc w:val="both"/>
              <w:rPr>
                <w:i/>
                <w:sz w:val="18"/>
              </w:rPr>
            </w:pPr>
            <w:r>
              <w:rPr>
                <w:i/>
                <w:sz w:val="18"/>
              </w:rPr>
              <w:t>Grande</w:t>
            </w:r>
            <w:r>
              <w:rPr>
                <w:i/>
                <w:spacing w:val="-1"/>
                <w:sz w:val="18"/>
              </w:rPr>
              <w:t xml:space="preserve"> </w:t>
            </w:r>
            <w:r>
              <w:rPr>
                <w:i/>
                <w:sz w:val="18"/>
              </w:rPr>
              <w:t>proximité</w:t>
            </w:r>
          </w:p>
          <w:p w14:paraId="2734A0B0" w14:textId="77777777" w:rsidR="00EA3E2B" w:rsidRDefault="009030F8" w:rsidP="00935665">
            <w:pPr>
              <w:pStyle w:val="TableParagraph"/>
              <w:numPr>
                <w:ilvl w:val="0"/>
                <w:numId w:val="18"/>
              </w:numPr>
              <w:tabs>
                <w:tab w:val="left" w:pos="750"/>
              </w:tabs>
              <w:spacing w:before="4"/>
              <w:ind w:left="714" w:hanging="374"/>
              <w:jc w:val="both"/>
              <w:rPr>
                <w:i/>
                <w:sz w:val="18"/>
              </w:rPr>
            </w:pPr>
            <w:r>
              <w:rPr>
                <w:i/>
                <w:sz w:val="18"/>
              </w:rPr>
              <w:t>Proximité</w:t>
            </w:r>
          </w:p>
          <w:p w14:paraId="29054BB1" w14:textId="77777777" w:rsidR="00EA3E2B" w:rsidRDefault="009030F8" w:rsidP="00935665">
            <w:pPr>
              <w:pStyle w:val="TableParagraph"/>
              <w:numPr>
                <w:ilvl w:val="0"/>
                <w:numId w:val="18"/>
              </w:numPr>
              <w:tabs>
                <w:tab w:val="left" w:pos="750"/>
              </w:tabs>
              <w:spacing w:before="4"/>
              <w:ind w:left="714" w:hanging="374"/>
              <w:jc w:val="both"/>
              <w:rPr>
                <w:i/>
                <w:sz w:val="18"/>
              </w:rPr>
            </w:pPr>
            <w:r>
              <w:rPr>
                <w:i/>
                <w:sz w:val="18"/>
              </w:rPr>
              <w:t>Eloignés</w:t>
            </w:r>
            <w:r>
              <w:rPr>
                <w:i/>
                <w:spacing w:val="-2"/>
                <w:sz w:val="18"/>
              </w:rPr>
              <w:t xml:space="preserve"> </w:t>
            </w:r>
            <w:r>
              <w:rPr>
                <w:i/>
                <w:sz w:val="18"/>
              </w:rPr>
              <w:t>géographiquement</w:t>
            </w:r>
          </w:p>
        </w:tc>
      </w:tr>
      <w:tr w:rsidR="00EA3E2B" w14:paraId="38658E5E" w14:textId="77777777">
        <w:trPr>
          <w:trHeight w:val="441"/>
        </w:trPr>
        <w:tc>
          <w:tcPr>
            <w:tcW w:w="10899" w:type="dxa"/>
            <w:gridSpan w:val="3"/>
            <w:shd w:val="clear" w:color="auto" w:fill="A6A6A6"/>
          </w:tcPr>
          <w:p w14:paraId="611331AC" w14:textId="77777777" w:rsidR="00EA3E2B" w:rsidRDefault="009030F8" w:rsidP="00E87200">
            <w:pPr>
              <w:pStyle w:val="TableParagraph"/>
              <w:spacing w:before="56"/>
              <w:ind w:left="28"/>
              <w:jc w:val="both"/>
              <w:rPr>
                <w:b/>
              </w:rPr>
            </w:pPr>
            <w:r>
              <w:rPr>
                <w:b/>
                <w:sz w:val="28"/>
              </w:rPr>
              <w:t xml:space="preserve">B / </w:t>
            </w:r>
            <w:r>
              <w:rPr>
                <w:b/>
              </w:rPr>
              <w:t>RELATIONS SOCIALES ET ACTIVITES</w:t>
            </w:r>
          </w:p>
        </w:tc>
      </w:tr>
      <w:tr w:rsidR="00EA3E2B" w14:paraId="450155B7" w14:textId="77777777">
        <w:trPr>
          <w:trHeight w:val="2637"/>
        </w:trPr>
        <w:tc>
          <w:tcPr>
            <w:tcW w:w="10899" w:type="dxa"/>
            <w:gridSpan w:val="3"/>
          </w:tcPr>
          <w:p w14:paraId="2B1381CB" w14:textId="77777777" w:rsidR="00EA3E2B" w:rsidRDefault="009030F8" w:rsidP="00E87200">
            <w:pPr>
              <w:pStyle w:val="TableParagraph"/>
              <w:spacing w:before="75"/>
              <w:ind w:left="107"/>
              <w:jc w:val="both"/>
              <w:rPr>
                <w:i/>
                <w:sz w:val="18"/>
              </w:rPr>
            </w:pPr>
            <w:r>
              <w:rPr>
                <w:i/>
                <w:sz w:val="18"/>
              </w:rPr>
              <w:t>Contacts</w:t>
            </w:r>
          </w:p>
          <w:p w14:paraId="266713D3" w14:textId="77777777" w:rsidR="00EA3E2B" w:rsidRDefault="009030F8" w:rsidP="00935665">
            <w:pPr>
              <w:pStyle w:val="TableParagraph"/>
              <w:numPr>
                <w:ilvl w:val="0"/>
                <w:numId w:val="17"/>
              </w:numPr>
              <w:tabs>
                <w:tab w:val="left" w:pos="750"/>
              </w:tabs>
              <w:spacing w:before="4"/>
              <w:ind w:left="714" w:hanging="374"/>
              <w:jc w:val="both"/>
              <w:rPr>
                <w:i/>
                <w:sz w:val="18"/>
              </w:rPr>
            </w:pPr>
            <w:r>
              <w:rPr>
                <w:i/>
                <w:sz w:val="18"/>
              </w:rPr>
              <w:t>Avec la</w:t>
            </w:r>
            <w:r>
              <w:rPr>
                <w:i/>
                <w:spacing w:val="-2"/>
                <w:sz w:val="18"/>
              </w:rPr>
              <w:t xml:space="preserve"> </w:t>
            </w:r>
            <w:r>
              <w:rPr>
                <w:i/>
                <w:sz w:val="18"/>
              </w:rPr>
              <w:t>famille</w:t>
            </w:r>
          </w:p>
          <w:p w14:paraId="5B705FA4" w14:textId="77777777" w:rsidR="00EA3E2B" w:rsidRDefault="009030F8" w:rsidP="00935665">
            <w:pPr>
              <w:pStyle w:val="TableParagraph"/>
              <w:numPr>
                <w:ilvl w:val="0"/>
                <w:numId w:val="17"/>
              </w:numPr>
              <w:tabs>
                <w:tab w:val="left" w:pos="750"/>
              </w:tabs>
              <w:spacing w:before="4"/>
              <w:ind w:left="714" w:hanging="374"/>
              <w:jc w:val="both"/>
              <w:rPr>
                <w:i/>
                <w:sz w:val="18"/>
              </w:rPr>
            </w:pPr>
            <w:r>
              <w:rPr>
                <w:i/>
                <w:sz w:val="18"/>
              </w:rPr>
              <w:t>Avec les</w:t>
            </w:r>
            <w:r>
              <w:rPr>
                <w:i/>
                <w:spacing w:val="-1"/>
                <w:sz w:val="18"/>
              </w:rPr>
              <w:t xml:space="preserve"> </w:t>
            </w:r>
            <w:r>
              <w:rPr>
                <w:i/>
                <w:sz w:val="18"/>
              </w:rPr>
              <w:t>voisins</w:t>
            </w:r>
          </w:p>
          <w:p w14:paraId="0C70DFBB" w14:textId="77777777" w:rsidR="005446C4" w:rsidRPr="005446C4" w:rsidRDefault="009030F8" w:rsidP="00935665">
            <w:pPr>
              <w:pStyle w:val="TableParagraph"/>
              <w:numPr>
                <w:ilvl w:val="0"/>
                <w:numId w:val="17"/>
              </w:numPr>
              <w:tabs>
                <w:tab w:val="left" w:pos="750"/>
              </w:tabs>
              <w:spacing w:before="4"/>
              <w:ind w:left="714" w:hanging="374"/>
              <w:jc w:val="both"/>
              <w:rPr>
                <w:i/>
                <w:sz w:val="18"/>
              </w:rPr>
            </w:pPr>
            <w:r>
              <w:rPr>
                <w:i/>
                <w:sz w:val="18"/>
              </w:rPr>
              <w:t xml:space="preserve">Avec les </w:t>
            </w:r>
            <w:r>
              <w:rPr>
                <w:i/>
                <w:spacing w:val="-4"/>
                <w:sz w:val="18"/>
              </w:rPr>
              <w:t>amis</w:t>
            </w:r>
          </w:p>
          <w:p w14:paraId="0111F631" w14:textId="4EB4E2E2" w:rsidR="00EA3E2B" w:rsidRDefault="009030F8" w:rsidP="005446C4">
            <w:pPr>
              <w:pStyle w:val="TableParagraph"/>
              <w:spacing w:before="75"/>
              <w:ind w:left="107"/>
              <w:jc w:val="both"/>
              <w:rPr>
                <w:i/>
                <w:sz w:val="18"/>
              </w:rPr>
            </w:pPr>
            <w:r>
              <w:rPr>
                <w:i/>
                <w:sz w:val="18"/>
              </w:rPr>
              <w:t>Activités</w:t>
            </w:r>
            <w:r w:rsidR="005446C4">
              <w:rPr>
                <w:i/>
                <w:sz w:val="18"/>
              </w:rPr>
              <w:t xml:space="preserve">    </w:t>
            </w:r>
          </w:p>
          <w:p w14:paraId="291E6096" w14:textId="77777777" w:rsidR="00EA3E2B" w:rsidRDefault="009030F8" w:rsidP="00935665">
            <w:pPr>
              <w:pStyle w:val="TableParagraph"/>
              <w:numPr>
                <w:ilvl w:val="0"/>
                <w:numId w:val="17"/>
              </w:numPr>
              <w:tabs>
                <w:tab w:val="left" w:pos="750"/>
              </w:tabs>
              <w:spacing w:before="4"/>
              <w:ind w:left="714" w:hanging="374"/>
              <w:jc w:val="both"/>
              <w:rPr>
                <w:i/>
                <w:sz w:val="18"/>
              </w:rPr>
            </w:pPr>
            <w:r>
              <w:rPr>
                <w:i/>
                <w:sz w:val="18"/>
              </w:rPr>
              <w:t>Participation à des activités à l’extérieur du</w:t>
            </w:r>
            <w:r>
              <w:rPr>
                <w:i/>
                <w:spacing w:val="-5"/>
                <w:sz w:val="18"/>
              </w:rPr>
              <w:t xml:space="preserve"> </w:t>
            </w:r>
            <w:r>
              <w:rPr>
                <w:i/>
                <w:sz w:val="18"/>
              </w:rPr>
              <w:t>domicile</w:t>
            </w:r>
          </w:p>
          <w:p w14:paraId="0D6C2979" w14:textId="77777777" w:rsidR="00EA3E2B" w:rsidRDefault="009030F8" w:rsidP="00935665">
            <w:pPr>
              <w:pStyle w:val="TableParagraph"/>
              <w:numPr>
                <w:ilvl w:val="0"/>
                <w:numId w:val="17"/>
              </w:numPr>
              <w:tabs>
                <w:tab w:val="left" w:pos="750"/>
              </w:tabs>
              <w:spacing w:before="4"/>
              <w:ind w:left="714" w:hanging="374"/>
              <w:jc w:val="both"/>
              <w:rPr>
                <w:i/>
                <w:sz w:val="18"/>
              </w:rPr>
            </w:pPr>
            <w:r>
              <w:rPr>
                <w:i/>
                <w:sz w:val="18"/>
              </w:rPr>
              <w:t>Activités occupationnelles au</w:t>
            </w:r>
            <w:r>
              <w:rPr>
                <w:i/>
                <w:spacing w:val="-1"/>
                <w:sz w:val="18"/>
              </w:rPr>
              <w:t xml:space="preserve"> </w:t>
            </w:r>
            <w:r>
              <w:rPr>
                <w:i/>
                <w:sz w:val="18"/>
              </w:rPr>
              <w:t>domicile</w:t>
            </w:r>
          </w:p>
          <w:p w14:paraId="5FF12B6B" w14:textId="77777777" w:rsidR="005446C4" w:rsidRDefault="009030F8" w:rsidP="00935665">
            <w:pPr>
              <w:pStyle w:val="TableParagraph"/>
              <w:numPr>
                <w:ilvl w:val="0"/>
                <w:numId w:val="17"/>
              </w:numPr>
              <w:tabs>
                <w:tab w:val="left" w:pos="372"/>
              </w:tabs>
              <w:spacing w:before="4"/>
              <w:ind w:left="714" w:hanging="374"/>
              <w:jc w:val="both"/>
              <w:rPr>
                <w:i/>
                <w:sz w:val="18"/>
              </w:rPr>
            </w:pPr>
            <w:r>
              <w:rPr>
                <w:i/>
                <w:sz w:val="18"/>
              </w:rPr>
              <w:t>Visite de</w:t>
            </w:r>
            <w:r>
              <w:rPr>
                <w:i/>
                <w:spacing w:val="-8"/>
                <w:sz w:val="18"/>
              </w:rPr>
              <w:t xml:space="preserve"> </w:t>
            </w:r>
            <w:r>
              <w:rPr>
                <w:i/>
                <w:sz w:val="18"/>
              </w:rPr>
              <w:t xml:space="preserve">bénévoles </w:t>
            </w:r>
          </w:p>
          <w:p w14:paraId="097FB0CF" w14:textId="123A9FDE" w:rsidR="00EA3E2B" w:rsidRDefault="005446C4" w:rsidP="005446C4">
            <w:pPr>
              <w:pStyle w:val="TableParagraph"/>
              <w:spacing w:before="75"/>
              <w:ind w:left="107"/>
              <w:jc w:val="both"/>
              <w:rPr>
                <w:i/>
                <w:sz w:val="18"/>
              </w:rPr>
            </w:pPr>
            <w:r>
              <w:rPr>
                <w:i/>
                <w:sz w:val="18"/>
              </w:rPr>
              <w:t xml:space="preserve"> </w:t>
            </w:r>
            <w:r w:rsidR="009030F8">
              <w:rPr>
                <w:i/>
                <w:sz w:val="18"/>
              </w:rPr>
              <w:t>Présence</w:t>
            </w:r>
            <w:r w:rsidR="009030F8">
              <w:rPr>
                <w:i/>
                <w:spacing w:val="-3"/>
                <w:sz w:val="18"/>
              </w:rPr>
              <w:t xml:space="preserve"> </w:t>
            </w:r>
            <w:r>
              <w:rPr>
                <w:i/>
                <w:spacing w:val="-3"/>
                <w:sz w:val="18"/>
              </w:rPr>
              <w:t>d’</w:t>
            </w:r>
            <w:r w:rsidR="009030F8">
              <w:rPr>
                <w:i/>
                <w:sz w:val="18"/>
              </w:rPr>
              <w:t>’animaux</w:t>
            </w:r>
          </w:p>
          <w:p w14:paraId="02AEA69E" w14:textId="77777777" w:rsidR="00EA3E2B" w:rsidRDefault="009030F8" w:rsidP="00935665">
            <w:pPr>
              <w:pStyle w:val="TableParagraph"/>
              <w:numPr>
                <w:ilvl w:val="0"/>
                <w:numId w:val="17"/>
              </w:numPr>
              <w:tabs>
                <w:tab w:val="left" w:pos="750"/>
              </w:tabs>
              <w:spacing w:before="4"/>
              <w:ind w:left="714" w:hanging="374"/>
              <w:jc w:val="both"/>
              <w:rPr>
                <w:i/>
                <w:sz w:val="18"/>
              </w:rPr>
            </w:pPr>
            <w:r>
              <w:rPr>
                <w:i/>
                <w:sz w:val="18"/>
              </w:rPr>
              <w:t>Oui</w:t>
            </w:r>
          </w:p>
          <w:p w14:paraId="013ABA15" w14:textId="77777777" w:rsidR="00EA3E2B" w:rsidRDefault="009030F8" w:rsidP="00935665">
            <w:pPr>
              <w:pStyle w:val="TableParagraph"/>
              <w:numPr>
                <w:ilvl w:val="0"/>
                <w:numId w:val="17"/>
              </w:numPr>
              <w:tabs>
                <w:tab w:val="left" w:pos="750"/>
              </w:tabs>
              <w:spacing w:before="4"/>
              <w:ind w:left="714" w:hanging="374"/>
              <w:jc w:val="both"/>
              <w:rPr>
                <w:i/>
                <w:sz w:val="18"/>
              </w:rPr>
            </w:pPr>
            <w:r>
              <w:rPr>
                <w:i/>
                <w:sz w:val="18"/>
              </w:rPr>
              <w:t>Non</w:t>
            </w:r>
          </w:p>
        </w:tc>
      </w:tr>
      <w:tr w:rsidR="00EA3E2B" w14:paraId="0814BB15" w14:textId="77777777">
        <w:trPr>
          <w:trHeight w:val="441"/>
        </w:trPr>
        <w:tc>
          <w:tcPr>
            <w:tcW w:w="10899" w:type="dxa"/>
            <w:gridSpan w:val="3"/>
            <w:shd w:val="clear" w:color="auto" w:fill="A6A6A6"/>
          </w:tcPr>
          <w:p w14:paraId="5F422866" w14:textId="77777777" w:rsidR="00EA3E2B" w:rsidRDefault="009030F8" w:rsidP="00E87200">
            <w:pPr>
              <w:pStyle w:val="TableParagraph"/>
              <w:spacing w:before="56"/>
              <w:ind w:left="28"/>
              <w:jc w:val="both"/>
              <w:rPr>
                <w:b/>
              </w:rPr>
            </w:pPr>
            <w:r>
              <w:rPr>
                <w:b/>
                <w:sz w:val="28"/>
              </w:rPr>
              <w:t xml:space="preserve">C / </w:t>
            </w:r>
            <w:r>
              <w:rPr>
                <w:b/>
              </w:rPr>
              <w:t>AIDE APPORTEE PAR L’ENTOURAGE</w:t>
            </w:r>
          </w:p>
        </w:tc>
      </w:tr>
      <w:tr w:rsidR="00EA3E2B" w14:paraId="68CBAE5B" w14:textId="77777777">
        <w:trPr>
          <w:trHeight w:val="453"/>
        </w:trPr>
        <w:tc>
          <w:tcPr>
            <w:tcW w:w="1844" w:type="dxa"/>
          </w:tcPr>
          <w:p w14:paraId="1E59C8EE" w14:textId="77777777" w:rsidR="00EA3E2B" w:rsidRDefault="00EA3E2B" w:rsidP="00E87200">
            <w:pPr>
              <w:pStyle w:val="TableParagraph"/>
              <w:jc w:val="both"/>
              <w:rPr>
                <w:rFonts w:ascii="Times New Roman"/>
                <w:sz w:val="20"/>
              </w:rPr>
            </w:pPr>
          </w:p>
        </w:tc>
        <w:tc>
          <w:tcPr>
            <w:tcW w:w="4254" w:type="dxa"/>
          </w:tcPr>
          <w:p w14:paraId="757E240E" w14:textId="77777777" w:rsidR="00EA3E2B" w:rsidRDefault="009030F8" w:rsidP="00E87200">
            <w:pPr>
              <w:pStyle w:val="TableParagraph"/>
              <w:spacing w:before="121"/>
              <w:ind w:left="1775" w:right="1768"/>
              <w:jc w:val="both"/>
              <w:rPr>
                <w:sz w:val="18"/>
              </w:rPr>
            </w:pPr>
            <w:r>
              <w:rPr>
                <w:sz w:val="18"/>
              </w:rPr>
              <w:t>Aidant 1</w:t>
            </w:r>
          </w:p>
        </w:tc>
        <w:tc>
          <w:tcPr>
            <w:tcW w:w="4801" w:type="dxa"/>
          </w:tcPr>
          <w:p w14:paraId="033A25E0" w14:textId="77777777" w:rsidR="00EA3E2B" w:rsidRDefault="009030F8" w:rsidP="00E87200">
            <w:pPr>
              <w:pStyle w:val="TableParagraph"/>
              <w:spacing w:before="121"/>
              <w:ind w:left="1961" w:right="2129"/>
              <w:jc w:val="both"/>
              <w:rPr>
                <w:sz w:val="18"/>
              </w:rPr>
            </w:pPr>
            <w:r>
              <w:rPr>
                <w:sz w:val="18"/>
              </w:rPr>
              <w:t>Aidant 2</w:t>
            </w:r>
          </w:p>
        </w:tc>
      </w:tr>
      <w:tr w:rsidR="00EA3E2B" w14:paraId="64AB5735" w14:textId="77777777">
        <w:trPr>
          <w:trHeight w:val="525"/>
        </w:trPr>
        <w:tc>
          <w:tcPr>
            <w:tcW w:w="1844" w:type="dxa"/>
          </w:tcPr>
          <w:p w14:paraId="68ECCACD" w14:textId="77777777" w:rsidR="00EA3E2B" w:rsidRDefault="009030F8" w:rsidP="00E87200">
            <w:pPr>
              <w:pStyle w:val="TableParagraph"/>
              <w:spacing w:before="157"/>
              <w:ind w:left="107"/>
              <w:jc w:val="both"/>
              <w:rPr>
                <w:sz w:val="18"/>
              </w:rPr>
            </w:pPr>
            <w:r>
              <w:rPr>
                <w:sz w:val="18"/>
              </w:rPr>
              <w:t>Identité</w:t>
            </w:r>
          </w:p>
        </w:tc>
        <w:tc>
          <w:tcPr>
            <w:tcW w:w="4254" w:type="dxa"/>
          </w:tcPr>
          <w:p w14:paraId="5F2D00F9" w14:textId="77777777" w:rsidR="00EA3E2B" w:rsidRDefault="00EA3E2B" w:rsidP="00E87200">
            <w:pPr>
              <w:pStyle w:val="TableParagraph"/>
              <w:jc w:val="both"/>
              <w:rPr>
                <w:rFonts w:ascii="Times New Roman"/>
                <w:sz w:val="20"/>
              </w:rPr>
            </w:pPr>
          </w:p>
        </w:tc>
        <w:tc>
          <w:tcPr>
            <w:tcW w:w="4801" w:type="dxa"/>
          </w:tcPr>
          <w:p w14:paraId="5C8B3CE0" w14:textId="77777777" w:rsidR="00EA3E2B" w:rsidRDefault="00EA3E2B" w:rsidP="00E87200">
            <w:pPr>
              <w:pStyle w:val="TableParagraph"/>
              <w:jc w:val="both"/>
              <w:rPr>
                <w:rFonts w:ascii="Times New Roman"/>
                <w:sz w:val="20"/>
              </w:rPr>
            </w:pPr>
          </w:p>
        </w:tc>
      </w:tr>
      <w:tr w:rsidR="00EA3E2B" w14:paraId="6BFABE3C" w14:textId="77777777">
        <w:trPr>
          <w:trHeight w:val="527"/>
        </w:trPr>
        <w:tc>
          <w:tcPr>
            <w:tcW w:w="1844" w:type="dxa"/>
          </w:tcPr>
          <w:p w14:paraId="1C3D736F" w14:textId="77777777" w:rsidR="00EA3E2B" w:rsidRDefault="009030F8" w:rsidP="00E87200">
            <w:pPr>
              <w:pStyle w:val="TableParagraph"/>
              <w:spacing w:before="157"/>
              <w:ind w:left="107"/>
              <w:jc w:val="both"/>
              <w:rPr>
                <w:sz w:val="18"/>
              </w:rPr>
            </w:pPr>
            <w:r>
              <w:rPr>
                <w:sz w:val="18"/>
              </w:rPr>
              <w:t>Lien</w:t>
            </w:r>
          </w:p>
        </w:tc>
        <w:tc>
          <w:tcPr>
            <w:tcW w:w="4254" w:type="dxa"/>
          </w:tcPr>
          <w:p w14:paraId="7C82215E" w14:textId="77777777" w:rsidR="00EA3E2B" w:rsidRDefault="00EA3E2B" w:rsidP="00E87200">
            <w:pPr>
              <w:pStyle w:val="TableParagraph"/>
              <w:jc w:val="both"/>
              <w:rPr>
                <w:rFonts w:ascii="Times New Roman"/>
                <w:sz w:val="20"/>
              </w:rPr>
            </w:pPr>
          </w:p>
        </w:tc>
        <w:tc>
          <w:tcPr>
            <w:tcW w:w="4801" w:type="dxa"/>
          </w:tcPr>
          <w:p w14:paraId="27470E42" w14:textId="77777777" w:rsidR="00EA3E2B" w:rsidRDefault="00EA3E2B" w:rsidP="00E87200">
            <w:pPr>
              <w:pStyle w:val="TableParagraph"/>
              <w:jc w:val="both"/>
              <w:rPr>
                <w:rFonts w:ascii="Times New Roman"/>
                <w:sz w:val="20"/>
              </w:rPr>
            </w:pPr>
          </w:p>
        </w:tc>
      </w:tr>
      <w:tr w:rsidR="00EA3E2B" w14:paraId="158EDCD7" w14:textId="77777777">
        <w:trPr>
          <w:trHeight w:val="733"/>
        </w:trPr>
        <w:tc>
          <w:tcPr>
            <w:tcW w:w="1844" w:type="dxa"/>
          </w:tcPr>
          <w:p w14:paraId="0D60EFD9" w14:textId="77777777" w:rsidR="00EA3E2B" w:rsidRDefault="009030F8" w:rsidP="00E87200">
            <w:pPr>
              <w:pStyle w:val="TableParagraph"/>
              <w:spacing w:before="157"/>
              <w:ind w:left="107" w:right="856"/>
              <w:jc w:val="both"/>
              <w:rPr>
                <w:sz w:val="18"/>
              </w:rPr>
            </w:pPr>
            <w:r>
              <w:rPr>
                <w:sz w:val="18"/>
              </w:rPr>
              <w:t>Adresse Téléphone</w:t>
            </w:r>
          </w:p>
        </w:tc>
        <w:tc>
          <w:tcPr>
            <w:tcW w:w="4254" w:type="dxa"/>
          </w:tcPr>
          <w:p w14:paraId="5ADE089C" w14:textId="77777777" w:rsidR="00EA3E2B" w:rsidRDefault="00EA3E2B" w:rsidP="00E87200">
            <w:pPr>
              <w:pStyle w:val="TableParagraph"/>
              <w:jc w:val="both"/>
              <w:rPr>
                <w:rFonts w:ascii="Times New Roman"/>
                <w:sz w:val="20"/>
              </w:rPr>
            </w:pPr>
          </w:p>
        </w:tc>
        <w:tc>
          <w:tcPr>
            <w:tcW w:w="4801" w:type="dxa"/>
          </w:tcPr>
          <w:p w14:paraId="12FD2C08" w14:textId="77777777" w:rsidR="00EA3E2B" w:rsidRDefault="00EA3E2B" w:rsidP="00E87200">
            <w:pPr>
              <w:pStyle w:val="TableParagraph"/>
              <w:jc w:val="both"/>
              <w:rPr>
                <w:rFonts w:ascii="Times New Roman"/>
                <w:sz w:val="20"/>
              </w:rPr>
            </w:pPr>
          </w:p>
        </w:tc>
      </w:tr>
      <w:tr w:rsidR="00EA3E2B" w14:paraId="79D24D66" w14:textId="77777777">
        <w:trPr>
          <w:trHeight w:val="700"/>
        </w:trPr>
        <w:tc>
          <w:tcPr>
            <w:tcW w:w="1844" w:type="dxa"/>
          </w:tcPr>
          <w:p w14:paraId="24BAE4D8" w14:textId="77777777" w:rsidR="00EA3E2B" w:rsidRDefault="009030F8" w:rsidP="000C742A">
            <w:pPr>
              <w:pStyle w:val="TableParagraph"/>
              <w:spacing w:before="18"/>
              <w:ind w:left="107" w:right="526"/>
              <w:rPr>
                <w:sz w:val="18"/>
              </w:rPr>
            </w:pPr>
            <w:r>
              <w:rPr>
                <w:sz w:val="18"/>
              </w:rPr>
              <w:t>Nature et fréquence de l’aide apportée</w:t>
            </w:r>
          </w:p>
        </w:tc>
        <w:tc>
          <w:tcPr>
            <w:tcW w:w="4254" w:type="dxa"/>
          </w:tcPr>
          <w:p w14:paraId="30EA09E9" w14:textId="77777777" w:rsidR="00EA3E2B" w:rsidRDefault="00EA3E2B" w:rsidP="00E87200">
            <w:pPr>
              <w:pStyle w:val="TableParagraph"/>
              <w:jc w:val="both"/>
              <w:rPr>
                <w:rFonts w:ascii="Times New Roman"/>
                <w:sz w:val="20"/>
              </w:rPr>
            </w:pPr>
          </w:p>
        </w:tc>
        <w:tc>
          <w:tcPr>
            <w:tcW w:w="4801" w:type="dxa"/>
          </w:tcPr>
          <w:p w14:paraId="1D8B0883" w14:textId="77777777" w:rsidR="00EA3E2B" w:rsidRDefault="00EA3E2B" w:rsidP="00E87200">
            <w:pPr>
              <w:pStyle w:val="TableParagraph"/>
              <w:jc w:val="both"/>
              <w:rPr>
                <w:rFonts w:ascii="Times New Roman"/>
                <w:sz w:val="20"/>
              </w:rPr>
            </w:pPr>
          </w:p>
        </w:tc>
      </w:tr>
      <w:tr w:rsidR="00EA3E2B" w14:paraId="5506445C" w14:textId="77777777" w:rsidTr="00CF29C7">
        <w:trPr>
          <w:trHeight w:val="527"/>
        </w:trPr>
        <w:tc>
          <w:tcPr>
            <w:tcW w:w="1844" w:type="dxa"/>
          </w:tcPr>
          <w:p w14:paraId="13F02AA8" w14:textId="77777777" w:rsidR="00EA3E2B" w:rsidRDefault="009030F8" w:rsidP="00E87200">
            <w:pPr>
              <w:pStyle w:val="TableParagraph"/>
              <w:spacing w:before="157"/>
              <w:ind w:left="107"/>
              <w:jc w:val="both"/>
              <w:rPr>
                <w:sz w:val="18"/>
              </w:rPr>
            </w:pPr>
            <w:r>
              <w:rPr>
                <w:sz w:val="18"/>
              </w:rPr>
              <w:t>Aide indispensable</w:t>
            </w:r>
          </w:p>
        </w:tc>
        <w:tc>
          <w:tcPr>
            <w:tcW w:w="4254" w:type="dxa"/>
            <w:vAlign w:val="center"/>
          </w:tcPr>
          <w:p w14:paraId="7FA13862" w14:textId="553FE526" w:rsidR="00EA3E2B" w:rsidRDefault="009030F8" w:rsidP="00935665">
            <w:pPr>
              <w:pStyle w:val="TableParagraph"/>
              <w:numPr>
                <w:ilvl w:val="0"/>
                <w:numId w:val="17"/>
              </w:numPr>
              <w:tabs>
                <w:tab w:val="left" w:pos="749"/>
              </w:tabs>
              <w:spacing w:before="4"/>
              <w:ind w:left="714" w:hanging="374"/>
              <w:jc w:val="both"/>
              <w:rPr>
                <w:i/>
                <w:sz w:val="18"/>
              </w:rPr>
            </w:pPr>
            <w:r>
              <w:rPr>
                <w:i/>
                <w:sz w:val="18"/>
              </w:rPr>
              <w:t>Oui</w:t>
            </w:r>
          </w:p>
          <w:p w14:paraId="66FD0122" w14:textId="063F1E64" w:rsidR="00EA3E2B" w:rsidRDefault="009030F8" w:rsidP="00935665">
            <w:pPr>
              <w:pStyle w:val="TableParagraph"/>
              <w:numPr>
                <w:ilvl w:val="0"/>
                <w:numId w:val="17"/>
              </w:numPr>
              <w:tabs>
                <w:tab w:val="left" w:pos="749"/>
              </w:tabs>
              <w:spacing w:before="4"/>
              <w:ind w:left="714" w:hanging="374"/>
              <w:jc w:val="both"/>
              <w:rPr>
                <w:i/>
                <w:sz w:val="18"/>
              </w:rPr>
            </w:pPr>
            <w:r>
              <w:rPr>
                <w:i/>
                <w:sz w:val="18"/>
              </w:rPr>
              <w:t>Non</w:t>
            </w:r>
          </w:p>
        </w:tc>
        <w:tc>
          <w:tcPr>
            <w:tcW w:w="4801" w:type="dxa"/>
            <w:vAlign w:val="center"/>
          </w:tcPr>
          <w:p w14:paraId="1321672C" w14:textId="77777777" w:rsidR="00EA3E2B" w:rsidRDefault="009030F8" w:rsidP="00935665">
            <w:pPr>
              <w:pStyle w:val="TableParagraph"/>
              <w:numPr>
                <w:ilvl w:val="0"/>
                <w:numId w:val="17"/>
              </w:numPr>
              <w:tabs>
                <w:tab w:val="left" w:pos="748"/>
              </w:tabs>
              <w:spacing w:before="4"/>
              <w:ind w:left="714" w:hanging="374"/>
              <w:jc w:val="both"/>
              <w:rPr>
                <w:i/>
                <w:sz w:val="18"/>
              </w:rPr>
            </w:pPr>
            <w:r>
              <w:rPr>
                <w:i/>
                <w:sz w:val="18"/>
              </w:rPr>
              <w:t>Oui</w:t>
            </w:r>
          </w:p>
          <w:p w14:paraId="037FB318" w14:textId="77777777" w:rsidR="00EA3E2B" w:rsidRDefault="009030F8" w:rsidP="00935665">
            <w:pPr>
              <w:pStyle w:val="TableParagraph"/>
              <w:numPr>
                <w:ilvl w:val="0"/>
                <w:numId w:val="17"/>
              </w:numPr>
              <w:tabs>
                <w:tab w:val="left" w:pos="748"/>
              </w:tabs>
              <w:spacing w:before="4"/>
              <w:ind w:left="714" w:hanging="374"/>
              <w:jc w:val="both"/>
              <w:rPr>
                <w:i/>
                <w:sz w:val="18"/>
              </w:rPr>
            </w:pPr>
            <w:r>
              <w:rPr>
                <w:i/>
                <w:sz w:val="18"/>
              </w:rPr>
              <w:t>Non</w:t>
            </w:r>
          </w:p>
        </w:tc>
      </w:tr>
    </w:tbl>
    <w:p w14:paraId="6C795071" w14:textId="77777777" w:rsidR="00EA3E2B" w:rsidRDefault="00EA3E2B" w:rsidP="00E87200">
      <w:pPr>
        <w:spacing w:line="207" w:lineRule="exact"/>
        <w:jc w:val="both"/>
        <w:rPr>
          <w:sz w:val="18"/>
        </w:rPr>
        <w:sectPr w:rsidR="00EA3E2B">
          <w:footerReference w:type="default" r:id="rId40"/>
          <w:pgSz w:w="11910" w:h="16850"/>
          <w:pgMar w:top="620" w:right="120" w:bottom="280" w:left="380" w:header="0" w:footer="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6"/>
        <w:gridCol w:w="5511"/>
      </w:tblGrid>
      <w:tr w:rsidR="00EA3E2B" w14:paraId="4D7BE381" w14:textId="77777777">
        <w:trPr>
          <w:trHeight w:val="443"/>
        </w:trPr>
        <w:tc>
          <w:tcPr>
            <w:tcW w:w="10917" w:type="dxa"/>
            <w:gridSpan w:val="2"/>
            <w:shd w:val="clear" w:color="auto" w:fill="A6A6A6"/>
          </w:tcPr>
          <w:p w14:paraId="050FE2C9" w14:textId="77777777" w:rsidR="00EA3E2B" w:rsidRDefault="009030F8" w:rsidP="00E87200">
            <w:pPr>
              <w:pStyle w:val="TableParagraph"/>
              <w:spacing w:before="58"/>
              <w:ind w:left="107"/>
              <w:jc w:val="both"/>
              <w:rPr>
                <w:b/>
                <w:sz w:val="21"/>
              </w:rPr>
            </w:pPr>
            <w:r>
              <w:rPr>
                <w:b/>
                <w:sz w:val="28"/>
              </w:rPr>
              <w:lastRenderedPageBreak/>
              <w:t xml:space="preserve">D / </w:t>
            </w:r>
            <w:r>
              <w:rPr>
                <w:b/>
                <w:sz w:val="21"/>
              </w:rPr>
              <w:t>AIDE APPORTEE PAR LES PROFESSIONNELS</w:t>
            </w:r>
          </w:p>
        </w:tc>
      </w:tr>
      <w:tr w:rsidR="00EA3E2B" w14:paraId="62B06218" w14:textId="77777777">
        <w:trPr>
          <w:trHeight w:val="1903"/>
        </w:trPr>
        <w:tc>
          <w:tcPr>
            <w:tcW w:w="10917" w:type="dxa"/>
            <w:gridSpan w:val="2"/>
          </w:tcPr>
          <w:p w14:paraId="24D3A554" w14:textId="77777777" w:rsidR="00EA3E2B" w:rsidRDefault="009030F8" w:rsidP="00935665">
            <w:pPr>
              <w:pStyle w:val="TableParagraph"/>
              <w:numPr>
                <w:ilvl w:val="0"/>
                <w:numId w:val="16"/>
              </w:numPr>
              <w:tabs>
                <w:tab w:val="left" w:pos="750"/>
              </w:tabs>
              <w:spacing w:before="35"/>
              <w:ind w:hanging="362"/>
              <w:jc w:val="both"/>
              <w:rPr>
                <w:i/>
                <w:sz w:val="18"/>
              </w:rPr>
            </w:pPr>
            <w:r>
              <w:rPr>
                <w:i/>
                <w:sz w:val="18"/>
              </w:rPr>
              <w:t>Soins infirmiers (IDE,</w:t>
            </w:r>
            <w:r>
              <w:rPr>
                <w:i/>
                <w:spacing w:val="-4"/>
                <w:sz w:val="18"/>
              </w:rPr>
              <w:t xml:space="preserve"> </w:t>
            </w:r>
            <w:r>
              <w:rPr>
                <w:i/>
                <w:sz w:val="18"/>
              </w:rPr>
              <w:t>SSIAD)</w:t>
            </w:r>
          </w:p>
          <w:p w14:paraId="667A5CB5" w14:textId="77777777" w:rsidR="00EA3E2B" w:rsidRDefault="009030F8" w:rsidP="00935665">
            <w:pPr>
              <w:pStyle w:val="TableParagraph"/>
              <w:numPr>
                <w:ilvl w:val="0"/>
                <w:numId w:val="16"/>
              </w:numPr>
              <w:tabs>
                <w:tab w:val="left" w:pos="750"/>
              </w:tabs>
              <w:spacing w:before="1"/>
              <w:ind w:hanging="362"/>
              <w:jc w:val="both"/>
              <w:rPr>
                <w:i/>
                <w:sz w:val="18"/>
              </w:rPr>
            </w:pPr>
            <w:r>
              <w:rPr>
                <w:i/>
                <w:sz w:val="18"/>
              </w:rPr>
              <w:t>Service d’aide à domicile (par la caisse de retraite…) à préciser</w:t>
            </w:r>
            <w:proofErr w:type="gramStart"/>
            <w:r>
              <w:rPr>
                <w:i/>
                <w:spacing w:val="-18"/>
                <w:sz w:val="18"/>
              </w:rPr>
              <w:t xml:space="preserve"> </w:t>
            </w:r>
            <w:r>
              <w:rPr>
                <w:i/>
                <w:sz w:val="18"/>
              </w:rPr>
              <w:t>:…</w:t>
            </w:r>
            <w:proofErr w:type="gramEnd"/>
            <w:r>
              <w:rPr>
                <w:i/>
                <w:sz w:val="18"/>
              </w:rPr>
              <w:t>………………………………………………………………….</w:t>
            </w:r>
          </w:p>
          <w:p w14:paraId="7F4379BF" w14:textId="77777777" w:rsidR="00EA3E2B" w:rsidRDefault="009030F8" w:rsidP="00935665">
            <w:pPr>
              <w:pStyle w:val="TableParagraph"/>
              <w:numPr>
                <w:ilvl w:val="0"/>
                <w:numId w:val="16"/>
              </w:numPr>
              <w:tabs>
                <w:tab w:val="left" w:pos="750"/>
              </w:tabs>
              <w:spacing w:line="207" w:lineRule="exact"/>
              <w:ind w:hanging="362"/>
              <w:jc w:val="both"/>
              <w:rPr>
                <w:i/>
                <w:sz w:val="18"/>
              </w:rPr>
            </w:pPr>
            <w:r>
              <w:rPr>
                <w:i/>
                <w:sz w:val="18"/>
              </w:rPr>
              <w:t>Téléassistance</w:t>
            </w:r>
          </w:p>
          <w:p w14:paraId="5AA2871A" w14:textId="77777777" w:rsidR="00EA3E2B" w:rsidRDefault="009030F8" w:rsidP="00935665">
            <w:pPr>
              <w:pStyle w:val="TableParagraph"/>
              <w:numPr>
                <w:ilvl w:val="0"/>
                <w:numId w:val="16"/>
              </w:numPr>
              <w:tabs>
                <w:tab w:val="left" w:pos="750"/>
              </w:tabs>
              <w:spacing w:line="206" w:lineRule="exact"/>
              <w:ind w:hanging="362"/>
              <w:jc w:val="both"/>
              <w:rPr>
                <w:i/>
                <w:sz w:val="18"/>
              </w:rPr>
            </w:pPr>
            <w:r>
              <w:rPr>
                <w:i/>
                <w:sz w:val="18"/>
              </w:rPr>
              <w:t>Portage de</w:t>
            </w:r>
            <w:r>
              <w:rPr>
                <w:i/>
                <w:spacing w:val="-3"/>
                <w:sz w:val="18"/>
              </w:rPr>
              <w:t xml:space="preserve"> </w:t>
            </w:r>
            <w:r>
              <w:rPr>
                <w:i/>
                <w:sz w:val="18"/>
              </w:rPr>
              <w:t>repas</w:t>
            </w:r>
          </w:p>
          <w:p w14:paraId="2825CDE2" w14:textId="77777777" w:rsidR="00EA3E2B" w:rsidRDefault="009030F8" w:rsidP="00935665">
            <w:pPr>
              <w:pStyle w:val="TableParagraph"/>
              <w:numPr>
                <w:ilvl w:val="0"/>
                <w:numId w:val="16"/>
              </w:numPr>
              <w:tabs>
                <w:tab w:val="left" w:pos="750"/>
              </w:tabs>
              <w:spacing w:line="207" w:lineRule="exact"/>
              <w:ind w:hanging="362"/>
              <w:jc w:val="both"/>
              <w:rPr>
                <w:i/>
                <w:sz w:val="18"/>
              </w:rPr>
            </w:pPr>
            <w:r>
              <w:rPr>
                <w:i/>
                <w:sz w:val="18"/>
              </w:rPr>
              <w:t>Soins paramédicaux (kiné, orthophoniste…) à préciser :</w:t>
            </w:r>
            <w:r>
              <w:rPr>
                <w:i/>
                <w:spacing w:val="-12"/>
                <w:sz w:val="18"/>
              </w:rPr>
              <w:t xml:space="preserve"> </w:t>
            </w:r>
            <w:r>
              <w:rPr>
                <w:i/>
                <w:sz w:val="18"/>
              </w:rPr>
              <w:t>………………………………………………………………………………</w:t>
            </w:r>
          </w:p>
          <w:p w14:paraId="4D581DFC" w14:textId="77777777" w:rsidR="00EA3E2B" w:rsidRDefault="009030F8" w:rsidP="00935665">
            <w:pPr>
              <w:pStyle w:val="TableParagraph"/>
              <w:numPr>
                <w:ilvl w:val="0"/>
                <w:numId w:val="16"/>
              </w:numPr>
              <w:tabs>
                <w:tab w:val="left" w:pos="750"/>
              </w:tabs>
              <w:spacing w:before="2" w:line="207" w:lineRule="exact"/>
              <w:ind w:hanging="362"/>
              <w:jc w:val="both"/>
              <w:rPr>
                <w:i/>
                <w:sz w:val="18"/>
              </w:rPr>
            </w:pPr>
            <w:r>
              <w:rPr>
                <w:i/>
                <w:sz w:val="18"/>
              </w:rPr>
              <w:t>Hospitalisation à</w:t>
            </w:r>
            <w:r>
              <w:rPr>
                <w:i/>
                <w:spacing w:val="-3"/>
                <w:sz w:val="18"/>
              </w:rPr>
              <w:t xml:space="preserve"> </w:t>
            </w:r>
            <w:r>
              <w:rPr>
                <w:i/>
                <w:sz w:val="18"/>
              </w:rPr>
              <w:t>domicile</w:t>
            </w:r>
          </w:p>
          <w:p w14:paraId="48831FF1" w14:textId="77777777" w:rsidR="00EA3E2B" w:rsidRDefault="009030F8" w:rsidP="00935665">
            <w:pPr>
              <w:pStyle w:val="TableParagraph"/>
              <w:numPr>
                <w:ilvl w:val="0"/>
                <w:numId w:val="16"/>
              </w:numPr>
              <w:tabs>
                <w:tab w:val="left" w:pos="750"/>
              </w:tabs>
              <w:spacing w:line="206" w:lineRule="exact"/>
              <w:ind w:hanging="362"/>
              <w:jc w:val="both"/>
              <w:rPr>
                <w:i/>
                <w:sz w:val="18"/>
              </w:rPr>
            </w:pPr>
            <w:r>
              <w:rPr>
                <w:i/>
                <w:sz w:val="18"/>
              </w:rPr>
              <w:t>Equipe spécialisée</w:t>
            </w:r>
            <w:r>
              <w:rPr>
                <w:i/>
                <w:spacing w:val="-3"/>
                <w:sz w:val="18"/>
              </w:rPr>
              <w:t xml:space="preserve"> </w:t>
            </w:r>
            <w:r>
              <w:rPr>
                <w:i/>
                <w:sz w:val="18"/>
              </w:rPr>
              <w:t>Alzheimer</w:t>
            </w:r>
          </w:p>
          <w:p w14:paraId="696D40C2" w14:textId="77777777" w:rsidR="00EA3E2B" w:rsidRDefault="009030F8" w:rsidP="00935665">
            <w:pPr>
              <w:pStyle w:val="TableParagraph"/>
              <w:numPr>
                <w:ilvl w:val="0"/>
                <w:numId w:val="16"/>
              </w:numPr>
              <w:tabs>
                <w:tab w:val="left" w:pos="750"/>
              </w:tabs>
              <w:spacing w:line="206" w:lineRule="exact"/>
              <w:ind w:hanging="362"/>
              <w:jc w:val="both"/>
              <w:rPr>
                <w:i/>
                <w:sz w:val="18"/>
              </w:rPr>
            </w:pPr>
            <w:r>
              <w:rPr>
                <w:i/>
                <w:sz w:val="18"/>
              </w:rPr>
              <w:t>Accueil de jour / hôpital de</w:t>
            </w:r>
            <w:r>
              <w:rPr>
                <w:i/>
                <w:spacing w:val="-9"/>
                <w:sz w:val="18"/>
              </w:rPr>
              <w:t xml:space="preserve"> </w:t>
            </w:r>
            <w:r>
              <w:rPr>
                <w:i/>
                <w:sz w:val="18"/>
              </w:rPr>
              <w:t>jour</w:t>
            </w:r>
          </w:p>
          <w:p w14:paraId="1F5A3502" w14:textId="2DEB3B35" w:rsidR="00EA3E2B" w:rsidRDefault="009030F8" w:rsidP="00935665">
            <w:pPr>
              <w:pStyle w:val="TableParagraph"/>
              <w:numPr>
                <w:ilvl w:val="0"/>
                <w:numId w:val="16"/>
              </w:numPr>
              <w:tabs>
                <w:tab w:val="left" w:pos="750"/>
              </w:tabs>
              <w:spacing w:line="206" w:lineRule="exact"/>
              <w:ind w:hanging="362"/>
              <w:jc w:val="both"/>
              <w:rPr>
                <w:i/>
                <w:sz w:val="18"/>
              </w:rPr>
            </w:pPr>
            <w:r>
              <w:rPr>
                <w:i/>
                <w:sz w:val="18"/>
              </w:rPr>
              <w:t>Autres, à préciser : ……………………………………………………………………………………………………………………</w:t>
            </w:r>
            <w:proofErr w:type="gramStart"/>
            <w:r>
              <w:rPr>
                <w:i/>
                <w:sz w:val="18"/>
              </w:rPr>
              <w:t>…….</w:t>
            </w:r>
            <w:proofErr w:type="gramEnd"/>
          </w:p>
        </w:tc>
      </w:tr>
      <w:tr w:rsidR="00EA3E2B" w14:paraId="36E6B8B4" w14:textId="77777777">
        <w:trPr>
          <w:trHeight w:val="441"/>
        </w:trPr>
        <w:tc>
          <w:tcPr>
            <w:tcW w:w="10917" w:type="dxa"/>
            <w:gridSpan w:val="2"/>
            <w:shd w:val="clear" w:color="auto" w:fill="A6A6A6"/>
          </w:tcPr>
          <w:p w14:paraId="23B020CA" w14:textId="77777777" w:rsidR="00EA3E2B" w:rsidRDefault="009030F8" w:rsidP="00E87200">
            <w:pPr>
              <w:pStyle w:val="TableParagraph"/>
              <w:spacing w:before="56"/>
              <w:ind w:left="107"/>
              <w:jc w:val="both"/>
              <w:rPr>
                <w:b/>
                <w:sz w:val="21"/>
              </w:rPr>
            </w:pPr>
            <w:r>
              <w:rPr>
                <w:b/>
                <w:sz w:val="28"/>
              </w:rPr>
              <w:t xml:space="preserve">E / </w:t>
            </w:r>
            <w:r>
              <w:rPr>
                <w:b/>
                <w:sz w:val="21"/>
              </w:rPr>
              <w:t>SITUATION ET TYPE DE LOGEMENT</w:t>
            </w:r>
          </w:p>
        </w:tc>
      </w:tr>
      <w:tr w:rsidR="00EA3E2B" w14:paraId="550234E5" w14:textId="77777777">
        <w:trPr>
          <w:trHeight w:val="2229"/>
        </w:trPr>
        <w:tc>
          <w:tcPr>
            <w:tcW w:w="5406" w:type="dxa"/>
          </w:tcPr>
          <w:p w14:paraId="4C48AAA1" w14:textId="77777777" w:rsidR="00EA3E2B" w:rsidRDefault="009030F8" w:rsidP="00E87200">
            <w:pPr>
              <w:pStyle w:val="TableParagraph"/>
              <w:spacing w:before="35"/>
              <w:ind w:left="107"/>
              <w:jc w:val="both"/>
              <w:rPr>
                <w:i/>
                <w:sz w:val="18"/>
              </w:rPr>
            </w:pPr>
            <w:r>
              <w:rPr>
                <w:i/>
                <w:sz w:val="18"/>
              </w:rPr>
              <w:t>Localisation :</w:t>
            </w:r>
          </w:p>
          <w:p w14:paraId="1AC6C925" w14:textId="77777777" w:rsidR="00EA3E2B" w:rsidRDefault="009030F8" w:rsidP="00935665">
            <w:pPr>
              <w:pStyle w:val="TableParagraph"/>
              <w:numPr>
                <w:ilvl w:val="0"/>
                <w:numId w:val="15"/>
              </w:numPr>
              <w:tabs>
                <w:tab w:val="left" w:pos="750"/>
              </w:tabs>
              <w:spacing w:before="40"/>
              <w:ind w:left="749" w:hanging="362"/>
              <w:jc w:val="both"/>
              <w:rPr>
                <w:i/>
                <w:sz w:val="18"/>
              </w:rPr>
            </w:pPr>
            <w:r>
              <w:rPr>
                <w:i/>
                <w:sz w:val="18"/>
              </w:rPr>
              <w:t>Urbain</w:t>
            </w:r>
          </w:p>
          <w:p w14:paraId="571F3E12" w14:textId="77777777" w:rsidR="00EA3E2B" w:rsidRDefault="009030F8" w:rsidP="00935665">
            <w:pPr>
              <w:pStyle w:val="TableParagraph"/>
              <w:numPr>
                <w:ilvl w:val="0"/>
                <w:numId w:val="15"/>
              </w:numPr>
              <w:tabs>
                <w:tab w:val="left" w:pos="750"/>
              </w:tabs>
              <w:spacing w:before="2" w:line="207" w:lineRule="exact"/>
              <w:ind w:left="749" w:hanging="362"/>
              <w:jc w:val="both"/>
              <w:rPr>
                <w:i/>
                <w:sz w:val="18"/>
              </w:rPr>
            </w:pPr>
            <w:r>
              <w:rPr>
                <w:i/>
                <w:sz w:val="18"/>
              </w:rPr>
              <w:t>Rural</w:t>
            </w:r>
            <w:r>
              <w:rPr>
                <w:i/>
                <w:spacing w:val="-1"/>
                <w:sz w:val="18"/>
              </w:rPr>
              <w:t xml:space="preserve"> </w:t>
            </w:r>
            <w:r>
              <w:rPr>
                <w:i/>
                <w:sz w:val="18"/>
              </w:rPr>
              <w:t>isolé</w:t>
            </w:r>
          </w:p>
          <w:p w14:paraId="11E12F6F" w14:textId="77777777" w:rsidR="005446C4" w:rsidRDefault="009030F8" w:rsidP="00935665">
            <w:pPr>
              <w:pStyle w:val="TableParagraph"/>
              <w:numPr>
                <w:ilvl w:val="0"/>
                <w:numId w:val="15"/>
              </w:numPr>
              <w:tabs>
                <w:tab w:val="left" w:pos="750"/>
              </w:tabs>
              <w:spacing w:line="283" w:lineRule="auto"/>
              <w:ind w:left="357" w:right="3442" w:firstLine="34"/>
              <w:jc w:val="both"/>
              <w:rPr>
                <w:i/>
                <w:sz w:val="18"/>
              </w:rPr>
            </w:pPr>
            <w:r>
              <w:rPr>
                <w:i/>
                <w:sz w:val="18"/>
              </w:rPr>
              <w:t>Rural regroupé</w:t>
            </w:r>
          </w:p>
          <w:p w14:paraId="649D2A21" w14:textId="2D452BDE" w:rsidR="00EA3E2B" w:rsidRDefault="005446C4" w:rsidP="005446C4">
            <w:pPr>
              <w:pStyle w:val="TableParagraph"/>
              <w:tabs>
                <w:tab w:val="left" w:pos="750"/>
              </w:tabs>
              <w:spacing w:line="283" w:lineRule="auto"/>
              <w:ind w:right="3442"/>
              <w:jc w:val="both"/>
              <w:rPr>
                <w:i/>
                <w:sz w:val="18"/>
              </w:rPr>
            </w:pPr>
            <w:r>
              <w:rPr>
                <w:i/>
                <w:sz w:val="18"/>
              </w:rPr>
              <w:t xml:space="preserve">  </w:t>
            </w:r>
            <w:r w:rsidR="009030F8">
              <w:rPr>
                <w:i/>
                <w:sz w:val="18"/>
              </w:rPr>
              <w:t>Statut</w:t>
            </w:r>
            <w:r w:rsidR="009030F8">
              <w:rPr>
                <w:i/>
                <w:spacing w:val="1"/>
                <w:sz w:val="18"/>
              </w:rPr>
              <w:t xml:space="preserve"> </w:t>
            </w:r>
            <w:r w:rsidR="009030F8">
              <w:rPr>
                <w:i/>
                <w:sz w:val="18"/>
              </w:rPr>
              <w:t>:</w:t>
            </w:r>
          </w:p>
          <w:p w14:paraId="7C661BE9" w14:textId="77777777" w:rsidR="00EA3E2B" w:rsidRDefault="009030F8" w:rsidP="00935665">
            <w:pPr>
              <w:pStyle w:val="TableParagraph"/>
              <w:numPr>
                <w:ilvl w:val="0"/>
                <w:numId w:val="15"/>
              </w:numPr>
              <w:tabs>
                <w:tab w:val="left" w:pos="750"/>
              </w:tabs>
              <w:spacing w:before="3"/>
              <w:ind w:left="749" w:hanging="362"/>
              <w:jc w:val="both"/>
              <w:rPr>
                <w:i/>
                <w:sz w:val="18"/>
              </w:rPr>
            </w:pPr>
            <w:r>
              <w:rPr>
                <w:i/>
                <w:sz w:val="18"/>
              </w:rPr>
              <w:t>Propriétaire</w:t>
            </w:r>
          </w:p>
          <w:p w14:paraId="7449B75F" w14:textId="77777777" w:rsidR="00EA3E2B" w:rsidRDefault="009030F8" w:rsidP="00935665">
            <w:pPr>
              <w:pStyle w:val="TableParagraph"/>
              <w:numPr>
                <w:ilvl w:val="0"/>
                <w:numId w:val="15"/>
              </w:numPr>
              <w:tabs>
                <w:tab w:val="left" w:pos="750"/>
              </w:tabs>
              <w:spacing w:before="2"/>
              <w:ind w:left="749" w:hanging="362"/>
              <w:jc w:val="both"/>
              <w:rPr>
                <w:i/>
                <w:sz w:val="18"/>
              </w:rPr>
            </w:pPr>
            <w:r>
              <w:rPr>
                <w:i/>
                <w:sz w:val="18"/>
              </w:rPr>
              <w:t>Locataire</w:t>
            </w:r>
          </w:p>
          <w:p w14:paraId="4B0CAFEC" w14:textId="77777777" w:rsidR="00EA3E2B" w:rsidRDefault="009030F8" w:rsidP="00935665">
            <w:pPr>
              <w:pStyle w:val="TableParagraph"/>
              <w:numPr>
                <w:ilvl w:val="0"/>
                <w:numId w:val="15"/>
              </w:numPr>
              <w:tabs>
                <w:tab w:val="left" w:pos="750"/>
              </w:tabs>
              <w:spacing w:before="2" w:line="207" w:lineRule="exact"/>
              <w:ind w:left="749" w:hanging="362"/>
              <w:jc w:val="both"/>
              <w:rPr>
                <w:i/>
                <w:sz w:val="18"/>
              </w:rPr>
            </w:pPr>
            <w:r>
              <w:rPr>
                <w:i/>
                <w:sz w:val="18"/>
              </w:rPr>
              <w:t>Hébergé à titre</w:t>
            </w:r>
            <w:r>
              <w:rPr>
                <w:i/>
                <w:spacing w:val="-3"/>
                <w:sz w:val="18"/>
              </w:rPr>
              <w:t xml:space="preserve"> </w:t>
            </w:r>
            <w:r>
              <w:rPr>
                <w:i/>
                <w:sz w:val="18"/>
              </w:rPr>
              <w:t>gratuit</w:t>
            </w:r>
          </w:p>
          <w:p w14:paraId="40C5C6AD" w14:textId="77777777" w:rsidR="00EA3E2B" w:rsidRDefault="009030F8" w:rsidP="00935665">
            <w:pPr>
              <w:pStyle w:val="TableParagraph"/>
              <w:numPr>
                <w:ilvl w:val="0"/>
                <w:numId w:val="15"/>
              </w:numPr>
              <w:tabs>
                <w:tab w:val="left" w:pos="750"/>
              </w:tabs>
              <w:spacing w:line="206" w:lineRule="exact"/>
              <w:ind w:left="749" w:hanging="362"/>
              <w:jc w:val="both"/>
              <w:rPr>
                <w:i/>
                <w:sz w:val="18"/>
              </w:rPr>
            </w:pPr>
            <w:r>
              <w:rPr>
                <w:i/>
                <w:sz w:val="18"/>
              </w:rPr>
              <w:t>Accueil</w:t>
            </w:r>
            <w:r>
              <w:rPr>
                <w:i/>
                <w:spacing w:val="-3"/>
                <w:sz w:val="18"/>
              </w:rPr>
              <w:t xml:space="preserve"> </w:t>
            </w:r>
            <w:r>
              <w:rPr>
                <w:i/>
                <w:sz w:val="18"/>
              </w:rPr>
              <w:t>familial</w:t>
            </w:r>
          </w:p>
          <w:p w14:paraId="7E63C1CC" w14:textId="6B2BF299" w:rsidR="00EA3E2B" w:rsidRDefault="009030F8" w:rsidP="00935665">
            <w:pPr>
              <w:pStyle w:val="TableParagraph"/>
              <w:numPr>
                <w:ilvl w:val="0"/>
                <w:numId w:val="15"/>
              </w:numPr>
              <w:tabs>
                <w:tab w:val="left" w:pos="750"/>
              </w:tabs>
              <w:spacing w:line="206" w:lineRule="exact"/>
              <w:ind w:left="749" w:hanging="362"/>
              <w:jc w:val="both"/>
              <w:rPr>
                <w:i/>
                <w:sz w:val="18"/>
              </w:rPr>
            </w:pPr>
            <w:r>
              <w:rPr>
                <w:rFonts w:ascii="Times New Roman" w:hAnsi="Times New Roman"/>
                <w:sz w:val="18"/>
              </w:rPr>
              <w:t xml:space="preserve"> </w:t>
            </w:r>
            <w:r>
              <w:rPr>
                <w:i/>
                <w:sz w:val="18"/>
              </w:rPr>
              <w:t>Autre : …………………………………………………</w:t>
            </w:r>
            <w:proofErr w:type="gramStart"/>
            <w:r>
              <w:rPr>
                <w:i/>
                <w:sz w:val="18"/>
              </w:rPr>
              <w:t>…….</w:t>
            </w:r>
            <w:proofErr w:type="gramEnd"/>
          </w:p>
        </w:tc>
        <w:tc>
          <w:tcPr>
            <w:tcW w:w="5511" w:type="dxa"/>
          </w:tcPr>
          <w:p w14:paraId="540E9EFA" w14:textId="77777777" w:rsidR="00EA3E2B" w:rsidRDefault="009030F8" w:rsidP="00E87200">
            <w:pPr>
              <w:pStyle w:val="TableParagraph"/>
              <w:spacing w:before="35"/>
              <w:ind w:left="90" w:right="3740"/>
              <w:jc w:val="both"/>
              <w:rPr>
                <w:i/>
                <w:sz w:val="18"/>
              </w:rPr>
            </w:pPr>
            <w:r>
              <w:rPr>
                <w:i/>
                <w:sz w:val="18"/>
              </w:rPr>
              <w:t>Accès au logement :</w:t>
            </w:r>
          </w:p>
          <w:p w14:paraId="4FF5BE00" w14:textId="77777777" w:rsidR="00EA3E2B" w:rsidRDefault="009030F8" w:rsidP="00935665">
            <w:pPr>
              <w:pStyle w:val="TableParagraph"/>
              <w:numPr>
                <w:ilvl w:val="0"/>
                <w:numId w:val="14"/>
              </w:numPr>
              <w:tabs>
                <w:tab w:val="left" w:pos="749"/>
              </w:tabs>
              <w:spacing w:before="40"/>
              <w:ind w:left="748" w:right="3672" w:hanging="391"/>
              <w:jc w:val="both"/>
              <w:rPr>
                <w:i/>
                <w:sz w:val="18"/>
              </w:rPr>
            </w:pPr>
            <w:r>
              <w:rPr>
                <w:i/>
                <w:sz w:val="18"/>
              </w:rPr>
              <w:t>Marches</w:t>
            </w:r>
          </w:p>
          <w:p w14:paraId="2186F665" w14:textId="77777777" w:rsidR="00EA3E2B" w:rsidRDefault="009030F8" w:rsidP="00935665">
            <w:pPr>
              <w:pStyle w:val="TableParagraph"/>
              <w:numPr>
                <w:ilvl w:val="0"/>
                <w:numId w:val="14"/>
              </w:numPr>
              <w:tabs>
                <w:tab w:val="left" w:pos="749"/>
              </w:tabs>
              <w:spacing w:before="2" w:line="207" w:lineRule="exact"/>
              <w:ind w:left="748" w:right="3718" w:hanging="391"/>
              <w:jc w:val="both"/>
              <w:rPr>
                <w:i/>
                <w:sz w:val="18"/>
              </w:rPr>
            </w:pPr>
            <w:r>
              <w:rPr>
                <w:i/>
                <w:sz w:val="18"/>
              </w:rPr>
              <w:t>Escalier</w:t>
            </w:r>
          </w:p>
          <w:p w14:paraId="51A745D9" w14:textId="77777777" w:rsidR="00EA3E2B" w:rsidRDefault="009030F8" w:rsidP="00935665">
            <w:pPr>
              <w:pStyle w:val="TableParagraph"/>
              <w:numPr>
                <w:ilvl w:val="0"/>
                <w:numId w:val="14"/>
              </w:numPr>
              <w:tabs>
                <w:tab w:val="left" w:pos="749"/>
              </w:tabs>
              <w:spacing w:line="206" w:lineRule="exact"/>
              <w:ind w:left="748" w:hanging="391"/>
              <w:jc w:val="both"/>
              <w:rPr>
                <w:i/>
                <w:sz w:val="18"/>
              </w:rPr>
            </w:pPr>
            <w:r>
              <w:rPr>
                <w:i/>
                <w:sz w:val="18"/>
              </w:rPr>
              <w:t>Autre</w:t>
            </w:r>
            <w:r>
              <w:rPr>
                <w:i/>
                <w:spacing w:val="-1"/>
                <w:sz w:val="18"/>
              </w:rPr>
              <w:t xml:space="preserve"> </w:t>
            </w:r>
            <w:r>
              <w:rPr>
                <w:i/>
                <w:sz w:val="18"/>
              </w:rPr>
              <w:t>obstacle</w:t>
            </w:r>
          </w:p>
          <w:p w14:paraId="192F88C6" w14:textId="77777777" w:rsidR="00EA3E2B" w:rsidRDefault="009030F8" w:rsidP="00935665">
            <w:pPr>
              <w:pStyle w:val="TableParagraph"/>
              <w:numPr>
                <w:ilvl w:val="0"/>
                <w:numId w:val="14"/>
              </w:numPr>
              <w:tabs>
                <w:tab w:val="left" w:pos="749"/>
              </w:tabs>
              <w:spacing w:line="285" w:lineRule="auto"/>
              <w:ind w:left="107" w:right="2968" w:firstLine="250"/>
              <w:jc w:val="both"/>
              <w:rPr>
                <w:i/>
                <w:sz w:val="18"/>
              </w:rPr>
            </w:pPr>
            <w:r>
              <w:rPr>
                <w:i/>
                <w:sz w:val="18"/>
              </w:rPr>
              <w:t>Etage avec ascenseur Type de logement</w:t>
            </w:r>
            <w:r>
              <w:rPr>
                <w:i/>
                <w:spacing w:val="-1"/>
                <w:sz w:val="18"/>
              </w:rPr>
              <w:t xml:space="preserve"> </w:t>
            </w:r>
            <w:r>
              <w:rPr>
                <w:i/>
                <w:sz w:val="18"/>
              </w:rPr>
              <w:t>:</w:t>
            </w:r>
          </w:p>
          <w:p w14:paraId="4F9EDFD5" w14:textId="77777777" w:rsidR="00EA3E2B" w:rsidRDefault="009030F8" w:rsidP="00935665">
            <w:pPr>
              <w:pStyle w:val="TableParagraph"/>
              <w:numPr>
                <w:ilvl w:val="0"/>
                <w:numId w:val="14"/>
              </w:numPr>
              <w:tabs>
                <w:tab w:val="left" w:pos="749"/>
              </w:tabs>
              <w:spacing w:before="2"/>
              <w:ind w:left="748" w:hanging="361"/>
              <w:jc w:val="both"/>
              <w:rPr>
                <w:i/>
                <w:sz w:val="18"/>
              </w:rPr>
            </w:pPr>
            <w:r>
              <w:rPr>
                <w:i/>
                <w:sz w:val="18"/>
              </w:rPr>
              <w:t>Appartement</w:t>
            </w:r>
          </w:p>
          <w:p w14:paraId="1CFDC84C" w14:textId="77777777" w:rsidR="00EA3E2B" w:rsidRDefault="009030F8" w:rsidP="00935665">
            <w:pPr>
              <w:pStyle w:val="TableParagraph"/>
              <w:numPr>
                <w:ilvl w:val="0"/>
                <w:numId w:val="14"/>
              </w:numPr>
              <w:tabs>
                <w:tab w:val="left" w:pos="749"/>
              </w:tabs>
              <w:spacing w:before="2" w:line="207" w:lineRule="exact"/>
              <w:ind w:left="748" w:hanging="361"/>
              <w:jc w:val="both"/>
              <w:rPr>
                <w:i/>
                <w:sz w:val="18"/>
              </w:rPr>
            </w:pPr>
            <w:r>
              <w:rPr>
                <w:i/>
                <w:sz w:val="18"/>
              </w:rPr>
              <w:t>Maison</w:t>
            </w:r>
          </w:p>
          <w:p w14:paraId="4EF9BDE3" w14:textId="77777777" w:rsidR="00EA3E2B" w:rsidRDefault="009030F8" w:rsidP="00935665">
            <w:pPr>
              <w:pStyle w:val="TableParagraph"/>
              <w:numPr>
                <w:ilvl w:val="0"/>
                <w:numId w:val="14"/>
              </w:numPr>
              <w:tabs>
                <w:tab w:val="left" w:pos="749"/>
              </w:tabs>
              <w:spacing w:line="206" w:lineRule="exact"/>
              <w:ind w:left="748" w:hanging="361"/>
              <w:jc w:val="both"/>
              <w:rPr>
                <w:i/>
                <w:sz w:val="18"/>
              </w:rPr>
            </w:pPr>
            <w:r>
              <w:rPr>
                <w:i/>
                <w:sz w:val="18"/>
              </w:rPr>
              <w:t>Logement</w:t>
            </w:r>
            <w:r>
              <w:rPr>
                <w:i/>
                <w:spacing w:val="-3"/>
                <w:sz w:val="18"/>
              </w:rPr>
              <w:t xml:space="preserve"> </w:t>
            </w:r>
            <w:r>
              <w:rPr>
                <w:i/>
                <w:sz w:val="18"/>
              </w:rPr>
              <w:t>précaire</w:t>
            </w:r>
          </w:p>
          <w:p w14:paraId="5DF682BB" w14:textId="77777777" w:rsidR="00EA3E2B" w:rsidRDefault="009030F8" w:rsidP="00935665">
            <w:pPr>
              <w:pStyle w:val="TableParagraph"/>
              <w:numPr>
                <w:ilvl w:val="0"/>
                <w:numId w:val="14"/>
              </w:numPr>
              <w:tabs>
                <w:tab w:val="left" w:pos="749"/>
              </w:tabs>
              <w:spacing w:line="189" w:lineRule="exact"/>
              <w:ind w:left="748" w:hanging="361"/>
              <w:jc w:val="both"/>
              <w:rPr>
                <w:i/>
                <w:sz w:val="18"/>
              </w:rPr>
            </w:pPr>
            <w:r>
              <w:rPr>
                <w:i/>
                <w:sz w:val="18"/>
              </w:rPr>
              <w:t>Autre type de logement :</w:t>
            </w:r>
            <w:r>
              <w:rPr>
                <w:i/>
                <w:spacing w:val="-7"/>
                <w:sz w:val="18"/>
              </w:rPr>
              <w:t xml:space="preserve"> </w:t>
            </w:r>
            <w:r>
              <w:rPr>
                <w:i/>
                <w:sz w:val="18"/>
              </w:rPr>
              <w:t>………………………………</w:t>
            </w:r>
            <w:proofErr w:type="gramStart"/>
            <w:r>
              <w:rPr>
                <w:i/>
                <w:sz w:val="18"/>
              </w:rPr>
              <w:t>…….</w:t>
            </w:r>
            <w:proofErr w:type="gramEnd"/>
          </w:p>
        </w:tc>
      </w:tr>
      <w:tr w:rsidR="00EA3E2B" w14:paraId="29CDB3C2" w14:textId="77777777">
        <w:trPr>
          <w:trHeight w:val="443"/>
        </w:trPr>
        <w:tc>
          <w:tcPr>
            <w:tcW w:w="10917" w:type="dxa"/>
            <w:gridSpan w:val="2"/>
            <w:shd w:val="clear" w:color="auto" w:fill="A6A6A6"/>
          </w:tcPr>
          <w:p w14:paraId="50B423C9" w14:textId="77777777" w:rsidR="00EA3E2B" w:rsidRDefault="009030F8" w:rsidP="00E87200">
            <w:pPr>
              <w:pStyle w:val="TableParagraph"/>
              <w:spacing w:before="56"/>
              <w:ind w:left="107"/>
              <w:jc w:val="both"/>
              <w:rPr>
                <w:b/>
                <w:sz w:val="21"/>
              </w:rPr>
            </w:pPr>
            <w:r>
              <w:rPr>
                <w:b/>
                <w:sz w:val="28"/>
              </w:rPr>
              <w:t xml:space="preserve">F / </w:t>
            </w:r>
            <w:r>
              <w:rPr>
                <w:b/>
                <w:sz w:val="21"/>
              </w:rPr>
              <w:t>ACCES AUX SERVICES DE PROXIMITE</w:t>
            </w:r>
          </w:p>
        </w:tc>
      </w:tr>
      <w:tr w:rsidR="00EA3E2B" w14:paraId="1B490BA5" w14:textId="77777777">
        <w:trPr>
          <w:trHeight w:val="1734"/>
        </w:trPr>
        <w:tc>
          <w:tcPr>
            <w:tcW w:w="5406" w:type="dxa"/>
          </w:tcPr>
          <w:p w14:paraId="5375D5DE" w14:textId="77777777" w:rsidR="00EA3E2B" w:rsidRDefault="009030F8" w:rsidP="00E87200">
            <w:pPr>
              <w:pStyle w:val="TableParagraph"/>
              <w:spacing w:before="35"/>
              <w:ind w:left="107"/>
              <w:jc w:val="both"/>
              <w:rPr>
                <w:i/>
                <w:sz w:val="18"/>
              </w:rPr>
            </w:pPr>
            <w:r>
              <w:rPr>
                <w:i/>
                <w:sz w:val="18"/>
              </w:rPr>
              <w:t>Transports :</w:t>
            </w:r>
          </w:p>
          <w:p w14:paraId="6A9A8EEC" w14:textId="77777777" w:rsidR="00EA3E2B" w:rsidRDefault="009030F8" w:rsidP="00935665">
            <w:pPr>
              <w:pStyle w:val="TableParagraph"/>
              <w:numPr>
                <w:ilvl w:val="0"/>
                <w:numId w:val="13"/>
              </w:numPr>
              <w:tabs>
                <w:tab w:val="left" w:pos="750"/>
              </w:tabs>
              <w:spacing w:before="40"/>
              <w:ind w:left="720" w:hanging="363"/>
              <w:jc w:val="both"/>
              <w:rPr>
                <w:i/>
                <w:sz w:val="18"/>
              </w:rPr>
            </w:pPr>
            <w:r>
              <w:rPr>
                <w:i/>
                <w:sz w:val="18"/>
              </w:rPr>
              <w:t>Véhicule</w:t>
            </w:r>
            <w:r>
              <w:rPr>
                <w:i/>
                <w:spacing w:val="-3"/>
                <w:sz w:val="18"/>
              </w:rPr>
              <w:t xml:space="preserve"> </w:t>
            </w:r>
            <w:r>
              <w:rPr>
                <w:i/>
                <w:sz w:val="18"/>
              </w:rPr>
              <w:t>individuel</w:t>
            </w:r>
          </w:p>
          <w:p w14:paraId="4669D571" w14:textId="77777777" w:rsidR="00EA3E2B" w:rsidRDefault="009030F8" w:rsidP="00935665">
            <w:pPr>
              <w:pStyle w:val="TableParagraph"/>
              <w:numPr>
                <w:ilvl w:val="1"/>
                <w:numId w:val="13"/>
              </w:numPr>
              <w:tabs>
                <w:tab w:val="left" w:pos="1549"/>
              </w:tabs>
              <w:spacing w:before="2" w:line="207" w:lineRule="exact"/>
              <w:ind w:left="1497" w:hanging="363"/>
              <w:jc w:val="both"/>
              <w:rPr>
                <w:i/>
                <w:sz w:val="18"/>
              </w:rPr>
            </w:pPr>
            <w:r>
              <w:rPr>
                <w:i/>
                <w:sz w:val="18"/>
              </w:rPr>
              <w:t>Conducteur</w:t>
            </w:r>
          </w:p>
          <w:p w14:paraId="652E247E" w14:textId="77777777" w:rsidR="00EA3E2B" w:rsidRDefault="009030F8" w:rsidP="00935665">
            <w:pPr>
              <w:pStyle w:val="TableParagraph"/>
              <w:numPr>
                <w:ilvl w:val="1"/>
                <w:numId w:val="13"/>
              </w:numPr>
              <w:tabs>
                <w:tab w:val="left" w:pos="1549"/>
              </w:tabs>
              <w:spacing w:before="2" w:line="207" w:lineRule="exact"/>
              <w:ind w:left="1497" w:hanging="363"/>
              <w:jc w:val="both"/>
              <w:rPr>
                <w:i/>
                <w:sz w:val="18"/>
              </w:rPr>
            </w:pPr>
            <w:r>
              <w:rPr>
                <w:i/>
                <w:sz w:val="18"/>
              </w:rPr>
              <w:t>Passager</w:t>
            </w:r>
          </w:p>
          <w:p w14:paraId="363AEAD0" w14:textId="77777777" w:rsidR="00EA3E2B" w:rsidRDefault="009030F8" w:rsidP="00935665">
            <w:pPr>
              <w:pStyle w:val="TableParagraph"/>
              <w:numPr>
                <w:ilvl w:val="0"/>
                <w:numId w:val="13"/>
              </w:numPr>
              <w:tabs>
                <w:tab w:val="left" w:pos="750"/>
              </w:tabs>
              <w:spacing w:before="40"/>
              <w:ind w:left="720" w:hanging="363"/>
              <w:jc w:val="both"/>
              <w:rPr>
                <w:i/>
                <w:sz w:val="18"/>
              </w:rPr>
            </w:pPr>
            <w:r>
              <w:rPr>
                <w:i/>
                <w:sz w:val="18"/>
              </w:rPr>
              <w:t>Transports collectifs</w:t>
            </w:r>
            <w:r>
              <w:rPr>
                <w:i/>
                <w:spacing w:val="-1"/>
                <w:sz w:val="18"/>
              </w:rPr>
              <w:t xml:space="preserve"> </w:t>
            </w:r>
            <w:r>
              <w:rPr>
                <w:i/>
                <w:sz w:val="18"/>
              </w:rPr>
              <w:t>accessibles</w:t>
            </w:r>
          </w:p>
          <w:p w14:paraId="0D4EFCC4" w14:textId="77777777" w:rsidR="00EA3E2B" w:rsidRDefault="009030F8" w:rsidP="00935665">
            <w:pPr>
              <w:pStyle w:val="TableParagraph"/>
              <w:numPr>
                <w:ilvl w:val="1"/>
                <w:numId w:val="13"/>
              </w:numPr>
              <w:tabs>
                <w:tab w:val="left" w:pos="1549"/>
              </w:tabs>
              <w:spacing w:before="2" w:line="207" w:lineRule="exact"/>
              <w:ind w:left="1497" w:hanging="363"/>
              <w:jc w:val="both"/>
              <w:rPr>
                <w:i/>
                <w:sz w:val="18"/>
              </w:rPr>
            </w:pPr>
            <w:r>
              <w:rPr>
                <w:i/>
                <w:sz w:val="18"/>
              </w:rPr>
              <w:t>Utilisation</w:t>
            </w:r>
            <w:r>
              <w:rPr>
                <w:i/>
                <w:spacing w:val="-3"/>
                <w:sz w:val="18"/>
              </w:rPr>
              <w:t xml:space="preserve"> </w:t>
            </w:r>
            <w:proofErr w:type="spellStart"/>
            <w:proofErr w:type="gramStart"/>
            <w:r>
              <w:rPr>
                <w:i/>
                <w:sz w:val="18"/>
              </w:rPr>
              <w:t>seul.e</w:t>
            </w:r>
            <w:proofErr w:type="spellEnd"/>
            <w:proofErr w:type="gramEnd"/>
          </w:p>
          <w:p w14:paraId="2A439E75" w14:textId="77777777" w:rsidR="00EA3E2B" w:rsidRDefault="009030F8" w:rsidP="00935665">
            <w:pPr>
              <w:pStyle w:val="TableParagraph"/>
              <w:numPr>
                <w:ilvl w:val="1"/>
                <w:numId w:val="13"/>
              </w:numPr>
              <w:tabs>
                <w:tab w:val="left" w:pos="1549"/>
              </w:tabs>
              <w:spacing w:before="2" w:line="207" w:lineRule="exact"/>
              <w:ind w:left="1497" w:hanging="363"/>
              <w:jc w:val="both"/>
              <w:rPr>
                <w:i/>
                <w:sz w:val="18"/>
              </w:rPr>
            </w:pPr>
            <w:r>
              <w:rPr>
                <w:i/>
                <w:sz w:val="18"/>
              </w:rPr>
              <w:t>Utilisation</w:t>
            </w:r>
            <w:r>
              <w:rPr>
                <w:i/>
                <w:spacing w:val="-1"/>
                <w:sz w:val="18"/>
              </w:rPr>
              <w:t xml:space="preserve"> </w:t>
            </w:r>
            <w:proofErr w:type="spellStart"/>
            <w:proofErr w:type="gramStart"/>
            <w:r>
              <w:rPr>
                <w:i/>
                <w:sz w:val="18"/>
              </w:rPr>
              <w:t>accompagné.e</w:t>
            </w:r>
            <w:proofErr w:type="spellEnd"/>
            <w:proofErr w:type="gramEnd"/>
          </w:p>
          <w:p w14:paraId="7F22AB44" w14:textId="77777777" w:rsidR="00EA3E2B" w:rsidRDefault="009030F8" w:rsidP="00935665">
            <w:pPr>
              <w:pStyle w:val="TableParagraph"/>
              <w:numPr>
                <w:ilvl w:val="1"/>
                <w:numId w:val="13"/>
              </w:numPr>
              <w:tabs>
                <w:tab w:val="left" w:pos="1549"/>
              </w:tabs>
              <w:spacing w:before="2" w:line="207" w:lineRule="exact"/>
              <w:ind w:left="1497" w:hanging="363"/>
              <w:jc w:val="both"/>
              <w:rPr>
                <w:i/>
                <w:sz w:val="18"/>
              </w:rPr>
            </w:pPr>
            <w:r>
              <w:rPr>
                <w:i/>
                <w:sz w:val="18"/>
              </w:rPr>
              <w:t>Pas d’utilisation</w:t>
            </w:r>
          </w:p>
        </w:tc>
        <w:tc>
          <w:tcPr>
            <w:tcW w:w="5511" w:type="dxa"/>
          </w:tcPr>
          <w:p w14:paraId="70115BD1" w14:textId="77777777" w:rsidR="00EA3E2B" w:rsidRDefault="009030F8" w:rsidP="00E87200">
            <w:pPr>
              <w:pStyle w:val="TableParagraph"/>
              <w:spacing w:before="35"/>
              <w:ind w:left="107"/>
              <w:jc w:val="both"/>
              <w:rPr>
                <w:i/>
                <w:sz w:val="18"/>
              </w:rPr>
            </w:pPr>
            <w:r>
              <w:rPr>
                <w:i/>
                <w:sz w:val="18"/>
              </w:rPr>
              <w:t>Proximité :</w:t>
            </w:r>
          </w:p>
          <w:p w14:paraId="64FC548A" w14:textId="77777777" w:rsidR="00EA3E2B" w:rsidRDefault="009030F8" w:rsidP="00935665">
            <w:pPr>
              <w:pStyle w:val="TableParagraph"/>
              <w:numPr>
                <w:ilvl w:val="0"/>
                <w:numId w:val="12"/>
              </w:numPr>
              <w:tabs>
                <w:tab w:val="left" w:pos="749"/>
              </w:tabs>
              <w:spacing w:before="40"/>
              <w:ind w:left="703" w:hanging="363"/>
              <w:jc w:val="both"/>
              <w:rPr>
                <w:i/>
                <w:sz w:val="18"/>
              </w:rPr>
            </w:pPr>
            <w:r>
              <w:rPr>
                <w:i/>
                <w:sz w:val="18"/>
              </w:rPr>
              <w:t>Des commerces</w:t>
            </w:r>
            <w:r>
              <w:rPr>
                <w:i/>
                <w:spacing w:val="-1"/>
                <w:sz w:val="18"/>
              </w:rPr>
              <w:t xml:space="preserve"> </w:t>
            </w:r>
            <w:r>
              <w:rPr>
                <w:i/>
                <w:sz w:val="18"/>
              </w:rPr>
              <w:t>d’alimentation</w:t>
            </w:r>
          </w:p>
          <w:p w14:paraId="3F441676" w14:textId="77777777" w:rsidR="00EA3E2B" w:rsidRDefault="009030F8" w:rsidP="00935665">
            <w:pPr>
              <w:pStyle w:val="TableParagraph"/>
              <w:numPr>
                <w:ilvl w:val="0"/>
                <w:numId w:val="12"/>
              </w:numPr>
              <w:tabs>
                <w:tab w:val="left" w:pos="749"/>
              </w:tabs>
              <w:spacing w:before="40"/>
              <w:ind w:left="703" w:hanging="363"/>
              <w:jc w:val="both"/>
              <w:rPr>
                <w:i/>
                <w:sz w:val="18"/>
              </w:rPr>
            </w:pPr>
            <w:r>
              <w:rPr>
                <w:i/>
                <w:sz w:val="18"/>
              </w:rPr>
              <w:t>Services de santé (dont le médecin</w:t>
            </w:r>
            <w:r>
              <w:rPr>
                <w:i/>
                <w:spacing w:val="-7"/>
                <w:sz w:val="18"/>
              </w:rPr>
              <w:t xml:space="preserve"> </w:t>
            </w:r>
            <w:r>
              <w:rPr>
                <w:i/>
                <w:sz w:val="18"/>
              </w:rPr>
              <w:t>traitant)</w:t>
            </w:r>
          </w:p>
          <w:p w14:paraId="321E8F06" w14:textId="77777777" w:rsidR="00EA3E2B" w:rsidRDefault="009030F8" w:rsidP="00935665">
            <w:pPr>
              <w:pStyle w:val="TableParagraph"/>
              <w:numPr>
                <w:ilvl w:val="0"/>
                <w:numId w:val="12"/>
              </w:numPr>
              <w:tabs>
                <w:tab w:val="left" w:pos="749"/>
              </w:tabs>
              <w:spacing w:before="40"/>
              <w:ind w:left="703" w:hanging="363"/>
              <w:jc w:val="both"/>
              <w:rPr>
                <w:i/>
                <w:sz w:val="18"/>
              </w:rPr>
            </w:pPr>
            <w:r>
              <w:rPr>
                <w:i/>
                <w:sz w:val="18"/>
              </w:rPr>
              <w:t>Pharmacie</w:t>
            </w:r>
          </w:p>
          <w:p w14:paraId="5961B112" w14:textId="77777777" w:rsidR="00EA3E2B" w:rsidRDefault="009030F8" w:rsidP="00935665">
            <w:pPr>
              <w:pStyle w:val="TableParagraph"/>
              <w:numPr>
                <w:ilvl w:val="0"/>
                <w:numId w:val="12"/>
              </w:numPr>
              <w:tabs>
                <w:tab w:val="left" w:pos="749"/>
              </w:tabs>
              <w:spacing w:before="40"/>
              <w:ind w:left="703" w:hanging="363"/>
              <w:jc w:val="both"/>
              <w:rPr>
                <w:i/>
                <w:sz w:val="18"/>
              </w:rPr>
            </w:pPr>
            <w:r>
              <w:rPr>
                <w:i/>
                <w:sz w:val="18"/>
              </w:rPr>
              <w:t>Banque</w:t>
            </w:r>
          </w:p>
          <w:p w14:paraId="13D2DBDB" w14:textId="77777777" w:rsidR="00EA3E2B" w:rsidRDefault="009030F8" w:rsidP="00935665">
            <w:pPr>
              <w:pStyle w:val="TableParagraph"/>
              <w:numPr>
                <w:ilvl w:val="0"/>
                <w:numId w:val="12"/>
              </w:numPr>
              <w:tabs>
                <w:tab w:val="left" w:pos="749"/>
              </w:tabs>
              <w:spacing w:before="40"/>
              <w:ind w:left="703" w:hanging="363"/>
              <w:jc w:val="both"/>
              <w:rPr>
                <w:i/>
                <w:sz w:val="18"/>
              </w:rPr>
            </w:pPr>
            <w:r>
              <w:rPr>
                <w:i/>
                <w:sz w:val="18"/>
              </w:rPr>
              <w:t>Services</w:t>
            </w:r>
            <w:r>
              <w:rPr>
                <w:i/>
                <w:spacing w:val="-3"/>
                <w:sz w:val="18"/>
              </w:rPr>
              <w:t xml:space="preserve"> </w:t>
            </w:r>
            <w:r>
              <w:rPr>
                <w:i/>
                <w:sz w:val="18"/>
              </w:rPr>
              <w:t>publics</w:t>
            </w:r>
          </w:p>
        </w:tc>
      </w:tr>
      <w:tr w:rsidR="00EA3E2B" w14:paraId="16E89930" w14:textId="77777777">
        <w:trPr>
          <w:trHeight w:val="441"/>
        </w:trPr>
        <w:tc>
          <w:tcPr>
            <w:tcW w:w="10917" w:type="dxa"/>
            <w:gridSpan w:val="2"/>
            <w:shd w:val="clear" w:color="auto" w:fill="A6A6A6"/>
          </w:tcPr>
          <w:p w14:paraId="5C507D6D" w14:textId="77777777" w:rsidR="00EA3E2B" w:rsidRDefault="009030F8" w:rsidP="00E87200">
            <w:pPr>
              <w:pStyle w:val="TableParagraph"/>
              <w:spacing w:before="56"/>
              <w:ind w:left="107"/>
              <w:jc w:val="both"/>
              <w:rPr>
                <w:b/>
                <w:sz w:val="21"/>
              </w:rPr>
            </w:pPr>
            <w:r>
              <w:rPr>
                <w:b/>
                <w:sz w:val="28"/>
              </w:rPr>
              <w:t xml:space="preserve">G / </w:t>
            </w:r>
            <w:r>
              <w:rPr>
                <w:b/>
                <w:sz w:val="21"/>
              </w:rPr>
              <w:t>VOS BESOINS</w:t>
            </w:r>
          </w:p>
        </w:tc>
      </w:tr>
      <w:tr w:rsidR="00EA3E2B" w14:paraId="1F4FB711" w14:textId="77777777">
        <w:trPr>
          <w:trHeight w:val="1322"/>
        </w:trPr>
        <w:tc>
          <w:tcPr>
            <w:tcW w:w="10917" w:type="dxa"/>
            <w:gridSpan w:val="2"/>
          </w:tcPr>
          <w:p w14:paraId="74499110" w14:textId="77777777" w:rsidR="00EA3E2B" w:rsidRDefault="009030F8" w:rsidP="00E87200">
            <w:pPr>
              <w:pStyle w:val="TableParagraph"/>
              <w:spacing w:before="37"/>
              <w:ind w:left="107"/>
              <w:jc w:val="both"/>
              <w:rPr>
                <w:i/>
                <w:sz w:val="18"/>
              </w:rPr>
            </w:pPr>
            <w:r>
              <w:rPr>
                <w:i/>
                <w:sz w:val="18"/>
              </w:rPr>
              <w:t xml:space="preserve">Précisez vos besoins (entretien ménager des pièces à vivre, lavage du </w:t>
            </w:r>
            <w:proofErr w:type="gramStart"/>
            <w:r>
              <w:rPr>
                <w:i/>
                <w:sz w:val="18"/>
              </w:rPr>
              <w:t>linge….</w:t>
            </w:r>
            <w:proofErr w:type="gramEnd"/>
            <w:r>
              <w:rPr>
                <w:i/>
                <w:sz w:val="18"/>
              </w:rPr>
              <w:t>) :</w:t>
            </w:r>
          </w:p>
          <w:p w14:paraId="454F0FB8" w14:textId="77777777" w:rsidR="00EA3E2B" w:rsidRDefault="009030F8" w:rsidP="00E87200">
            <w:pPr>
              <w:pStyle w:val="TableParagraph"/>
              <w:spacing w:before="38"/>
              <w:ind w:left="107" w:right="-15"/>
              <w:jc w:val="both"/>
              <w:rPr>
                <w:i/>
                <w:sz w:val="18"/>
              </w:rPr>
            </w:pPr>
            <w:r>
              <w:rPr>
                <w:i/>
                <w:sz w:val="18"/>
              </w:rPr>
              <w:t>………………………………………………………………………………………………………………………………………………………………</w:t>
            </w:r>
          </w:p>
          <w:p w14:paraId="051AD7E5" w14:textId="77777777" w:rsidR="00EA3E2B" w:rsidRDefault="009030F8" w:rsidP="00E87200">
            <w:pPr>
              <w:pStyle w:val="TableParagraph"/>
              <w:spacing w:before="2"/>
              <w:ind w:left="107" w:right="-15"/>
              <w:jc w:val="both"/>
              <w:rPr>
                <w:i/>
                <w:sz w:val="18"/>
              </w:rPr>
            </w:pPr>
            <w:r>
              <w:rPr>
                <w:i/>
                <w:sz w:val="18"/>
              </w:rPr>
              <w:t>………………………………………………………………………………………………………………………………………………………………</w:t>
            </w:r>
          </w:p>
          <w:p w14:paraId="71D91BB1" w14:textId="77777777" w:rsidR="00EA3E2B" w:rsidRDefault="009030F8" w:rsidP="00E87200">
            <w:pPr>
              <w:pStyle w:val="TableParagraph"/>
              <w:spacing w:before="2" w:line="207" w:lineRule="exact"/>
              <w:ind w:left="107" w:right="-15"/>
              <w:jc w:val="both"/>
              <w:rPr>
                <w:i/>
                <w:sz w:val="18"/>
              </w:rPr>
            </w:pPr>
            <w:r>
              <w:rPr>
                <w:i/>
                <w:sz w:val="18"/>
              </w:rPr>
              <w:t>………………………………………………………………………………………………………………………………………………………………</w:t>
            </w:r>
          </w:p>
          <w:p w14:paraId="31085BA6" w14:textId="77777777" w:rsidR="00EA3E2B" w:rsidRDefault="009030F8" w:rsidP="00E87200">
            <w:pPr>
              <w:pStyle w:val="TableParagraph"/>
              <w:spacing w:line="206" w:lineRule="exact"/>
              <w:ind w:left="107" w:right="-15"/>
              <w:jc w:val="both"/>
              <w:rPr>
                <w:i/>
                <w:sz w:val="18"/>
              </w:rPr>
            </w:pPr>
            <w:r>
              <w:rPr>
                <w:i/>
                <w:sz w:val="18"/>
              </w:rPr>
              <w:t>………………………………………………………………………………………………………………………………………………………………</w:t>
            </w:r>
          </w:p>
          <w:p w14:paraId="28B0BD02" w14:textId="77777777" w:rsidR="00EA3E2B" w:rsidRDefault="009030F8" w:rsidP="00E87200">
            <w:pPr>
              <w:pStyle w:val="TableParagraph"/>
              <w:spacing w:line="189" w:lineRule="exact"/>
              <w:ind w:left="107"/>
              <w:jc w:val="both"/>
              <w:rPr>
                <w:i/>
                <w:sz w:val="18"/>
              </w:rPr>
            </w:pPr>
            <w:r>
              <w:rPr>
                <w:i/>
                <w:sz w:val="18"/>
              </w:rPr>
              <w:t>……………………………………………………………………………………………………………………………………………………………..</w:t>
            </w:r>
          </w:p>
        </w:tc>
      </w:tr>
    </w:tbl>
    <w:p w14:paraId="502EC9A3" w14:textId="77777777" w:rsidR="00EA3E2B" w:rsidRDefault="00EA3E2B" w:rsidP="00E87200">
      <w:pPr>
        <w:pStyle w:val="Corpsdetexte"/>
        <w:jc w:val="both"/>
        <w:rPr>
          <w:rFonts w:ascii="Arial"/>
          <w:sz w:val="20"/>
        </w:rPr>
      </w:pPr>
    </w:p>
    <w:p w14:paraId="2DFA507A" w14:textId="77777777" w:rsidR="00EA3E2B" w:rsidRDefault="00EA3E2B" w:rsidP="00E87200">
      <w:pPr>
        <w:pStyle w:val="Corpsdetexte"/>
        <w:jc w:val="both"/>
        <w:rPr>
          <w:rFonts w:ascii="Arial"/>
          <w:sz w:val="20"/>
        </w:rPr>
      </w:pPr>
    </w:p>
    <w:p w14:paraId="76EE1F20" w14:textId="77777777" w:rsidR="00EA3E2B" w:rsidRDefault="00EA3E2B" w:rsidP="00E87200">
      <w:pPr>
        <w:pStyle w:val="Corpsdetexte"/>
        <w:jc w:val="both"/>
        <w:rPr>
          <w:rFonts w:ascii="Arial"/>
          <w:sz w:val="20"/>
        </w:rPr>
      </w:pPr>
    </w:p>
    <w:p w14:paraId="282D016B" w14:textId="77777777" w:rsidR="00EA3E2B" w:rsidRDefault="00EA3E2B" w:rsidP="00E87200">
      <w:pPr>
        <w:pStyle w:val="Corpsdetexte"/>
        <w:spacing w:before="6"/>
        <w:jc w:val="both"/>
        <w:rPr>
          <w:rFonts w:ascii="Arial"/>
          <w:sz w:val="27"/>
        </w:rPr>
      </w:pPr>
    </w:p>
    <w:p w14:paraId="619C23D6" w14:textId="77777777" w:rsidR="00EA3E2B" w:rsidRDefault="009030F8" w:rsidP="00E87200">
      <w:pPr>
        <w:tabs>
          <w:tab w:val="left" w:leader="dot" w:pos="7061"/>
        </w:tabs>
        <w:spacing w:before="93"/>
        <w:ind w:left="186"/>
        <w:jc w:val="both"/>
        <w:rPr>
          <w:rFonts w:ascii="Arial" w:hAnsi="Arial"/>
        </w:rPr>
      </w:pPr>
      <w:r>
        <w:rPr>
          <w:rFonts w:ascii="Arial" w:hAnsi="Arial"/>
        </w:rPr>
        <w:t>Je</w:t>
      </w:r>
      <w:r>
        <w:rPr>
          <w:rFonts w:ascii="Arial" w:hAnsi="Arial"/>
          <w:spacing w:val="-1"/>
        </w:rPr>
        <w:t xml:space="preserve"> </w:t>
      </w:r>
      <w:proofErr w:type="spellStart"/>
      <w:proofErr w:type="gramStart"/>
      <w:r>
        <w:rPr>
          <w:rFonts w:ascii="Arial" w:hAnsi="Arial"/>
        </w:rPr>
        <w:t>soussigné.e</w:t>
      </w:r>
      <w:proofErr w:type="spellEnd"/>
      <w:proofErr w:type="gramEnd"/>
      <w:r>
        <w:rPr>
          <w:rFonts w:ascii="Arial" w:hAnsi="Arial"/>
        </w:rPr>
        <w:tab/>
        <w:t>atteste</w:t>
      </w:r>
    </w:p>
    <w:p w14:paraId="3E17AAE6" w14:textId="77777777" w:rsidR="00EA3E2B" w:rsidRDefault="009030F8" w:rsidP="00935665">
      <w:pPr>
        <w:pStyle w:val="Paragraphedeliste"/>
        <w:numPr>
          <w:ilvl w:val="1"/>
          <w:numId w:val="48"/>
        </w:numPr>
        <w:tabs>
          <w:tab w:val="left" w:pos="906"/>
          <w:tab w:val="left" w:pos="907"/>
        </w:tabs>
        <w:spacing w:before="121" w:line="268" w:lineRule="exact"/>
        <w:ind w:left="851"/>
        <w:jc w:val="both"/>
        <w:rPr>
          <w:rFonts w:ascii="Symbol" w:hAnsi="Symbol"/>
        </w:rPr>
      </w:pPr>
      <w:r>
        <w:rPr>
          <w:rFonts w:ascii="Arial" w:hAnsi="Arial"/>
        </w:rPr>
        <w:t>l’exactitude des informations renseignées</w:t>
      </w:r>
      <w:r>
        <w:rPr>
          <w:rFonts w:ascii="Arial" w:hAnsi="Arial"/>
          <w:spacing w:val="-4"/>
        </w:rPr>
        <w:t xml:space="preserve"> </w:t>
      </w:r>
      <w:r>
        <w:rPr>
          <w:rFonts w:ascii="Arial" w:hAnsi="Arial"/>
        </w:rPr>
        <w:t>ci-dessus</w:t>
      </w:r>
    </w:p>
    <w:p w14:paraId="2D041172" w14:textId="77777777" w:rsidR="00EA3E2B" w:rsidRDefault="009030F8" w:rsidP="00935665">
      <w:pPr>
        <w:pStyle w:val="Paragraphedeliste"/>
        <w:numPr>
          <w:ilvl w:val="1"/>
          <w:numId w:val="48"/>
        </w:numPr>
        <w:tabs>
          <w:tab w:val="left" w:pos="906"/>
          <w:tab w:val="left" w:pos="907"/>
        </w:tabs>
        <w:spacing w:line="268" w:lineRule="exact"/>
        <w:ind w:left="851"/>
        <w:jc w:val="both"/>
        <w:rPr>
          <w:rFonts w:ascii="Symbol" w:hAnsi="Symbol"/>
        </w:rPr>
      </w:pPr>
      <w:r>
        <w:rPr>
          <w:rFonts w:ascii="Arial" w:hAnsi="Arial"/>
        </w:rPr>
        <w:t>avoir pris connaissance des conséquences de l’admission à l’aide</w:t>
      </w:r>
      <w:r>
        <w:rPr>
          <w:rFonts w:ascii="Arial" w:hAnsi="Arial"/>
          <w:spacing w:val="-10"/>
        </w:rPr>
        <w:t xml:space="preserve"> </w:t>
      </w:r>
      <w:r>
        <w:rPr>
          <w:rFonts w:ascii="Arial" w:hAnsi="Arial"/>
        </w:rPr>
        <w:t>sociale</w:t>
      </w:r>
    </w:p>
    <w:p w14:paraId="29C20509" w14:textId="77777777" w:rsidR="005446C4" w:rsidRPr="005446C4" w:rsidRDefault="009030F8" w:rsidP="00935665">
      <w:pPr>
        <w:pStyle w:val="Paragraphedeliste"/>
        <w:numPr>
          <w:ilvl w:val="1"/>
          <w:numId w:val="48"/>
        </w:numPr>
        <w:tabs>
          <w:tab w:val="left" w:pos="906"/>
          <w:tab w:val="left" w:pos="907"/>
        </w:tabs>
        <w:spacing w:line="268" w:lineRule="exact"/>
        <w:ind w:left="851"/>
        <w:rPr>
          <w:rFonts w:ascii="Symbol" w:hAnsi="Symbol"/>
        </w:rPr>
      </w:pPr>
      <w:r>
        <w:rPr>
          <w:rFonts w:ascii="Arial" w:hAnsi="Arial"/>
        </w:rPr>
        <w:t xml:space="preserve">avoir signé l’engagement et le consentement liés à ma demande d’aide sociale </w:t>
      </w:r>
    </w:p>
    <w:p w14:paraId="0D4222C7" w14:textId="77777777" w:rsidR="005446C4" w:rsidRDefault="005446C4" w:rsidP="005446C4">
      <w:pPr>
        <w:tabs>
          <w:tab w:val="left" w:pos="906"/>
          <w:tab w:val="left" w:pos="907"/>
        </w:tabs>
        <w:spacing w:line="268" w:lineRule="exact"/>
        <w:rPr>
          <w:rFonts w:ascii="Arial" w:hAnsi="Arial"/>
        </w:rPr>
      </w:pPr>
    </w:p>
    <w:p w14:paraId="630DFDFD" w14:textId="77777777" w:rsidR="005446C4" w:rsidRDefault="005446C4" w:rsidP="005446C4">
      <w:pPr>
        <w:tabs>
          <w:tab w:val="left" w:pos="906"/>
          <w:tab w:val="left" w:pos="907"/>
        </w:tabs>
        <w:spacing w:line="268" w:lineRule="exact"/>
        <w:rPr>
          <w:rFonts w:ascii="Arial" w:hAnsi="Arial"/>
        </w:rPr>
      </w:pPr>
    </w:p>
    <w:p w14:paraId="101E1EBB" w14:textId="3D3CDD99" w:rsidR="00EA3E2B" w:rsidRPr="005446C4" w:rsidRDefault="009030F8" w:rsidP="005446C4">
      <w:pPr>
        <w:tabs>
          <w:tab w:val="left" w:pos="906"/>
          <w:tab w:val="left" w:pos="907"/>
        </w:tabs>
        <w:spacing w:line="268" w:lineRule="exact"/>
        <w:ind w:left="284" w:hanging="142"/>
        <w:rPr>
          <w:rFonts w:ascii="Symbol" w:hAnsi="Symbol"/>
        </w:rPr>
      </w:pPr>
      <w:r w:rsidRPr="005446C4">
        <w:rPr>
          <w:rFonts w:ascii="Arial" w:hAnsi="Arial"/>
        </w:rPr>
        <w:t>À…………………………………</w:t>
      </w:r>
      <w:proofErr w:type="gramStart"/>
      <w:r w:rsidRPr="005446C4">
        <w:rPr>
          <w:rFonts w:ascii="Arial" w:hAnsi="Arial"/>
        </w:rPr>
        <w:t>…….</w:t>
      </w:r>
      <w:proofErr w:type="gramEnd"/>
      <w:r w:rsidRPr="005446C4">
        <w:rPr>
          <w:rFonts w:ascii="Arial" w:hAnsi="Arial"/>
        </w:rPr>
        <w:t>,</w:t>
      </w:r>
      <w:r w:rsidRPr="005446C4">
        <w:rPr>
          <w:rFonts w:ascii="Arial" w:hAnsi="Arial"/>
          <w:spacing w:val="1"/>
        </w:rPr>
        <w:t xml:space="preserve"> </w:t>
      </w:r>
      <w:r w:rsidRPr="005446C4">
        <w:rPr>
          <w:rFonts w:ascii="Arial" w:hAnsi="Arial"/>
        </w:rPr>
        <w:t>le</w:t>
      </w:r>
      <w:r w:rsidRPr="005446C4">
        <w:rPr>
          <w:rFonts w:ascii="Arial" w:hAnsi="Arial"/>
          <w:spacing w:val="-3"/>
        </w:rPr>
        <w:t xml:space="preserve"> </w:t>
      </w:r>
      <w:r w:rsidRPr="005446C4">
        <w:rPr>
          <w:rFonts w:ascii="Arial" w:hAnsi="Arial"/>
        </w:rPr>
        <w:t>……………………….</w:t>
      </w:r>
      <w:r w:rsidRPr="005446C4">
        <w:rPr>
          <w:rFonts w:ascii="Arial" w:hAnsi="Arial"/>
        </w:rPr>
        <w:tab/>
        <w:t>Signature du</w:t>
      </w:r>
      <w:r w:rsidRPr="005446C4">
        <w:rPr>
          <w:rFonts w:ascii="Arial" w:hAnsi="Arial"/>
          <w:spacing w:val="-9"/>
        </w:rPr>
        <w:t xml:space="preserve"> </w:t>
      </w:r>
      <w:r w:rsidRPr="005446C4">
        <w:rPr>
          <w:rFonts w:ascii="Arial" w:hAnsi="Arial"/>
        </w:rPr>
        <w:t>demandeur</w:t>
      </w:r>
    </w:p>
    <w:p w14:paraId="6E8D9704" w14:textId="77777777" w:rsidR="00EA3E2B" w:rsidRDefault="00EA3E2B" w:rsidP="00E87200">
      <w:pPr>
        <w:spacing w:line="676" w:lineRule="auto"/>
        <w:jc w:val="both"/>
        <w:rPr>
          <w:rFonts w:ascii="Symbol" w:hAnsi="Symbol"/>
        </w:rPr>
        <w:sectPr w:rsidR="00EA3E2B">
          <w:footerReference w:type="default" r:id="rId41"/>
          <w:pgSz w:w="11910" w:h="16850"/>
          <w:pgMar w:top="680" w:right="120" w:bottom="280" w:left="380" w:header="0" w:footer="0" w:gutter="0"/>
          <w:cols w:space="720"/>
        </w:sectPr>
      </w:pPr>
    </w:p>
    <w:p w14:paraId="48E75F4D" w14:textId="77777777" w:rsidR="00EA3E2B" w:rsidRDefault="009030F8" w:rsidP="00E87200">
      <w:pPr>
        <w:pStyle w:val="Corpsdetexte"/>
        <w:ind w:left="285"/>
        <w:jc w:val="both"/>
        <w:rPr>
          <w:rFonts w:ascii="Arial"/>
          <w:sz w:val="20"/>
        </w:rPr>
      </w:pPr>
      <w:r>
        <w:rPr>
          <w:rFonts w:ascii="Arial"/>
          <w:noProof/>
          <w:sz w:val="20"/>
          <w:lang w:eastAsia="fr-FR"/>
        </w:rPr>
        <w:lastRenderedPageBreak/>
        <w:drawing>
          <wp:inline distT="0" distB="0" distL="0" distR="0" wp14:anchorId="5D7342D9" wp14:editId="29D867CF">
            <wp:extent cx="1507355" cy="539496"/>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42" cstate="print"/>
                    <a:stretch>
                      <a:fillRect/>
                    </a:stretch>
                  </pic:blipFill>
                  <pic:spPr>
                    <a:xfrm>
                      <a:off x="0" y="0"/>
                      <a:ext cx="1507355" cy="539496"/>
                    </a:xfrm>
                    <a:prstGeom prst="rect">
                      <a:avLst/>
                    </a:prstGeom>
                  </pic:spPr>
                </pic:pic>
              </a:graphicData>
            </a:graphic>
          </wp:inline>
        </w:drawing>
      </w:r>
    </w:p>
    <w:p w14:paraId="6F3FE7B5" w14:textId="77777777" w:rsidR="00EA3E2B" w:rsidRDefault="005044F5" w:rsidP="00E87200">
      <w:pPr>
        <w:spacing w:before="128"/>
        <w:ind w:left="266"/>
        <w:jc w:val="both"/>
        <w:rPr>
          <w:rFonts w:ascii="Arial" w:hAnsi="Arial"/>
          <w:b/>
          <w:sz w:val="20"/>
        </w:rPr>
      </w:pPr>
      <w:r>
        <w:rPr>
          <w:rFonts w:ascii="Arial" w:hAnsi="Arial"/>
          <w:b/>
          <w:sz w:val="20"/>
        </w:rPr>
        <w:t>DIRECTION GENERALE ADJOINTE</w:t>
      </w:r>
    </w:p>
    <w:p w14:paraId="01A909B0" w14:textId="77777777" w:rsidR="005044F5" w:rsidRDefault="005044F5" w:rsidP="005044F5">
      <w:pPr>
        <w:ind w:left="266"/>
        <w:jc w:val="both"/>
        <w:rPr>
          <w:rFonts w:ascii="Arial" w:hAnsi="Arial"/>
          <w:b/>
          <w:sz w:val="20"/>
        </w:rPr>
      </w:pPr>
      <w:r>
        <w:rPr>
          <w:rFonts w:ascii="Arial" w:hAnsi="Arial"/>
          <w:b/>
          <w:sz w:val="20"/>
        </w:rPr>
        <w:t>SOLIDARITES HUMAINES</w:t>
      </w:r>
    </w:p>
    <w:p w14:paraId="4CE54D06" w14:textId="77777777" w:rsidR="00EA3E2B" w:rsidRDefault="009030F8" w:rsidP="005044F5">
      <w:pPr>
        <w:spacing w:before="5"/>
        <w:ind w:left="266" w:right="7996"/>
        <w:rPr>
          <w:rFonts w:ascii="Arial" w:hAnsi="Arial"/>
          <w:sz w:val="20"/>
        </w:rPr>
      </w:pPr>
      <w:r>
        <w:rPr>
          <w:rFonts w:ascii="Arial" w:hAnsi="Arial"/>
          <w:sz w:val="20"/>
        </w:rPr>
        <w:t>Service aide sociale générale Allée Raymond Courrière</w:t>
      </w:r>
    </w:p>
    <w:p w14:paraId="13C8BFD7" w14:textId="77777777" w:rsidR="00EA3E2B" w:rsidRDefault="009030F8" w:rsidP="00E87200">
      <w:pPr>
        <w:spacing w:before="1"/>
        <w:ind w:left="266"/>
        <w:jc w:val="both"/>
        <w:rPr>
          <w:rFonts w:ascii="Arial"/>
          <w:sz w:val="20"/>
        </w:rPr>
      </w:pPr>
      <w:r>
        <w:rPr>
          <w:rFonts w:ascii="Arial"/>
          <w:sz w:val="20"/>
        </w:rPr>
        <w:t>11855 CARCASSONNE Cedex 9</w:t>
      </w:r>
    </w:p>
    <w:p w14:paraId="17746630" w14:textId="77777777" w:rsidR="00EA3E2B" w:rsidRDefault="001168F1" w:rsidP="00E87200">
      <w:pPr>
        <w:pStyle w:val="Corpsdetexte"/>
        <w:spacing w:before="11"/>
        <w:jc w:val="both"/>
        <w:rPr>
          <w:rFonts w:ascii="Arial"/>
          <w:sz w:val="20"/>
        </w:rPr>
      </w:pPr>
      <w:r>
        <w:rPr>
          <w:noProof/>
          <w:lang w:eastAsia="fr-FR"/>
        </w:rPr>
        <mc:AlternateContent>
          <mc:Choice Requires="wps">
            <w:drawing>
              <wp:anchor distT="0" distB="0" distL="0" distR="0" simplePos="0" relativeHeight="251770880" behindDoc="1" locked="0" layoutInCell="1" allowOverlap="1" wp14:anchorId="6E133608" wp14:editId="720CB5D5">
                <wp:simplePos x="0" y="0"/>
                <wp:positionH relativeFrom="page">
                  <wp:posOffset>269875</wp:posOffset>
                </wp:positionH>
                <wp:positionV relativeFrom="paragraph">
                  <wp:posOffset>180975</wp:posOffset>
                </wp:positionV>
                <wp:extent cx="7021195" cy="340360"/>
                <wp:effectExtent l="0" t="0" r="0" b="0"/>
                <wp:wrapTopAndBottom/>
                <wp:docPr id="19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340360"/>
                        </a:xfrm>
                        <a:prstGeom prst="rect">
                          <a:avLst/>
                        </a:prstGeom>
                        <a:solidFill>
                          <a:srgbClr val="7E7E7E"/>
                        </a:solidFill>
                        <a:ln w="6096">
                          <a:solidFill>
                            <a:srgbClr val="000000"/>
                          </a:solidFill>
                          <a:prstDash val="solid"/>
                          <a:miter lim="800000"/>
                          <a:headEnd/>
                          <a:tailEnd/>
                        </a:ln>
                      </wps:spPr>
                      <wps:txbx>
                        <w:txbxContent>
                          <w:p w14:paraId="52D2B5FF" w14:textId="77777777" w:rsidR="000D6A8A" w:rsidRDefault="000D6A8A">
                            <w:pPr>
                              <w:spacing w:before="61"/>
                              <w:ind w:left="3360" w:right="3363"/>
                              <w:jc w:val="center"/>
                              <w:rPr>
                                <w:rFonts w:ascii="Arial"/>
                                <w:b/>
                                <w:sz w:val="32"/>
                              </w:rPr>
                            </w:pPr>
                            <w:r>
                              <w:rPr>
                                <w:rFonts w:ascii="Arial"/>
                                <w:b/>
                                <w:color w:val="FFFFFF"/>
                                <w:sz w:val="32"/>
                              </w:rPr>
                              <w:t>OBLIGATION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3608" id="Text Box 170" o:spid="_x0000_s1059" type="#_x0000_t202" style="position:absolute;left:0;text-align:left;margin-left:21.25pt;margin-top:14.25pt;width:552.85pt;height:26.8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" fillcolor="#7e7e7e" strokeweight=".48pt">
                <v:textbox inset="0,0,0,0">
                  <w:txbxContent>
                    <w:p w14:paraId="52D2B5FF" w14:textId="77777777" w:rsidR="000D6A8A" w:rsidRDefault="000D6A8A">
                      <w:pPr>
                        <w:spacing w:before="61"/>
                        <w:ind w:left="3360" w:right="3363"/>
                        <w:jc w:val="center"/>
                        <w:rPr>
                          <w:rFonts w:ascii="Arial"/>
                          <w:b/>
                          <w:sz w:val="32"/>
                        </w:rPr>
                      </w:pPr>
                      <w:r>
                        <w:rPr>
                          <w:rFonts w:ascii="Arial"/>
                          <w:b/>
                          <w:color w:val="FFFFFF"/>
                          <w:sz w:val="32"/>
                        </w:rPr>
                        <w:t>OBLIGATION ALIMENTAIRE</w:t>
                      </w:r>
                    </w:p>
                  </w:txbxContent>
                </v:textbox>
                <w10:wrap type="topAndBottom" anchorx="page"/>
              </v:shape>
            </w:pict>
          </mc:Fallback>
        </mc:AlternateContent>
      </w:r>
    </w:p>
    <w:p w14:paraId="6780F310" w14:textId="77777777" w:rsidR="00EA3E2B" w:rsidRDefault="009E7A5A" w:rsidP="000C742A">
      <w:pPr>
        <w:pStyle w:val="Titre6"/>
        <w:spacing w:before="157" w:line="275" w:lineRule="exact"/>
        <w:ind w:left="1560" w:right="1571"/>
        <w:jc w:val="center"/>
        <w:rPr>
          <w:rFonts w:ascii="Arial" w:hAnsi="Arial"/>
        </w:rPr>
      </w:pPr>
      <w:r>
        <w:rPr>
          <w:rFonts w:ascii="Arial" w:hAnsi="Arial"/>
        </w:rPr>
        <w:t>F</w:t>
      </w:r>
      <w:r w:rsidR="009030F8">
        <w:rPr>
          <w:rFonts w:ascii="Arial" w:hAnsi="Arial"/>
        </w:rPr>
        <w:t>ormulaire destiné à l’évaluation de l’aide alimentaire</w:t>
      </w:r>
    </w:p>
    <w:p w14:paraId="58F98C6B" w14:textId="77777777" w:rsidR="00EA3E2B" w:rsidRDefault="009030F8" w:rsidP="000C742A">
      <w:pPr>
        <w:spacing w:line="275" w:lineRule="exact"/>
        <w:ind w:left="1579" w:right="1571"/>
        <w:rPr>
          <w:rFonts w:ascii="Arial" w:hAnsi="Arial"/>
          <w:b/>
          <w:i/>
          <w:sz w:val="24"/>
        </w:rPr>
      </w:pPr>
      <w:r>
        <w:rPr>
          <w:rFonts w:ascii="Arial" w:hAnsi="Arial"/>
          <w:b/>
          <w:i/>
          <w:sz w:val="24"/>
        </w:rPr>
        <w:t>pouvant être apportée à la personne pour laquelle l’aide est demandée.</w:t>
      </w:r>
    </w:p>
    <w:p w14:paraId="788CDC61" w14:textId="77777777" w:rsidR="00EA3E2B" w:rsidRDefault="001168F1" w:rsidP="00E87200">
      <w:pPr>
        <w:pStyle w:val="Corpsdetexte"/>
        <w:spacing w:before="2"/>
        <w:jc w:val="both"/>
        <w:rPr>
          <w:rFonts w:ascii="Arial"/>
          <w:b/>
          <w:i/>
          <w:sz w:val="15"/>
        </w:rPr>
      </w:pPr>
      <w:r>
        <w:rPr>
          <w:noProof/>
          <w:lang w:eastAsia="fr-FR"/>
        </w:rPr>
        <mc:AlternateContent>
          <mc:Choice Requires="wps">
            <w:drawing>
              <wp:anchor distT="0" distB="0" distL="0" distR="0" simplePos="0" relativeHeight="251771904" behindDoc="1" locked="0" layoutInCell="1" allowOverlap="1" wp14:anchorId="6CA89FFE" wp14:editId="1C0EB79B">
                <wp:simplePos x="0" y="0"/>
                <wp:positionH relativeFrom="page">
                  <wp:posOffset>269875</wp:posOffset>
                </wp:positionH>
                <wp:positionV relativeFrom="paragraph">
                  <wp:posOffset>139065</wp:posOffset>
                </wp:positionV>
                <wp:extent cx="7021195" cy="281940"/>
                <wp:effectExtent l="0" t="0" r="0" b="0"/>
                <wp:wrapTopAndBottom/>
                <wp:docPr id="19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281940"/>
                        </a:xfrm>
                        <a:prstGeom prst="rect">
                          <a:avLst/>
                        </a:prstGeom>
                        <a:solidFill>
                          <a:srgbClr val="BEBEBE"/>
                        </a:solidFill>
                        <a:ln w="6096">
                          <a:solidFill>
                            <a:srgbClr val="000000"/>
                          </a:solidFill>
                          <a:prstDash val="solid"/>
                          <a:miter lim="800000"/>
                          <a:headEnd/>
                          <a:tailEnd/>
                        </a:ln>
                      </wps:spPr>
                      <wps:txbx>
                        <w:txbxContent>
                          <w:p w14:paraId="344239CD" w14:textId="77777777" w:rsidR="000D6A8A" w:rsidRDefault="000D6A8A">
                            <w:pPr>
                              <w:spacing w:before="101"/>
                              <w:ind w:left="107"/>
                              <w:rPr>
                                <w:rFonts w:ascii="Arial" w:hAnsi="Arial"/>
                                <w:b/>
                                <w:sz w:val="20"/>
                              </w:rPr>
                            </w:pPr>
                            <w:r>
                              <w:rPr>
                                <w:rFonts w:ascii="Arial" w:hAnsi="Arial"/>
                                <w:b/>
                                <w:sz w:val="20"/>
                              </w:rPr>
                              <w:t>A / RENSEIGNEMENTS CONCERNANT LA PERSONNE ÂGÉE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89FFE" id="Text Box 169" o:spid="_x0000_s1060" type="#_x0000_t202" style="position:absolute;left:0;text-align:left;margin-left:21.25pt;margin-top:10.95pt;width:552.85pt;height:22.2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" fillcolor="#bebebe" strokeweight=".48pt">
                <v:textbox inset="0,0,0,0">
                  <w:txbxContent>
                    <w:p w14:paraId="344239CD" w14:textId="77777777" w:rsidR="000D6A8A" w:rsidRDefault="000D6A8A">
                      <w:pPr>
                        <w:spacing w:before="101"/>
                        <w:ind w:left="107"/>
                        <w:rPr>
                          <w:rFonts w:ascii="Arial" w:hAnsi="Arial"/>
                          <w:b/>
                          <w:sz w:val="20"/>
                        </w:rPr>
                      </w:pPr>
                      <w:r>
                        <w:rPr>
                          <w:rFonts w:ascii="Arial" w:hAnsi="Arial"/>
                          <w:b/>
                          <w:sz w:val="20"/>
                        </w:rPr>
                        <w:t>A / RENSEIGNEMENTS CONCERNANT LA PERSONNE ÂGÉE</w:t>
                      </w:r>
                    </w:p>
                  </w:txbxContent>
                </v:textbox>
                <w10:wrap type="topAndBottom" anchorx="page"/>
              </v:shape>
            </w:pict>
          </mc:Fallback>
        </mc:AlternateContent>
      </w:r>
    </w:p>
    <w:p w14:paraId="4EEF6A93" w14:textId="77777777" w:rsidR="00EA3E2B" w:rsidRDefault="009030F8" w:rsidP="00E87200">
      <w:pPr>
        <w:spacing w:before="174"/>
        <w:ind w:left="266"/>
        <w:jc w:val="both"/>
        <w:rPr>
          <w:rFonts w:ascii="Arial" w:hAnsi="Arial"/>
          <w:sz w:val="20"/>
        </w:rPr>
      </w:pPr>
      <w:r>
        <w:rPr>
          <w:rFonts w:ascii="Arial" w:hAnsi="Arial"/>
          <w:b/>
        </w:rPr>
        <w:t>Nom du postulant à l’Aide Sociale :</w:t>
      </w:r>
      <w:r>
        <w:rPr>
          <w:rFonts w:ascii="Arial" w:hAnsi="Arial"/>
          <w:b/>
          <w:spacing w:val="-47"/>
        </w:rPr>
        <w:t xml:space="preserve"> </w:t>
      </w:r>
      <w:r>
        <w:rPr>
          <w:rFonts w:ascii="Arial" w:hAnsi="Arial"/>
          <w:sz w:val="20"/>
        </w:rPr>
        <w:t>………………………………………………………………………………………</w:t>
      </w:r>
      <w:proofErr w:type="gramStart"/>
      <w:r>
        <w:rPr>
          <w:rFonts w:ascii="Arial" w:hAnsi="Arial"/>
          <w:sz w:val="20"/>
        </w:rPr>
        <w:t>…….</w:t>
      </w:r>
      <w:proofErr w:type="gramEnd"/>
      <w:r>
        <w:rPr>
          <w:rFonts w:ascii="Arial" w:hAnsi="Arial"/>
          <w:sz w:val="20"/>
        </w:rPr>
        <w:t>.</w:t>
      </w:r>
    </w:p>
    <w:p w14:paraId="51D874A0" w14:textId="77777777" w:rsidR="00EA3E2B" w:rsidRDefault="009030F8" w:rsidP="00E87200">
      <w:pPr>
        <w:spacing w:before="99"/>
        <w:ind w:left="266"/>
        <w:jc w:val="both"/>
        <w:rPr>
          <w:rFonts w:ascii="Arial" w:hAnsi="Arial"/>
          <w:sz w:val="20"/>
        </w:rPr>
      </w:pPr>
      <w:r>
        <w:rPr>
          <w:rFonts w:ascii="Arial" w:hAnsi="Arial"/>
          <w:b/>
        </w:rPr>
        <w:t xml:space="preserve">Dossier Familial </w:t>
      </w:r>
      <w:r>
        <w:rPr>
          <w:rFonts w:ascii="Arial" w:hAnsi="Arial"/>
          <w:b/>
          <w:spacing w:val="2"/>
        </w:rPr>
        <w:t>n</w:t>
      </w:r>
      <w:proofErr w:type="gramStart"/>
      <w:r>
        <w:rPr>
          <w:rFonts w:ascii="Arial" w:hAnsi="Arial"/>
          <w:b/>
          <w:spacing w:val="2"/>
        </w:rPr>
        <w:t>°:</w:t>
      </w:r>
      <w:proofErr w:type="gramEnd"/>
      <w:r>
        <w:rPr>
          <w:rFonts w:ascii="Arial" w:hAnsi="Arial"/>
          <w:b/>
          <w:spacing w:val="14"/>
        </w:rPr>
        <w:t xml:space="preserve"> </w:t>
      </w:r>
      <w:r>
        <w:rPr>
          <w:rFonts w:ascii="Arial" w:hAnsi="Arial"/>
          <w:sz w:val="20"/>
        </w:rPr>
        <w:t>……………………………………………………………………………………………………………….....</w:t>
      </w:r>
    </w:p>
    <w:p w14:paraId="77FEF530" w14:textId="77777777" w:rsidR="00EA3E2B" w:rsidRDefault="001168F1" w:rsidP="00E87200">
      <w:pPr>
        <w:pStyle w:val="Corpsdetexte"/>
        <w:spacing w:before="6"/>
        <w:jc w:val="both"/>
        <w:rPr>
          <w:rFonts w:ascii="Arial"/>
          <w:sz w:val="17"/>
        </w:rPr>
      </w:pPr>
      <w:r>
        <w:rPr>
          <w:noProof/>
          <w:lang w:eastAsia="fr-FR"/>
        </w:rPr>
        <mc:AlternateContent>
          <mc:Choice Requires="wps">
            <w:drawing>
              <wp:anchor distT="0" distB="0" distL="0" distR="0" simplePos="0" relativeHeight="251772928" behindDoc="1" locked="0" layoutInCell="1" allowOverlap="1" wp14:anchorId="7BA6712C" wp14:editId="3B50AA35">
                <wp:simplePos x="0" y="0"/>
                <wp:positionH relativeFrom="page">
                  <wp:posOffset>269875</wp:posOffset>
                </wp:positionH>
                <wp:positionV relativeFrom="paragraph">
                  <wp:posOffset>156210</wp:posOffset>
                </wp:positionV>
                <wp:extent cx="7021195" cy="281940"/>
                <wp:effectExtent l="0" t="0" r="0" b="0"/>
                <wp:wrapTopAndBottom/>
                <wp:docPr id="19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281940"/>
                        </a:xfrm>
                        <a:prstGeom prst="rect">
                          <a:avLst/>
                        </a:prstGeom>
                        <a:solidFill>
                          <a:srgbClr val="BEBEBE"/>
                        </a:solidFill>
                        <a:ln w="6096">
                          <a:solidFill>
                            <a:srgbClr val="000000"/>
                          </a:solidFill>
                          <a:prstDash val="solid"/>
                          <a:miter lim="800000"/>
                          <a:headEnd/>
                          <a:tailEnd/>
                        </a:ln>
                      </wps:spPr>
                      <wps:txbx>
                        <w:txbxContent>
                          <w:p w14:paraId="64DA97AA" w14:textId="77777777" w:rsidR="000D6A8A" w:rsidRDefault="000D6A8A">
                            <w:pPr>
                              <w:spacing w:before="99"/>
                              <w:ind w:left="105"/>
                              <w:rPr>
                                <w:rFonts w:ascii="Arial" w:hAnsi="Arial"/>
                                <w:b/>
                                <w:sz w:val="20"/>
                              </w:rPr>
                            </w:pPr>
                            <w:r>
                              <w:rPr>
                                <w:rFonts w:ascii="Arial" w:hAnsi="Arial"/>
                                <w:b/>
                                <w:sz w:val="20"/>
                              </w:rPr>
                              <w:t>B / RENSEIGNEMENTS CONCERNANT L’OBLIGÉ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6712C" id="Text Box 168" o:spid="_x0000_s1061" type="#_x0000_t202" style="position:absolute;left:0;text-align:left;margin-left:21.25pt;margin-top:12.3pt;width:552.85pt;height:22.2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" fillcolor="#bebebe" strokeweight=".48pt">
                <v:textbox inset="0,0,0,0">
                  <w:txbxContent>
                    <w:p w14:paraId="64DA97AA" w14:textId="77777777" w:rsidR="000D6A8A" w:rsidRDefault="000D6A8A">
                      <w:pPr>
                        <w:spacing w:before="99"/>
                        <w:ind w:left="105"/>
                        <w:rPr>
                          <w:rFonts w:ascii="Arial" w:hAnsi="Arial"/>
                          <w:b/>
                          <w:sz w:val="20"/>
                        </w:rPr>
                      </w:pPr>
                      <w:r>
                        <w:rPr>
                          <w:rFonts w:ascii="Arial" w:hAnsi="Arial"/>
                          <w:b/>
                          <w:sz w:val="20"/>
                        </w:rPr>
                        <w:t>B / RENSEIGNEMENTS CONCERNANT L’OBLIGÉ ALIMENTAIRE</w:t>
                      </w:r>
                    </w:p>
                  </w:txbxContent>
                </v:textbox>
                <w10:wrap type="topAndBottom" anchorx="page"/>
              </v:shape>
            </w:pict>
          </mc:Fallback>
        </mc:AlternateContent>
      </w:r>
    </w:p>
    <w:p w14:paraId="0B113531" w14:textId="77777777" w:rsidR="00EA3E2B" w:rsidRDefault="009030F8" w:rsidP="00E87200">
      <w:pPr>
        <w:spacing w:before="175"/>
        <w:ind w:left="266"/>
        <w:jc w:val="both"/>
        <w:rPr>
          <w:rFonts w:ascii="Arial" w:hAnsi="Arial"/>
          <w:sz w:val="20"/>
        </w:rPr>
      </w:pPr>
      <w:r>
        <w:rPr>
          <w:rFonts w:ascii="Arial" w:hAnsi="Arial"/>
          <w:b/>
        </w:rPr>
        <w:t xml:space="preserve">Nom : </w:t>
      </w:r>
      <w:r>
        <w:rPr>
          <w:rFonts w:ascii="Arial" w:hAnsi="Arial"/>
          <w:sz w:val="20"/>
        </w:rPr>
        <w:t>………………………………………………………………</w:t>
      </w:r>
      <w:proofErr w:type="gramStart"/>
      <w:r>
        <w:rPr>
          <w:rFonts w:ascii="Arial" w:hAnsi="Arial"/>
          <w:sz w:val="20"/>
        </w:rPr>
        <w:t>…….</w:t>
      </w:r>
      <w:proofErr w:type="gramEnd"/>
      <w:r>
        <w:rPr>
          <w:rFonts w:ascii="Arial" w:hAnsi="Arial"/>
          <w:sz w:val="20"/>
        </w:rPr>
        <w:t xml:space="preserve">. </w:t>
      </w:r>
      <w:r>
        <w:rPr>
          <w:rFonts w:ascii="Arial" w:hAnsi="Arial"/>
          <w:b/>
        </w:rPr>
        <w:t xml:space="preserve">Prénom : </w:t>
      </w:r>
      <w:r>
        <w:rPr>
          <w:rFonts w:ascii="Arial" w:hAnsi="Arial"/>
          <w:sz w:val="20"/>
        </w:rPr>
        <w:t>……………</w:t>
      </w:r>
      <w:proofErr w:type="gramStart"/>
      <w:r>
        <w:rPr>
          <w:rFonts w:ascii="Arial" w:hAnsi="Arial"/>
          <w:sz w:val="20"/>
        </w:rPr>
        <w:t>…….</w:t>
      </w:r>
      <w:proofErr w:type="gramEnd"/>
      <w:r>
        <w:rPr>
          <w:rFonts w:ascii="Arial" w:hAnsi="Arial"/>
          <w:sz w:val="20"/>
        </w:rPr>
        <w:t>……….……………..……...</w:t>
      </w:r>
    </w:p>
    <w:p w14:paraId="2E324AEE" w14:textId="0481D5BD" w:rsidR="00EA3E2B" w:rsidRDefault="009030F8" w:rsidP="00E87200">
      <w:pPr>
        <w:tabs>
          <w:tab w:val="left" w:pos="2942"/>
          <w:tab w:val="left" w:pos="3473"/>
          <w:tab w:val="left" w:pos="4032"/>
          <w:tab w:val="left" w:pos="4301"/>
          <w:tab w:val="left" w:pos="4568"/>
          <w:tab w:val="left" w:pos="5777"/>
        </w:tabs>
        <w:spacing w:before="98"/>
        <w:ind w:left="266"/>
        <w:jc w:val="both"/>
        <w:rPr>
          <w:rFonts w:ascii="Arial" w:hAnsi="Arial"/>
        </w:rPr>
      </w:pPr>
      <w:r>
        <w:rPr>
          <w:rFonts w:ascii="Arial" w:hAnsi="Arial"/>
          <w:b/>
        </w:rPr>
        <w:t>Date de naissance :</w:t>
      </w:r>
      <w:r>
        <w:rPr>
          <w:rFonts w:ascii="Arial" w:hAnsi="Arial"/>
          <w:b/>
          <w:spacing w:val="-4"/>
        </w:rPr>
        <w:t xml:space="preserve"> </w:t>
      </w:r>
      <w:proofErr w:type="gramStart"/>
      <w:r>
        <w:rPr>
          <w:rFonts w:ascii="Arial" w:hAnsi="Arial"/>
          <w:sz w:val="24"/>
        </w:rPr>
        <w:t>|</w:t>
      </w:r>
      <w:r>
        <w:rPr>
          <w:rFonts w:ascii="Arial" w:hAnsi="Arial"/>
          <w:sz w:val="24"/>
          <w:u w:val="single"/>
        </w:rPr>
        <w:t xml:space="preserve"> </w:t>
      </w:r>
      <w:r>
        <w:rPr>
          <w:rFonts w:ascii="Arial" w:hAnsi="Arial"/>
          <w:spacing w:val="63"/>
          <w:sz w:val="24"/>
          <w:u w:val="single"/>
        </w:rPr>
        <w:t xml:space="preserve"> </w:t>
      </w:r>
      <w:r>
        <w:rPr>
          <w:rFonts w:ascii="Arial" w:hAnsi="Arial"/>
          <w:sz w:val="18"/>
          <w:u w:val="single"/>
        </w:rPr>
        <w:t>|</w:t>
      </w:r>
      <w:proofErr w:type="gramEnd"/>
      <w:r>
        <w:rPr>
          <w:rFonts w:ascii="Arial" w:hAnsi="Arial"/>
          <w:sz w:val="18"/>
          <w:u w:val="single"/>
        </w:rPr>
        <w:tab/>
      </w:r>
      <w:r>
        <w:rPr>
          <w:rFonts w:ascii="Arial" w:hAnsi="Arial"/>
          <w:sz w:val="24"/>
          <w:u w:val="single"/>
        </w:rPr>
        <w:t xml:space="preserve">| </w:t>
      </w:r>
      <w:r>
        <w:rPr>
          <w:rFonts w:ascii="Arial" w:hAnsi="Arial"/>
          <w:spacing w:val="66"/>
          <w:sz w:val="24"/>
          <w:u w:val="single"/>
        </w:rPr>
        <w:t xml:space="preserve"> </w:t>
      </w:r>
      <w:r>
        <w:rPr>
          <w:rFonts w:ascii="Arial" w:hAnsi="Arial"/>
          <w:sz w:val="18"/>
          <w:u w:val="single"/>
        </w:rPr>
        <w:t>|</w:t>
      </w:r>
      <w:r>
        <w:rPr>
          <w:rFonts w:ascii="Arial" w:hAnsi="Arial"/>
          <w:sz w:val="18"/>
          <w:u w:val="single"/>
        </w:rPr>
        <w:tab/>
      </w:r>
      <w:r>
        <w:rPr>
          <w:rFonts w:ascii="Arial" w:hAnsi="Arial"/>
          <w:sz w:val="24"/>
        </w:rPr>
        <w:t>|</w:t>
      </w:r>
      <w:r>
        <w:rPr>
          <w:rFonts w:ascii="Arial" w:hAnsi="Arial"/>
          <w:sz w:val="24"/>
          <w:u w:val="single"/>
        </w:rPr>
        <w:t xml:space="preserve"> </w:t>
      </w:r>
      <w:r>
        <w:rPr>
          <w:rFonts w:ascii="Arial" w:hAnsi="Arial"/>
          <w:spacing w:val="66"/>
          <w:sz w:val="24"/>
          <w:u w:val="single"/>
        </w:rPr>
        <w:t xml:space="preserve"> </w:t>
      </w:r>
      <w:r>
        <w:rPr>
          <w:rFonts w:ascii="Arial" w:hAnsi="Arial"/>
          <w:sz w:val="18"/>
          <w:u w:val="single"/>
        </w:rPr>
        <w:t>|</w:t>
      </w:r>
      <w:r>
        <w:rPr>
          <w:rFonts w:ascii="Arial" w:hAnsi="Arial"/>
          <w:sz w:val="18"/>
          <w:u w:val="single"/>
        </w:rPr>
        <w:tab/>
        <w:t>|</w:t>
      </w:r>
      <w:r>
        <w:rPr>
          <w:rFonts w:ascii="Arial" w:hAnsi="Arial"/>
          <w:sz w:val="18"/>
          <w:u w:val="single"/>
        </w:rPr>
        <w:tab/>
        <w:t>|</w:t>
      </w:r>
      <w:r>
        <w:rPr>
          <w:rFonts w:ascii="Arial" w:hAnsi="Arial"/>
          <w:sz w:val="18"/>
          <w:u w:val="single"/>
        </w:rPr>
        <w:tab/>
      </w:r>
      <w:r>
        <w:rPr>
          <w:rFonts w:ascii="Arial" w:hAnsi="Arial"/>
          <w:sz w:val="24"/>
        </w:rPr>
        <w:t>|</w:t>
      </w:r>
      <w:r>
        <w:rPr>
          <w:rFonts w:ascii="Arial" w:hAnsi="Arial"/>
          <w:sz w:val="24"/>
        </w:rPr>
        <w:tab/>
      </w:r>
      <w:r>
        <w:rPr>
          <w:rFonts w:ascii="Arial" w:hAnsi="Arial"/>
          <w:b/>
        </w:rPr>
        <w:t>Lieu de naissance :</w:t>
      </w:r>
      <w:r>
        <w:rPr>
          <w:rFonts w:ascii="Arial" w:hAnsi="Arial"/>
          <w:b/>
          <w:spacing w:val="-9"/>
        </w:rPr>
        <w:t xml:space="preserve"> </w:t>
      </w:r>
      <w:r>
        <w:rPr>
          <w:rFonts w:ascii="Arial" w:hAnsi="Arial"/>
        </w:rPr>
        <w:t>…………………………</w:t>
      </w:r>
      <w:r w:rsidR="007B7822">
        <w:rPr>
          <w:rFonts w:ascii="Arial" w:hAnsi="Arial"/>
        </w:rPr>
        <w:t>.</w:t>
      </w:r>
      <w:r>
        <w:rPr>
          <w:rFonts w:ascii="Arial" w:hAnsi="Arial"/>
        </w:rPr>
        <w:t>………..…</w:t>
      </w:r>
    </w:p>
    <w:p w14:paraId="5A7153CB" w14:textId="0DAEC32A" w:rsidR="00EA3E2B" w:rsidRDefault="009030F8" w:rsidP="00E87200">
      <w:pPr>
        <w:spacing w:before="192"/>
        <w:ind w:left="266"/>
        <w:jc w:val="both"/>
        <w:rPr>
          <w:rFonts w:ascii="Arial" w:hAnsi="Arial"/>
          <w:sz w:val="20"/>
        </w:rPr>
      </w:pPr>
      <w:r>
        <w:rPr>
          <w:rFonts w:ascii="Arial" w:hAnsi="Arial"/>
          <w:b/>
        </w:rPr>
        <w:t xml:space="preserve">Nationalité :  </w:t>
      </w:r>
      <w:r>
        <w:rPr>
          <w:rFonts w:ascii="Wingdings" w:hAnsi="Wingdings"/>
        </w:rPr>
        <w:t></w:t>
      </w:r>
      <w:r>
        <w:t xml:space="preserve"> </w:t>
      </w:r>
      <w:r>
        <w:rPr>
          <w:rFonts w:ascii="Arial" w:hAnsi="Arial"/>
          <w:sz w:val="20"/>
        </w:rPr>
        <w:t xml:space="preserve">Française </w:t>
      </w:r>
      <w:r>
        <w:rPr>
          <w:rFonts w:ascii="Wingdings" w:hAnsi="Wingdings"/>
        </w:rPr>
        <w:t></w:t>
      </w:r>
      <w:r>
        <w:t xml:space="preserve"> </w:t>
      </w:r>
      <w:r>
        <w:rPr>
          <w:rFonts w:ascii="Arial" w:hAnsi="Arial"/>
          <w:sz w:val="20"/>
        </w:rPr>
        <w:t xml:space="preserve">Union européenne </w:t>
      </w:r>
      <w:r>
        <w:rPr>
          <w:rFonts w:ascii="Arial" w:hAnsi="Arial"/>
          <w:i/>
          <w:sz w:val="16"/>
        </w:rPr>
        <w:t>(préciser)</w:t>
      </w:r>
      <w:r>
        <w:rPr>
          <w:rFonts w:ascii="Arial" w:hAnsi="Arial"/>
          <w:sz w:val="20"/>
        </w:rPr>
        <w:t>……………</w:t>
      </w:r>
      <w:proofErr w:type="gramStart"/>
      <w:r>
        <w:rPr>
          <w:rFonts w:ascii="Arial" w:hAnsi="Arial"/>
          <w:sz w:val="20"/>
        </w:rPr>
        <w:t>…….</w:t>
      </w:r>
      <w:proofErr w:type="gramEnd"/>
      <w:r>
        <w:rPr>
          <w:rFonts w:ascii="Arial" w:hAnsi="Arial"/>
          <w:sz w:val="20"/>
        </w:rPr>
        <w:t xml:space="preserve">…..…. </w:t>
      </w:r>
      <w:r>
        <w:rPr>
          <w:rFonts w:ascii="Wingdings" w:hAnsi="Wingdings"/>
        </w:rPr>
        <w:t></w:t>
      </w:r>
      <w:r>
        <w:t xml:space="preserve"> </w:t>
      </w:r>
      <w:proofErr w:type="gramStart"/>
      <w:r>
        <w:rPr>
          <w:rFonts w:ascii="Arial" w:hAnsi="Arial"/>
          <w:sz w:val="20"/>
        </w:rPr>
        <w:t xml:space="preserve">Autre </w:t>
      </w:r>
      <w:r>
        <w:rPr>
          <w:rFonts w:ascii="Arial" w:hAnsi="Arial"/>
          <w:spacing w:val="5"/>
          <w:sz w:val="20"/>
        </w:rPr>
        <w:t xml:space="preserve"> </w:t>
      </w:r>
      <w:r>
        <w:rPr>
          <w:rFonts w:ascii="Arial" w:hAnsi="Arial"/>
          <w:sz w:val="18"/>
        </w:rPr>
        <w:t>(</w:t>
      </w:r>
      <w:proofErr w:type="gramEnd"/>
      <w:r>
        <w:rPr>
          <w:rFonts w:ascii="Arial" w:hAnsi="Arial"/>
          <w:sz w:val="18"/>
        </w:rPr>
        <w:t xml:space="preserve">préciser) </w:t>
      </w:r>
      <w:r>
        <w:rPr>
          <w:rFonts w:ascii="Arial" w:hAnsi="Arial"/>
          <w:sz w:val="20"/>
        </w:rPr>
        <w:t>…………</w:t>
      </w:r>
      <w:r w:rsidR="007B7822">
        <w:rPr>
          <w:rFonts w:ascii="Arial" w:hAnsi="Arial"/>
          <w:sz w:val="20"/>
        </w:rPr>
        <w:t>.</w:t>
      </w:r>
      <w:r>
        <w:rPr>
          <w:rFonts w:ascii="Arial" w:hAnsi="Arial"/>
          <w:sz w:val="20"/>
        </w:rPr>
        <w:t>…………….</w:t>
      </w:r>
    </w:p>
    <w:p w14:paraId="48A86996" w14:textId="77777777" w:rsidR="00EA3E2B" w:rsidRDefault="009030F8" w:rsidP="00E87200">
      <w:pPr>
        <w:tabs>
          <w:tab w:val="left" w:pos="4877"/>
          <w:tab w:val="left" w:pos="5160"/>
          <w:tab w:val="left" w:pos="5432"/>
          <w:tab w:val="left" w:pos="5715"/>
          <w:tab w:val="left" w:pos="5984"/>
          <w:tab w:val="left" w:pos="6257"/>
          <w:tab w:val="left" w:pos="6526"/>
        </w:tabs>
        <w:spacing w:before="52"/>
        <w:ind w:left="1826"/>
        <w:jc w:val="both"/>
        <w:rPr>
          <w:rFonts w:ascii="Arial" w:hAnsi="Arial"/>
          <w:sz w:val="24"/>
        </w:rPr>
      </w:pPr>
      <w:r>
        <w:rPr>
          <w:rFonts w:ascii="Arial" w:hAnsi="Arial"/>
          <w:b/>
          <w:sz w:val="20"/>
        </w:rPr>
        <w:t>Date d’arrivée en France :</w:t>
      </w:r>
      <w:r>
        <w:rPr>
          <w:rFonts w:ascii="Arial" w:hAnsi="Arial"/>
          <w:b/>
          <w:spacing w:val="-13"/>
          <w:sz w:val="20"/>
        </w:rPr>
        <w:t xml:space="preserve"> </w:t>
      </w:r>
      <w:r>
        <w:rPr>
          <w:rFonts w:ascii="Arial" w:hAnsi="Arial"/>
          <w:sz w:val="24"/>
        </w:rPr>
        <w:t>|</w:t>
      </w:r>
      <w:r>
        <w:rPr>
          <w:rFonts w:ascii="Arial" w:hAnsi="Arial"/>
          <w:sz w:val="24"/>
          <w:u w:val="thick"/>
        </w:rPr>
        <w:t xml:space="preserve">  </w:t>
      </w:r>
      <w:r>
        <w:rPr>
          <w:rFonts w:ascii="Arial" w:hAnsi="Arial"/>
          <w:spacing w:val="10"/>
          <w:sz w:val="24"/>
          <w:u w:val="thick"/>
        </w:rPr>
        <w:t xml:space="preserve"> </w:t>
      </w:r>
      <w:r>
        <w:rPr>
          <w:rFonts w:ascii="Arial" w:hAnsi="Arial"/>
          <w:sz w:val="18"/>
          <w:u w:val="thick"/>
        </w:rPr>
        <w:t>|</w:t>
      </w:r>
      <w:r>
        <w:rPr>
          <w:rFonts w:ascii="Arial" w:hAnsi="Arial"/>
          <w:sz w:val="18"/>
          <w:u w:val="thick"/>
        </w:rPr>
        <w:tab/>
      </w:r>
      <w:r>
        <w:rPr>
          <w:rFonts w:ascii="Arial" w:hAnsi="Arial"/>
          <w:sz w:val="24"/>
          <w:u w:val="thick"/>
        </w:rPr>
        <w:t>|</w:t>
      </w:r>
      <w:r>
        <w:rPr>
          <w:rFonts w:ascii="Arial" w:hAnsi="Arial"/>
          <w:sz w:val="24"/>
          <w:u w:val="thick"/>
        </w:rPr>
        <w:tab/>
      </w:r>
      <w:r>
        <w:rPr>
          <w:rFonts w:ascii="Arial" w:hAnsi="Arial"/>
          <w:sz w:val="18"/>
          <w:u w:val="thick"/>
        </w:rPr>
        <w:t>|</w:t>
      </w:r>
      <w:r>
        <w:rPr>
          <w:rFonts w:ascii="Arial" w:hAnsi="Arial"/>
          <w:sz w:val="18"/>
          <w:u w:val="thick"/>
        </w:rPr>
        <w:tab/>
      </w:r>
      <w:r>
        <w:rPr>
          <w:rFonts w:ascii="Arial" w:hAnsi="Arial"/>
          <w:sz w:val="24"/>
          <w:u w:val="thick"/>
        </w:rPr>
        <w:t>|</w:t>
      </w:r>
      <w:r>
        <w:rPr>
          <w:rFonts w:ascii="Arial" w:hAnsi="Arial"/>
          <w:sz w:val="24"/>
          <w:u w:val="thick"/>
        </w:rPr>
        <w:tab/>
      </w:r>
      <w:r>
        <w:rPr>
          <w:rFonts w:ascii="Arial" w:hAnsi="Arial"/>
          <w:sz w:val="18"/>
          <w:u w:val="thick"/>
        </w:rPr>
        <w:t>|</w:t>
      </w:r>
      <w:r>
        <w:rPr>
          <w:rFonts w:ascii="Arial" w:hAnsi="Arial"/>
          <w:sz w:val="18"/>
          <w:u w:val="thick"/>
        </w:rPr>
        <w:tab/>
        <w:t>|</w:t>
      </w:r>
      <w:r>
        <w:rPr>
          <w:rFonts w:ascii="Arial" w:hAnsi="Arial"/>
          <w:sz w:val="18"/>
          <w:u w:val="thick"/>
        </w:rPr>
        <w:tab/>
        <w:t>|</w:t>
      </w:r>
      <w:r>
        <w:rPr>
          <w:rFonts w:ascii="Arial" w:hAnsi="Arial"/>
          <w:sz w:val="18"/>
          <w:u w:val="thick"/>
        </w:rPr>
        <w:tab/>
      </w:r>
      <w:r>
        <w:rPr>
          <w:rFonts w:ascii="Arial" w:hAnsi="Arial"/>
          <w:sz w:val="24"/>
        </w:rPr>
        <w:t>|</w:t>
      </w:r>
    </w:p>
    <w:p w14:paraId="7FE78D55" w14:textId="77777777" w:rsidR="00EA3E2B" w:rsidRDefault="009030F8" w:rsidP="00E87200">
      <w:pPr>
        <w:spacing w:before="110"/>
        <w:ind w:left="266"/>
        <w:jc w:val="both"/>
        <w:rPr>
          <w:rFonts w:ascii="Arial"/>
          <w:b/>
        </w:rPr>
      </w:pPr>
      <w:r>
        <w:rPr>
          <w:rFonts w:ascii="Arial"/>
          <w:b/>
        </w:rPr>
        <w:t>Situation de famille :</w:t>
      </w:r>
    </w:p>
    <w:p w14:paraId="71260105" w14:textId="77777777" w:rsidR="00EA3E2B" w:rsidRDefault="009030F8" w:rsidP="00E87200">
      <w:pPr>
        <w:tabs>
          <w:tab w:val="left" w:pos="3372"/>
          <w:tab w:val="left" w:pos="4668"/>
          <w:tab w:val="left" w:pos="6024"/>
          <w:tab w:val="left" w:pos="7501"/>
          <w:tab w:val="left" w:pos="8949"/>
        </w:tabs>
        <w:spacing w:before="45"/>
        <w:ind w:left="607"/>
        <w:jc w:val="both"/>
        <w:rPr>
          <w:rFonts w:ascii="Arial" w:hAnsi="Arial"/>
        </w:rPr>
      </w:pPr>
      <w:r>
        <w:rPr>
          <w:rFonts w:ascii="Wingdings" w:hAnsi="Wingdings"/>
        </w:rPr>
        <w:t></w:t>
      </w:r>
      <w:r>
        <w:t xml:space="preserve"> </w:t>
      </w:r>
      <w:proofErr w:type="gramStart"/>
      <w:r>
        <w:rPr>
          <w:rFonts w:ascii="Arial" w:hAnsi="Arial"/>
        </w:rPr>
        <w:t xml:space="preserve">célibataire </w:t>
      </w:r>
      <w:r>
        <w:rPr>
          <w:rFonts w:ascii="Arial" w:hAnsi="Arial"/>
          <w:spacing w:val="56"/>
        </w:rPr>
        <w:t xml:space="preserve"> </w:t>
      </w:r>
      <w:r>
        <w:rPr>
          <w:rFonts w:ascii="Wingdings" w:hAnsi="Wingdings"/>
        </w:rPr>
        <w:t></w:t>
      </w:r>
      <w:proofErr w:type="gramEnd"/>
      <w:r>
        <w:rPr>
          <w:spacing w:val="1"/>
        </w:rPr>
        <w:t xml:space="preserve"> </w:t>
      </w:r>
      <w:proofErr w:type="spellStart"/>
      <w:r>
        <w:rPr>
          <w:rFonts w:ascii="Arial" w:hAnsi="Arial"/>
        </w:rPr>
        <w:t>marié.e</w:t>
      </w:r>
      <w:proofErr w:type="spellEnd"/>
      <w:r>
        <w:rPr>
          <w:rFonts w:ascii="Arial" w:hAnsi="Arial"/>
        </w:rPr>
        <w:tab/>
      </w:r>
      <w:r>
        <w:rPr>
          <w:rFonts w:ascii="Wingdings" w:hAnsi="Wingdings"/>
        </w:rPr>
        <w:t></w:t>
      </w:r>
      <w:r>
        <w:rPr>
          <w:spacing w:val="4"/>
        </w:rPr>
        <w:t xml:space="preserve"> </w:t>
      </w:r>
      <w:r>
        <w:rPr>
          <w:rFonts w:ascii="Arial" w:hAnsi="Arial"/>
        </w:rPr>
        <w:t>veuf.ve</w:t>
      </w:r>
      <w:r>
        <w:rPr>
          <w:rFonts w:ascii="Arial" w:hAnsi="Arial"/>
        </w:rPr>
        <w:tab/>
      </w:r>
      <w:r>
        <w:rPr>
          <w:rFonts w:ascii="Wingdings" w:hAnsi="Wingdings"/>
        </w:rPr>
        <w:t></w:t>
      </w:r>
      <w:r>
        <w:rPr>
          <w:spacing w:val="5"/>
        </w:rPr>
        <w:t xml:space="preserve"> </w:t>
      </w:r>
      <w:proofErr w:type="spellStart"/>
      <w:r>
        <w:rPr>
          <w:rFonts w:ascii="Arial" w:hAnsi="Arial"/>
        </w:rPr>
        <w:t>pacsé.e</w:t>
      </w:r>
      <w:proofErr w:type="spellEnd"/>
      <w:r>
        <w:rPr>
          <w:rFonts w:ascii="Arial" w:hAnsi="Arial"/>
        </w:rPr>
        <w:tab/>
      </w:r>
      <w:r>
        <w:rPr>
          <w:rFonts w:ascii="Wingdings" w:hAnsi="Wingdings"/>
        </w:rPr>
        <w:t></w:t>
      </w:r>
      <w:r>
        <w:rPr>
          <w:spacing w:val="3"/>
        </w:rPr>
        <w:t xml:space="preserve"> </w:t>
      </w:r>
      <w:proofErr w:type="spellStart"/>
      <w:r>
        <w:rPr>
          <w:rFonts w:ascii="Arial" w:hAnsi="Arial"/>
        </w:rPr>
        <w:t>divorcé.e</w:t>
      </w:r>
      <w:proofErr w:type="spellEnd"/>
      <w:r>
        <w:rPr>
          <w:rFonts w:ascii="Arial" w:hAnsi="Arial"/>
        </w:rPr>
        <w:tab/>
      </w:r>
      <w:r>
        <w:rPr>
          <w:rFonts w:ascii="Wingdings" w:hAnsi="Wingdings"/>
        </w:rPr>
        <w:t></w:t>
      </w:r>
      <w:r>
        <w:rPr>
          <w:spacing w:val="5"/>
        </w:rPr>
        <w:t xml:space="preserve"> </w:t>
      </w:r>
      <w:proofErr w:type="spellStart"/>
      <w:r>
        <w:rPr>
          <w:rFonts w:ascii="Arial" w:hAnsi="Arial"/>
        </w:rPr>
        <w:t>séparé.e</w:t>
      </w:r>
      <w:proofErr w:type="spellEnd"/>
      <w:r>
        <w:rPr>
          <w:rFonts w:ascii="Arial" w:hAnsi="Arial"/>
        </w:rPr>
        <w:tab/>
      </w:r>
      <w:r>
        <w:rPr>
          <w:rFonts w:ascii="Wingdings" w:hAnsi="Wingdings"/>
        </w:rPr>
        <w:t></w:t>
      </w:r>
      <w:r>
        <w:rPr>
          <w:spacing w:val="5"/>
        </w:rPr>
        <w:t xml:space="preserve"> </w:t>
      </w:r>
      <w:proofErr w:type="spellStart"/>
      <w:r>
        <w:rPr>
          <w:rFonts w:ascii="Arial" w:hAnsi="Arial"/>
        </w:rPr>
        <w:t>concubin.e</w:t>
      </w:r>
      <w:proofErr w:type="spellEnd"/>
    </w:p>
    <w:p w14:paraId="5A02027E" w14:textId="3F6568F2" w:rsidR="00EA3E2B" w:rsidRDefault="009030F8" w:rsidP="00E87200">
      <w:pPr>
        <w:spacing w:before="179"/>
        <w:ind w:left="264"/>
        <w:jc w:val="both"/>
        <w:rPr>
          <w:rFonts w:ascii="Arial" w:hAnsi="Arial"/>
          <w:sz w:val="20"/>
        </w:rPr>
      </w:pPr>
      <w:r>
        <w:rPr>
          <w:rFonts w:ascii="Arial" w:hAnsi="Arial"/>
          <w:b/>
        </w:rPr>
        <w:t>Lien</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parenté</w:t>
      </w:r>
      <w:r>
        <w:rPr>
          <w:rFonts w:ascii="Arial" w:hAnsi="Arial"/>
          <w:b/>
          <w:spacing w:val="-4"/>
        </w:rPr>
        <w:t xml:space="preserve"> </w:t>
      </w:r>
      <w:r>
        <w:rPr>
          <w:rFonts w:ascii="Arial" w:hAnsi="Arial"/>
          <w:b/>
        </w:rPr>
        <w:t>avec</w:t>
      </w:r>
      <w:r>
        <w:rPr>
          <w:rFonts w:ascii="Arial" w:hAnsi="Arial"/>
          <w:b/>
          <w:spacing w:val="-3"/>
        </w:rPr>
        <w:t xml:space="preserve"> </w:t>
      </w:r>
      <w:r>
        <w:rPr>
          <w:rFonts w:ascii="Arial" w:hAnsi="Arial"/>
          <w:b/>
        </w:rPr>
        <w:t>le</w:t>
      </w:r>
      <w:r>
        <w:rPr>
          <w:rFonts w:ascii="Arial" w:hAnsi="Arial"/>
          <w:b/>
          <w:spacing w:val="-4"/>
        </w:rPr>
        <w:t xml:space="preserve"> </w:t>
      </w:r>
      <w:r>
        <w:rPr>
          <w:rFonts w:ascii="Arial" w:hAnsi="Arial"/>
          <w:b/>
        </w:rPr>
        <w:t>bénéficiaire</w:t>
      </w:r>
      <w:r>
        <w:rPr>
          <w:rFonts w:ascii="Arial" w:hAnsi="Arial"/>
          <w:b/>
          <w:spacing w:val="-5"/>
        </w:rPr>
        <w:t xml:space="preserve"> </w:t>
      </w:r>
      <w:r>
        <w:rPr>
          <w:rFonts w:ascii="Arial" w:hAnsi="Arial"/>
          <w:b/>
        </w:rPr>
        <w:t>éventuel</w:t>
      </w:r>
      <w:r>
        <w:rPr>
          <w:rFonts w:ascii="Arial" w:hAnsi="Arial"/>
          <w:b/>
          <w:spacing w:val="-3"/>
        </w:rPr>
        <w:t xml:space="preserve"> </w:t>
      </w:r>
      <w:r>
        <w:rPr>
          <w:rFonts w:ascii="Arial" w:hAnsi="Arial"/>
          <w:b/>
        </w:rPr>
        <w:t>:</w:t>
      </w:r>
      <w:r>
        <w:rPr>
          <w:rFonts w:ascii="Arial" w:hAnsi="Arial"/>
          <w:b/>
          <w:spacing w:val="-37"/>
        </w:rPr>
        <w:t xml:space="preserve"> </w:t>
      </w:r>
      <w:r>
        <w:rPr>
          <w:rFonts w:ascii="Arial" w:hAnsi="Arial"/>
          <w:sz w:val="20"/>
        </w:rPr>
        <w:t>………………………………………………………………</w:t>
      </w:r>
      <w:proofErr w:type="gramStart"/>
      <w:r>
        <w:rPr>
          <w:rFonts w:ascii="Arial" w:hAnsi="Arial"/>
          <w:sz w:val="20"/>
        </w:rPr>
        <w:t>……</w:t>
      </w:r>
      <w:r w:rsidR="007B7822">
        <w:rPr>
          <w:rFonts w:ascii="Arial" w:hAnsi="Arial"/>
          <w:sz w:val="20"/>
        </w:rPr>
        <w:t>.</w:t>
      </w:r>
      <w:proofErr w:type="gramEnd"/>
      <w:r>
        <w:rPr>
          <w:rFonts w:ascii="Arial" w:hAnsi="Arial"/>
          <w:sz w:val="20"/>
        </w:rPr>
        <w:t>…………</w:t>
      </w:r>
    </w:p>
    <w:p w14:paraId="1A268859" w14:textId="039344D5" w:rsidR="00EA3E2B" w:rsidRDefault="009030F8" w:rsidP="00E87200">
      <w:pPr>
        <w:spacing w:before="59"/>
        <w:ind w:left="266"/>
        <w:jc w:val="both"/>
        <w:rPr>
          <w:rFonts w:ascii="Arial" w:hAnsi="Arial"/>
          <w:sz w:val="20"/>
        </w:rPr>
      </w:pPr>
      <w:r>
        <w:rPr>
          <w:rFonts w:ascii="Arial" w:hAnsi="Arial"/>
          <w:b/>
        </w:rPr>
        <w:t>Profession ou activité :</w:t>
      </w:r>
      <w:r>
        <w:rPr>
          <w:rFonts w:ascii="Arial" w:hAnsi="Arial"/>
          <w:b/>
          <w:spacing w:val="-20"/>
        </w:rPr>
        <w:t xml:space="preserve"> </w:t>
      </w:r>
      <w:r>
        <w:rPr>
          <w:rFonts w:ascii="Arial" w:hAnsi="Arial"/>
          <w:sz w:val="20"/>
        </w:rPr>
        <w:t>………………………………………………………………………………………………</w:t>
      </w:r>
      <w:proofErr w:type="gramStart"/>
      <w:r>
        <w:rPr>
          <w:rFonts w:ascii="Arial" w:hAnsi="Arial"/>
          <w:sz w:val="20"/>
        </w:rPr>
        <w:t>…</w:t>
      </w:r>
      <w:r w:rsidR="007B7822">
        <w:rPr>
          <w:rFonts w:ascii="Arial" w:hAnsi="Arial"/>
          <w:sz w:val="20"/>
        </w:rPr>
        <w:t>….</w:t>
      </w:r>
      <w:proofErr w:type="gramEnd"/>
      <w:r w:rsidR="007B7822">
        <w:rPr>
          <w:rFonts w:ascii="Arial" w:hAnsi="Arial"/>
          <w:sz w:val="20"/>
        </w:rPr>
        <w:t>.</w:t>
      </w:r>
      <w:r>
        <w:rPr>
          <w:rFonts w:ascii="Arial" w:hAnsi="Arial"/>
          <w:sz w:val="20"/>
        </w:rPr>
        <w:t>……….</w:t>
      </w:r>
    </w:p>
    <w:p w14:paraId="53497960" w14:textId="3A05847A" w:rsidR="00EA3E2B" w:rsidRDefault="009030F8" w:rsidP="00E87200">
      <w:pPr>
        <w:spacing w:before="59"/>
        <w:ind w:left="266"/>
        <w:jc w:val="both"/>
        <w:rPr>
          <w:rFonts w:ascii="Arial" w:hAnsi="Arial"/>
          <w:sz w:val="20"/>
        </w:rPr>
      </w:pPr>
      <w:r>
        <w:rPr>
          <w:rFonts w:ascii="Arial" w:hAnsi="Arial"/>
          <w:b/>
        </w:rPr>
        <w:t xml:space="preserve">Adresse : </w:t>
      </w:r>
      <w:r>
        <w:rPr>
          <w:rFonts w:ascii="Arial" w:hAnsi="Arial"/>
          <w:sz w:val="20"/>
        </w:rPr>
        <w:t>………………………………………………………………………………………………………</w:t>
      </w:r>
      <w:proofErr w:type="gramStart"/>
      <w:r>
        <w:rPr>
          <w:rFonts w:ascii="Arial" w:hAnsi="Arial"/>
          <w:sz w:val="20"/>
        </w:rPr>
        <w:t>…….</w:t>
      </w:r>
      <w:proofErr w:type="gramEnd"/>
      <w:r>
        <w:rPr>
          <w:rFonts w:ascii="Arial" w:hAnsi="Arial"/>
          <w:sz w:val="20"/>
        </w:rPr>
        <w:t>.………</w:t>
      </w:r>
      <w:r w:rsidR="007B7822">
        <w:rPr>
          <w:rFonts w:ascii="Arial" w:hAnsi="Arial"/>
          <w:sz w:val="20"/>
        </w:rPr>
        <w:t>.</w:t>
      </w:r>
      <w:r>
        <w:rPr>
          <w:rFonts w:ascii="Arial" w:hAnsi="Arial"/>
          <w:sz w:val="20"/>
        </w:rPr>
        <w:t>….……</w:t>
      </w:r>
      <w:r w:rsidR="007B7822">
        <w:rPr>
          <w:rFonts w:ascii="Arial" w:hAnsi="Arial"/>
          <w:sz w:val="20"/>
        </w:rPr>
        <w:t>...</w:t>
      </w:r>
    </w:p>
    <w:p w14:paraId="44C236CF" w14:textId="48358A50" w:rsidR="00EA3E2B" w:rsidRDefault="009030F8" w:rsidP="00E87200">
      <w:pPr>
        <w:spacing w:before="59"/>
        <w:ind w:left="266"/>
        <w:jc w:val="both"/>
        <w:rPr>
          <w:rFonts w:ascii="Arial" w:hAnsi="Arial"/>
          <w:sz w:val="20"/>
        </w:rPr>
      </w:pPr>
      <w:r>
        <w:rPr>
          <w:rFonts w:ascii="Arial" w:hAnsi="Arial"/>
          <w:b/>
        </w:rPr>
        <w:t xml:space="preserve">Ville : </w:t>
      </w:r>
      <w:r>
        <w:rPr>
          <w:rFonts w:ascii="Arial" w:hAnsi="Arial"/>
          <w:sz w:val="20"/>
        </w:rPr>
        <w:t xml:space="preserve">………………………………………………………………………………… </w:t>
      </w:r>
      <w:r>
        <w:rPr>
          <w:rFonts w:ascii="Arial" w:hAnsi="Arial"/>
          <w:b/>
        </w:rPr>
        <w:t xml:space="preserve">Code postal : </w:t>
      </w:r>
      <w:r>
        <w:rPr>
          <w:rFonts w:ascii="Arial" w:hAnsi="Arial"/>
          <w:sz w:val="20"/>
        </w:rPr>
        <w:t>……………</w:t>
      </w:r>
      <w:proofErr w:type="gramStart"/>
      <w:r>
        <w:rPr>
          <w:rFonts w:ascii="Arial" w:hAnsi="Arial"/>
          <w:sz w:val="20"/>
        </w:rPr>
        <w:t>…….</w:t>
      </w:r>
      <w:proofErr w:type="gramEnd"/>
      <w:r>
        <w:rPr>
          <w:rFonts w:ascii="Arial" w:hAnsi="Arial"/>
          <w:sz w:val="20"/>
        </w:rPr>
        <w:t>….…</w:t>
      </w:r>
      <w:r w:rsidR="007B7822">
        <w:rPr>
          <w:rFonts w:ascii="Arial" w:hAnsi="Arial"/>
          <w:sz w:val="20"/>
        </w:rPr>
        <w:t>.</w:t>
      </w:r>
      <w:r>
        <w:rPr>
          <w:rFonts w:ascii="Arial" w:hAnsi="Arial"/>
          <w:sz w:val="20"/>
        </w:rPr>
        <w:t>….…</w:t>
      </w:r>
      <w:r w:rsidR="007B7822">
        <w:rPr>
          <w:rFonts w:ascii="Arial" w:hAnsi="Arial"/>
          <w:sz w:val="20"/>
        </w:rPr>
        <w:t>.</w:t>
      </w:r>
    </w:p>
    <w:p w14:paraId="69BD825B" w14:textId="77777777" w:rsidR="00EA3E2B" w:rsidRDefault="009030F8" w:rsidP="00E87200">
      <w:pPr>
        <w:tabs>
          <w:tab w:val="left" w:pos="1838"/>
        </w:tabs>
        <w:spacing w:before="64"/>
        <w:ind w:left="266"/>
        <w:jc w:val="both"/>
        <w:rPr>
          <w:rFonts w:ascii="Arial" w:hAnsi="Arial"/>
          <w:sz w:val="24"/>
        </w:rPr>
      </w:pPr>
      <w:r>
        <w:rPr>
          <w:rFonts w:ascii="Arial" w:hAnsi="Arial"/>
          <w:b/>
        </w:rPr>
        <w:t>Téléphone</w:t>
      </w:r>
      <w:r>
        <w:rPr>
          <w:rFonts w:ascii="Arial" w:hAnsi="Arial"/>
          <w:b/>
          <w:spacing w:val="-2"/>
        </w:rPr>
        <w:t xml:space="preserve"> </w:t>
      </w:r>
      <w:r>
        <w:rPr>
          <w:rFonts w:ascii="Arial" w:hAnsi="Arial"/>
          <w:b/>
        </w:rPr>
        <w:t>:</w:t>
      </w:r>
      <w:r>
        <w:rPr>
          <w:rFonts w:ascii="Arial" w:hAnsi="Arial"/>
          <w:b/>
        </w:rPr>
        <w:tab/>
      </w:r>
      <w:r>
        <w:rPr>
          <w:rFonts w:ascii="Arial" w:hAnsi="Arial"/>
          <w:sz w:val="24"/>
        </w:rPr>
        <w:t>…………</w:t>
      </w:r>
      <w:proofErr w:type="gramStart"/>
      <w:r>
        <w:rPr>
          <w:rFonts w:ascii="Arial" w:hAnsi="Arial"/>
          <w:sz w:val="24"/>
        </w:rPr>
        <w:t>…….</w:t>
      </w:r>
      <w:proofErr w:type="gramEnd"/>
      <w:r>
        <w:rPr>
          <w:rFonts w:ascii="Arial" w:hAnsi="Arial"/>
          <w:sz w:val="24"/>
        </w:rPr>
        <w:t>.…………..…..</w:t>
      </w:r>
      <w:r>
        <w:rPr>
          <w:rFonts w:ascii="Arial" w:hAnsi="Arial"/>
          <w:spacing w:val="54"/>
          <w:sz w:val="24"/>
        </w:rPr>
        <w:t xml:space="preserve"> </w:t>
      </w:r>
      <w:r>
        <w:rPr>
          <w:rFonts w:ascii="Arial" w:hAnsi="Arial"/>
          <w:sz w:val="24"/>
        </w:rPr>
        <w:t>…………………..……….…</w:t>
      </w:r>
    </w:p>
    <w:p w14:paraId="263ED120" w14:textId="77777777" w:rsidR="00EA3E2B" w:rsidRDefault="009030F8" w:rsidP="00E87200">
      <w:pPr>
        <w:pStyle w:val="Corpsdetexte"/>
        <w:spacing w:before="53"/>
        <w:ind w:left="266"/>
        <w:jc w:val="both"/>
        <w:rPr>
          <w:rFonts w:ascii="Arial" w:hAnsi="Arial"/>
        </w:rPr>
      </w:pPr>
      <w:r>
        <w:rPr>
          <w:rFonts w:ascii="Arial" w:hAnsi="Arial"/>
          <w:b/>
          <w:sz w:val="22"/>
        </w:rPr>
        <w:t xml:space="preserve">Courriel : </w:t>
      </w:r>
      <w:r>
        <w:rPr>
          <w:rFonts w:ascii="Arial" w:hAnsi="Arial"/>
        </w:rPr>
        <w:t>…………</w:t>
      </w:r>
      <w:proofErr w:type="gramStart"/>
      <w:r>
        <w:rPr>
          <w:rFonts w:ascii="Arial" w:hAnsi="Arial"/>
        </w:rPr>
        <w:t>…….</w:t>
      </w:r>
      <w:proofErr w:type="gramEnd"/>
      <w:r>
        <w:rPr>
          <w:rFonts w:ascii="Arial" w:hAnsi="Arial"/>
        </w:rPr>
        <w:t xml:space="preserve">.………..…….….. </w:t>
      </w:r>
      <w:r>
        <w:rPr>
          <w:rFonts w:ascii="Arial" w:hAnsi="Arial"/>
          <w:sz w:val="20"/>
        </w:rPr>
        <w:t xml:space="preserve">@ </w:t>
      </w:r>
      <w:r>
        <w:rPr>
          <w:rFonts w:ascii="Arial" w:hAnsi="Arial"/>
        </w:rPr>
        <w:t>..............................................</w:t>
      </w:r>
    </w:p>
    <w:p w14:paraId="52E979F6" w14:textId="77777777" w:rsidR="00EA3E2B" w:rsidRDefault="00EA3E2B" w:rsidP="00E87200">
      <w:pPr>
        <w:pStyle w:val="Corpsdetexte"/>
        <w:spacing w:before="9"/>
        <w:jc w:val="both"/>
        <w:rPr>
          <w:rFonts w:ascii="Arial"/>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2183"/>
        <w:gridCol w:w="1642"/>
        <w:gridCol w:w="2182"/>
        <w:gridCol w:w="2835"/>
      </w:tblGrid>
      <w:tr w:rsidR="00EA3E2B" w14:paraId="1E322510" w14:textId="77777777">
        <w:trPr>
          <w:trHeight w:val="434"/>
        </w:trPr>
        <w:tc>
          <w:tcPr>
            <w:tcW w:w="11058" w:type="dxa"/>
            <w:gridSpan w:val="5"/>
            <w:shd w:val="clear" w:color="auto" w:fill="BEBEBE"/>
          </w:tcPr>
          <w:p w14:paraId="61F8BB31" w14:textId="77777777" w:rsidR="00EA3E2B" w:rsidRDefault="009030F8" w:rsidP="00E87200">
            <w:pPr>
              <w:pStyle w:val="TableParagraph"/>
              <w:spacing w:before="93"/>
              <w:ind w:left="115"/>
              <w:jc w:val="both"/>
              <w:rPr>
                <w:b/>
                <w:sz w:val="20"/>
              </w:rPr>
            </w:pPr>
            <w:r>
              <w:rPr>
                <w:b/>
                <w:sz w:val="20"/>
              </w:rPr>
              <w:t>C / COMPOSITION DU FOYER</w:t>
            </w:r>
          </w:p>
        </w:tc>
      </w:tr>
      <w:tr w:rsidR="00EA3E2B" w14:paraId="1021420C" w14:textId="77777777">
        <w:trPr>
          <w:trHeight w:val="573"/>
        </w:trPr>
        <w:tc>
          <w:tcPr>
            <w:tcW w:w="2216" w:type="dxa"/>
          </w:tcPr>
          <w:p w14:paraId="04C49DA0" w14:textId="77777777" w:rsidR="00EA3E2B" w:rsidRDefault="009030F8" w:rsidP="000C742A">
            <w:pPr>
              <w:pStyle w:val="TableParagraph"/>
              <w:spacing w:before="171"/>
              <w:ind w:left="889" w:right="876"/>
              <w:jc w:val="center"/>
              <w:rPr>
                <w:b/>
                <w:sz w:val="18"/>
              </w:rPr>
            </w:pPr>
            <w:r>
              <w:rPr>
                <w:b/>
                <w:sz w:val="18"/>
              </w:rPr>
              <w:t>Nom</w:t>
            </w:r>
          </w:p>
        </w:tc>
        <w:tc>
          <w:tcPr>
            <w:tcW w:w="2183" w:type="dxa"/>
          </w:tcPr>
          <w:p w14:paraId="05DFA931" w14:textId="77777777" w:rsidR="00EA3E2B" w:rsidRDefault="009030F8" w:rsidP="000C742A">
            <w:pPr>
              <w:pStyle w:val="TableParagraph"/>
              <w:spacing w:before="171"/>
              <w:ind w:left="740" w:right="722"/>
              <w:jc w:val="center"/>
              <w:rPr>
                <w:b/>
                <w:sz w:val="18"/>
              </w:rPr>
            </w:pPr>
            <w:r>
              <w:rPr>
                <w:b/>
                <w:sz w:val="18"/>
              </w:rPr>
              <w:t>Prénom</w:t>
            </w:r>
          </w:p>
        </w:tc>
        <w:tc>
          <w:tcPr>
            <w:tcW w:w="1642" w:type="dxa"/>
          </w:tcPr>
          <w:p w14:paraId="706A7AC4" w14:textId="77777777" w:rsidR="00EA3E2B" w:rsidRDefault="009030F8" w:rsidP="000C742A">
            <w:pPr>
              <w:pStyle w:val="TableParagraph"/>
              <w:spacing w:before="68"/>
              <w:ind w:left="336" w:right="385" w:firstLine="38"/>
              <w:jc w:val="center"/>
              <w:rPr>
                <w:b/>
                <w:sz w:val="18"/>
              </w:rPr>
            </w:pPr>
            <w:r>
              <w:rPr>
                <w:b/>
                <w:sz w:val="18"/>
              </w:rPr>
              <w:t>Année de Naissance</w:t>
            </w:r>
          </w:p>
        </w:tc>
        <w:tc>
          <w:tcPr>
            <w:tcW w:w="2182" w:type="dxa"/>
          </w:tcPr>
          <w:p w14:paraId="3FF4935C" w14:textId="77777777" w:rsidR="00EA3E2B" w:rsidRDefault="009030F8" w:rsidP="000C742A">
            <w:pPr>
              <w:pStyle w:val="TableParagraph"/>
              <w:spacing w:before="68" w:line="207" w:lineRule="exact"/>
              <w:ind w:left="228" w:right="211"/>
              <w:jc w:val="center"/>
              <w:rPr>
                <w:b/>
                <w:sz w:val="18"/>
              </w:rPr>
            </w:pPr>
            <w:r>
              <w:rPr>
                <w:b/>
                <w:sz w:val="18"/>
              </w:rPr>
              <w:t>Parenté avec</w:t>
            </w:r>
          </w:p>
          <w:p w14:paraId="24C60877" w14:textId="77777777" w:rsidR="00EA3E2B" w:rsidRDefault="009030F8" w:rsidP="000C742A">
            <w:pPr>
              <w:pStyle w:val="TableParagraph"/>
              <w:spacing w:line="207" w:lineRule="exact"/>
              <w:ind w:left="230" w:right="211"/>
              <w:jc w:val="center"/>
              <w:rPr>
                <w:b/>
                <w:sz w:val="18"/>
              </w:rPr>
            </w:pPr>
            <w:r>
              <w:rPr>
                <w:b/>
                <w:sz w:val="18"/>
              </w:rPr>
              <w:t>l’Obligé Alimentaire</w:t>
            </w:r>
          </w:p>
        </w:tc>
        <w:tc>
          <w:tcPr>
            <w:tcW w:w="2835" w:type="dxa"/>
          </w:tcPr>
          <w:p w14:paraId="5C3F811D" w14:textId="77777777" w:rsidR="00EA3E2B" w:rsidRDefault="009030F8" w:rsidP="000C742A">
            <w:pPr>
              <w:pStyle w:val="TableParagraph"/>
              <w:spacing w:line="199" w:lineRule="exact"/>
              <w:ind w:left="447" w:right="425"/>
              <w:jc w:val="center"/>
              <w:rPr>
                <w:b/>
                <w:sz w:val="18"/>
              </w:rPr>
            </w:pPr>
            <w:r>
              <w:rPr>
                <w:b/>
                <w:sz w:val="18"/>
              </w:rPr>
              <w:t>Situation</w:t>
            </w:r>
          </w:p>
          <w:p w14:paraId="0B49251B" w14:textId="77777777" w:rsidR="00EA3E2B" w:rsidRDefault="009030F8" w:rsidP="000C742A">
            <w:pPr>
              <w:pStyle w:val="TableParagraph"/>
              <w:spacing w:before="6" w:line="184" w:lineRule="exact"/>
              <w:ind w:left="449" w:right="425"/>
              <w:jc w:val="center"/>
              <w:rPr>
                <w:sz w:val="16"/>
              </w:rPr>
            </w:pPr>
            <w:r>
              <w:rPr>
                <w:sz w:val="16"/>
              </w:rPr>
              <w:t>(</w:t>
            </w:r>
            <w:proofErr w:type="gramStart"/>
            <w:r>
              <w:rPr>
                <w:sz w:val="16"/>
              </w:rPr>
              <w:t>salarié</w:t>
            </w:r>
            <w:proofErr w:type="gramEnd"/>
            <w:r>
              <w:rPr>
                <w:sz w:val="16"/>
              </w:rPr>
              <w:t>, scolarisé, étudiant, sans emploi, retraité..)</w:t>
            </w:r>
          </w:p>
        </w:tc>
      </w:tr>
      <w:tr w:rsidR="00EA3E2B" w14:paraId="6A6EF3FB" w14:textId="77777777">
        <w:trPr>
          <w:trHeight w:val="493"/>
        </w:trPr>
        <w:tc>
          <w:tcPr>
            <w:tcW w:w="2216" w:type="dxa"/>
          </w:tcPr>
          <w:p w14:paraId="66EF738A" w14:textId="77777777" w:rsidR="00EA3E2B" w:rsidRDefault="00EA3E2B" w:rsidP="00E87200">
            <w:pPr>
              <w:pStyle w:val="TableParagraph"/>
              <w:jc w:val="both"/>
              <w:rPr>
                <w:rFonts w:ascii="Times New Roman"/>
                <w:sz w:val="20"/>
              </w:rPr>
            </w:pPr>
          </w:p>
        </w:tc>
        <w:tc>
          <w:tcPr>
            <w:tcW w:w="2183" w:type="dxa"/>
          </w:tcPr>
          <w:p w14:paraId="0B306348" w14:textId="77777777" w:rsidR="00EA3E2B" w:rsidRDefault="00EA3E2B" w:rsidP="00E87200">
            <w:pPr>
              <w:pStyle w:val="TableParagraph"/>
              <w:jc w:val="both"/>
              <w:rPr>
                <w:rFonts w:ascii="Times New Roman"/>
                <w:sz w:val="20"/>
              </w:rPr>
            </w:pPr>
          </w:p>
        </w:tc>
        <w:tc>
          <w:tcPr>
            <w:tcW w:w="1642" w:type="dxa"/>
          </w:tcPr>
          <w:p w14:paraId="5A5D7515" w14:textId="77777777" w:rsidR="00EA3E2B" w:rsidRDefault="00EA3E2B" w:rsidP="00E87200">
            <w:pPr>
              <w:pStyle w:val="TableParagraph"/>
              <w:jc w:val="both"/>
              <w:rPr>
                <w:rFonts w:ascii="Times New Roman"/>
                <w:sz w:val="20"/>
              </w:rPr>
            </w:pPr>
          </w:p>
        </w:tc>
        <w:tc>
          <w:tcPr>
            <w:tcW w:w="2182" w:type="dxa"/>
          </w:tcPr>
          <w:p w14:paraId="4E617BBF" w14:textId="77777777" w:rsidR="00EA3E2B" w:rsidRDefault="00EA3E2B" w:rsidP="00E87200">
            <w:pPr>
              <w:pStyle w:val="TableParagraph"/>
              <w:jc w:val="both"/>
              <w:rPr>
                <w:rFonts w:ascii="Times New Roman"/>
                <w:sz w:val="20"/>
              </w:rPr>
            </w:pPr>
          </w:p>
        </w:tc>
        <w:tc>
          <w:tcPr>
            <w:tcW w:w="2835" w:type="dxa"/>
          </w:tcPr>
          <w:p w14:paraId="0CD5356B" w14:textId="77777777" w:rsidR="00EA3E2B" w:rsidRDefault="00EA3E2B" w:rsidP="00E87200">
            <w:pPr>
              <w:pStyle w:val="TableParagraph"/>
              <w:jc w:val="both"/>
              <w:rPr>
                <w:rFonts w:ascii="Times New Roman"/>
                <w:sz w:val="20"/>
              </w:rPr>
            </w:pPr>
          </w:p>
        </w:tc>
      </w:tr>
      <w:tr w:rsidR="00EA3E2B" w14:paraId="309D5104" w14:textId="77777777">
        <w:trPr>
          <w:trHeight w:val="491"/>
        </w:trPr>
        <w:tc>
          <w:tcPr>
            <w:tcW w:w="2216" w:type="dxa"/>
          </w:tcPr>
          <w:p w14:paraId="3D92C12C" w14:textId="77777777" w:rsidR="00EA3E2B" w:rsidRDefault="00EA3E2B" w:rsidP="00E87200">
            <w:pPr>
              <w:pStyle w:val="TableParagraph"/>
              <w:jc w:val="both"/>
              <w:rPr>
                <w:rFonts w:ascii="Times New Roman"/>
                <w:sz w:val="20"/>
              </w:rPr>
            </w:pPr>
          </w:p>
        </w:tc>
        <w:tc>
          <w:tcPr>
            <w:tcW w:w="2183" w:type="dxa"/>
          </w:tcPr>
          <w:p w14:paraId="4209786C" w14:textId="77777777" w:rsidR="00EA3E2B" w:rsidRDefault="00EA3E2B" w:rsidP="00E87200">
            <w:pPr>
              <w:pStyle w:val="TableParagraph"/>
              <w:jc w:val="both"/>
              <w:rPr>
                <w:rFonts w:ascii="Times New Roman"/>
                <w:sz w:val="20"/>
              </w:rPr>
            </w:pPr>
          </w:p>
        </w:tc>
        <w:tc>
          <w:tcPr>
            <w:tcW w:w="1642" w:type="dxa"/>
          </w:tcPr>
          <w:p w14:paraId="005D8CFF" w14:textId="77777777" w:rsidR="00EA3E2B" w:rsidRDefault="00EA3E2B" w:rsidP="00E87200">
            <w:pPr>
              <w:pStyle w:val="TableParagraph"/>
              <w:jc w:val="both"/>
              <w:rPr>
                <w:rFonts w:ascii="Times New Roman"/>
                <w:sz w:val="20"/>
              </w:rPr>
            </w:pPr>
          </w:p>
        </w:tc>
        <w:tc>
          <w:tcPr>
            <w:tcW w:w="2182" w:type="dxa"/>
          </w:tcPr>
          <w:p w14:paraId="1FF6CA3C" w14:textId="77777777" w:rsidR="00EA3E2B" w:rsidRDefault="00EA3E2B" w:rsidP="00E87200">
            <w:pPr>
              <w:pStyle w:val="TableParagraph"/>
              <w:jc w:val="both"/>
              <w:rPr>
                <w:rFonts w:ascii="Times New Roman"/>
                <w:sz w:val="20"/>
              </w:rPr>
            </w:pPr>
          </w:p>
        </w:tc>
        <w:tc>
          <w:tcPr>
            <w:tcW w:w="2835" w:type="dxa"/>
          </w:tcPr>
          <w:p w14:paraId="59B93118" w14:textId="77777777" w:rsidR="00EA3E2B" w:rsidRDefault="00EA3E2B" w:rsidP="00E87200">
            <w:pPr>
              <w:pStyle w:val="TableParagraph"/>
              <w:jc w:val="both"/>
              <w:rPr>
                <w:rFonts w:ascii="Times New Roman"/>
                <w:sz w:val="20"/>
              </w:rPr>
            </w:pPr>
          </w:p>
        </w:tc>
      </w:tr>
      <w:tr w:rsidR="00EA3E2B" w14:paraId="2E005133" w14:textId="77777777">
        <w:trPr>
          <w:trHeight w:val="494"/>
        </w:trPr>
        <w:tc>
          <w:tcPr>
            <w:tcW w:w="2216" w:type="dxa"/>
          </w:tcPr>
          <w:p w14:paraId="1E39E47E" w14:textId="77777777" w:rsidR="00EA3E2B" w:rsidRDefault="00EA3E2B" w:rsidP="00E87200">
            <w:pPr>
              <w:pStyle w:val="TableParagraph"/>
              <w:jc w:val="both"/>
              <w:rPr>
                <w:rFonts w:ascii="Times New Roman"/>
                <w:sz w:val="20"/>
              </w:rPr>
            </w:pPr>
          </w:p>
        </w:tc>
        <w:tc>
          <w:tcPr>
            <w:tcW w:w="2183" w:type="dxa"/>
          </w:tcPr>
          <w:p w14:paraId="2DFF67AD" w14:textId="77777777" w:rsidR="00EA3E2B" w:rsidRDefault="00EA3E2B" w:rsidP="00E87200">
            <w:pPr>
              <w:pStyle w:val="TableParagraph"/>
              <w:jc w:val="both"/>
              <w:rPr>
                <w:rFonts w:ascii="Times New Roman"/>
                <w:sz w:val="20"/>
              </w:rPr>
            </w:pPr>
          </w:p>
        </w:tc>
        <w:tc>
          <w:tcPr>
            <w:tcW w:w="1642" w:type="dxa"/>
          </w:tcPr>
          <w:p w14:paraId="3A3930A3" w14:textId="77777777" w:rsidR="00EA3E2B" w:rsidRDefault="00EA3E2B" w:rsidP="00E87200">
            <w:pPr>
              <w:pStyle w:val="TableParagraph"/>
              <w:jc w:val="both"/>
              <w:rPr>
                <w:rFonts w:ascii="Times New Roman"/>
                <w:sz w:val="20"/>
              </w:rPr>
            </w:pPr>
          </w:p>
        </w:tc>
        <w:tc>
          <w:tcPr>
            <w:tcW w:w="2182" w:type="dxa"/>
          </w:tcPr>
          <w:p w14:paraId="3F0BC06C" w14:textId="77777777" w:rsidR="00EA3E2B" w:rsidRDefault="00EA3E2B" w:rsidP="00E87200">
            <w:pPr>
              <w:pStyle w:val="TableParagraph"/>
              <w:jc w:val="both"/>
              <w:rPr>
                <w:rFonts w:ascii="Times New Roman"/>
                <w:sz w:val="20"/>
              </w:rPr>
            </w:pPr>
          </w:p>
        </w:tc>
        <w:tc>
          <w:tcPr>
            <w:tcW w:w="2835" w:type="dxa"/>
          </w:tcPr>
          <w:p w14:paraId="40E1B598" w14:textId="77777777" w:rsidR="00EA3E2B" w:rsidRDefault="00EA3E2B" w:rsidP="00E87200">
            <w:pPr>
              <w:pStyle w:val="TableParagraph"/>
              <w:jc w:val="both"/>
              <w:rPr>
                <w:rFonts w:ascii="Times New Roman"/>
                <w:sz w:val="20"/>
              </w:rPr>
            </w:pPr>
          </w:p>
        </w:tc>
      </w:tr>
      <w:tr w:rsidR="00EA3E2B" w14:paraId="3216E8F5" w14:textId="77777777">
        <w:trPr>
          <w:trHeight w:val="493"/>
        </w:trPr>
        <w:tc>
          <w:tcPr>
            <w:tcW w:w="2216" w:type="dxa"/>
          </w:tcPr>
          <w:p w14:paraId="5D37E838" w14:textId="77777777" w:rsidR="00EA3E2B" w:rsidRDefault="00EA3E2B" w:rsidP="00E87200">
            <w:pPr>
              <w:pStyle w:val="TableParagraph"/>
              <w:jc w:val="both"/>
              <w:rPr>
                <w:rFonts w:ascii="Times New Roman"/>
                <w:sz w:val="20"/>
              </w:rPr>
            </w:pPr>
          </w:p>
        </w:tc>
        <w:tc>
          <w:tcPr>
            <w:tcW w:w="2183" w:type="dxa"/>
          </w:tcPr>
          <w:p w14:paraId="44D48C41" w14:textId="77777777" w:rsidR="00EA3E2B" w:rsidRDefault="00EA3E2B" w:rsidP="00E87200">
            <w:pPr>
              <w:pStyle w:val="TableParagraph"/>
              <w:jc w:val="both"/>
              <w:rPr>
                <w:rFonts w:ascii="Times New Roman"/>
                <w:sz w:val="20"/>
              </w:rPr>
            </w:pPr>
          </w:p>
        </w:tc>
        <w:tc>
          <w:tcPr>
            <w:tcW w:w="1642" w:type="dxa"/>
          </w:tcPr>
          <w:p w14:paraId="29156046" w14:textId="77777777" w:rsidR="00EA3E2B" w:rsidRDefault="00EA3E2B" w:rsidP="00E87200">
            <w:pPr>
              <w:pStyle w:val="TableParagraph"/>
              <w:jc w:val="both"/>
              <w:rPr>
                <w:rFonts w:ascii="Times New Roman"/>
                <w:sz w:val="20"/>
              </w:rPr>
            </w:pPr>
          </w:p>
        </w:tc>
        <w:tc>
          <w:tcPr>
            <w:tcW w:w="2182" w:type="dxa"/>
          </w:tcPr>
          <w:p w14:paraId="341B1BEC" w14:textId="77777777" w:rsidR="00EA3E2B" w:rsidRDefault="00EA3E2B" w:rsidP="00E87200">
            <w:pPr>
              <w:pStyle w:val="TableParagraph"/>
              <w:jc w:val="both"/>
              <w:rPr>
                <w:rFonts w:ascii="Times New Roman"/>
                <w:sz w:val="20"/>
              </w:rPr>
            </w:pPr>
          </w:p>
        </w:tc>
        <w:tc>
          <w:tcPr>
            <w:tcW w:w="2835" w:type="dxa"/>
          </w:tcPr>
          <w:p w14:paraId="0F0AF2F2" w14:textId="77777777" w:rsidR="00EA3E2B" w:rsidRDefault="00EA3E2B" w:rsidP="00E87200">
            <w:pPr>
              <w:pStyle w:val="TableParagraph"/>
              <w:jc w:val="both"/>
              <w:rPr>
                <w:rFonts w:ascii="Times New Roman"/>
                <w:sz w:val="20"/>
              </w:rPr>
            </w:pPr>
          </w:p>
        </w:tc>
      </w:tr>
      <w:tr w:rsidR="00EA3E2B" w14:paraId="7F541A9C" w14:textId="77777777">
        <w:trPr>
          <w:trHeight w:val="491"/>
        </w:trPr>
        <w:tc>
          <w:tcPr>
            <w:tcW w:w="2216" w:type="dxa"/>
          </w:tcPr>
          <w:p w14:paraId="33F3DDF0" w14:textId="77777777" w:rsidR="00EA3E2B" w:rsidRDefault="00EA3E2B" w:rsidP="00E87200">
            <w:pPr>
              <w:pStyle w:val="TableParagraph"/>
              <w:jc w:val="both"/>
              <w:rPr>
                <w:rFonts w:ascii="Times New Roman"/>
                <w:sz w:val="20"/>
              </w:rPr>
            </w:pPr>
          </w:p>
        </w:tc>
        <w:tc>
          <w:tcPr>
            <w:tcW w:w="2183" w:type="dxa"/>
          </w:tcPr>
          <w:p w14:paraId="2D961F59" w14:textId="77777777" w:rsidR="00EA3E2B" w:rsidRDefault="00EA3E2B" w:rsidP="00E87200">
            <w:pPr>
              <w:pStyle w:val="TableParagraph"/>
              <w:jc w:val="both"/>
              <w:rPr>
                <w:rFonts w:ascii="Times New Roman"/>
                <w:sz w:val="20"/>
              </w:rPr>
            </w:pPr>
          </w:p>
        </w:tc>
        <w:tc>
          <w:tcPr>
            <w:tcW w:w="1642" w:type="dxa"/>
          </w:tcPr>
          <w:p w14:paraId="733D6708" w14:textId="77777777" w:rsidR="00EA3E2B" w:rsidRDefault="00EA3E2B" w:rsidP="00E87200">
            <w:pPr>
              <w:pStyle w:val="TableParagraph"/>
              <w:jc w:val="both"/>
              <w:rPr>
                <w:rFonts w:ascii="Times New Roman"/>
                <w:sz w:val="20"/>
              </w:rPr>
            </w:pPr>
          </w:p>
        </w:tc>
        <w:tc>
          <w:tcPr>
            <w:tcW w:w="2182" w:type="dxa"/>
          </w:tcPr>
          <w:p w14:paraId="15A6859C" w14:textId="77777777" w:rsidR="00EA3E2B" w:rsidRDefault="00EA3E2B" w:rsidP="00E87200">
            <w:pPr>
              <w:pStyle w:val="TableParagraph"/>
              <w:jc w:val="both"/>
              <w:rPr>
                <w:rFonts w:ascii="Times New Roman"/>
                <w:sz w:val="20"/>
              </w:rPr>
            </w:pPr>
          </w:p>
        </w:tc>
        <w:tc>
          <w:tcPr>
            <w:tcW w:w="2835" w:type="dxa"/>
          </w:tcPr>
          <w:p w14:paraId="30607422" w14:textId="77777777" w:rsidR="00EA3E2B" w:rsidRDefault="00EA3E2B" w:rsidP="00E87200">
            <w:pPr>
              <w:pStyle w:val="TableParagraph"/>
              <w:jc w:val="both"/>
              <w:rPr>
                <w:rFonts w:ascii="Times New Roman"/>
                <w:sz w:val="20"/>
              </w:rPr>
            </w:pPr>
          </w:p>
        </w:tc>
      </w:tr>
      <w:tr w:rsidR="00EA3E2B" w14:paraId="64EF2383" w14:textId="77777777">
        <w:trPr>
          <w:trHeight w:val="493"/>
        </w:trPr>
        <w:tc>
          <w:tcPr>
            <w:tcW w:w="2216" w:type="dxa"/>
          </w:tcPr>
          <w:p w14:paraId="588DBFD7" w14:textId="77777777" w:rsidR="00EA3E2B" w:rsidRDefault="00EA3E2B" w:rsidP="00E87200">
            <w:pPr>
              <w:pStyle w:val="TableParagraph"/>
              <w:jc w:val="both"/>
              <w:rPr>
                <w:rFonts w:ascii="Times New Roman"/>
                <w:sz w:val="20"/>
              </w:rPr>
            </w:pPr>
          </w:p>
        </w:tc>
        <w:tc>
          <w:tcPr>
            <w:tcW w:w="2183" w:type="dxa"/>
          </w:tcPr>
          <w:p w14:paraId="51058DF8" w14:textId="77777777" w:rsidR="00EA3E2B" w:rsidRDefault="00EA3E2B" w:rsidP="00E87200">
            <w:pPr>
              <w:pStyle w:val="TableParagraph"/>
              <w:jc w:val="both"/>
              <w:rPr>
                <w:rFonts w:ascii="Times New Roman"/>
                <w:sz w:val="20"/>
              </w:rPr>
            </w:pPr>
          </w:p>
        </w:tc>
        <w:tc>
          <w:tcPr>
            <w:tcW w:w="1642" w:type="dxa"/>
          </w:tcPr>
          <w:p w14:paraId="5D244E64" w14:textId="77777777" w:rsidR="00EA3E2B" w:rsidRDefault="00EA3E2B" w:rsidP="00E87200">
            <w:pPr>
              <w:pStyle w:val="TableParagraph"/>
              <w:jc w:val="both"/>
              <w:rPr>
                <w:rFonts w:ascii="Times New Roman"/>
                <w:sz w:val="20"/>
              </w:rPr>
            </w:pPr>
          </w:p>
        </w:tc>
        <w:tc>
          <w:tcPr>
            <w:tcW w:w="2182" w:type="dxa"/>
          </w:tcPr>
          <w:p w14:paraId="54E0305D" w14:textId="77777777" w:rsidR="00EA3E2B" w:rsidRDefault="00EA3E2B" w:rsidP="00E87200">
            <w:pPr>
              <w:pStyle w:val="TableParagraph"/>
              <w:jc w:val="both"/>
              <w:rPr>
                <w:rFonts w:ascii="Times New Roman"/>
                <w:sz w:val="20"/>
              </w:rPr>
            </w:pPr>
          </w:p>
        </w:tc>
        <w:tc>
          <w:tcPr>
            <w:tcW w:w="2835" w:type="dxa"/>
          </w:tcPr>
          <w:p w14:paraId="37AC380D" w14:textId="77777777" w:rsidR="00EA3E2B" w:rsidRDefault="00EA3E2B" w:rsidP="00E87200">
            <w:pPr>
              <w:pStyle w:val="TableParagraph"/>
              <w:jc w:val="both"/>
              <w:rPr>
                <w:rFonts w:ascii="Times New Roman"/>
                <w:sz w:val="20"/>
              </w:rPr>
            </w:pPr>
          </w:p>
        </w:tc>
      </w:tr>
      <w:tr w:rsidR="00EA3E2B" w14:paraId="58901825" w14:textId="77777777">
        <w:trPr>
          <w:trHeight w:val="492"/>
        </w:trPr>
        <w:tc>
          <w:tcPr>
            <w:tcW w:w="2216" w:type="dxa"/>
          </w:tcPr>
          <w:p w14:paraId="45323BCB" w14:textId="77777777" w:rsidR="00EA3E2B" w:rsidRDefault="00EA3E2B" w:rsidP="00E87200">
            <w:pPr>
              <w:pStyle w:val="TableParagraph"/>
              <w:jc w:val="both"/>
              <w:rPr>
                <w:rFonts w:ascii="Times New Roman"/>
                <w:sz w:val="20"/>
              </w:rPr>
            </w:pPr>
          </w:p>
        </w:tc>
        <w:tc>
          <w:tcPr>
            <w:tcW w:w="2183" w:type="dxa"/>
          </w:tcPr>
          <w:p w14:paraId="332CC778" w14:textId="77777777" w:rsidR="00EA3E2B" w:rsidRDefault="00EA3E2B" w:rsidP="00E87200">
            <w:pPr>
              <w:pStyle w:val="TableParagraph"/>
              <w:jc w:val="both"/>
              <w:rPr>
                <w:rFonts w:ascii="Times New Roman"/>
                <w:sz w:val="20"/>
              </w:rPr>
            </w:pPr>
          </w:p>
        </w:tc>
        <w:tc>
          <w:tcPr>
            <w:tcW w:w="1642" w:type="dxa"/>
          </w:tcPr>
          <w:p w14:paraId="57ED0F93" w14:textId="77777777" w:rsidR="00EA3E2B" w:rsidRDefault="00EA3E2B" w:rsidP="00E87200">
            <w:pPr>
              <w:pStyle w:val="TableParagraph"/>
              <w:jc w:val="both"/>
              <w:rPr>
                <w:rFonts w:ascii="Times New Roman"/>
                <w:sz w:val="20"/>
              </w:rPr>
            </w:pPr>
          </w:p>
        </w:tc>
        <w:tc>
          <w:tcPr>
            <w:tcW w:w="2182" w:type="dxa"/>
          </w:tcPr>
          <w:p w14:paraId="3C7B5118" w14:textId="77777777" w:rsidR="00EA3E2B" w:rsidRDefault="00EA3E2B" w:rsidP="00E87200">
            <w:pPr>
              <w:pStyle w:val="TableParagraph"/>
              <w:jc w:val="both"/>
              <w:rPr>
                <w:rFonts w:ascii="Times New Roman"/>
                <w:sz w:val="20"/>
              </w:rPr>
            </w:pPr>
          </w:p>
        </w:tc>
        <w:tc>
          <w:tcPr>
            <w:tcW w:w="2835" w:type="dxa"/>
          </w:tcPr>
          <w:p w14:paraId="61E2E5A0" w14:textId="77777777" w:rsidR="00EA3E2B" w:rsidRDefault="00EA3E2B" w:rsidP="00E87200">
            <w:pPr>
              <w:pStyle w:val="TableParagraph"/>
              <w:jc w:val="both"/>
              <w:rPr>
                <w:rFonts w:ascii="Times New Roman"/>
                <w:sz w:val="20"/>
              </w:rPr>
            </w:pPr>
          </w:p>
        </w:tc>
      </w:tr>
      <w:tr w:rsidR="00EA3E2B" w14:paraId="5526E710" w14:textId="77777777">
        <w:trPr>
          <w:trHeight w:val="494"/>
        </w:trPr>
        <w:tc>
          <w:tcPr>
            <w:tcW w:w="2216" w:type="dxa"/>
          </w:tcPr>
          <w:p w14:paraId="2AFB284C" w14:textId="77777777" w:rsidR="00EA3E2B" w:rsidRDefault="00EA3E2B" w:rsidP="00E87200">
            <w:pPr>
              <w:pStyle w:val="TableParagraph"/>
              <w:jc w:val="both"/>
              <w:rPr>
                <w:rFonts w:ascii="Times New Roman"/>
                <w:sz w:val="20"/>
              </w:rPr>
            </w:pPr>
          </w:p>
        </w:tc>
        <w:tc>
          <w:tcPr>
            <w:tcW w:w="2183" w:type="dxa"/>
          </w:tcPr>
          <w:p w14:paraId="0045B1D2" w14:textId="77777777" w:rsidR="00EA3E2B" w:rsidRDefault="00EA3E2B" w:rsidP="00E87200">
            <w:pPr>
              <w:pStyle w:val="TableParagraph"/>
              <w:jc w:val="both"/>
              <w:rPr>
                <w:rFonts w:ascii="Times New Roman"/>
                <w:sz w:val="20"/>
              </w:rPr>
            </w:pPr>
          </w:p>
        </w:tc>
        <w:tc>
          <w:tcPr>
            <w:tcW w:w="1642" w:type="dxa"/>
          </w:tcPr>
          <w:p w14:paraId="0CC38056" w14:textId="77777777" w:rsidR="00EA3E2B" w:rsidRDefault="00EA3E2B" w:rsidP="00E87200">
            <w:pPr>
              <w:pStyle w:val="TableParagraph"/>
              <w:jc w:val="both"/>
              <w:rPr>
                <w:rFonts w:ascii="Times New Roman"/>
                <w:sz w:val="20"/>
              </w:rPr>
            </w:pPr>
          </w:p>
        </w:tc>
        <w:tc>
          <w:tcPr>
            <w:tcW w:w="2182" w:type="dxa"/>
          </w:tcPr>
          <w:p w14:paraId="431F1BD1" w14:textId="77777777" w:rsidR="00EA3E2B" w:rsidRDefault="00EA3E2B" w:rsidP="00E87200">
            <w:pPr>
              <w:pStyle w:val="TableParagraph"/>
              <w:jc w:val="both"/>
              <w:rPr>
                <w:rFonts w:ascii="Times New Roman"/>
                <w:sz w:val="20"/>
              </w:rPr>
            </w:pPr>
          </w:p>
        </w:tc>
        <w:tc>
          <w:tcPr>
            <w:tcW w:w="2835" w:type="dxa"/>
          </w:tcPr>
          <w:p w14:paraId="1B7AE81A" w14:textId="77777777" w:rsidR="00EA3E2B" w:rsidRDefault="00EA3E2B" w:rsidP="00E87200">
            <w:pPr>
              <w:pStyle w:val="TableParagraph"/>
              <w:jc w:val="both"/>
              <w:rPr>
                <w:rFonts w:ascii="Times New Roman"/>
                <w:sz w:val="20"/>
              </w:rPr>
            </w:pPr>
          </w:p>
        </w:tc>
      </w:tr>
    </w:tbl>
    <w:p w14:paraId="507B44CD" w14:textId="77777777" w:rsidR="00EA3E2B" w:rsidRDefault="00EA3E2B" w:rsidP="00E87200">
      <w:pPr>
        <w:jc w:val="both"/>
        <w:rPr>
          <w:sz w:val="20"/>
        </w:rPr>
        <w:sectPr w:rsidR="00EA3E2B">
          <w:footerReference w:type="default" r:id="rId43"/>
          <w:pgSz w:w="11900" w:h="16850"/>
          <w:pgMar w:top="600" w:right="300" w:bottom="280" w:left="300" w:header="0" w:footer="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100"/>
        <w:gridCol w:w="898"/>
        <w:gridCol w:w="946"/>
        <w:gridCol w:w="425"/>
        <w:gridCol w:w="728"/>
        <w:gridCol w:w="603"/>
        <w:gridCol w:w="1900"/>
        <w:gridCol w:w="2017"/>
      </w:tblGrid>
      <w:tr w:rsidR="00EA3E2B" w14:paraId="609DB0D6" w14:textId="77777777">
        <w:trPr>
          <w:trHeight w:val="434"/>
        </w:trPr>
        <w:tc>
          <w:tcPr>
            <w:tcW w:w="11061" w:type="dxa"/>
            <w:gridSpan w:val="9"/>
            <w:shd w:val="clear" w:color="auto" w:fill="BEBEBE"/>
          </w:tcPr>
          <w:p w14:paraId="240B4D35" w14:textId="77777777" w:rsidR="00EA3E2B" w:rsidRDefault="009030F8" w:rsidP="00E87200">
            <w:pPr>
              <w:pStyle w:val="TableParagraph"/>
              <w:spacing w:before="93"/>
              <w:ind w:left="117"/>
              <w:jc w:val="both"/>
              <w:rPr>
                <w:b/>
                <w:i/>
                <w:sz w:val="20"/>
              </w:rPr>
            </w:pPr>
            <w:r>
              <w:rPr>
                <w:b/>
                <w:sz w:val="20"/>
              </w:rPr>
              <w:lastRenderedPageBreak/>
              <w:t xml:space="preserve">D / RESSOURCES DU FOYER </w:t>
            </w:r>
            <w:r>
              <w:rPr>
                <w:b/>
                <w:i/>
                <w:sz w:val="20"/>
              </w:rPr>
              <w:t>(Montants annuels)</w:t>
            </w:r>
          </w:p>
        </w:tc>
      </w:tr>
      <w:tr w:rsidR="00EA3E2B" w14:paraId="6DCCA579" w14:textId="77777777">
        <w:trPr>
          <w:trHeight w:val="691"/>
        </w:trPr>
        <w:tc>
          <w:tcPr>
            <w:tcW w:w="3544" w:type="dxa"/>
            <w:gridSpan w:val="2"/>
          </w:tcPr>
          <w:p w14:paraId="1C95DFA1" w14:textId="77777777" w:rsidR="00EA3E2B" w:rsidRDefault="00EA3E2B" w:rsidP="000C742A">
            <w:pPr>
              <w:pStyle w:val="TableParagraph"/>
              <w:spacing w:before="1"/>
              <w:jc w:val="center"/>
              <w:rPr>
                <w:sz w:val="19"/>
              </w:rPr>
            </w:pPr>
          </w:p>
          <w:p w14:paraId="3CB0EDD1" w14:textId="77777777" w:rsidR="00EA3E2B" w:rsidRDefault="009030F8" w:rsidP="000C742A">
            <w:pPr>
              <w:pStyle w:val="TableParagraph"/>
              <w:ind w:left="1243" w:right="1227"/>
              <w:jc w:val="center"/>
              <w:rPr>
                <w:b/>
                <w:sz w:val="20"/>
              </w:rPr>
            </w:pPr>
            <w:r>
              <w:rPr>
                <w:b/>
                <w:sz w:val="20"/>
              </w:rPr>
              <w:t>Personnes</w:t>
            </w:r>
          </w:p>
        </w:tc>
        <w:tc>
          <w:tcPr>
            <w:tcW w:w="1844" w:type="dxa"/>
            <w:gridSpan w:val="2"/>
          </w:tcPr>
          <w:p w14:paraId="6AA04BF5" w14:textId="77777777" w:rsidR="00EA3E2B" w:rsidRDefault="009030F8" w:rsidP="000C742A">
            <w:pPr>
              <w:pStyle w:val="TableParagraph"/>
              <w:spacing w:line="237" w:lineRule="auto"/>
              <w:ind w:left="454" w:right="366"/>
              <w:rPr>
                <w:b/>
                <w:sz w:val="20"/>
              </w:rPr>
            </w:pPr>
            <w:r>
              <w:rPr>
                <w:b/>
                <w:w w:val="95"/>
                <w:sz w:val="20"/>
              </w:rPr>
              <w:t>Pensions,</w:t>
            </w:r>
            <w:r w:rsidR="000C742A">
              <w:rPr>
                <w:b/>
                <w:w w:val="95"/>
                <w:sz w:val="20"/>
              </w:rPr>
              <w:t xml:space="preserve"> </w:t>
            </w:r>
            <w:r>
              <w:rPr>
                <w:b/>
                <w:sz w:val="20"/>
              </w:rPr>
              <w:t>retraites</w:t>
            </w:r>
            <w:r w:rsidR="000C742A">
              <w:rPr>
                <w:b/>
                <w:sz w:val="20"/>
              </w:rPr>
              <w:t xml:space="preserve">, </w:t>
            </w:r>
            <w:r w:rsidR="000C742A">
              <w:rPr>
                <w:b/>
                <w:sz w:val="20"/>
              </w:rPr>
              <w:br/>
              <w:t xml:space="preserve"> </w:t>
            </w:r>
            <w:r>
              <w:rPr>
                <w:b/>
                <w:sz w:val="20"/>
              </w:rPr>
              <w:t>salaires</w:t>
            </w:r>
          </w:p>
        </w:tc>
        <w:tc>
          <w:tcPr>
            <w:tcW w:w="1756" w:type="dxa"/>
            <w:gridSpan w:val="3"/>
          </w:tcPr>
          <w:p w14:paraId="228ED876" w14:textId="77777777" w:rsidR="00EA3E2B" w:rsidRDefault="009030F8" w:rsidP="000C742A">
            <w:pPr>
              <w:pStyle w:val="TableParagraph"/>
              <w:spacing w:before="2"/>
              <w:ind w:left="327" w:right="304" w:hanging="49"/>
              <w:jc w:val="center"/>
              <w:rPr>
                <w:b/>
                <w:sz w:val="18"/>
              </w:rPr>
            </w:pPr>
            <w:r>
              <w:rPr>
                <w:b/>
                <w:w w:val="95"/>
                <w:sz w:val="20"/>
              </w:rPr>
              <w:t xml:space="preserve">Allocations </w:t>
            </w:r>
            <w:r>
              <w:rPr>
                <w:b/>
                <w:sz w:val="20"/>
              </w:rPr>
              <w:t xml:space="preserve">diverses </w:t>
            </w:r>
            <w:r>
              <w:rPr>
                <w:b/>
                <w:sz w:val="18"/>
              </w:rPr>
              <w:t>(imposables)</w:t>
            </w:r>
          </w:p>
        </w:tc>
        <w:tc>
          <w:tcPr>
            <w:tcW w:w="1900" w:type="dxa"/>
          </w:tcPr>
          <w:p w14:paraId="5D12F444" w14:textId="77777777" w:rsidR="00EA3E2B" w:rsidRDefault="009030F8" w:rsidP="000C742A">
            <w:pPr>
              <w:pStyle w:val="TableParagraph"/>
              <w:spacing w:before="105"/>
              <w:ind w:left="191" w:right="156" w:firstLine="194"/>
              <w:rPr>
                <w:b/>
                <w:sz w:val="20"/>
              </w:rPr>
            </w:pPr>
            <w:r>
              <w:rPr>
                <w:b/>
                <w:sz w:val="20"/>
              </w:rPr>
              <w:t>Revenus du capital et autres</w:t>
            </w:r>
          </w:p>
        </w:tc>
        <w:tc>
          <w:tcPr>
            <w:tcW w:w="2017" w:type="dxa"/>
          </w:tcPr>
          <w:p w14:paraId="3B31C6E5" w14:textId="77777777" w:rsidR="00EA3E2B" w:rsidRDefault="00EA3E2B" w:rsidP="000C742A">
            <w:pPr>
              <w:pStyle w:val="TableParagraph"/>
              <w:spacing w:before="1"/>
              <w:jc w:val="center"/>
              <w:rPr>
                <w:sz w:val="19"/>
              </w:rPr>
            </w:pPr>
          </w:p>
          <w:p w14:paraId="7FA81222" w14:textId="77777777" w:rsidR="00EA3E2B" w:rsidRDefault="009030F8" w:rsidP="000C742A">
            <w:pPr>
              <w:pStyle w:val="TableParagraph"/>
              <w:jc w:val="center"/>
              <w:rPr>
                <w:b/>
                <w:sz w:val="20"/>
              </w:rPr>
            </w:pPr>
            <w:r>
              <w:rPr>
                <w:b/>
                <w:sz w:val="20"/>
              </w:rPr>
              <w:t>TOTAL</w:t>
            </w:r>
          </w:p>
        </w:tc>
      </w:tr>
      <w:tr w:rsidR="00EA3E2B" w14:paraId="3B74D07E" w14:textId="77777777">
        <w:trPr>
          <w:trHeight w:val="573"/>
        </w:trPr>
        <w:tc>
          <w:tcPr>
            <w:tcW w:w="3544" w:type="dxa"/>
            <w:gridSpan w:val="2"/>
          </w:tcPr>
          <w:p w14:paraId="5EF50E5D" w14:textId="77777777" w:rsidR="00EA3E2B" w:rsidRDefault="00EA3E2B" w:rsidP="00E87200">
            <w:pPr>
              <w:pStyle w:val="TableParagraph"/>
              <w:spacing w:before="1"/>
              <w:jc w:val="both"/>
              <w:rPr>
                <w:sz w:val="18"/>
              </w:rPr>
            </w:pPr>
          </w:p>
          <w:p w14:paraId="7A34E5EA" w14:textId="77777777" w:rsidR="00EA3E2B" w:rsidRDefault="009030F8" w:rsidP="00E87200">
            <w:pPr>
              <w:pStyle w:val="TableParagraph"/>
              <w:ind w:left="76"/>
              <w:jc w:val="both"/>
              <w:rPr>
                <w:sz w:val="20"/>
              </w:rPr>
            </w:pPr>
            <w:r>
              <w:rPr>
                <w:color w:val="999999"/>
                <w:sz w:val="20"/>
              </w:rPr>
              <w:t>Obligé Alimentaire</w:t>
            </w:r>
          </w:p>
        </w:tc>
        <w:tc>
          <w:tcPr>
            <w:tcW w:w="1844" w:type="dxa"/>
            <w:gridSpan w:val="2"/>
          </w:tcPr>
          <w:p w14:paraId="5A6543EF" w14:textId="77777777" w:rsidR="00EA3E2B" w:rsidRDefault="00EA3E2B" w:rsidP="00E87200">
            <w:pPr>
              <w:pStyle w:val="TableParagraph"/>
              <w:jc w:val="both"/>
              <w:rPr>
                <w:rFonts w:ascii="Times New Roman"/>
                <w:sz w:val="20"/>
              </w:rPr>
            </w:pPr>
          </w:p>
        </w:tc>
        <w:tc>
          <w:tcPr>
            <w:tcW w:w="1756" w:type="dxa"/>
            <w:gridSpan w:val="3"/>
          </w:tcPr>
          <w:p w14:paraId="79EC0076" w14:textId="77777777" w:rsidR="00EA3E2B" w:rsidRDefault="00EA3E2B" w:rsidP="00E87200">
            <w:pPr>
              <w:pStyle w:val="TableParagraph"/>
              <w:jc w:val="both"/>
              <w:rPr>
                <w:rFonts w:ascii="Times New Roman"/>
                <w:sz w:val="20"/>
              </w:rPr>
            </w:pPr>
          </w:p>
        </w:tc>
        <w:tc>
          <w:tcPr>
            <w:tcW w:w="1900" w:type="dxa"/>
          </w:tcPr>
          <w:p w14:paraId="6DDAAA7F" w14:textId="77777777" w:rsidR="00EA3E2B" w:rsidRDefault="00EA3E2B" w:rsidP="00E87200">
            <w:pPr>
              <w:pStyle w:val="TableParagraph"/>
              <w:jc w:val="both"/>
              <w:rPr>
                <w:rFonts w:ascii="Times New Roman"/>
                <w:sz w:val="20"/>
              </w:rPr>
            </w:pPr>
          </w:p>
        </w:tc>
        <w:tc>
          <w:tcPr>
            <w:tcW w:w="2017" w:type="dxa"/>
          </w:tcPr>
          <w:p w14:paraId="78CBBF3F" w14:textId="77777777" w:rsidR="00EA3E2B" w:rsidRDefault="00EA3E2B" w:rsidP="00E87200">
            <w:pPr>
              <w:pStyle w:val="TableParagraph"/>
              <w:jc w:val="both"/>
              <w:rPr>
                <w:rFonts w:ascii="Times New Roman"/>
                <w:sz w:val="20"/>
              </w:rPr>
            </w:pPr>
          </w:p>
        </w:tc>
      </w:tr>
      <w:tr w:rsidR="00EA3E2B" w14:paraId="1F03A9FD" w14:textId="77777777">
        <w:trPr>
          <w:trHeight w:val="534"/>
        </w:trPr>
        <w:tc>
          <w:tcPr>
            <w:tcW w:w="3544" w:type="dxa"/>
            <w:gridSpan w:val="2"/>
          </w:tcPr>
          <w:p w14:paraId="0B6F4E50" w14:textId="77777777" w:rsidR="00EA3E2B" w:rsidRDefault="009030F8" w:rsidP="00E87200">
            <w:pPr>
              <w:pStyle w:val="TableParagraph"/>
              <w:spacing w:before="148"/>
              <w:ind w:left="76"/>
              <w:jc w:val="both"/>
              <w:rPr>
                <w:sz w:val="20"/>
              </w:rPr>
            </w:pPr>
            <w:r>
              <w:rPr>
                <w:color w:val="999999"/>
                <w:sz w:val="20"/>
              </w:rPr>
              <w:t>Conjoint</w:t>
            </w:r>
          </w:p>
        </w:tc>
        <w:tc>
          <w:tcPr>
            <w:tcW w:w="1844" w:type="dxa"/>
            <w:gridSpan w:val="2"/>
          </w:tcPr>
          <w:p w14:paraId="481C130D" w14:textId="77777777" w:rsidR="00EA3E2B" w:rsidRDefault="00EA3E2B" w:rsidP="00E87200">
            <w:pPr>
              <w:pStyle w:val="TableParagraph"/>
              <w:jc w:val="both"/>
              <w:rPr>
                <w:rFonts w:ascii="Times New Roman"/>
                <w:sz w:val="20"/>
              </w:rPr>
            </w:pPr>
          </w:p>
        </w:tc>
        <w:tc>
          <w:tcPr>
            <w:tcW w:w="1756" w:type="dxa"/>
            <w:gridSpan w:val="3"/>
          </w:tcPr>
          <w:p w14:paraId="7813B834" w14:textId="77777777" w:rsidR="00EA3E2B" w:rsidRDefault="00EA3E2B" w:rsidP="00E87200">
            <w:pPr>
              <w:pStyle w:val="TableParagraph"/>
              <w:jc w:val="both"/>
              <w:rPr>
                <w:rFonts w:ascii="Times New Roman"/>
                <w:sz w:val="20"/>
              </w:rPr>
            </w:pPr>
          </w:p>
        </w:tc>
        <w:tc>
          <w:tcPr>
            <w:tcW w:w="1900" w:type="dxa"/>
          </w:tcPr>
          <w:p w14:paraId="278EA4F8" w14:textId="77777777" w:rsidR="00EA3E2B" w:rsidRDefault="00EA3E2B" w:rsidP="00E87200">
            <w:pPr>
              <w:pStyle w:val="TableParagraph"/>
              <w:jc w:val="both"/>
              <w:rPr>
                <w:rFonts w:ascii="Times New Roman"/>
                <w:sz w:val="20"/>
              </w:rPr>
            </w:pPr>
          </w:p>
        </w:tc>
        <w:tc>
          <w:tcPr>
            <w:tcW w:w="2017" w:type="dxa"/>
          </w:tcPr>
          <w:p w14:paraId="265B7E29" w14:textId="77777777" w:rsidR="00EA3E2B" w:rsidRDefault="00EA3E2B" w:rsidP="00E87200">
            <w:pPr>
              <w:pStyle w:val="TableParagraph"/>
              <w:jc w:val="both"/>
              <w:rPr>
                <w:rFonts w:ascii="Times New Roman"/>
                <w:sz w:val="20"/>
              </w:rPr>
            </w:pPr>
          </w:p>
        </w:tc>
      </w:tr>
      <w:tr w:rsidR="00EA3E2B" w14:paraId="24C60777" w14:textId="77777777">
        <w:trPr>
          <w:trHeight w:val="566"/>
        </w:trPr>
        <w:tc>
          <w:tcPr>
            <w:tcW w:w="3544" w:type="dxa"/>
            <w:gridSpan w:val="2"/>
          </w:tcPr>
          <w:p w14:paraId="6A9D0023" w14:textId="77777777" w:rsidR="00EA3E2B" w:rsidRDefault="009030F8" w:rsidP="00E87200">
            <w:pPr>
              <w:pStyle w:val="TableParagraph"/>
              <w:spacing w:before="162"/>
              <w:ind w:left="76"/>
              <w:jc w:val="both"/>
              <w:rPr>
                <w:sz w:val="20"/>
              </w:rPr>
            </w:pPr>
            <w:r>
              <w:rPr>
                <w:color w:val="999999"/>
                <w:sz w:val="20"/>
              </w:rPr>
              <w:t>Autres Personnes vivant au foyer</w:t>
            </w:r>
          </w:p>
        </w:tc>
        <w:tc>
          <w:tcPr>
            <w:tcW w:w="1844" w:type="dxa"/>
            <w:gridSpan w:val="2"/>
          </w:tcPr>
          <w:p w14:paraId="241B2585" w14:textId="77777777" w:rsidR="00EA3E2B" w:rsidRDefault="00EA3E2B" w:rsidP="00E87200">
            <w:pPr>
              <w:pStyle w:val="TableParagraph"/>
              <w:jc w:val="both"/>
              <w:rPr>
                <w:rFonts w:ascii="Times New Roman"/>
                <w:sz w:val="20"/>
              </w:rPr>
            </w:pPr>
          </w:p>
        </w:tc>
        <w:tc>
          <w:tcPr>
            <w:tcW w:w="1756" w:type="dxa"/>
            <w:gridSpan w:val="3"/>
          </w:tcPr>
          <w:p w14:paraId="407B1AE2" w14:textId="77777777" w:rsidR="00EA3E2B" w:rsidRDefault="00EA3E2B" w:rsidP="00E87200">
            <w:pPr>
              <w:pStyle w:val="TableParagraph"/>
              <w:jc w:val="both"/>
              <w:rPr>
                <w:rFonts w:ascii="Times New Roman"/>
                <w:sz w:val="20"/>
              </w:rPr>
            </w:pPr>
          </w:p>
        </w:tc>
        <w:tc>
          <w:tcPr>
            <w:tcW w:w="1900" w:type="dxa"/>
          </w:tcPr>
          <w:p w14:paraId="4DC33973" w14:textId="77777777" w:rsidR="00EA3E2B" w:rsidRDefault="00EA3E2B" w:rsidP="00E87200">
            <w:pPr>
              <w:pStyle w:val="TableParagraph"/>
              <w:jc w:val="both"/>
              <w:rPr>
                <w:rFonts w:ascii="Times New Roman"/>
                <w:sz w:val="20"/>
              </w:rPr>
            </w:pPr>
          </w:p>
        </w:tc>
        <w:tc>
          <w:tcPr>
            <w:tcW w:w="2017" w:type="dxa"/>
          </w:tcPr>
          <w:p w14:paraId="557FD974" w14:textId="77777777" w:rsidR="00EA3E2B" w:rsidRDefault="00EA3E2B" w:rsidP="00E87200">
            <w:pPr>
              <w:pStyle w:val="TableParagraph"/>
              <w:jc w:val="both"/>
              <w:rPr>
                <w:rFonts w:ascii="Times New Roman"/>
                <w:sz w:val="20"/>
              </w:rPr>
            </w:pPr>
          </w:p>
        </w:tc>
      </w:tr>
      <w:tr w:rsidR="00EA3E2B" w14:paraId="78124D23" w14:textId="77777777">
        <w:trPr>
          <w:trHeight w:val="517"/>
        </w:trPr>
        <w:tc>
          <w:tcPr>
            <w:tcW w:w="3544" w:type="dxa"/>
            <w:gridSpan w:val="2"/>
          </w:tcPr>
          <w:p w14:paraId="5C192F47" w14:textId="77777777" w:rsidR="00EA3E2B" w:rsidRDefault="00EA3E2B" w:rsidP="00E87200">
            <w:pPr>
              <w:pStyle w:val="TableParagraph"/>
              <w:jc w:val="both"/>
              <w:rPr>
                <w:rFonts w:ascii="Times New Roman"/>
                <w:sz w:val="20"/>
              </w:rPr>
            </w:pPr>
          </w:p>
        </w:tc>
        <w:tc>
          <w:tcPr>
            <w:tcW w:w="1844" w:type="dxa"/>
            <w:gridSpan w:val="2"/>
          </w:tcPr>
          <w:p w14:paraId="4D37A8D5" w14:textId="77777777" w:rsidR="00EA3E2B" w:rsidRDefault="00EA3E2B" w:rsidP="00E87200">
            <w:pPr>
              <w:pStyle w:val="TableParagraph"/>
              <w:jc w:val="both"/>
              <w:rPr>
                <w:rFonts w:ascii="Times New Roman"/>
                <w:sz w:val="20"/>
              </w:rPr>
            </w:pPr>
          </w:p>
        </w:tc>
        <w:tc>
          <w:tcPr>
            <w:tcW w:w="1756" w:type="dxa"/>
            <w:gridSpan w:val="3"/>
          </w:tcPr>
          <w:p w14:paraId="6B54DEC0" w14:textId="77777777" w:rsidR="00EA3E2B" w:rsidRDefault="00EA3E2B" w:rsidP="00E87200">
            <w:pPr>
              <w:pStyle w:val="TableParagraph"/>
              <w:jc w:val="both"/>
              <w:rPr>
                <w:rFonts w:ascii="Times New Roman"/>
                <w:sz w:val="20"/>
              </w:rPr>
            </w:pPr>
          </w:p>
        </w:tc>
        <w:tc>
          <w:tcPr>
            <w:tcW w:w="1900" w:type="dxa"/>
          </w:tcPr>
          <w:p w14:paraId="31F250C1" w14:textId="77777777" w:rsidR="00EA3E2B" w:rsidRDefault="00EA3E2B" w:rsidP="00E87200">
            <w:pPr>
              <w:pStyle w:val="TableParagraph"/>
              <w:jc w:val="both"/>
              <w:rPr>
                <w:rFonts w:ascii="Times New Roman"/>
                <w:sz w:val="20"/>
              </w:rPr>
            </w:pPr>
          </w:p>
        </w:tc>
        <w:tc>
          <w:tcPr>
            <w:tcW w:w="2017" w:type="dxa"/>
          </w:tcPr>
          <w:p w14:paraId="3810D042" w14:textId="77777777" w:rsidR="00EA3E2B" w:rsidRDefault="00EA3E2B" w:rsidP="00E87200">
            <w:pPr>
              <w:pStyle w:val="TableParagraph"/>
              <w:jc w:val="both"/>
              <w:rPr>
                <w:rFonts w:ascii="Times New Roman"/>
                <w:sz w:val="20"/>
              </w:rPr>
            </w:pPr>
          </w:p>
        </w:tc>
      </w:tr>
      <w:tr w:rsidR="00EA3E2B" w14:paraId="749DD7E9" w14:textId="77777777">
        <w:trPr>
          <w:trHeight w:val="510"/>
        </w:trPr>
        <w:tc>
          <w:tcPr>
            <w:tcW w:w="3544" w:type="dxa"/>
            <w:gridSpan w:val="2"/>
          </w:tcPr>
          <w:p w14:paraId="71263DC2" w14:textId="77777777" w:rsidR="00EA3E2B" w:rsidRDefault="00EA3E2B" w:rsidP="00E87200">
            <w:pPr>
              <w:pStyle w:val="TableParagraph"/>
              <w:jc w:val="both"/>
              <w:rPr>
                <w:rFonts w:ascii="Times New Roman"/>
                <w:sz w:val="20"/>
              </w:rPr>
            </w:pPr>
          </w:p>
        </w:tc>
        <w:tc>
          <w:tcPr>
            <w:tcW w:w="1844" w:type="dxa"/>
            <w:gridSpan w:val="2"/>
          </w:tcPr>
          <w:p w14:paraId="631C3A07" w14:textId="77777777" w:rsidR="00EA3E2B" w:rsidRDefault="00EA3E2B" w:rsidP="00E87200">
            <w:pPr>
              <w:pStyle w:val="TableParagraph"/>
              <w:jc w:val="both"/>
              <w:rPr>
                <w:rFonts w:ascii="Times New Roman"/>
                <w:sz w:val="20"/>
              </w:rPr>
            </w:pPr>
          </w:p>
        </w:tc>
        <w:tc>
          <w:tcPr>
            <w:tcW w:w="1756" w:type="dxa"/>
            <w:gridSpan w:val="3"/>
          </w:tcPr>
          <w:p w14:paraId="4CEB16CD" w14:textId="77777777" w:rsidR="00EA3E2B" w:rsidRDefault="00EA3E2B" w:rsidP="00E87200">
            <w:pPr>
              <w:pStyle w:val="TableParagraph"/>
              <w:jc w:val="both"/>
              <w:rPr>
                <w:rFonts w:ascii="Times New Roman"/>
                <w:sz w:val="20"/>
              </w:rPr>
            </w:pPr>
          </w:p>
        </w:tc>
        <w:tc>
          <w:tcPr>
            <w:tcW w:w="1900" w:type="dxa"/>
          </w:tcPr>
          <w:p w14:paraId="71D6A4C4" w14:textId="77777777" w:rsidR="00EA3E2B" w:rsidRDefault="00EA3E2B" w:rsidP="00E87200">
            <w:pPr>
              <w:pStyle w:val="TableParagraph"/>
              <w:jc w:val="both"/>
              <w:rPr>
                <w:rFonts w:ascii="Times New Roman"/>
                <w:sz w:val="20"/>
              </w:rPr>
            </w:pPr>
          </w:p>
        </w:tc>
        <w:tc>
          <w:tcPr>
            <w:tcW w:w="2017" w:type="dxa"/>
          </w:tcPr>
          <w:p w14:paraId="527BDB6D" w14:textId="77777777" w:rsidR="00EA3E2B" w:rsidRDefault="00EA3E2B" w:rsidP="00E87200">
            <w:pPr>
              <w:pStyle w:val="TableParagraph"/>
              <w:jc w:val="both"/>
              <w:rPr>
                <w:rFonts w:ascii="Times New Roman"/>
                <w:sz w:val="20"/>
              </w:rPr>
            </w:pPr>
          </w:p>
        </w:tc>
      </w:tr>
      <w:tr w:rsidR="00EA3E2B" w14:paraId="6EF96461" w14:textId="77777777">
        <w:trPr>
          <w:trHeight w:val="542"/>
        </w:trPr>
        <w:tc>
          <w:tcPr>
            <w:tcW w:w="3544" w:type="dxa"/>
            <w:gridSpan w:val="2"/>
          </w:tcPr>
          <w:p w14:paraId="6670F463" w14:textId="77777777" w:rsidR="00EA3E2B" w:rsidRDefault="00EA3E2B" w:rsidP="00E87200">
            <w:pPr>
              <w:pStyle w:val="TableParagraph"/>
              <w:jc w:val="both"/>
              <w:rPr>
                <w:rFonts w:ascii="Times New Roman"/>
                <w:sz w:val="20"/>
              </w:rPr>
            </w:pPr>
          </w:p>
        </w:tc>
        <w:tc>
          <w:tcPr>
            <w:tcW w:w="1844" w:type="dxa"/>
            <w:gridSpan w:val="2"/>
          </w:tcPr>
          <w:p w14:paraId="165C65CA" w14:textId="77777777" w:rsidR="00EA3E2B" w:rsidRDefault="00EA3E2B" w:rsidP="00E87200">
            <w:pPr>
              <w:pStyle w:val="TableParagraph"/>
              <w:jc w:val="both"/>
              <w:rPr>
                <w:rFonts w:ascii="Times New Roman"/>
                <w:sz w:val="20"/>
              </w:rPr>
            </w:pPr>
          </w:p>
        </w:tc>
        <w:tc>
          <w:tcPr>
            <w:tcW w:w="1756" w:type="dxa"/>
            <w:gridSpan w:val="3"/>
          </w:tcPr>
          <w:p w14:paraId="71B9B878" w14:textId="77777777" w:rsidR="00EA3E2B" w:rsidRDefault="00EA3E2B" w:rsidP="00E87200">
            <w:pPr>
              <w:pStyle w:val="TableParagraph"/>
              <w:jc w:val="both"/>
              <w:rPr>
                <w:rFonts w:ascii="Times New Roman"/>
                <w:sz w:val="20"/>
              </w:rPr>
            </w:pPr>
          </w:p>
        </w:tc>
        <w:tc>
          <w:tcPr>
            <w:tcW w:w="1900" w:type="dxa"/>
          </w:tcPr>
          <w:p w14:paraId="7CE6B55F" w14:textId="77777777" w:rsidR="00EA3E2B" w:rsidRDefault="00EA3E2B" w:rsidP="00E87200">
            <w:pPr>
              <w:pStyle w:val="TableParagraph"/>
              <w:jc w:val="both"/>
              <w:rPr>
                <w:rFonts w:ascii="Times New Roman"/>
                <w:sz w:val="20"/>
              </w:rPr>
            </w:pPr>
          </w:p>
        </w:tc>
        <w:tc>
          <w:tcPr>
            <w:tcW w:w="2017" w:type="dxa"/>
          </w:tcPr>
          <w:p w14:paraId="39C8FF5D" w14:textId="77777777" w:rsidR="00EA3E2B" w:rsidRDefault="00EA3E2B" w:rsidP="00E87200">
            <w:pPr>
              <w:pStyle w:val="TableParagraph"/>
              <w:jc w:val="both"/>
              <w:rPr>
                <w:rFonts w:ascii="Times New Roman"/>
                <w:sz w:val="20"/>
              </w:rPr>
            </w:pPr>
          </w:p>
        </w:tc>
      </w:tr>
      <w:tr w:rsidR="00EA3E2B" w14:paraId="39F822D3" w14:textId="77777777">
        <w:trPr>
          <w:trHeight w:val="539"/>
        </w:trPr>
        <w:tc>
          <w:tcPr>
            <w:tcW w:w="3544" w:type="dxa"/>
            <w:gridSpan w:val="2"/>
          </w:tcPr>
          <w:p w14:paraId="708CD605" w14:textId="77777777" w:rsidR="00EA3E2B" w:rsidRDefault="00EA3E2B" w:rsidP="00E87200">
            <w:pPr>
              <w:pStyle w:val="TableParagraph"/>
              <w:jc w:val="both"/>
              <w:rPr>
                <w:rFonts w:ascii="Times New Roman"/>
                <w:sz w:val="20"/>
              </w:rPr>
            </w:pPr>
          </w:p>
        </w:tc>
        <w:tc>
          <w:tcPr>
            <w:tcW w:w="1844" w:type="dxa"/>
            <w:gridSpan w:val="2"/>
          </w:tcPr>
          <w:p w14:paraId="65FB7686" w14:textId="77777777" w:rsidR="00EA3E2B" w:rsidRDefault="00EA3E2B" w:rsidP="00E87200">
            <w:pPr>
              <w:pStyle w:val="TableParagraph"/>
              <w:jc w:val="both"/>
              <w:rPr>
                <w:rFonts w:ascii="Times New Roman"/>
                <w:sz w:val="20"/>
              </w:rPr>
            </w:pPr>
          </w:p>
        </w:tc>
        <w:tc>
          <w:tcPr>
            <w:tcW w:w="1756" w:type="dxa"/>
            <w:gridSpan w:val="3"/>
          </w:tcPr>
          <w:p w14:paraId="7AFEE47E" w14:textId="77777777" w:rsidR="00EA3E2B" w:rsidRDefault="00EA3E2B" w:rsidP="00E87200">
            <w:pPr>
              <w:pStyle w:val="TableParagraph"/>
              <w:jc w:val="both"/>
              <w:rPr>
                <w:rFonts w:ascii="Times New Roman"/>
                <w:sz w:val="20"/>
              </w:rPr>
            </w:pPr>
          </w:p>
        </w:tc>
        <w:tc>
          <w:tcPr>
            <w:tcW w:w="1900" w:type="dxa"/>
          </w:tcPr>
          <w:p w14:paraId="1F90B29B" w14:textId="77777777" w:rsidR="00EA3E2B" w:rsidRDefault="00EA3E2B" w:rsidP="00E87200">
            <w:pPr>
              <w:pStyle w:val="TableParagraph"/>
              <w:jc w:val="both"/>
              <w:rPr>
                <w:rFonts w:ascii="Times New Roman"/>
                <w:sz w:val="20"/>
              </w:rPr>
            </w:pPr>
          </w:p>
        </w:tc>
        <w:tc>
          <w:tcPr>
            <w:tcW w:w="2017" w:type="dxa"/>
          </w:tcPr>
          <w:p w14:paraId="0D20AF77" w14:textId="77777777" w:rsidR="00EA3E2B" w:rsidRDefault="00EA3E2B" w:rsidP="00E87200">
            <w:pPr>
              <w:pStyle w:val="TableParagraph"/>
              <w:jc w:val="both"/>
              <w:rPr>
                <w:rFonts w:ascii="Times New Roman"/>
                <w:sz w:val="20"/>
              </w:rPr>
            </w:pPr>
          </w:p>
        </w:tc>
      </w:tr>
      <w:tr w:rsidR="00EA3E2B" w14:paraId="27433A9A" w14:textId="77777777">
        <w:trPr>
          <w:trHeight w:val="434"/>
        </w:trPr>
        <w:tc>
          <w:tcPr>
            <w:tcW w:w="11061" w:type="dxa"/>
            <w:gridSpan w:val="9"/>
            <w:shd w:val="clear" w:color="auto" w:fill="BEBEBE"/>
          </w:tcPr>
          <w:p w14:paraId="7F5CD423" w14:textId="77777777" w:rsidR="00EA3E2B" w:rsidRDefault="009030F8" w:rsidP="00E87200">
            <w:pPr>
              <w:pStyle w:val="TableParagraph"/>
              <w:spacing w:before="90"/>
              <w:ind w:left="117"/>
              <w:jc w:val="both"/>
              <w:rPr>
                <w:b/>
                <w:i/>
                <w:sz w:val="18"/>
              </w:rPr>
            </w:pPr>
            <w:r>
              <w:rPr>
                <w:b/>
                <w:sz w:val="20"/>
              </w:rPr>
              <w:t xml:space="preserve">E / CHARGES DU FOYER </w:t>
            </w:r>
            <w:r>
              <w:rPr>
                <w:b/>
                <w:i/>
                <w:sz w:val="18"/>
              </w:rPr>
              <w:t>(Montants annuels)</w:t>
            </w:r>
          </w:p>
        </w:tc>
      </w:tr>
      <w:tr w:rsidR="00EA3E2B" w14:paraId="394D1B98" w14:textId="77777777">
        <w:trPr>
          <w:trHeight w:val="388"/>
        </w:trPr>
        <w:tc>
          <w:tcPr>
            <w:tcW w:w="3544" w:type="dxa"/>
            <w:gridSpan w:val="2"/>
          </w:tcPr>
          <w:p w14:paraId="592BF166" w14:textId="77777777" w:rsidR="00EA3E2B" w:rsidRDefault="00EA3E2B" w:rsidP="00E87200">
            <w:pPr>
              <w:pStyle w:val="TableParagraph"/>
              <w:jc w:val="both"/>
              <w:rPr>
                <w:rFonts w:ascii="Times New Roman"/>
                <w:sz w:val="20"/>
              </w:rPr>
            </w:pPr>
          </w:p>
        </w:tc>
        <w:tc>
          <w:tcPr>
            <w:tcW w:w="2269" w:type="dxa"/>
            <w:gridSpan w:val="3"/>
          </w:tcPr>
          <w:p w14:paraId="05D8AC87" w14:textId="77777777" w:rsidR="00EA3E2B" w:rsidRDefault="009030F8" w:rsidP="00E87200">
            <w:pPr>
              <w:pStyle w:val="TableParagraph"/>
              <w:spacing w:before="71"/>
              <w:ind w:left="750"/>
              <w:jc w:val="both"/>
              <w:rPr>
                <w:b/>
                <w:sz w:val="20"/>
              </w:rPr>
            </w:pPr>
            <w:r>
              <w:rPr>
                <w:b/>
                <w:sz w:val="20"/>
              </w:rPr>
              <w:t>Montant</w:t>
            </w:r>
          </w:p>
        </w:tc>
        <w:tc>
          <w:tcPr>
            <w:tcW w:w="5248" w:type="dxa"/>
            <w:gridSpan w:val="4"/>
          </w:tcPr>
          <w:p w14:paraId="645F5BAE" w14:textId="77777777" w:rsidR="00EA3E2B" w:rsidRDefault="009030F8" w:rsidP="00E87200">
            <w:pPr>
              <w:pStyle w:val="TableParagraph"/>
              <w:spacing w:before="71"/>
              <w:ind w:left="1909" w:right="1899"/>
              <w:jc w:val="both"/>
              <w:rPr>
                <w:b/>
                <w:sz w:val="20"/>
              </w:rPr>
            </w:pPr>
            <w:r>
              <w:rPr>
                <w:b/>
                <w:sz w:val="20"/>
              </w:rPr>
              <w:t>Commentaires</w:t>
            </w:r>
          </w:p>
        </w:tc>
      </w:tr>
      <w:tr w:rsidR="00EA3E2B" w14:paraId="20BCE0A7" w14:textId="77777777">
        <w:trPr>
          <w:trHeight w:val="662"/>
        </w:trPr>
        <w:tc>
          <w:tcPr>
            <w:tcW w:w="3544" w:type="dxa"/>
            <w:gridSpan w:val="2"/>
          </w:tcPr>
          <w:p w14:paraId="5E2879F2" w14:textId="77777777" w:rsidR="00EA3E2B" w:rsidRDefault="009030F8" w:rsidP="000C742A">
            <w:pPr>
              <w:pStyle w:val="TableParagraph"/>
              <w:spacing w:before="93"/>
              <w:ind w:left="76"/>
              <w:rPr>
                <w:b/>
                <w:sz w:val="20"/>
              </w:rPr>
            </w:pPr>
            <w:r>
              <w:rPr>
                <w:b/>
                <w:sz w:val="20"/>
              </w:rPr>
              <w:t>Obligations ou pensions alimentaires versées</w:t>
            </w:r>
          </w:p>
        </w:tc>
        <w:tc>
          <w:tcPr>
            <w:tcW w:w="2269" w:type="dxa"/>
            <w:gridSpan w:val="3"/>
          </w:tcPr>
          <w:p w14:paraId="51DB300D" w14:textId="77777777" w:rsidR="00EA3E2B" w:rsidRDefault="00EA3E2B" w:rsidP="00E87200">
            <w:pPr>
              <w:pStyle w:val="TableParagraph"/>
              <w:jc w:val="both"/>
              <w:rPr>
                <w:rFonts w:ascii="Times New Roman"/>
                <w:sz w:val="20"/>
              </w:rPr>
            </w:pPr>
          </w:p>
        </w:tc>
        <w:tc>
          <w:tcPr>
            <w:tcW w:w="5248" w:type="dxa"/>
            <w:gridSpan w:val="4"/>
          </w:tcPr>
          <w:p w14:paraId="60CF3538" w14:textId="77777777" w:rsidR="00EA3E2B" w:rsidRDefault="00EA3E2B" w:rsidP="00E87200">
            <w:pPr>
              <w:pStyle w:val="TableParagraph"/>
              <w:spacing w:before="3"/>
              <w:jc w:val="both"/>
              <w:rPr>
                <w:sz w:val="18"/>
              </w:rPr>
            </w:pPr>
          </w:p>
          <w:p w14:paraId="08397EA9" w14:textId="77777777" w:rsidR="00EA3E2B" w:rsidRDefault="009030F8" w:rsidP="00E87200">
            <w:pPr>
              <w:pStyle w:val="TableParagraph"/>
              <w:ind w:left="75"/>
              <w:jc w:val="both"/>
              <w:rPr>
                <w:sz w:val="20"/>
              </w:rPr>
            </w:pPr>
            <w:r>
              <w:rPr>
                <w:color w:val="999999"/>
                <w:sz w:val="20"/>
              </w:rPr>
              <w:t>Nom et prénoms du ou des bénéficiaires à préciser</w:t>
            </w:r>
          </w:p>
        </w:tc>
      </w:tr>
      <w:tr w:rsidR="00EA3E2B" w14:paraId="5AA062C1" w14:textId="77777777">
        <w:trPr>
          <w:trHeight w:val="849"/>
        </w:trPr>
        <w:tc>
          <w:tcPr>
            <w:tcW w:w="3544" w:type="dxa"/>
            <w:gridSpan w:val="2"/>
          </w:tcPr>
          <w:p w14:paraId="0903368C" w14:textId="77777777" w:rsidR="00EA3E2B" w:rsidRDefault="009030F8" w:rsidP="000C742A">
            <w:pPr>
              <w:pStyle w:val="TableParagraph"/>
              <w:spacing w:before="90"/>
              <w:ind w:left="292" w:right="99" w:hanging="216"/>
              <w:rPr>
                <w:sz w:val="20"/>
              </w:rPr>
            </w:pPr>
            <w:r>
              <w:rPr>
                <w:b/>
                <w:sz w:val="20"/>
              </w:rPr>
              <w:t xml:space="preserve">Frais de scolarité des enfants : </w:t>
            </w:r>
            <w:r>
              <w:rPr>
                <w:sz w:val="20"/>
              </w:rPr>
              <w:t>(frais d’inscription et loyer après déduction de l’APL)</w:t>
            </w:r>
          </w:p>
        </w:tc>
        <w:tc>
          <w:tcPr>
            <w:tcW w:w="2269" w:type="dxa"/>
            <w:gridSpan w:val="3"/>
          </w:tcPr>
          <w:p w14:paraId="5B503E19" w14:textId="77777777" w:rsidR="00EA3E2B" w:rsidRDefault="00EA3E2B" w:rsidP="00E87200">
            <w:pPr>
              <w:pStyle w:val="TableParagraph"/>
              <w:jc w:val="both"/>
              <w:rPr>
                <w:rFonts w:ascii="Times New Roman"/>
                <w:sz w:val="20"/>
              </w:rPr>
            </w:pPr>
          </w:p>
        </w:tc>
        <w:tc>
          <w:tcPr>
            <w:tcW w:w="5248" w:type="dxa"/>
            <w:gridSpan w:val="4"/>
          </w:tcPr>
          <w:p w14:paraId="306B297D" w14:textId="77777777" w:rsidR="00EA3E2B" w:rsidRDefault="00EA3E2B" w:rsidP="00E87200">
            <w:pPr>
              <w:pStyle w:val="TableParagraph"/>
              <w:spacing w:before="5"/>
              <w:jc w:val="both"/>
              <w:rPr>
                <w:sz w:val="26"/>
              </w:rPr>
            </w:pPr>
          </w:p>
          <w:p w14:paraId="1A23632D" w14:textId="77777777" w:rsidR="00EA3E2B" w:rsidRDefault="009030F8" w:rsidP="00E87200">
            <w:pPr>
              <w:pStyle w:val="TableParagraph"/>
              <w:ind w:left="75"/>
              <w:jc w:val="both"/>
              <w:rPr>
                <w:sz w:val="20"/>
              </w:rPr>
            </w:pPr>
            <w:r>
              <w:rPr>
                <w:color w:val="999999"/>
                <w:sz w:val="20"/>
              </w:rPr>
              <w:t>Justificatifs à joindre</w:t>
            </w:r>
          </w:p>
        </w:tc>
      </w:tr>
      <w:tr w:rsidR="00EA3E2B" w14:paraId="7AE6C8EB" w14:textId="77777777">
        <w:trPr>
          <w:trHeight w:val="660"/>
        </w:trPr>
        <w:tc>
          <w:tcPr>
            <w:tcW w:w="3544" w:type="dxa"/>
            <w:gridSpan w:val="2"/>
          </w:tcPr>
          <w:p w14:paraId="55F962CC" w14:textId="77777777" w:rsidR="00EA3E2B" w:rsidRDefault="009030F8" w:rsidP="000C742A">
            <w:pPr>
              <w:pStyle w:val="TableParagraph"/>
              <w:spacing w:before="90"/>
              <w:ind w:left="76"/>
              <w:rPr>
                <w:b/>
                <w:sz w:val="20"/>
              </w:rPr>
            </w:pPr>
            <w:r>
              <w:rPr>
                <w:b/>
                <w:sz w:val="20"/>
              </w:rPr>
              <w:t>Dettes incluses dans un plan de surendettement</w:t>
            </w:r>
          </w:p>
        </w:tc>
        <w:tc>
          <w:tcPr>
            <w:tcW w:w="2269" w:type="dxa"/>
            <w:gridSpan w:val="3"/>
          </w:tcPr>
          <w:p w14:paraId="5B502066" w14:textId="77777777" w:rsidR="00EA3E2B" w:rsidRDefault="00EA3E2B" w:rsidP="00E87200">
            <w:pPr>
              <w:pStyle w:val="TableParagraph"/>
              <w:jc w:val="both"/>
              <w:rPr>
                <w:rFonts w:ascii="Times New Roman"/>
                <w:sz w:val="20"/>
              </w:rPr>
            </w:pPr>
          </w:p>
        </w:tc>
        <w:tc>
          <w:tcPr>
            <w:tcW w:w="5248" w:type="dxa"/>
            <w:gridSpan w:val="4"/>
          </w:tcPr>
          <w:p w14:paraId="2BF7BF4C" w14:textId="77777777" w:rsidR="00EA3E2B" w:rsidRDefault="00EA3E2B" w:rsidP="00E87200">
            <w:pPr>
              <w:pStyle w:val="TableParagraph"/>
              <w:spacing w:before="3"/>
              <w:jc w:val="both"/>
              <w:rPr>
                <w:sz w:val="18"/>
              </w:rPr>
            </w:pPr>
          </w:p>
          <w:p w14:paraId="5A72A312" w14:textId="77777777" w:rsidR="00EA3E2B" w:rsidRDefault="009030F8" w:rsidP="00E87200">
            <w:pPr>
              <w:pStyle w:val="TableParagraph"/>
              <w:ind w:left="75"/>
              <w:jc w:val="both"/>
              <w:rPr>
                <w:sz w:val="20"/>
              </w:rPr>
            </w:pPr>
            <w:r>
              <w:rPr>
                <w:color w:val="999999"/>
                <w:sz w:val="20"/>
              </w:rPr>
              <w:t>Tableau d’amortissement à fournir</w:t>
            </w:r>
          </w:p>
        </w:tc>
      </w:tr>
      <w:tr w:rsidR="00EA3E2B" w14:paraId="3DFC2CF2" w14:textId="77777777">
        <w:trPr>
          <w:trHeight w:val="434"/>
        </w:trPr>
        <w:tc>
          <w:tcPr>
            <w:tcW w:w="11061" w:type="dxa"/>
            <w:gridSpan w:val="9"/>
            <w:shd w:val="clear" w:color="auto" w:fill="BEBEBE"/>
          </w:tcPr>
          <w:p w14:paraId="02B6E858" w14:textId="77777777" w:rsidR="00EA3E2B" w:rsidRDefault="009030F8" w:rsidP="00E87200">
            <w:pPr>
              <w:pStyle w:val="TableParagraph"/>
              <w:tabs>
                <w:tab w:val="left" w:pos="1792"/>
              </w:tabs>
              <w:spacing w:before="90"/>
              <w:ind w:left="117"/>
              <w:jc w:val="both"/>
              <w:rPr>
                <w:b/>
                <w:i/>
                <w:sz w:val="18"/>
              </w:rPr>
            </w:pPr>
            <w:r>
              <w:rPr>
                <w:b/>
                <w:sz w:val="20"/>
              </w:rPr>
              <w:t>F</w:t>
            </w:r>
            <w:r>
              <w:rPr>
                <w:b/>
                <w:spacing w:val="-1"/>
                <w:sz w:val="20"/>
              </w:rPr>
              <w:t xml:space="preserve"> </w:t>
            </w:r>
            <w:r>
              <w:rPr>
                <w:b/>
                <w:sz w:val="20"/>
              </w:rPr>
              <w:t>/</w:t>
            </w:r>
            <w:r>
              <w:rPr>
                <w:b/>
                <w:spacing w:val="-3"/>
                <w:sz w:val="20"/>
              </w:rPr>
              <w:t xml:space="preserve"> </w:t>
            </w:r>
            <w:r>
              <w:rPr>
                <w:b/>
                <w:sz w:val="20"/>
              </w:rPr>
              <w:t>IMPOSITION</w:t>
            </w:r>
            <w:r>
              <w:rPr>
                <w:b/>
                <w:sz w:val="20"/>
              </w:rPr>
              <w:tab/>
            </w:r>
            <w:r>
              <w:rPr>
                <w:b/>
                <w:i/>
                <w:sz w:val="18"/>
              </w:rPr>
              <w:t>(Montants</w:t>
            </w:r>
            <w:r>
              <w:rPr>
                <w:b/>
                <w:i/>
                <w:spacing w:val="1"/>
                <w:sz w:val="18"/>
              </w:rPr>
              <w:t xml:space="preserve"> </w:t>
            </w:r>
            <w:r>
              <w:rPr>
                <w:b/>
                <w:i/>
                <w:sz w:val="18"/>
              </w:rPr>
              <w:t>annuels)</w:t>
            </w:r>
          </w:p>
        </w:tc>
      </w:tr>
      <w:tr w:rsidR="00EA3E2B" w14:paraId="05C47984" w14:textId="77777777">
        <w:trPr>
          <w:trHeight w:val="412"/>
        </w:trPr>
        <w:tc>
          <w:tcPr>
            <w:tcW w:w="2444" w:type="dxa"/>
          </w:tcPr>
          <w:p w14:paraId="0E550381" w14:textId="77777777" w:rsidR="00EA3E2B" w:rsidRDefault="009030F8" w:rsidP="000C742A">
            <w:pPr>
              <w:pStyle w:val="TableParagraph"/>
              <w:spacing w:before="81"/>
              <w:ind w:left="270"/>
              <w:rPr>
                <w:b/>
                <w:sz w:val="20"/>
              </w:rPr>
            </w:pPr>
            <w:r>
              <w:rPr>
                <w:b/>
                <w:sz w:val="20"/>
              </w:rPr>
              <w:t>Impôt sur le Revenu</w:t>
            </w:r>
          </w:p>
        </w:tc>
        <w:tc>
          <w:tcPr>
            <w:tcW w:w="1998" w:type="dxa"/>
            <w:gridSpan w:val="2"/>
          </w:tcPr>
          <w:p w14:paraId="6E743032" w14:textId="77777777" w:rsidR="00EA3E2B" w:rsidRDefault="009030F8" w:rsidP="000C742A">
            <w:pPr>
              <w:pStyle w:val="TableParagraph"/>
              <w:spacing w:before="81"/>
              <w:ind w:left="181"/>
              <w:rPr>
                <w:b/>
                <w:sz w:val="20"/>
              </w:rPr>
            </w:pPr>
            <w:r>
              <w:rPr>
                <w:b/>
                <w:sz w:val="20"/>
              </w:rPr>
              <w:t>Taxe d’habitation</w:t>
            </w:r>
          </w:p>
        </w:tc>
        <w:tc>
          <w:tcPr>
            <w:tcW w:w="2099" w:type="dxa"/>
            <w:gridSpan w:val="3"/>
          </w:tcPr>
          <w:p w14:paraId="7A69E12D" w14:textId="77777777" w:rsidR="00EA3E2B" w:rsidRDefault="009030F8" w:rsidP="000C742A">
            <w:pPr>
              <w:pStyle w:val="TableParagraph"/>
              <w:spacing w:before="81"/>
              <w:ind w:left="380"/>
              <w:rPr>
                <w:b/>
                <w:sz w:val="20"/>
              </w:rPr>
            </w:pPr>
            <w:r>
              <w:rPr>
                <w:b/>
                <w:sz w:val="20"/>
              </w:rPr>
              <w:t>Taxe Foncière</w:t>
            </w:r>
          </w:p>
        </w:tc>
        <w:tc>
          <w:tcPr>
            <w:tcW w:w="4520" w:type="dxa"/>
            <w:gridSpan w:val="3"/>
          </w:tcPr>
          <w:p w14:paraId="4AF074A8" w14:textId="77777777" w:rsidR="00EA3E2B" w:rsidRDefault="009030F8" w:rsidP="000C742A">
            <w:pPr>
              <w:pStyle w:val="TableParagraph"/>
              <w:spacing w:line="216" w:lineRule="exact"/>
              <w:ind w:left="462" w:right="451"/>
              <w:jc w:val="center"/>
              <w:rPr>
                <w:b/>
                <w:sz w:val="20"/>
              </w:rPr>
            </w:pPr>
            <w:r>
              <w:rPr>
                <w:b/>
                <w:sz w:val="20"/>
              </w:rPr>
              <w:t>Contribution Economique Territoriale</w:t>
            </w:r>
          </w:p>
          <w:p w14:paraId="05B82DDF" w14:textId="77777777" w:rsidR="00EA3E2B" w:rsidRDefault="009030F8" w:rsidP="000C742A">
            <w:pPr>
              <w:pStyle w:val="TableParagraph"/>
              <w:spacing w:line="176" w:lineRule="exact"/>
              <w:ind w:left="462" w:right="441"/>
              <w:jc w:val="center"/>
              <w:rPr>
                <w:sz w:val="16"/>
              </w:rPr>
            </w:pPr>
            <w:r>
              <w:rPr>
                <w:sz w:val="16"/>
              </w:rPr>
              <w:t>(Ancienne Taxe Professionnelle)</w:t>
            </w:r>
          </w:p>
        </w:tc>
      </w:tr>
      <w:tr w:rsidR="00EA3E2B" w14:paraId="12BD6E34" w14:textId="77777777">
        <w:trPr>
          <w:trHeight w:val="445"/>
        </w:trPr>
        <w:tc>
          <w:tcPr>
            <w:tcW w:w="2444" w:type="dxa"/>
          </w:tcPr>
          <w:p w14:paraId="5D766497" w14:textId="77777777" w:rsidR="00EA3E2B" w:rsidRDefault="00EA3E2B" w:rsidP="00E87200">
            <w:pPr>
              <w:pStyle w:val="TableParagraph"/>
              <w:jc w:val="both"/>
              <w:rPr>
                <w:rFonts w:ascii="Times New Roman"/>
                <w:sz w:val="20"/>
              </w:rPr>
            </w:pPr>
          </w:p>
        </w:tc>
        <w:tc>
          <w:tcPr>
            <w:tcW w:w="1998" w:type="dxa"/>
            <w:gridSpan w:val="2"/>
          </w:tcPr>
          <w:p w14:paraId="21FDD212" w14:textId="77777777" w:rsidR="00EA3E2B" w:rsidRDefault="00EA3E2B" w:rsidP="00E87200">
            <w:pPr>
              <w:pStyle w:val="TableParagraph"/>
              <w:jc w:val="both"/>
              <w:rPr>
                <w:rFonts w:ascii="Times New Roman"/>
                <w:sz w:val="20"/>
              </w:rPr>
            </w:pPr>
          </w:p>
        </w:tc>
        <w:tc>
          <w:tcPr>
            <w:tcW w:w="2099" w:type="dxa"/>
            <w:gridSpan w:val="3"/>
          </w:tcPr>
          <w:p w14:paraId="2170AE85" w14:textId="77777777" w:rsidR="00EA3E2B" w:rsidRDefault="00EA3E2B" w:rsidP="00E87200">
            <w:pPr>
              <w:pStyle w:val="TableParagraph"/>
              <w:jc w:val="both"/>
              <w:rPr>
                <w:rFonts w:ascii="Times New Roman"/>
                <w:sz w:val="20"/>
              </w:rPr>
            </w:pPr>
          </w:p>
        </w:tc>
        <w:tc>
          <w:tcPr>
            <w:tcW w:w="4520" w:type="dxa"/>
            <w:gridSpan w:val="3"/>
          </w:tcPr>
          <w:p w14:paraId="7AE3DDB5" w14:textId="77777777" w:rsidR="00EA3E2B" w:rsidRDefault="00EA3E2B" w:rsidP="00E87200">
            <w:pPr>
              <w:pStyle w:val="TableParagraph"/>
              <w:jc w:val="both"/>
              <w:rPr>
                <w:rFonts w:ascii="Times New Roman"/>
                <w:sz w:val="20"/>
              </w:rPr>
            </w:pPr>
          </w:p>
        </w:tc>
      </w:tr>
      <w:tr w:rsidR="00EA3E2B" w14:paraId="2DE72EA5" w14:textId="77777777">
        <w:trPr>
          <w:trHeight w:val="446"/>
        </w:trPr>
        <w:tc>
          <w:tcPr>
            <w:tcW w:w="2444" w:type="dxa"/>
          </w:tcPr>
          <w:p w14:paraId="083987B4" w14:textId="77777777" w:rsidR="00EA3E2B" w:rsidRDefault="00EA3E2B" w:rsidP="00E87200">
            <w:pPr>
              <w:pStyle w:val="TableParagraph"/>
              <w:jc w:val="both"/>
              <w:rPr>
                <w:rFonts w:ascii="Times New Roman"/>
                <w:sz w:val="20"/>
              </w:rPr>
            </w:pPr>
          </w:p>
        </w:tc>
        <w:tc>
          <w:tcPr>
            <w:tcW w:w="1998" w:type="dxa"/>
            <w:gridSpan w:val="2"/>
          </w:tcPr>
          <w:p w14:paraId="2217AA75" w14:textId="77777777" w:rsidR="00EA3E2B" w:rsidRDefault="00EA3E2B" w:rsidP="00E87200">
            <w:pPr>
              <w:pStyle w:val="TableParagraph"/>
              <w:jc w:val="both"/>
              <w:rPr>
                <w:rFonts w:ascii="Times New Roman"/>
                <w:sz w:val="20"/>
              </w:rPr>
            </w:pPr>
          </w:p>
        </w:tc>
        <w:tc>
          <w:tcPr>
            <w:tcW w:w="2099" w:type="dxa"/>
            <w:gridSpan w:val="3"/>
          </w:tcPr>
          <w:p w14:paraId="00F30879" w14:textId="77777777" w:rsidR="00EA3E2B" w:rsidRDefault="00EA3E2B" w:rsidP="00E87200">
            <w:pPr>
              <w:pStyle w:val="TableParagraph"/>
              <w:jc w:val="both"/>
              <w:rPr>
                <w:rFonts w:ascii="Times New Roman"/>
                <w:sz w:val="20"/>
              </w:rPr>
            </w:pPr>
          </w:p>
        </w:tc>
        <w:tc>
          <w:tcPr>
            <w:tcW w:w="4520" w:type="dxa"/>
            <w:gridSpan w:val="3"/>
          </w:tcPr>
          <w:p w14:paraId="0698C5C1" w14:textId="77777777" w:rsidR="00EA3E2B" w:rsidRDefault="00EA3E2B" w:rsidP="00E87200">
            <w:pPr>
              <w:pStyle w:val="TableParagraph"/>
              <w:jc w:val="both"/>
              <w:rPr>
                <w:rFonts w:ascii="Times New Roman"/>
                <w:sz w:val="20"/>
              </w:rPr>
            </w:pPr>
          </w:p>
        </w:tc>
      </w:tr>
      <w:tr w:rsidR="00EA3E2B" w14:paraId="11747B6C" w14:textId="77777777">
        <w:trPr>
          <w:trHeight w:val="433"/>
        </w:trPr>
        <w:tc>
          <w:tcPr>
            <w:tcW w:w="11061" w:type="dxa"/>
            <w:gridSpan w:val="9"/>
            <w:shd w:val="clear" w:color="auto" w:fill="BEBEBE"/>
          </w:tcPr>
          <w:p w14:paraId="18F53164" w14:textId="77777777" w:rsidR="00EA3E2B" w:rsidRDefault="009030F8" w:rsidP="00E87200">
            <w:pPr>
              <w:pStyle w:val="TableParagraph"/>
              <w:spacing w:before="95"/>
              <w:ind w:left="117"/>
              <w:jc w:val="both"/>
              <w:rPr>
                <w:b/>
                <w:sz w:val="20"/>
              </w:rPr>
            </w:pPr>
            <w:r>
              <w:rPr>
                <w:b/>
                <w:sz w:val="20"/>
              </w:rPr>
              <w:t>G / LISTE DES PIÈCES JUSTIFICATIVES À JOINDRE IMPÉRATIVEMENT</w:t>
            </w:r>
          </w:p>
        </w:tc>
      </w:tr>
      <w:tr w:rsidR="00EA3E2B" w14:paraId="76B068E9" w14:textId="77777777">
        <w:trPr>
          <w:trHeight w:val="1989"/>
        </w:trPr>
        <w:tc>
          <w:tcPr>
            <w:tcW w:w="11061" w:type="dxa"/>
            <w:gridSpan w:val="9"/>
          </w:tcPr>
          <w:p w14:paraId="3CAF8EE7" w14:textId="77777777" w:rsidR="00EA3E2B" w:rsidRDefault="009030F8" w:rsidP="00E87200">
            <w:pPr>
              <w:pStyle w:val="TableParagraph"/>
              <w:spacing w:before="182"/>
              <w:ind w:left="434"/>
              <w:jc w:val="both"/>
              <w:rPr>
                <w:sz w:val="20"/>
              </w:rPr>
            </w:pPr>
            <w:r>
              <w:rPr>
                <w:rFonts w:ascii="Wingdings" w:hAnsi="Wingdings"/>
                <w:sz w:val="20"/>
              </w:rPr>
              <w:t></w:t>
            </w:r>
            <w:r>
              <w:rPr>
                <w:rFonts w:ascii="Times New Roman" w:hAnsi="Times New Roman"/>
                <w:sz w:val="20"/>
              </w:rPr>
              <w:t xml:space="preserve"> </w:t>
            </w:r>
            <w:r>
              <w:rPr>
                <w:sz w:val="20"/>
              </w:rPr>
              <w:t>Copie du livret de famille complet ;</w:t>
            </w:r>
          </w:p>
          <w:p w14:paraId="3609F9A4" w14:textId="77777777" w:rsidR="00EA3E2B" w:rsidRDefault="009030F8" w:rsidP="00E87200">
            <w:pPr>
              <w:pStyle w:val="TableParagraph"/>
              <w:spacing w:before="38"/>
              <w:ind w:left="434"/>
              <w:jc w:val="both"/>
              <w:rPr>
                <w:sz w:val="20"/>
              </w:rPr>
            </w:pPr>
            <w:r>
              <w:rPr>
                <w:rFonts w:ascii="Wingdings" w:hAnsi="Wingdings"/>
                <w:sz w:val="20"/>
              </w:rPr>
              <w:t></w:t>
            </w:r>
            <w:r>
              <w:rPr>
                <w:rFonts w:ascii="Times New Roman" w:hAnsi="Times New Roman"/>
                <w:sz w:val="20"/>
              </w:rPr>
              <w:t xml:space="preserve"> </w:t>
            </w:r>
            <w:r>
              <w:rPr>
                <w:sz w:val="20"/>
              </w:rPr>
              <w:t>Copie du dernier avis d’imposition ou de non-imposition sur le revenu ;</w:t>
            </w:r>
          </w:p>
          <w:p w14:paraId="37BACFE9" w14:textId="77777777" w:rsidR="00EA3E2B" w:rsidRDefault="009030F8" w:rsidP="00E87200">
            <w:pPr>
              <w:pStyle w:val="TableParagraph"/>
              <w:spacing w:before="42"/>
              <w:ind w:left="434"/>
              <w:jc w:val="both"/>
              <w:rPr>
                <w:sz w:val="20"/>
              </w:rPr>
            </w:pPr>
            <w:r>
              <w:rPr>
                <w:rFonts w:ascii="Wingdings" w:hAnsi="Wingdings"/>
                <w:sz w:val="20"/>
              </w:rPr>
              <w:t></w:t>
            </w:r>
            <w:r>
              <w:rPr>
                <w:rFonts w:ascii="Times New Roman" w:hAnsi="Times New Roman"/>
                <w:sz w:val="20"/>
              </w:rPr>
              <w:t xml:space="preserve"> </w:t>
            </w:r>
            <w:r>
              <w:rPr>
                <w:sz w:val="20"/>
              </w:rPr>
              <w:t>Bulletin de salaire de décembre de l'année précédente ;</w:t>
            </w:r>
          </w:p>
          <w:p w14:paraId="14C6F47D" w14:textId="77777777" w:rsidR="00EA3E2B" w:rsidRDefault="009030F8" w:rsidP="00E87200">
            <w:pPr>
              <w:pStyle w:val="TableParagraph"/>
              <w:spacing w:before="41"/>
              <w:ind w:left="434"/>
              <w:jc w:val="both"/>
              <w:rPr>
                <w:sz w:val="20"/>
              </w:rPr>
            </w:pPr>
            <w:r>
              <w:rPr>
                <w:rFonts w:ascii="Wingdings" w:hAnsi="Wingdings"/>
                <w:sz w:val="20"/>
              </w:rPr>
              <w:t></w:t>
            </w:r>
            <w:r>
              <w:rPr>
                <w:rFonts w:ascii="Times New Roman" w:hAnsi="Times New Roman"/>
                <w:sz w:val="20"/>
              </w:rPr>
              <w:t xml:space="preserve"> </w:t>
            </w:r>
            <w:r>
              <w:rPr>
                <w:sz w:val="20"/>
              </w:rPr>
              <w:t>Justificatifs des montants des pensions, retraites et allocations ;</w:t>
            </w:r>
          </w:p>
          <w:p w14:paraId="2F9E26E5" w14:textId="77777777" w:rsidR="00EA3E2B" w:rsidRDefault="009030F8" w:rsidP="00E87200">
            <w:pPr>
              <w:pStyle w:val="TableParagraph"/>
              <w:spacing w:before="39"/>
              <w:ind w:left="434"/>
              <w:jc w:val="both"/>
              <w:rPr>
                <w:sz w:val="20"/>
              </w:rPr>
            </w:pPr>
            <w:r>
              <w:rPr>
                <w:rFonts w:ascii="Wingdings" w:hAnsi="Wingdings"/>
                <w:sz w:val="20"/>
              </w:rPr>
              <w:t></w:t>
            </w:r>
            <w:r>
              <w:rPr>
                <w:rFonts w:ascii="Times New Roman" w:hAnsi="Times New Roman"/>
                <w:sz w:val="20"/>
              </w:rPr>
              <w:t xml:space="preserve"> </w:t>
            </w:r>
            <w:r>
              <w:rPr>
                <w:sz w:val="20"/>
              </w:rPr>
              <w:t>Justificatifs des frais de scolarité des enfants (frais d’inscription et loyer après déduction de l’APL) ;</w:t>
            </w:r>
          </w:p>
          <w:p w14:paraId="6146DD9B" w14:textId="77777777" w:rsidR="00EA3E2B" w:rsidRDefault="009030F8" w:rsidP="00E87200">
            <w:pPr>
              <w:pStyle w:val="TableParagraph"/>
              <w:spacing w:before="41"/>
              <w:ind w:left="434"/>
              <w:jc w:val="both"/>
              <w:rPr>
                <w:sz w:val="20"/>
              </w:rPr>
            </w:pPr>
            <w:r>
              <w:rPr>
                <w:rFonts w:ascii="Wingdings" w:hAnsi="Wingdings"/>
                <w:sz w:val="20"/>
              </w:rPr>
              <w:t></w:t>
            </w:r>
            <w:r>
              <w:rPr>
                <w:rFonts w:ascii="Times New Roman" w:hAnsi="Times New Roman"/>
                <w:sz w:val="20"/>
              </w:rPr>
              <w:t xml:space="preserve"> </w:t>
            </w:r>
            <w:r>
              <w:rPr>
                <w:sz w:val="20"/>
              </w:rPr>
              <w:t>Tableau d’amortissement d’un plan de surendettement, le cas échéant.</w:t>
            </w:r>
          </w:p>
        </w:tc>
      </w:tr>
    </w:tbl>
    <w:p w14:paraId="68B5982C" w14:textId="77777777" w:rsidR="00EA3E2B" w:rsidRDefault="00EA3E2B" w:rsidP="00E87200">
      <w:pPr>
        <w:pStyle w:val="Corpsdetexte"/>
        <w:spacing w:before="7"/>
        <w:jc w:val="both"/>
        <w:rPr>
          <w:rFonts w:ascii="Arial"/>
          <w:sz w:val="19"/>
        </w:rPr>
      </w:pPr>
    </w:p>
    <w:p w14:paraId="199BAE9F" w14:textId="77777777" w:rsidR="00EA3E2B" w:rsidRDefault="009030F8" w:rsidP="007B7822">
      <w:pPr>
        <w:spacing w:before="92"/>
        <w:ind w:left="1579" w:right="1558"/>
        <w:jc w:val="center"/>
        <w:rPr>
          <w:rFonts w:ascii="Arial" w:hAnsi="Arial"/>
          <w:b/>
          <w:sz w:val="24"/>
        </w:rPr>
      </w:pPr>
      <w:r>
        <w:rPr>
          <w:rFonts w:ascii="Arial" w:hAnsi="Arial"/>
          <w:b/>
          <w:sz w:val="24"/>
        </w:rPr>
        <w:t>OBSERVATIONS COMPLÉMENTAIRES DU DÉCLARANT</w:t>
      </w:r>
    </w:p>
    <w:p w14:paraId="0486CD0D" w14:textId="77777777" w:rsidR="00EA3E2B" w:rsidRDefault="00EA3E2B" w:rsidP="00E87200">
      <w:pPr>
        <w:pStyle w:val="Corpsdetexte"/>
        <w:jc w:val="both"/>
        <w:rPr>
          <w:rFonts w:ascii="Arial"/>
          <w:b/>
          <w:sz w:val="20"/>
        </w:rPr>
      </w:pPr>
    </w:p>
    <w:p w14:paraId="4275238B" w14:textId="77777777" w:rsidR="00EA3E2B" w:rsidRDefault="001168F1" w:rsidP="00E87200">
      <w:pPr>
        <w:pStyle w:val="Corpsdetexte"/>
        <w:spacing w:before="10"/>
        <w:jc w:val="both"/>
        <w:rPr>
          <w:rFonts w:ascii="Arial"/>
          <w:b/>
          <w:sz w:val="13"/>
        </w:rPr>
      </w:pPr>
      <w:r>
        <w:rPr>
          <w:noProof/>
          <w:lang w:eastAsia="fr-FR"/>
        </w:rPr>
        <mc:AlternateContent>
          <mc:Choice Requires="wpg">
            <w:drawing>
              <wp:anchor distT="0" distB="0" distL="0" distR="0" simplePos="0" relativeHeight="251773952" behindDoc="1" locked="0" layoutInCell="1" allowOverlap="1" wp14:anchorId="209E8B99" wp14:editId="7D5E25F9">
                <wp:simplePos x="0" y="0"/>
                <wp:positionH relativeFrom="page">
                  <wp:posOffset>402590</wp:posOffset>
                </wp:positionH>
                <wp:positionV relativeFrom="paragraph">
                  <wp:posOffset>126365</wp:posOffset>
                </wp:positionV>
                <wp:extent cx="6750685" cy="11430"/>
                <wp:effectExtent l="0" t="0" r="0" b="0"/>
                <wp:wrapTopAndBottom/>
                <wp:docPr id="18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11430"/>
                          <a:chOff x="634" y="199"/>
                          <a:chExt cx="10631" cy="18"/>
                        </a:xfrm>
                      </wpg:grpSpPr>
                      <wps:wsp>
                        <wps:cNvPr id="190" name="Line 167"/>
                        <wps:cNvCnPr/>
                        <wps:spPr bwMode="auto">
                          <a:xfrm>
                            <a:off x="634" y="208"/>
                            <a:ext cx="998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91" name="Line 166"/>
                        <wps:cNvCnPr/>
                        <wps:spPr bwMode="auto">
                          <a:xfrm>
                            <a:off x="10624" y="208"/>
                            <a:ext cx="64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64753" id="Group 165" o:spid="_x0000_s1026" style="position:absolute;margin-left:31.7pt;margin-top:9.95pt;width:531.55pt;height:.9pt;z-index:-251542528;mso-wrap-distance-left:0;mso-wrap-distance-right:0;mso-position-horizontal-relative:page" coordorigin="634,199" coordsize="106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">
                <v:line id="Line 167" o:spid="_x0000_s1027" style="position:absolute;visibility:visible;mso-wrap-style:square" from="634,208" to="106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" strokecolor="#989898" strokeweight=".31328mm">
                  <v:stroke dashstyle="dash"/>
                </v:line>
                <v:line id="Line 166" o:spid="_x0000_s1028" style="position:absolute;visibility:visible;mso-wrap-style:square" from="10624,208" to="112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" strokecolor="#989898" strokeweight=".31328mm">
                  <v:stroke dashstyle="dash"/>
                </v:line>
                <w10:wrap type="topAndBottom" anchorx="page"/>
              </v:group>
            </w:pict>
          </mc:Fallback>
        </mc:AlternateContent>
      </w:r>
      <w:r>
        <w:rPr>
          <w:noProof/>
          <w:lang w:eastAsia="fr-FR"/>
        </w:rPr>
        <mc:AlternateContent>
          <mc:Choice Requires="wpg">
            <w:drawing>
              <wp:anchor distT="0" distB="0" distL="0" distR="0" simplePos="0" relativeHeight="251774976" behindDoc="1" locked="0" layoutInCell="1" allowOverlap="1" wp14:anchorId="1FE3C6E8" wp14:editId="00527918">
                <wp:simplePos x="0" y="0"/>
                <wp:positionH relativeFrom="page">
                  <wp:posOffset>402590</wp:posOffset>
                </wp:positionH>
                <wp:positionV relativeFrom="paragraph">
                  <wp:posOffset>301625</wp:posOffset>
                </wp:positionV>
                <wp:extent cx="6750050" cy="11430"/>
                <wp:effectExtent l="0" t="0" r="0" b="0"/>
                <wp:wrapTopAndBottom/>
                <wp:docPr id="18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1430"/>
                          <a:chOff x="634" y="475"/>
                          <a:chExt cx="10630" cy="18"/>
                        </a:xfrm>
                      </wpg:grpSpPr>
                      <wps:wsp>
                        <wps:cNvPr id="187" name="Line 164"/>
                        <wps:cNvCnPr/>
                        <wps:spPr bwMode="auto">
                          <a:xfrm>
                            <a:off x="634" y="484"/>
                            <a:ext cx="9741"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88" name="Line 163"/>
                        <wps:cNvCnPr/>
                        <wps:spPr bwMode="auto">
                          <a:xfrm>
                            <a:off x="10384" y="484"/>
                            <a:ext cx="88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00EFE" id="Group 162" o:spid="_x0000_s1026" style="position:absolute;margin-left:31.7pt;margin-top:23.75pt;width:531.5pt;height:.9pt;z-index:-251541504;mso-wrap-distance-left:0;mso-wrap-distance-right:0;mso-position-horizontal-relative:page" coordorigin="634,475" coordsize="106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">
                <v:line id="Line 164" o:spid="_x0000_s1027" style="position:absolute;visibility:visible;mso-wrap-style:square" from="634,484" to="1037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" strokecolor="#989898" strokeweight=".31328mm">
                  <v:stroke dashstyle="dash"/>
                </v:line>
                <v:line id="Line 163" o:spid="_x0000_s1028" style="position:absolute;visibility:visible;mso-wrap-style:square" from="10384,484" to="1126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" strokecolor="#989898" strokeweight=".31328mm">
                  <v:stroke dashstyle="dash"/>
                </v:line>
                <w10:wrap type="topAndBottom" anchorx="page"/>
              </v:group>
            </w:pict>
          </mc:Fallback>
        </mc:AlternateContent>
      </w:r>
      <w:r>
        <w:rPr>
          <w:noProof/>
          <w:lang w:eastAsia="fr-FR"/>
        </w:rPr>
        <mc:AlternateContent>
          <mc:Choice Requires="wpg">
            <w:drawing>
              <wp:anchor distT="0" distB="0" distL="0" distR="0" simplePos="0" relativeHeight="251776000" behindDoc="1" locked="0" layoutInCell="1" allowOverlap="1" wp14:anchorId="76FC33C8" wp14:editId="445B63FD">
                <wp:simplePos x="0" y="0"/>
                <wp:positionH relativeFrom="page">
                  <wp:posOffset>402590</wp:posOffset>
                </wp:positionH>
                <wp:positionV relativeFrom="paragraph">
                  <wp:posOffset>476885</wp:posOffset>
                </wp:positionV>
                <wp:extent cx="6750685" cy="11430"/>
                <wp:effectExtent l="0" t="0" r="0" b="0"/>
                <wp:wrapTopAndBottom/>
                <wp:docPr id="18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11430"/>
                          <a:chOff x="634" y="751"/>
                          <a:chExt cx="10631" cy="18"/>
                        </a:xfrm>
                      </wpg:grpSpPr>
                      <wps:wsp>
                        <wps:cNvPr id="184" name="Line 161"/>
                        <wps:cNvCnPr/>
                        <wps:spPr bwMode="auto">
                          <a:xfrm>
                            <a:off x="634" y="760"/>
                            <a:ext cx="998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85" name="Line 160"/>
                        <wps:cNvCnPr/>
                        <wps:spPr bwMode="auto">
                          <a:xfrm>
                            <a:off x="10624" y="760"/>
                            <a:ext cx="64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46D41" id="Group 159" o:spid="_x0000_s1026" style="position:absolute;margin-left:31.7pt;margin-top:37.55pt;width:531.55pt;height:.9pt;z-index:-251540480;mso-wrap-distance-left:0;mso-wrap-distance-right:0;mso-position-horizontal-relative:page" coordorigin="634,751" coordsize="106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">
                <v:line id="Line 161" o:spid="_x0000_s1027" style="position:absolute;visibility:visible;mso-wrap-style:square" from="634,760" to="106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" strokecolor="#989898" strokeweight=".31328mm">
                  <v:stroke dashstyle="dash"/>
                </v:line>
                <v:line id="Line 160" o:spid="_x0000_s1028" style="position:absolute;visibility:visible;mso-wrap-style:square" from="10624,760" to="1126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" strokecolor="#989898" strokeweight=".31328mm">
                  <v:stroke dashstyle="dash"/>
                </v:line>
                <w10:wrap type="topAndBottom" anchorx="page"/>
              </v:group>
            </w:pict>
          </mc:Fallback>
        </mc:AlternateContent>
      </w:r>
      <w:r>
        <w:rPr>
          <w:noProof/>
          <w:lang w:eastAsia="fr-FR"/>
        </w:rPr>
        <mc:AlternateContent>
          <mc:Choice Requires="wpg">
            <w:drawing>
              <wp:anchor distT="0" distB="0" distL="0" distR="0" simplePos="0" relativeHeight="251777024" behindDoc="1" locked="0" layoutInCell="1" allowOverlap="1" wp14:anchorId="0117AB2B" wp14:editId="040E4453">
                <wp:simplePos x="0" y="0"/>
                <wp:positionH relativeFrom="page">
                  <wp:posOffset>402590</wp:posOffset>
                </wp:positionH>
                <wp:positionV relativeFrom="paragraph">
                  <wp:posOffset>652145</wp:posOffset>
                </wp:positionV>
                <wp:extent cx="6749415" cy="11430"/>
                <wp:effectExtent l="0" t="0" r="0" b="0"/>
                <wp:wrapTopAndBottom/>
                <wp:docPr id="18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9415" cy="11430"/>
                          <a:chOff x="634" y="1027"/>
                          <a:chExt cx="10629" cy="18"/>
                        </a:xfrm>
                      </wpg:grpSpPr>
                      <wps:wsp>
                        <wps:cNvPr id="181" name="Line 158"/>
                        <wps:cNvCnPr/>
                        <wps:spPr bwMode="auto">
                          <a:xfrm>
                            <a:off x="634" y="1036"/>
                            <a:ext cx="8782"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82" name="Line 157"/>
                        <wps:cNvCnPr/>
                        <wps:spPr bwMode="auto">
                          <a:xfrm>
                            <a:off x="9424" y="1036"/>
                            <a:ext cx="1839" cy="0"/>
                          </a:xfrm>
                          <a:prstGeom prst="line">
                            <a:avLst/>
                          </a:prstGeom>
                          <a:noFill/>
                          <a:ln w="11278">
                            <a:solidFill>
                              <a:srgbClr val="989898"/>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3C691" id="Group 156" o:spid="_x0000_s1026" style="position:absolute;margin-left:31.7pt;margin-top:51.35pt;width:531.45pt;height:.9pt;z-index:-251539456;mso-wrap-distance-left:0;mso-wrap-distance-right:0;mso-position-horizontal-relative:page" coordorigin="634,1027" coordsize="106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">
                <v:line id="Line 158" o:spid="_x0000_s1027" style="position:absolute;visibility:visible;mso-wrap-style:square" from="634,1036" to="9416,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" strokecolor="#989898" strokeweight=".31328mm">
                  <v:stroke dashstyle="dash"/>
                </v:line>
                <v:line id="Line 157" o:spid="_x0000_s1028" style="position:absolute;visibility:visible;mso-wrap-style:square" from="9424,1036" to="11263,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" strokecolor="#989898" strokeweight=".31328mm">
                  <v:stroke dashstyle="3 1"/>
                </v:line>
                <w10:wrap type="topAndBottom" anchorx="page"/>
              </v:group>
            </w:pict>
          </mc:Fallback>
        </mc:AlternateContent>
      </w:r>
      <w:r>
        <w:rPr>
          <w:noProof/>
          <w:lang w:eastAsia="fr-FR"/>
        </w:rPr>
        <mc:AlternateContent>
          <mc:Choice Requires="wpg">
            <w:drawing>
              <wp:anchor distT="0" distB="0" distL="0" distR="0" simplePos="0" relativeHeight="251778048" behindDoc="1" locked="0" layoutInCell="1" allowOverlap="1" wp14:anchorId="325FE45E" wp14:editId="23C8C2AC">
                <wp:simplePos x="0" y="0"/>
                <wp:positionH relativeFrom="page">
                  <wp:posOffset>402590</wp:posOffset>
                </wp:positionH>
                <wp:positionV relativeFrom="paragraph">
                  <wp:posOffset>827405</wp:posOffset>
                </wp:positionV>
                <wp:extent cx="6750685" cy="11430"/>
                <wp:effectExtent l="0" t="0" r="0" b="0"/>
                <wp:wrapTopAndBottom/>
                <wp:docPr id="17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11430"/>
                          <a:chOff x="634" y="1303"/>
                          <a:chExt cx="10631" cy="18"/>
                        </a:xfrm>
                      </wpg:grpSpPr>
                      <wps:wsp>
                        <wps:cNvPr id="178" name="Line 155"/>
                        <wps:cNvCnPr/>
                        <wps:spPr bwMode="auto">
                          <a:xfrm>
                            <a:off x="634" y="1312"/>
                            <a:ext cx="998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79" name="Line 154"/>
                        <wps:cNvCnPr/>
                        <wps:spPr bwMode="auto">
                          <a:xfrm>
                            <a:off x="10624" y="1312"/>
                            <a:ext cx="64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0CD339" id="Group 153" o:spid="_x0000_s1026" style="position:absolute;margin-left:31.7pt;margin-top:65.15pt;width:531.55pt;height:.9pt;z-index:-251538432;mso-wrap-distance-left:0;mso-wrap-distance-right:0;mso-position-horizontal-relative:page" coordorigin="634,1303" coordsize="106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">
                <v:line id="Line 155" o:spid="_x0000_s1027" style="position:absolute;visibility:visible;mso-wrap-style:square" from="634,1312" to="1061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" strokecolor="#989898" strokeweight=".31328mm">
                  <v:stroke dashstyle="dash"/>
                </v:line>
                <v:line id="Line 154" o:spid="_x0000_s1028" style="position:absolute;visibility:visible;mso-wrap-style:square" from="10624,1312" to="1126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" strokecolor="#989898" strokeweight=".31328mm">
                  <v:stroke dashstyle="dash"/>
                </v:line>
                <w10:wrap type="topAndBottom" anchorx="page"/>
              </v:group>
            </w:pict>
          </mc:Fallback>
        </mc:AlternateContent>
      </w:r>
      <w:r>
        <w:rPr>
          <w:noProof/>
          <w:lang w:eastAsia="fr-FR"/>
        </w:rPr>
        <mc:AlternateContent>
          <mc:Choice Requires="wpg">
            <w:drawing>
              <wp:anchor distT="0" distB="0" distL="0" distR="0" simplePos="0" relativeHeight="251779072" behindDoc="1" locked="0" layoutInCell="1" allowOverlap="1" wp14:anchorId="67E116D6" wp14:editId="413609D7">
                <wp:simplePos x="0" y="0"/>
                <wp:positionH relativeFrom="page">
                  <wp:posOffset>402590</wp:posOffset>
                </wp:positionH>
                <wp:positionV relativeFrom="paragraph">
                  <wp:posOffset>1003300</wp:posOffset>
                </wp:positionV>
                <wp:extent cx="6750685" cy="11430"/>
                <wp:effectExtent l="0" t="0" r="0" b="0"/>
                <wp:wrapTopAndBottom/>
                <wp:docPr id="17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11430"/>
                          <a:chOff x="634" y="1580"/>
                          <a:chExt cx="10631" cy="18"/>
                        </a:xfrm>
                      </wpg:grpSpPr>
                      <wps:wsp>
                        <wps:cNvPr id="175" name="Line 152"/>
                        <wps:cNvCnPr/>
                        <wps:spPr bwMode="auto">
                          <a:xfrm>
                            <a:off x="634" y="1589"/>
                            <a:ext cx="998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76" name="Line 151"/>
                        <wps:cNvCnPr/>
                        <wps:spPr bwMode="auto">
                          <a:xfrm>
                            <a:off x="10624" y="1589"/>
                            <a:ext cx="64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DF7D2F" id="Group 150" o:spid="_x0000_s1026" style="position:absolute;margin-left:31.7pt;margin-top:79pt;width:531.55pt;height:.9pt;z-index:-251537408;mso-wrap-distance-left:0;mso-wrap-distance-right:0;mso-position-horizontal-relative:page" coordorigin="634,1580" coordsize="106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">
                <v:line id="Line 152" o:spid="_x0000_s1027" style="position:absolute;visibility:visible;mso-wrap-style:square" from="634,1589" to="10614,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" strokecolor="#989898" strokeweight=".31328mm">
                  <v:stroke dashstyle="dash"/>
                </v:line>
                <v:line id="Line 151" o:spid="_x0000_s1028" style="position:absolute;visibility:visible;mso-wrap-style:square" from="10624,1589" to="11264,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" strokecolor="#989898" strokeweight=".31328mm">
                  <v:stroke dashstyle="dash"/>
                </v:line>
                <w10:wrap type="topAndBottom" anchorx="page"/>
              </v:group>
            </w:pict>
          </mc:Fallback>
        </mc:AlternateContent>
      </w:r>
      <w:r>
        <w:rPr>
          <w:noProof/>
          <w:lang w:eastAsia="fr-FR"/>
        </w:rPr>
        <mc:AlternateContent>
          <mc:Choice Requires="wpg">
            <w:drawing>
              <wp:anchor distT="0" distB="0" distL="0" distR="0" simplePos="0" relativeHeight="251780096" behindDoc="1" locked="0" layoutInCell="1" allowOverlap="1" wp14:anchorId="51244316" wp14:editId="772E95DB">
                <wp:simplePos x="0" y="0"/>
                <wp:positionH relativeFrom="page">
                  <wp:posOffset>402590</wp:posOffset>
                </wp:positionH>
                <wp:positionV relativeFrom="paragraph">
                  <wp:posOffset>1178560</wp:posOffset>
                </wp:positionV>
                <wp:extent cx="6750050" cy="11430"/>
                <wp:effectExtent l="0" t="0" r="0" b="0"/>
                <wp:wrapTopAndBottom/>
                <wp:docPr id="17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1430"/>
                          <a:chOff x="634" y="1856"/>
                          <a:chExt cx="10630" cy="18"/>
                        </a:xfrm>
                      </wpg:grpSpPr>
                      <wps:wsp>
                        <wps:cNvPr id="172" name="Line 149"/>
                        <wps:cNvCnPr/>
                        <wps:spPr bwMode="auto">
                          <a:xfrm>
                            <a:off x="634" y="1865"/>
                            <a:ext cx="9741"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s:wsp>
                        <wps:cNvPr id="173" name="Line 148"/>
                        <wps:cNvCnPr/>
                        <wps:spPr bwMode="auto">
                          <a:xfrm>
                            <a:off x="10384" y="1865"/>
                            <a:ext cx="880" cy="0"/>
                          </a:xfrm>
                          <a:prstGeom prst="line">
                            <a:avLst/>
                          </a:prstGeom>
                          <a:noFill/>
                          <a:ln w="11278">
                            <a:solidFill>
                              <a:srgbClr val="989898"/>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158D0" id="Group 147" o:spid="_x0000_s1026" style="position:absolute;margin-left:31.7pt;margin-top:92.8pt;width:531.5pt;height:.9pt;z-index:-251536384;mso-wrap-distance-left:0;mso-wrap-distance-right:0;mso-position-horizontal-relative:page" coordorigin="634,1856" coordsize="106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">
                <v:line id="Line 149" o:spid="_x0000_s1027" style="position:absolute;visibility:visible;mso-wrap-style:square" from="634,1865" to="1037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" strokecolor="#989898" strokeweight=".31328mm">
                  <v:stroke dashstyle="dash"/>
                </v:line>
                <v:line id="Line 148" o:spid="_x0000_s1028" style="position:absolute;visibility:visible;mso-wrap-style:square" from="10384,1865" to="11264,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" strokecolor="#989898" strokeweight=".31328mm">
                  <v:stroke dashstyle="dash"/>
                </v:line>
                <w10:wrap type="topAndBottom" anchorx="page"/>
              </v:group>
            </w:pict>
          </mc:Fallback>
        </mc:AlternateContent>
      </w:r>
    </w:p>
    <w:p w14:paraId="22E171B3" w14:textId="77777777" w:rsidR="00EA3E2B" w:rsidRDefault="00EA3E2B" w:rsidP="00E87200">
      <w:pPr>
        <w:pStyle w:val="Corpsdetexte"/>
        <w:spacing w:before="6"/>
        <w:jc w:val="both"/>
        <w:rPr>
          <w:rFonts w:ascii="Arial"/>
          <w:b/>
          <w:sz w:val="16"/>
        </w:rPr>
      </w:pPr>
    </w:p>
    <w:p w14:paraId="3DD3B093" w14:textId="77777777" w:rsidR="00EA3E2B" w:rsidRDefault="00EA3E2B" w:rsidP="00E87200">
      <w:pPr>
        <w:pStyle w:val="Corpsdetexte"/>
        <w:spacing w:before="6"/>
        <w:jc w:val="both"/>
        <w:rPr>
          <w:rFonts w:ascii="Arial"/>
          <w:b/>
          <w:sz w:val="16"/>
        </w:rPr>
      </w:pPr>
    </w:p>
    <w:p w14:paraId="7D29DB5A" w14:textId="77777777" w:rsidR="00EA3E2B" w:rsidRDefault="00EA3E2B" w:rsidP="00E87200">
      <w:pPr>
        <w:pStyle w:val="Corpsdetexte"/>
        <w:spacing w:before="6"/>
        <w:jc w:val="both"/>
        <w:rPr>
          <w:rFonts w:ascii="Arial"/>
          <w:b/>
          <w:sz w:val="16"/>
        </w:rPr>
      </w:pPr>
    </w:p>
    <w:p w14:paraId="49D117BC" w14:textId="77777777" w:rsidR="00EA3E2B" w:rsidRDefault="00EA3E2B" w:rsidP="00E87200">
      <w:pPr>
        <w:pStyle w:val="Corpsdetexte"/>
        <w:spacing w:before="5"/>
        <w:jc w:val="both"/>
        <w:rPr>
          <w:rFonts w:ascii="Arial"/>
          <w:b/>
          <w:sz w:val="16"/>
        </w:rPr>
      </w:pPr>
    </w:p>
    <w:p w14:paraId="758873DD" w14:textId="77777777" w:rsidR="00EA3E2B" w:rsidRDefault="00EA3E2B" w:rsidP="00E87200">
      <w:pPr>
        <w:pStyle w:val="Corpsdetexte"/>
        <w:spacing w:before="6"/>
        <w:jc w:val="both"/>
        <w:rPr>
          <w:rFonts w:ascii="Arial"/>
          <w:b/>
          <w:sz w:val="16"/>
        </w:rPr>
      </w:pPr>
    </w:p>
    <w:p w14:paraId="0ED1ED0F" w14:textId="77777777" w:rsidR="00EA3E2B" w:rsidRDefault="00EA3E2B" w:rsidP="00E87200">
      <w:pPr>
        <w:pStyle w:val="Corpsdetexte"/>
        <w:spacing w:before="6"/>
        <w:jc w:val="both"/>
        <w:rPr>
          <w:rFonts w:ascii="Arial"/>
          <w:b/>
          <w:sz w:val="16"/>
        </w:rPr>
      </w:pPr>
    </w:p>
    <w:p w14:paraId="26801106" w14:textId="77777777" w:rsidR="00EA3E2B" w:rsidRDefault="00EA3E2B" w:rsidP="00E87200">
      <w:pPr>
        <w:jc w:val="both"/>
        <w:rPr>
          <w:rFonts w:ascii="Arial"/>
          <w:sz w:val="16"/>
        </w:rPr>
        <w:sectPr w:rsidR="00EA3E2B">
          <w:footerReference w:type="default" r:id="rId44"/>
          <w:pgSz w:w="11900" w:h="16850"/>
          <w:pgMar w:top="620" w:right="300" w:bottom="280" w:left="300" w:header="0" w:footer="0" w:gutter="0"/>
          <w:cols w:space="720"/>
        </w:sectPr>
      </w:pPr>
    </w:p>
    <w:p w14:paraId="1A19CBFA" w14:textId="77777777" w:rsidR="00EA3E2B" w:rsidRDefault="009030F8" w:rsidP="007B7822">
      <w:pPr>
        <w:spacing w:before="71"/>
        <w:jc w:val="center"/>
        <w:rPr>
          <w:rFonts w:ascii="Arial"/>
          <w:b/>
          <w:sz w:val="20"/>
        </w:rPr>
      </w:pPr>
      <w:r>
        <w:rPr>
          <w:rFonts w:ascii="Arial"/>
          <w:b/>
          <w:sz w:val="20"/>
        </w:rPr>
        <w:lastRenderedPageBreak/>
        <w:t>EXTRAIT DU CODE CIVIL</w:t>
      </w:r>
    </w:p>
    <w:p w14:paraId="6AB30385" w14:textId="77777777" w:rsidR="00EA3E2B" w:rsidRDefault="00EA3E2B" w:rsidP="00E87200">
      <w:pPr>
        <w:pStyle w:val="Corpsdetexte"/>
        <w:spacing w:before="6"/>
        <w:jc w:val="both"/>
        <w:rPr>
          <w:rFonts w:ascii="Arial"/>
          <w:b/>
          <w:sz w:val="23"/>
        </w:rPr>
      </w:pPr>
    </w:p>
    <w:p w14:paraId="709AED04" w14:textId="77777777" w:rsidR="00EA3E2B" w:rsidRDefault="009030F8" w:rsidP="00E87200">
      <w:pPr>
        <w:spacing w:before="1"/>
        <w:ind w:left="266"/>
        <w:jc w:val="both"/>
        <w:rPr>
          <w:rFonts w:ascii="Arial" w:hAnsi="Arial"/>
          <w:sz w:val="16"/>
        </w:rPr>
      </w:pPr>
      <w:r>
        <w:rPr>
          <w:rFonts w:ascii="Arial" w:hAnsi="Arial"/>
          <w:b/>
          <w:sz w:val="16"/>
        </w:rPr>
        <w:t xml:space="preserve">Article 205 </w:t>
      </w:r>
      <w:r>
        <w:rPr>
          <w:rFonts w:ascii="Arial" w:hAnsi="Arial"/>
          <w:sz w:val="16"/>
        </w:rPr>
        <w:t>: Les enfants doivent des aliments à leurs père et mère ou autres ascendants qui sont dans le besoin.</w:t>
      </w:r>
    </w:p>
    <w:p w14:paraId="02839B48" w14:textId="77777777" w:rsidR="00EA3E2B" w:rsidRDefault="00EA3E2B" w:rsidP="00E87200">
      <w:pPr>
        <w:pStyle w:val="Corpsdetexte"/>
        <w:spacing w:before="11"/>
        <w:jc w:val="both"/>
        <w:rPr>
          <w:rFonts w:ascii="Arial"/>
          <w:sz w:val="15"/>
        </w:rPr>
      </w:pPr>
    </w:p>
    <w:p w14:paraId="0DE8D122" w14:textId="77777777" w:rsidR="00EA3E2B" w:rsidRDefault="009030F8" w:rsidP="00E87200">
      <w:pPr>
        <w:spacing w:line="247" w:lineRule="auto"/>
        <w:ind w:left="266" w:right="250"/>
        <w:jc w:val="both"/>
        <w:rPr>
          <w:rFonts w:ascii="Arial" w:hAnsi="Arial"/>
          <w:sz w:val="16"/>
        </w:rPr>
      </w:pPr>
      <w:r>
        <w:rPr>
          <w:rFonts w:ascii="Arial" w:hAnsi="Arial"/>
          <w:b/>
          <w:sz w:val="16"/>
        </w:rPr>
        <w:t xml:space="preserve">Article 206 </w:t>
      </w:r>
      <w:r>
        <w:rPr>
          <w:rFonts w:ascii="Arial" w:hAnsi="Arial"/>
          <w:sz w:val="16"/>
        </w:rPr>
        <w:t>: Les gendres et belles-filles doivent également, et dans les mêmes circonstances, des aliments à leur beau-père et belle-mère, mais cette obligation cesse lorsque celui des époux qui produisait l'affinité et les enfants issus de son union avec l'autre époux sont décédés.</w:t>
      </w:r>
    </w:p>
    <w:p w14:paraId="37ABACC4" w14:textId="77777777" w:rsidR="00EA3E2B" w:rsidRDefault="00EA3E2B" w:rsidP="00E87200">
      <w:pPr>
        <w:pStyle w:val="Corpsdetexte"/>
        <w:jc w:val="both"/>
        <w:rPr>
          <w:rFonts w:ascii="Arial"/>
          <w:sz w:val="15"/>
        </w:rPr>
      </w:pPr>
    </w:p>
    <w:p w14:paraId="500FBA83" w14:textId="77777777" w:rsidR="00EA3E2B" w:rsidRDefault="009030F8" w:rsidP="00E87200">
      <w:pPr>
        <w:spacing w:line="247" w:lineRule="auto"/>
        <w:ind w:left="266" w:right="256"/>
        <w:jc w:val="both"/>
        <w:rPr>
          <w:rFonts w:ascii="Arial" w:hAnsi="Arial"/>
          <w:sz w:val="16"/>
        </w:rPr>
      </w:pPr>
      <w:r>
        <w:rPr>
          <w:rFonts w:ascii="Arial" w:hAnsi="Arial"/>
          <w:b/>
          <w:sz w:val="16"/>
        </w:rPr>
        <w:t xml:space="preserve">Article 207 </w:t>
      </w:r>
      <w:r>
        <w:rPr>
          <w:rFonts w:ascii="Arial" w:hAnsi="Arial"/>
          <w:sz w:val="16"/>
        </w:rPr>
        <w:t>: Les obligations résultant de ces dispositions sont réciproques. Néanmoins, quand le créancier aura lui-même manqué gravement à ses obligations envers le débiteur, le juge pourra décharger celui-ci de tout ou partie de la dette alimentaire.</w:t>
      </w:r>
    </w:p>
    <w:p w14:paraId="06730F3B" w14:textId="77777777" w:rsidR="00EA3E2B" w:rsidRDefault="00EA3E2B" w:rsidP="00E87200">
      <w:pPr>
        <w:pStyle w:val="Corpsdetexte"/>
        <w:spacing w:before="10"/>
        <w:jc w:val="both"/>
        <w:rPr>
          <w:rFonts w:ascii="Arial"/>
          <w:sz w:val="14"/>
        </w:rPr>
      </w:pPr>
    </w:p>
    <w:p w14:paraId="071C0388" w14:textId="77777777" w:rsidR="00EA3E2B" w:rsidRDefault="009030F8" w:rsidP="00E87200">
      <w:pPr>
        <w:spacing w:line="247" w:lineRule="auto"/>
        <w:ind w:left="266" w:right="258"/>
        <w:jc w:val="both"/>
        <w:rPr>
          <w:rFonts w:ascii="Arial" w:hAnsi="Arial"/>
          <w:sz w:val="16"/>
        </w:rPr>
      </w:pPr>
      <w:r>
        <w:rPr>
          <w:rFonts w:ascii="Arial" w:hAnsi="Arial"/>
          <w:b/>
          <w:sz w:val="16"/>
        </w:rPr>
        <w:t xml:space="preserve">Article 208 </w:t>
      </w:r>
      <w:r>
        <w:rPr>
          <w:rFonts w:ascii="Arial" w:hAnsi="Arial"/>
          <w:sz w:val="16"/>
        </w:rPr>
        <w:t>: Les aliments ne sont accordés que dans la proportion du besoin de celui qui les réclame et de la fortune de celui qui les doit. Le juge peut, même d’office, et selon les circonstances de l’espèce, assortir la pension alimentaire d’une clause de variation permise par les lois en vigueur.</w:t>
      </w:r>
    </w:p>
    <w:p w14:paraId="58C03B9E" w14:textId="77777777" w:rsidR="00EA3E2B" w:rsidRDefault="00EA3E2B" w:rsidP="00E87200">
      <w:pPr>
        <w:pStyle w:val="Corpsdetexte"/>
        <w:spacing w:before="9"/>
        <w:jc w:val="both"/>
        <w:rPr>
          <w:rFonts w:ascii="Arial"/>
          <w:sz w:val="14"/>
        </w:rPr>
      </w:pPr>
    </w:p>
    <w:p w14:paraId="61BBF39D" w14:textId="77777777" w:rsidR="00EA3E2B" w:rsidRDefault="009030F8" w:rsidP="00E87200">
      <w:pPr>
        <w:spacing w:line="247" w:lineRule="auto"/>
        <w:ind w:left="266" w:right="253"/>
        <w:jc w:val="both"/>
        <w:rPr>
          <w:rFonts w:ascii="Arial" w:hAnsi="Arial"/>
          <w:sz w:val="16"/>
        </w:rPr>
      </w:pPr>
      <w:r>
        <w:rPr>
          <w:rFonts w:ascii="Arial" w:hAnsi="Arial"/>
          <w:b/>
          <w:sz w:val="16"/>
        </w:rPr>
        <w:t xml:space="preserve">Article 209 </w:t>
      </w:r>
      <w:r>
        <w:rPr>
          <w:rFonts w:ascii="Arial" w:hAnsi="Arial"/>
          <w:sz w:val="16"/>
        </w:rPr>
        <w:t>: Lorsque celui qui fournit ou celui qui reçoit des aliments est replacé dans un état tel, que l'un ne puisse plus en donner, ou que l'autre n'en ait plus besoin en tout ou partie, la décharge ou réduction peut en être demandée.</w:t>
      </w:r>
    </w:p>
    <w:p w14:paraId="027DB85D" w14:textId="77777777" w:rsidR="00EA3E2B" w:rsidRDefault="00EA3E2B" w:rsidP="00E87200">
      <w:pPr>
        <w:pStyle w:val="Corpsdetexte"/>
        <w:jc w:val="both"/>
        <w:rPr>
          <w:rFonts w:ascii="Arial"/>
          <w:sz w:val="18"/>
        </w:rPr>
      </w:pPr>
    </w:p>
    <w:p w14:paraId="2C167199" w14:textId="77777777" w:rsidR="00EA3E2B" w:rsidRDefault="009030F8" w:rsidP="007B7822">
      <w:pPr>
        <w:spacing w:before="135"/>
        <w:ind w:left="57"/>
        <w:jc w:val="center"/>
        <w:rPr>
          <w:rFonts w:ascii="Arial" w:hAnsi="Arial"/>
          <w:b/>
          <w:sz w:val="20"/>
        </w:rPr>
      </w:pPr>
      <w:r>
        <w:rPr>
          <w:rFonts w:ascii="Arial" w:hAnsi="Arial"/>
          <w:b/>
          <w:sz w:val="20"/>
        </w:rPr>
        <w:t>EXTRAIT DU CODE DE L’ACTION SOCIALE ET DE LA FAMILLE</w:t>
      </w:r>
    </w:p>
    <w:p w14:paraId="7410BBB2" w14:textId="77777777" w:rsidR="00EA3E2B" w:rsidRDefault="009030F8" w:rsidP="00E87200">
      <w:pPr>
        <w:spacing w:before="177" w:line="242" w:lineRule="auto"/>
        <w:ind w:left="266" w:right="252" w:hanging="3"/>
        <w:jc w:val="both"/>
        <w:rPr>
          <w:rFonts w:ascii="Arial" w:hAnsi="Arial"/>
          <w:sz w:val="16"/>
        </w:rPr>
      </w:pPr>
      <w:r>
        <w:rPr>
          <w:rFonts w:ascii="Arial" w:hAnsi="Arial"/>
          <w:b/>
          <w:sz w:val="16"/>
        </w:rPr>
        <w:t xml:space="preserve">Article L132-6 </w:t>
      </w:r>
      <w:r>
        <w:rPr>
          <w:rFonts w:ascii="Arial" w:hAnsi="Arial"/>
          <w:sz w:val="16"/>
        </w:rPr>
        <w:t>: Les personnes tenues à l'obligation alimentaire instituée par les articles 205 et suivants du code civil sont, à l'occasion de toute demande d'aide sociale, invitées à indiquer l'aide qu'elles peuvent allouer aux postulants et à apporter, le cas échéant, la preuve de leur impossibilité de couvrir la totalité des frais.</w:t>
      </w:r>
    </w:p>
    <w:p w14:paraId="40FD8696" w14:textId="77777777" w:rsidR="00EA3E2B" w:rsidRDefault="009030F8" w:rsidP="00E87200">
      <w:pPr>
        <w:spacing w:before="3"/>
        <w:ind w:left="266" w:right="249"/>
        <w:jc w:val="both"/>
        <w:rPr>
          <w:rFonts w:ascii="Arial" w:hAnsi="Arial"/>
          <w:sz w:val="16"/>
        </w:rPr>
      </w:pPr>
      <w:r>
        <w:rPr>
          <w:rFonts w:ascii="Arial" w:hAnsi="Arial"/>
          <w:sz w:val="16"/>
        </w:rPr>
        <w:t>Les enfants qui ont été retirés de leur milieu familial par décision judiciaire durant une période d'au moins trente-six mois cumulés au cours des douze premières années de leur vie sont, sous réserve d'une décision contraire du juge aux affaires familiales, dispensés de droit de fournir cette aide.</w:t>
      </w:r>
    </w:p>
    <w:p w14:paraId="59210A1F" w14:textId="77777777" w:rsidR="00EA3E2B" w:rsidRDefault="009030F8" w:rsidP="00E87200">
      <w:pPr>
        <w:spacing w:line="182" w:lineRule="exact"/>
        <w:ind w:left="266"/>
        <w:jc w:val="both"/>
        <w:rPr>
          <w:rFonts w:ascii="Arial" w:hAnsi="Arial"/>
          <w:sz w:val="16"/>
        </w:rPr>
      </w:pPr>
      <w:r>
        <w:rPr>
          <w:rFonts w:ascii="Arial" w:hAnsi="Arial"/>
          <w:sz w:val="16"/>
        </w:rPr>
        <w:t>Cette dispense s'étend aux descendants des enfants susvisés.</w:t>
      </w:r>
    </w:p>
    <w:p w14:paraId="638E3B19" w14:textId="77777777" w:rsidR="00EA3E2B" w:rsidRDefault="009030F8" w:rsidP="00E87200">
      <w:pPr>
        <w:ind w:left="266" w:right="254"/>
        <w:jc w:val="both"/>
        <w:rPr>
          <w:rFonts w:ascii="Arial" w:hAnsi="Arial"/>
          <w:sz w:val="16"/>
        </w:rPr>
      </w:pPr>
      <w:r>
        <w:rPr>
          <w:rFonts w:ascii="Arial" w:hAnsi="Arial"/>
          <w:sz w:val="16"/>
        </w:rPr>
        <w:t>La proportion de l'aide consentie par les collectivités publiques est fixée en tenant compte du montant de la participation éventuelle des personnes restant tenues à l'obligation alimentaire. La décision peut être révisée sur production par le bénéficiaire de l'aide sociale d'une décision judiciaire rejetant sa demande d'aliments ou limitant l'obligation alimentaire à une somme inférieure à celle qui avait été envisagée par l'organisme d'admission.</w:t>
      </w:r>
    </w:p>
    <w:p w14:paraId="627E273D" w14:textId="77777777" w:rsidR="00EA3E2B" w:rsidRDefault="009030F8" w:rsidP="00E87200">
      <w:pPr>
        <w:ind w:left="266" w:right="257"/>
        <w:jc w:val="both"/>
        <w:rPr>
          <w:rFonts w:ascii="Arial" w:hAnsi="Arial"/>
          <w:sz w:val="16"/>
        </w:rPr>
      </w:pPr>
      <w:r>
        <w:rPr>
          <w:rFonts w:ascii="Arial" w:hAnsi="Arial"/>
          <w:sz w:val="16"/>
        </w:rPr>
        <w:t>La décision fait également l'objet d'une révision lorsque les débiteurs d'aliments ont été condamnés à verser des arrérages supérieurs à ceux qu'elle avait prévus.</w:t>
      </w:r>
    </w:p>
    <w:p w14:paraId="1CB4445A" w14:textId="77777777" w:rsidR="00EA3E2B" w:rsidRDefault="00EA3E2B" w:rsidP="00E87200">
      <w:pPr>
        <w:pStyle w:val="Corpsdetexte"/>
        <w:spacing w:before="3"/>
        <w:jc w:val="both"/>
        <w:rPr>
          <w:rFonts w:ascii="Arial"/>
          <w:sz w:val="15"/>
        </w:rPr>
      </w:pPr>
    </w:p>
    <w:p w14:paraId="4AAEE778" w14:textId="77777777" w:rsidR="00EA3E2B" w:rsidRDefault="009030F8" w:rsidP="00E87200">
      <w:pPr>
        <w:spacing w:line="242" w:lineRule="auto"/>
        <w:ind w:left="266" w:right="251"/>
        <w:jc w:val="both"/>
        <w:rPr>
          <w:rFonts w:ascii="Arial" w:hAnsi="Arial"/>
          <w:sz w:val="16"/>
        </w:rPr>
      </w:pPr>
      <w:r>
        <w:rPr>
          <w:rFonts w:ascii="Arial" w:hAnsi="Arial"/>
          <w:b/>
          <w:sz w:val="16"/>
        </w:rPr>
        <w:t xml:space="preserve">Article L132-7 </w:t>
      </w:r>
      <w:r>
        <w:rPr>
          <w:rFonts w:ascii="Arial" w:hAnsi="Arial"/>
          <w:sz w:val="16"/>
        </w:rPr>
        <w:t xml:space="preserve">: En cas de carence de l'intéressé, le représentant de l'Etat ou le Président du Conseil départemental peut demander en son </w:t>
      </w:r>
      <w:r>
        <w:rPr>
          <w:rFonts w:ascii="Arial" w:hAnsi="Arial"/>
          <w:spacing w:val="2"/>
          <w:sz w:val="16"/>
        </w:rPr>
        <w:t xml:space="preserve">lieu </w:t>
      </w:r>
      <w:r>
        <w:rPr>
          <w:rFonts w:ascii="Arial" w:hAnsi="Arial"/>
          <w:sz w:val="16"/>
        </w:rPr>
        <w:t>et place à l'autorité judiciaire la fixation de la dette alimentaire et le versement de son montant, selon le cas, à l'Etat ou au Département qui le reverse au bénéficiaire, augmenté le cas échéant de la quote-part de l'aide</w:t>
      </w:r>
      <w:r>
        <w:rPr>
          <w:rFonts w:ascii="Arial" w:hAnsi="Arial"/>
          <w:spacing w:val="-13"/>
          <w:sz w:val="16"/>
        </w:rPr>
        <w:t xml:space="preserve"> </w:t>
      </w:r>
      <w:r>
        <w:rPr>
          <w:rFonts w:ascii="Arial" w:hAnsi="Arial"/>
          <w:sz w:val="16"/>
        </w:rPr>
        <w:t>sociale.</w:t>
      </w:r>
    </w:p>
    <w:p w14:paraId="32F2B7F8" w14:textId="77777777" w:rsidR="00EA3E2B" w:rsidRDefault="00EA3E2B" w:rsidP="00E87200">
      <w:pPr>
        <w:pStyle w:val="Corpsdetexte"/>
        <w:jc w:val="both"/>
        <w:rPr>
          <w:rFonts w:ascii="Arial"/>
          <w:sz w:val="20"/>
        </w:rPr>
      </w:pPr>
    </w:p>
    <w:p w14:paraId="2488629D" w14:textId="77777777" w:rsidR="00EA3E2B" w:rsidRDefault="001168F1" w:rsidP="00E87200">
      <w:pPr>
        <w:pStyle w:val="Corpsdetexte"/>
        <w:spacing w:before="4"/>
        <w:jc w:val="both"/>
        <w:rPr>
          <w:rFonts w:ascii="Arial"/>
          <w:sz w:val="11"/>
        </w:rPr>
      </w:pPr>
      <w:r>
        <w:rPr>
          <w:noProof/>
          <w:lang w:eastAsia="fr-FR"/>
        </w:rPr>
        <mc:AlternateContent>
          <mc:Choice Requires="wps">
            <w:drawing>
              <wp:anchor distT="0" distB="0" distL="0" distR="0" simplePos="0" relativeHeight="251781120" behindDoc="1" locked="0" layoutInCell="1" allowOverlap="1" wp14:anchorId="5137DDDB" wp14:editId="6746F897">
                <wp:simplePos x="0" y="0"/>
                <wp:positionH relativeFrom="page">
                  <wp:posOffset>336550</wp:posOffset>
                </wp:positionH>
                <wp:positionV relativeFrom="paragraph">
                  <wp:posOffset>110490</wp:posOffset>
                </wp:positionV>
                <wp:extent cx="6885305" cy="663575"/>
                <wp:effectExtent l="0" t="0" r="0" b="0"/>
                <wp:wrapTopAndBottom/>
                <wp:docPr id="17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63575"/>
                        </a:xfrm>
                        <a:prstGeom prst="rect">
                          <a:avLst/>
                        </a:prstGeom>
                        <a:solidFill>
                          <a:srgbClr val="A6A6A6"/>
                        </a:solidFill>
                        <a:ln w="6096">
                          <a:solidFill>
                            <a:srgbClr val="000000"/>
                          </a:solidFill>
                          <a:prstDash val="solid"/>
                          <a:miter lim="800000"/>
                          <a:headEnd/>
                          <a:tailEnd/>
                        </a:ln>
                      </wps:spPr>
                      <wps:txbx>
                        <w:txbxContent>
                          <w:p w14:paraId="640FE325" w14:textId="77777777" w:rsidR="000D6A8A" w:rsidRDefault="000D6A8A">
                            <w:pPr>
                              <w:spacing w:before="59"/>
                              <w:ind w:left="103"/>
                              <w:rPr>
                                <w:rFonts w:ascii="Arial"/>
                                <w:b/>
                                <w:sz w:val="24"/>
                              </w:rPr>
                            </w:pPr>
                            <w:r>
                              <w:rPr>
                                <w:rFonts w:ascii="Arial"/>
                                <w:b/>
                                <w:sz w:val="28"/>
                              </w:rPr>
                              <w:t xml:space="preserve">H / </w:t>
                            </w:r>
                            <w:r>
                              <w:rPr>
                                <w:rFonts w:ascii="Arial"/>
                                <w:b/>
                                <w:sz w:val="24"/>
                              </w:rPr>
                              <w:t>ENGAGEMENT ET CONSENTEMENT</w:t>
                            </w:r>
                          </w:p>
                          <w:p w14:paraId="508A00B2" w14:textId="77777777" w:rsidR="000D6A8A" w:rsidRDefault="000D6A8A">
                            <w:pPr>
                              <w:pStyle w:val="Corpsdetexte"/>
                              <w:spacing w:before="1"/>
                              <w:rPr>
                                <w:rFonts w:ascii="Arial"/>
                                <w:b/>
                                <w:sz w:val="31"/>
                              </w:rPr>
                            </w:pPr>
                          </w:p>
                          <w:p w14:paraId="594988F9" w14:textId="77777777" w:rsidR="000D6A8A" w:rsidRDefault="000D6A8A">
                            <w:pPr>
                              <w:ind w:left="926"/>
                              <w:rPr>
                                <w:rFonts w:ascii="Arial" w:hAnsi="Arial"/>
                                <w:b/>
                                <w:sz w:val="20"/>
                              </w:rPr>
                            </w:pPr>
                            <w:r>
                              <w:rPr>
                                <w:rFonts w:ascii="Arial" w:hAnsi="Arial"/>
                                <w:b/>
                                <w:sz w:val="20"/>
                              </w:rPr>
                              <w:t>À SIGNER EN 2 EXEMPLAIRES : UN À CONSERVER ET UN À RENVOYER AVEC LA DEMANDE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DDDB" id="Text Box 146" o:spid="_x0000_s1062" type="#_x0000_t202" style="position:absolute;left:0;text-align:left;margin-left:26.5pt;margin-top:8.7pt;width:542.15pt;height:52.2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" fillcolor="#a6a6a6" strokeweight=".48pt">
                <v:textbox inset="0,0,0,0">
                  <w:txbxContent>
                    <w:p w14:paraId="640FE325" w14:textId="77777777" w:rsidR="000D6A8A" w:rsidRDefault="000D6A8A">
                      <w:pPr>
                        <w:spacing w:before="59"/>
                        <w:ind w:left="103"/>
                        <w:rPr>
                          <w:rFonts w:ascii="Arial"/>
                          <w:b/>
                          <w:sz w:val="24"/>
                        </w:rPr>
                      </w:pPr>
                      <w:r>
                        <w:rPr>
                          <w:rFonts w:ascii="Arial"/>
                          <w:b/>
                          <w:sz w:val="28"/>
                        </w:rPr>
                        <w:t xml:space="preserve">H / </w:t>
                      </w:r>
                      <w:r>
                        <w:rPr>
                          <w:rFonts w:ascii="Arial"/>
                          <w:b/>
                          <w:sz w:val="24"/>
                        </w:rPr>
                        <w:t>ENGAGEMENT ET CONSENTEMENT</w:t>
                      </w:r>
                    </w:p>
                    <w:p w14:paraId="508A00B2" w14:textId="77777777" w:rsidR="000D6A8A" w:rsidRDefault="000D6A8A">
                      <w:pPr>
                        <w:pStyle w:val="Corpsdetexte"/>
                        <w:spacing w:before="1"/>
                        <w:rPr>
                          <w:rFonts w:ascii="Arial"/>
                          <w:b/>
                          <w:sz w:val="31"/>
                        </w:rPr>
                      </w:pPr>
                    </w:p>
                    <w:p w14:paraId="594988F9" w14:textId="77777777" w:rsidR="000D6A8A" w:rsidRDefault="000D6A8A">
                      <w:pPr>
                        <w:ind w:left="926"/>
                        <w:rPr>
                          <w:rFonts w:ascii="Arial" w:hAnsi="Arial"/>
                          <w:b/>
                          <w:sz w:val="20"/>
                        </w:rPr>
                      </w:pPr>
                      <w:r>
                        <w:rPr>
                          <w:rFonts w:ascii="Arial" w:hAnsi="Arial"/>
                          <w:b/>
                          <w:sz w:val="20"/>
                        </w:rPr>
                        <w:t>À SIGNER EN 2 EXEMPLAIRES : UN À CONSERVER ET UN À RENVOYER AVEC LA DEMANDE</w:t>
                      </w:r>
                    </w:p>
                  </w:txbxContent>
                </v:textbox>
                <w10:wrap type="topAndBottom" anchorx="page"/>
              </v:shape>
            </w:pict>
          </mc:Fallback>
        </mc:AlternateContent>
      </w:r>
    </w:p>
    <w:p w14:paraId="1F3BD962" w14:textId="77777777" w:rsidR="00EA3E2B" w:rsidRDefault="00EA3E2B" w:rsidP="00E87200">
      <w:pPr>
        <w:pStyle w:val="Corpsdetexte"/>
        <w:jc w:val="both"/>
        <w:rPr>
          <w:rFonts w:ascii="Arial"/>
          <w:sz w:val="21"/>
        </w:rPr>
      </w:pPr>
    </w:p>
    <w:p w14:paraId="560F4EDB" w14:textId="77777777" w:rsidR="00EA3E2B" w:rsidRDefault="009030F8" w:rsidP="00E87200">
      <w:pPr>
        <w:ind w:left="283"/>
        <w:jc w:val="both"/>
        <w:rPr>
          <w:rFonts w:ascii="Arial" w:hAnsi="Arial"/>
          <w:b/>
          <w:sz w:val="20"/>
        </w:rPr>
      </w:pPr>
      <w:r>
        <w:rPr>
          <w:rFonts w:ascii="Arial" w:hAnsi="Arial"/>
          <w:b/>
          <w:sz w:val="20"/>
        </w:rPr>
        <w:t xml:space="preserve">Je </w:t>
      </w:r>
      <w:proofErr w:type="spellStart"/>
      <w:proofErr w:type="gramStart"/>
      <w:r>
        <w:rPr>
          <w:rFonts w:ascii="Arial" w:hAnsi="Arial"/>
          <w:b/>
          <w:sz w:val="20"/>
        </w:rPr>
        <w:t>soussigné.e</w:t>
      </w:r>
      <w:proofErr w:type="spellEnd"/>
      <w:proofErr w:type="gramEnd"/>
      <w:r>
        <w:rPr>
          <w:rFonts w:ascii="Arial" w:hAnsi="Arial"/>
          <w:b/>
          <w:sz w:val="20"/>
        </w:rPr>
        <w:t xml:space="preserve"> :</w:t>
      </w:r>
    </w:p>
    <w:p w14:paraId="245101A0" w14:textId="77777777" w:rsidR="00EA3E2B" w:rsidRDefault="005044F5" w:rsidP="00E87200">
      <w:pPr>
        <w:spacing w:before="60"/>
        <w:ind w:left="566"/>
        <w:jc w:val="both"/>
        <w:rPr>
          <w:rFonts w:ascii="Arial" w:hAnsi="Arial"/>
          <w:b/>
          <w:sz w:val="20"/>
        </w:rPr>
      </w:pPr>
      <w:proofErr w:type="gramStart"/>
      <w:r>
        <w:rPr>
          <w:rFonts w:ascii="Arial" w:hAnsi="Arial"/>
          <w:b/>
          <w:sz w:val="20"/>
          <w:shd w:val="clear" w:color="auto" w:fill="D2D2D2"/>
        </w:rPr>
        <w:t>l</w:t>
      </w:r>
      <w:r w:rsidR="009030F8">
        <w:rPr>
          <w:rFonts w:ascii="Arial" w:hAnsi="Arial"/>
          <w:b/>
          <w:sz w:val="20"/>
          <w:shd w:val="clear" w:color="auto" w:fill="D2D2D2"/>
        </w:rPr>
        <w:t>’</w:t>
      </w:r>
      <w:proofErr w:type="spellStart"/>
      <w:r w:rsidR="009030F8">
        <w:rPr>
          <w:rFonts w:ascii="Arial" w:hAnsi="Arial"/>
          <w:b/>
          <w:sz w:val="20"/>
          <w:shd w:val="clear" w:color="auto" w:fill="D2D2D2"/>
        </w:rPr>
        <w:t>obligé.e</w:t>
      </w:r>
      <w:proofErr w:type="spellEnd"/>
      <w:proofErr w:type="gramEnd"/>
      <w:r w:rsidR="009030F8">
        <w:rPr>
          <w:rFonts w:ascii="Arial" w:hAnsi="Arial"/>
          <w:b/>
          <w:sz w:val="20"/>
          <w:shd w:val="clear" w:color="auto" w:fill="D2D2D2"/>
        </w:rPr>
        <w:t xml:space="preserve"> alimentaire (Nom, prénom) : …………………………………………………………………………..</w:t>
      </w:r>
    </w:p>
    <w:p w14:paraId="52B81756" w14:textId="77777777" w:rsidR="00EA3E2B" w:rsidRDefault="00EA3E2B" w:rsidP="00E87200">
      <w:pPr>
        <w:pStyle w:val="Corpsdetexte"/>
        <w:spacing w:before="4"/>
        <w:jc w:val="both"/>
        <w:rPr>
          <w:rFonts w:ascii="Arial"/>
          <w:b/>
          <w:sz w:val="20"/>
        </w:rPr>
      </w:pPr>
    </w:p>
    <w:p w14:paraId="7B6431A1" w14:textId="77777777" w:rsidR="00EA3E2B" w:rsidRDefault="009030F8" w:rsidP="00E87200">
      <w:pPr>
        <w:ind w:left="566"/>
        <w:jc w:val="both"/>
        <w:rPr>
          <w:rFonts w:ascii="Arial" w:hAnsi="Arial"/>
        </w:rPr>
      </w:pPr>
      <w:r>
        <w:rPr>
          <w:rFonts w:ascii="Arial" w:hAnsi="Arial"/>
          <w:b/>
          <w:sz w:val="20"/>
          <w:shd w:val="clear" w:color="auto" w:fill="D2D2D2"/>
        </w:rPr>
        <w:t xml:space="preserve">de (Nom, prénom du demandeur de l’aide sociale) </w:t>
      </w:r>
      <w:r>
        <w:rPr>
          <w:rFonts w:ascii="Arial" w:hAnsi="Arial"/>
          <w:shd w:val="clear" w:color="auto" w:fill="D2D2D2"/>
        </w:rPr>
        <w:t>…………………………………………………….</w:t>
      </w:r>
    </w:p>
    <w:p w14:paraId="4DD0E333" w14:textId="77777777" w:rsidR="00EA3E2B" w:rsidRDefault="00EA3E2B" w:rsidP="00E87200">
      <w:pPr>
        <w:pStyle w:val="Corpsdetexte"/>
        <w:spacing w:before="9"/>
        <w:jc w:val="both"/>
        <w:rPr>
          <w:rFonts w:ascii="Arial"/>
          <w:sz w:val="21"/>
        </w:rPr>
      </w:pPr>
    </w:p>
    <w:p w14:paraId="61A90327" w14:textId="77777777" w:rsidR="00EA3E2B" w:rsidRDefault="009030F8" w:rsidP="00935665">
      <w:pPr>
        <w:pStyle w:val="Paragraphedeliste"/>
        <w:numPr>
          <w:ilvl w:val="0"/>
          <w:numId w:val="49"/>
        </w:numPr>
        <w:tabs>
          <w:tab w:val="left" w:pos="567"/>
        </w:tabs>
        <w:ind w:hanging="1003"/>
        <w:jc w:val="both"/>
        <w:rPr>
          <w:rFonts w:ascii="Arial" w:hAnsi="Arial"/>
          <w:b/>
          <w:sz w:val="20"/>
        </w:rPr>
      </w:pPr>
      <w:r>
        <w:rPr>
          <w:rFonts w:ascii="Arial" w:hAnsi="Arial"/>
          <w:b/>
          <w:sz w:val="20"/>
        </w:rPr>
        <w:t>M’ENGAGE à signaler toute modification dans ma situation</w:t>
      </w:r>
      <w:r>
        <w:rPr>
          <w:rFonts w:ascii="Arial" w:hAnsi="Arial"/>
          <w:b/>
          <w:spacing w:val="1"/>
          <w:sz w:val="20"/>
        </w:rPr>
        <w:t xml:space="preserve"> </w:t>
      </w:r>
      <w:r>
        <w:rPr>
          <w:rFonts w:ascii="Arial" w:hAnsi="Arial"/>
          <w:b/>
          <w:sz w:val="20"/>
        </w:rPr>
        <w:t>;</w:t>
      </w:r>
    </w:p>
    <w:p w14:paraId="2BEAD107" w14:textId="77777777" w:rsidR="00EA3E2B" w:rsidRDefault="00EA3E2B" w:rsidP="00E87200">
      <w:pPr>
        <w:pStyle w:val="Corpsdetexte"/>
        <w:spacing w:before="10"/>
        <w:jc w:val="both"/>
        <w:rPr>
          <w:rFonts w:ascii="Arial"/>
          <w:b/>
          <w:sz w:val="19"/>
        </w:rPr>
      </w:pPr>
    </w:p>
    <w:p w14:paraId="6A61B58F" w14:textId="5CE04B75" w:rsidR="00EA3E2B" w:rsidRDefault="009030F8" w:rsidP="00935665">
      <w:pPr>
        <w:pStyle w:val="Paragraphedeliste"/>
        <w:numPr>
          <w:ilvl w:val="0"/>
          <w:numId w:val="49"/>
        </w:numPr>
        <w:tabs>
          <w:tab w:val="left" w:pos="567"/>
        </w:tabs>
        <w:ind w:left="567" w:right="282" w:hanging="283"/>
        <w:jc w:val="both"/>
        <w:rPr>
          <w:rFonts w:ascii="Arial" w:hAnsi="Arial"/>
          <w:b/>
          <w:sz w:val="20"/>
        </w:rPr>
      </w:pPr>
      <w:r>
        <w:rPr>
          <w:rFonts w:ascii="Arial" w:hAnsi="Arial"/>
          <w:b/>
          <w:sz w:val="20"/>
        </w:rPr>
        <w:t xml:space="preserve">CONSENS au traitement de mes données transmises dans le cadre de l’évaluation de l’aide alimentaire </w:t>
      </w:r>
      <w:r w:rsidR="00BF6989">
        <w:rPr>
          <w:rFonts w:ascii="Arial" w:hAnsi="Arial"/>
          <w:b/>
          <w:sz w:val="20"/>
        </w:rPr>
        <w:br/>
      </w:r>
      <w:r>
        <w:rPr>
          <w:rFonts w:ascii="Arial" w:hAnsi="Arial"/>
          <w:b/>
          <w:sz w:val="20"/>
        </w:rPr>
        <w:t>pouvant</w:t>
      </w:r>
      <w:r w:rsidR="00BF6989">
        <w:rPr>
          <w:rFonts w:ascii="Arial" w:hAnsi="Arial"/>
          <w:b/>
          <w:sz w:val="20"/>
        </w:rPr>
        <w:t xml:space="preserve"> </w:t>
      </w:r>
      <w:r>
        <w:rPr>
          <w:rFonts w:ascii="Arial" w:hAnsi="Arial"/>
          <w:b/>
          <w:sz w:val="20"/>
        </w:rPr>
        <w:t>être apportée à la personne pour laquelle l’aide sociale est</w:t>
      </w:r>
      <w:r>
        <w:rPr>
          <w:rFonts w:ascii="Arial" w:hAnsi="Arial"/>
          <w:b/>
          <w:spacing w:val="-11"/>
          <w:sz w:val="20"/>
        </w:rPr>
        <w:t xml:space="preserve"> </w:t>
      </w:r>
      <w:r>
        <w:rPr>
          <w:rFonts w:ascii="Arial" w:hAnsi="Arial"/>
          <w:b/>
          <w:sz w:val="20"/>
        </w:rPr>
        <w:t>demandée.</w:t>
      </w:r>
    </w:p>
    <w:p w14:paraId="417F1BBF" w14:textId="77777777" w:rsidR="00EA3E2B" w:rsidRDefault="009030F8" w:rsidP="00E87200">
      <w:pPr>
        <w:spacing w:before="124"/>
        <w:ind w:left="566"/>
        <w:jc w:val="both"/>
        <w:rPr>
          <w:rFonts w:ascii="Arial" w:hAnsi="Arial"/>
        </w:rPr>
      </w:pPr>
      <w:r>
        <w:rPr>
          <w:rFonts w:ascii="Arial" w:hAnsi="Arial"/>
          <w:sz w:val="20"/>
        </w:rPr>
        <w:t>par le Département pour l’attribution et la gestion de l’aide sociale ainsi que le contrôle de son effectivit</w:t>
      </w:r>
      <w:r>
        <w:rPr>
          <w:rFonts w:ascii="Arial" w:hAnsi="Arial"/>
        </w:rPr>
        <w:t>é</w:t>
      </w:r>
    </w:p>
    <w:p w14:paraId="44583E56" w14:textId="77777777" w:rsidR="00EA3E2B" w:rsidRDefault="00EA3E2B" w:rsidP="00BF6989">
      <w:pPr>
        <w:pStyle w:val="Corpsdetexte"/>
        <w:spacing w:before="8"/>
        <w:ind w:right="243"/>
        <w:jc w:val="both"/>
        <w:rPr>
          <w:rFonts w:ascii="Arial"/>
          <w:sz w:val="19"/>
        </w:rPr>
      </w:pPr>
    </w:p>
    <w:p w14:paraId="085C3BD1" w14:textId="77777777" w:rsidR="00EA3E2B" w:rsidRDefault="009030F8" w:rsidP="00E87200">
      <w:pPr>
        <w:ind w:left="566"/>
        <w:jc w:val="both"/>
        <w:rPr>
          <w:rFonts w:ascii="Arial"/>
          <w:b/>
          <w:sz w:val="20"/>
        </w:rPr>
      </w:pPr>
      <w:r>
        <w:rPr>
          <w:rFonts w:ascii="Arial"/>
          <w:b/>
          <w:sz w:val="20"/>
        </w:rPr>
        <w:t>QUI RECUEILLE LES DONNES ?</w:t>
      </w:r>
    </w:p>
    <w:p w14:paraId="556F7AD8" w14:textId="77777777" w:rsidR="00EA3E2B" w:rsidRDefault="009030F8" w:rsidP="00BF6989">
      <w:pPr>
        <w:spacing w:before="3"/>
        <w:ind w:left="566" w:right="243"/>
        <w:jc w:val="both"/>
        <w:rPr>
          <w:rFonts w:ascii="Arial" w:hAnsi="Arial"/>
          <w:sz w:val="20"/>
        </w:rPr>
      </w:pPr>
      <w:r>
        <w:rPr>
          <w:rFonts w:ascii="Arial" w:hAnsi="Arial"/>
          <w:sz w:val="20"/>
        </w:rPr>
        <w:t>L’étude de votre dossier nécessite la mise en œuvre par le Département d’un traitement de données à caractère personnel particulières nécessitant votre accord.</w:t>
      </w:r>
    </w:p>
    <w:p w14:paraId="30C899F8" w14:textId="77777777" w:rsidR="00EA3E2B" w:rsidRDefault="009030F8" w:rsidP="00E87200">
      <w:pPr>
        <w:spacing w:before="1"/>
        <w:ind w:left="566" w:right="340"/>
        <w:jc w:val="both"/>
        <w:rPr>
          <w:rFonts w:ascii="Arial" w:hAnsi="Arial"/>
          <w:sz w:val="20"/>
        </w:rPr>
      </w:pPr>
      <w:r>
        <w:rPr>
          <w:rFonts w:ascii="Arial" w:hAnsi="Arial"/>
          <w:sz w:val="20"/>
        </w:rPr>
        <w:t>Les informations recueillies sont enregistrées et traitées par les services de la direction de l’autonomie du Département conformément aux articles R232-40 et suivants du code de l’action sociale et des familles.</w:t>
      </w:r>
    </w:p>
    <w:p w14:paraId="1AC78F58" w14:textId="77777777" w:rsidR="00EA3E2B" w:rsidRDefault="00EA3E2B" w:rsidP="00E87200">
      <w:pPr>
        <w:pStyle w:val="Corpsdetexte"/>
        <w:spacing w:before="8"/>
        <w:jc w:val="both"/>
        <w:rPr>
          <w:rFonts w:ascii="Arial"/>
          <w:sz w:val="19"/>
        </w:rPr>
      </w:pPr>
    </w:p>
    <w:p w14:paraId="74D2EB0C" w14:textId="77777777" w:rsidR="00EA3E2B" w:rsidRDefault="009030F8" w:rsidP="00E87200">
      <w:pPr>
        <w:ind w:left="566"/>
        <w:jc w:val="both"/>
        <w:rPr>
          <w:rFonts w:ascii="Arial"/>
          <w:b/>
          <w:sz w:val="20"/>
        </w:rPr>
      </w:pPr>
      <w:r>
        <w:rPr>
          <w:rFonts w:ascii="Arial"/>
          <w:b/>
          <w:sz w:val="20"/>
        </w:rPr>
        <w:t>COMBIEN DE TEMPS SONT-ELLES CONSERVEES ?</w:t>
      </w:r>
    </w:p>
    <w:p w14:paraId="5A902185" w14:textId="77777777" w:rsidR="00EA3E2B" w:rsidRDefault="009030F8" w:rsidP="00E87200">
      <w:pPr>
        <w:spacing w:before="3"/>
        <w:ind w:left="566" w:right="340"/>
        <w:jc w:val="both"/>
        <w:rPr>
          <w:rFonts w:ascii="Arial" w:hAnsi="Arial"/>
          <w:sz w:val="20"/>
        </w:rPr>
      </w:pPr>
      <w:r>
        <w:rPr>
          <w:rFonts w:ascii="Arial" w:hAnsi="Arial"/>
          <w:sz w:val="20"/>
        </w:rPr>
        <w:t>Ces données seront conservées pendant 6 ans à compter de l’extinction de votre obligation alimentaire. Elles pourront</w:t>
      </w:r>
      <w:r>
        <w:rPr>
          <w:rFonts w:ascii="Arial" w:hAnsi="Arial"/>
          <w:spacing w:val="-3"/>
          <w:sz w:val="20"/>
        </w:rPr>
        <w:t xml:space="preserve"> </w:t>
      </w:r>
      <w:r>
        <w:rPr>
          <w:rFonts w:ascii="Arial" w:hAnsi="Arial"/>
          <w:sz w:val="20"/>
        </w:rPr>
        <w:t>être</w:t>
      </w:r>
      <w:r>
        <w:rPr>
          <w:rFonts w:ascii="Arial" w:hAnsi="Arial"/>
          <w:spacing w:val="-5"/>
          <w:sz w:val="20"/>
        </w:rPr>
        <w:t xml:space="preserve"> </w:t>
      </w:r>
      <w:r>
        <w:rPr>
          <w:rFonts w:ascii="Arial" w:hAnsi="Arial"/>
          <w:sz w:val="20"/>
        </w:rPr>
        <w:t>conservées</w:t>
      </w:r>
      <w:r>
        <w:rPr>
          <w:rFonts w:ascii="Arial" w:hAnsi="Arial"/>
          <w:spacing w:val="-4"/>
          <w:sz w:val="20"/>
        </w:rPr>
        <w:t xml:space="preserve"> </w:t>
      </w:r>
      <w:r>
        <w:rPr>
          <w:rFonts w:ascii="Arial" w:hAnsi="Arial"/>
          <w:sz w:val="20"/>
        </w:rPr>
        <w:t>pendant</w:t>
      </w:r>
      <w:r>
        <w:rPr>
          <w:rFonts w:ascii="Arial" w:hAnsi="Arial"/>
          <w:spacing w:val="-6"/>
          <w:sz w:val="20"/>
        </w:rPr>
        <w:t xml:space="preserve"> </w:t>
      </w:r>
      <w:r>
        <w:rPr>
          <w:rFonts w:ascii="Arial" w:hAnsi="Arial"/>
          <w:sz w:val="20"/>
        </w:rPr>
        <w:t>une</w:t>
      </w:r>
      <w:r>
        <w:rPr>
          <w:rFonts w:ascii="Arial" w:hAnsi="Arial"/>
          <w:spacing w:val="-4"/>
          <w:sz w:val="20"/>
        </w:rPr>
        <w:t xml:space="preserve"> </w:t>
      </w:r>
      <w:r>
        <w:rPr>
          <w:rFonts w:ascii="Arial" w:hAnsi="Arial"/>
          <w:sz w:val="20"/>
        </w:rPr>
        <w:t>durée</w:t>
      </w:r>
      <w:r>
        <w:rPr>
          <w:rFonts w:ascii="Arial" w:hAnsi="Arial"/>
          <w:spacing w:val="-3"/>
          <w:sz w:val="20"/>
        </w:rPr>
        <w:t xml:space="preserve"> </w:t>
      </w:r>
      <w:r>
        <w:rPr>
          <w:rFonts w:ascii="Arial" w:hAnsi="Arial"/>
          <w:sz w:val="20"/>
        </w:rPr>
        <w:t>plus</w:t>
      </w:r>
      <w:r>
        <w:rPr>
          <w:rFonts w:ascii="Arial" w:hAnsi="Arial"/>
          <w:spacing w:val="-4"/>
          <w:sz w:val="20"/>
        </w:rPr>
        <w:t xml:space="preserve"> </w:t>
      </w:r>
      <w:r>
        <w:rPr>
          <w:rFonts w:ascii="Arial" w:hAnsi="Arial"/>
          <w:sz w:val="20"/>
        </w:rPr>
        <w:t>longue</w:t>
      </w:r>
      <w:r>
        <w:rPr>
          <w:rFonts w:ascii="Arial" w:hAnsi="Arial"/>
          <w:spacing w:val="-6"/>
          <w:sz w:val="20"/>
        </w:rPr>
        <w:t xml:space="preserve"> </w:t>
      </w:r>
      <w:r>
        <w:rPr>
          <w:rFonts w:ascii="Arial" w:hAnsi="Arial"/>
          <w:sz w:val="20"/>
        </w:rPr>
        <w:t>afin</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préserver</w:t>
      </w:r>
      <w:r>
        <w:rPr>
          <w:rFonts w:ascii="Arial" w:hAnsi="Arial"/>
          <w:spacing w:val="-3"/>
          <w:sz w:val="20"/>
        </w:rPr>
        <w:t xml:space="preserve"> </w:t>
      </w:r>
      <w:r>
        <w:rPr>
          <w:rFonts w:ascii="Arial" w:hAnsi="Arial"/>
          <w:sz w:val="20"/>
        </w:rPr>
        <w:t>les</w:t>
      </w:r>
      <w:r>
        <w:rPr>
          <w:rFonts w:ascii="Arial" w:hAnsi="Arial"/>
          <w:spacing w:val="-3"/>
          <w:sz w:val="20"/>
        </w:rPr>
        <w:t xml:space="preserve"> </w:t>
      </w:r>
      <w:r>
        <w:rPr>
          <w:rFonts w:ascii="Arial" w:hAnsi="Arial"/>
          <w:sz w:val="20"/>
        </w:rPr>
        <w:t>droits</w:t>
      </w:r>
      <w:r>
        <w:rPr>
          <w:rFonts w:ascii="Arial" w:hAnsi="Arial"/>
          <w:spacing w:val="-4"/>
          <w:sz w:val="20"/>
        </w:rPr>
        <w:t xml:space="preserve"> </w:t>
      </w:r>
      <w:r>
        <w:rPr>
          <w:rFonts w:ascii="Arial" w:hAnsi="Arial"/>
          <w:sz w:val="20"/>
        </w:rPr>
        <w:t>juridictionnels</w:t>
      </w:r>
      <w:r>
        <w:rPr>
          <w:rFonts w:ascii="Arial" w:hAnsi="Arial"/>
          <w:spacing w:val="-4"/>
          <w:sz w:val="20"/>
        </w:rPr>
        <w:t xml:space="preserve"> </w:t>
      </w:r>
      <w:r>
        <w:rPr>
          <w:rFonts w:ascii="Arial" w:hAnsi="Arial"/>
          <w:sz w:val="20"/>
        </w:rPr>
        <w:t>du</w:t>
      </w:r>
      <w:r>
        <w:rPr>
          <w:rFonts w:ascii="Arial" w:hAnsi="Arial"/>
          <w:spacing w:val="-4"/>
          <w:sz w:val="20"/>
        </w:rPr>
        <w:t xml:space="preserve"> </w:t>
      </w:r>
      <w:r>
        <w:rPr>
          <w:rFonts w:ascii="Arial" w:hAnsi="Arial"/>
          <w:sz w:val="20"/>
        </w:rPr>
        <w:t>Département.</w:t>
      </w:r>
    </w:p>
    <w:p w14:paraId="6662D663" w14:textId="77777777" w:rsidR="00EA3E2B" w:rsidRDefault="00EA3E2B" w:rsidP="00E87200">
      <w:pPr>
        <w:pStyle w:val="Corpsdetexte"/>
        <w:spacing w:before="8"/>
        <w:jc w:val="both"/>
        <w:rPr>
          <w:rFonts w:ascii="Arial"/>
          <w:sz w:val="19"/>
        </w:rPr>
      </w:pPr>
    </w:p>
    <w:p w14:paraId="78C78374" w14:textId="77777777" w:rsidR="00EA3E2B" w:rsidRDefault="009030F8" w:rsidP="00E87200">
      <w:pPr>
        <w:ind w:left="566"/>
        <w:jc w:val="both"/>
        <w:rPr>
          <w:rFonts w:ascii="Arial"/>
          <w:b/>
          <w:sz w:val="20"/>
        </w:rPr>
      </w:pPr>
      <w:r>
        <w:rPr>
          <w:rFonts w:ascii="Arial"/>
          <w:b/>
          <w:sz w:val="20"/>
        </w:rPr>
        <w:t>QUI EN A CONNAISSANCE ?</w:t>
      </w:r>
    </w:p>
    <w:p w14:paraId="190B0423" w14:textId="77777777" w:rsidR="00EA3E2B" w:rsidRDefault="009030F8" w:rsidP="00E87200">
      <w:pPr>
        <w:spacing w:before="3"/>
        <w:ind w:left="566" w:right="284"/>
        <w:jc w:val="both"/>
        <w:rPr>
          <w:rFonts w:ascii="Arial" w:hAnsi="Arial"/>
          <w:sz w:val="20"/>
        </w:rPr>
      </w:pPr>
      <w:r>
        <w:rPr>
          <w:rFonts w:ascii="Arial" w:hAnsi="Arial"/>
          <w:sz w:val="20"/>
        </w:rPr>
        <w:t>Elles sont destinées aux agents du Département devant intervenir dans le traitement de vos droits, aux autorités administratives ou déléguées par elles à des fins statistiques conformément aux articles D232-38 et D232-39 du code de l’action sociale et des familles. Pour plus de détails, vous pouvez vous rendre sur le site</w:t>
      </w:r>
      <w:proofErr w:type="gramStart"/>
      <w:r>
        <w:rPr>
          <w:rFonts w:ascii="Arial" w:hAnsi="Arial"/>
          <w:sz w:val="20"/>
        </w:rPr>
        <w:t xml:space="preserve"> «aude.fr</w:t>
      </w:r>
      <w:proofErr w:type="gramEnd"/>
      <w:r>
        <w:rPr>
          <w:rFonts w:ascii="Arial" w:hAnsi="Arial"/>
          <w:sz w:val="20"/>
        </w:rPr>
        <w:t xml:space="preserve"> ».</w:t>
      </w:r>
    </w:p>
    <w:p w14:paraId="56AA6417" w14:textId="77777777" w:rsidR="00EA3E2B" w:rsidRDefault="009030F8" w:rsidP="00E87200">
      <w:pPr>
        <w:spacing w:before="1"/>
        <w:ind w:left="566" w:right="295"/>
        <w:jc w:val="both"/>
        <w:rPr>
          <w:rFonts w:ascii="Arial" w:hAnsi="Arial"/>
          <w:sz w:val="20"/>
        </w:rPr>
      </w:pPr>
      <w:r>
        <w:rPr>
          <w:rFonts w:ascii="Arial" w:hAnsi="Arial"/>
          <w:sz w:val="20"/>
        </w:rPr>
        <w:t>Les données communiquées ne seront pas utilisées à des fins de profilage mais peuvent permettre une décision automatisée afin d’accélérer le traitement de votre dossier.</w:t>
      </w:r>
    </w:p>
    <w:p w14:paraId="61CEBB18" w14:textId="77777777" w:rsidR="00EA3E2B" w:rsidRDefault="00EA3E2B" w:rsidP="00E87200">
      <w:pPr>
        <w:jc w:val="both"/>
        <w:rPr>
          <w:rFonts w:ascii="Arial" w:hAnsi="Arial"/>
          <w:sz w:val="20"/>
        </w:rPr>
        <w:sectPr w:rsidR="00EA3E2B">
          <w:footerReference w:type="default" r:id="rId45"/>
          <w:pgSz w:w="11900" w:h="16850"/>
          <w:pgMar w:top="820" w:right="300" w:bottom="280" w:left="300" w:header="0" w:footer="0" w:gutter="0"/>
          <w:cols w:space="720"/>
        </w:sectPr>
      </w:pPr>
    </w:p>
    <w:p w14:paraId="52EC6168" w14:textId="77777777" w:rsidR="00EA3E2B" w:rsidRDefault="009030F8" w:rsidP="00E87200">
      <w:pPr>
        <w:spacing w:before="75"/>
        <w:ind w:left="566"/>
        <w:jc w:val="both"/>
        <w:rPr>
          <w:rFonts w:ascii="Arial"/>
          <w:b/>
          <w:sz w:val="20"/>
        </w:rPr>
      </w:pPr>
      <w:r>
        <w:rPr>
          <w:rFonts w:ascii="Arial"/>
          <w:b/>
          <w:sz w:val="20"/>
        </w:rPr>
        <w:lastRenderedPageBreak/>
        <w:t>QUELS SONT VOS DROITS ?</w:t>
      </w:r>
    </w:p>
    <w:p w14:paraId="5161BCE1" w14:textId="77777777" w:rsidR="00EA3E2B" w:rsidRDefault="009030F8" w:rsidP="00E87200">
      <w:pPr>
        <w:ind w:left="566"/>
        <w:jc w:val="both"/>
        <w:rPr>
          <w:rFonts w:ascii="Arial" w:hAnsi="Arial"/>
          <w:sz w:val="20"/>
        </w:rPr>
      </w:pPr>
      <w:r>
        <w:rPr>
          <w:rFonts w:ascii="Arial" w:hAnsi="Arial"/>
          <w:sz w:val="20"/>
        </w:rPr>
        <w:t>Vous bénéficiez des droits suivants sur vos données personnelles :</w:t>
      </w:r>
    </w:p>
    <w:p w14:paraId="2D97E55F" w14:textId="77777777" w:rsidR="00EA3E2B" w:rsidRPr="00E773A8" w:rsidRDefault="009030F8" w:rsidP="00935665">
      <w:pPr>
        <w:pStyle w:val="Paragraphedeliste"/>
        <w:numPr>
          <w:ilvl w:val="0"/>
          <w:numId w:val="53"/>
        </w:numPr>
        <w:tabs>
          <w:tab w:val="left" w:pos="1286"/>
          <w:tab w:val="left" w:pos="1287"/>
        </w:tabs>
        <w:ind w:left="1276"/>
        <w:jc w:val="both"/>
        <w:rPr>
          <w:rFonts w:ascii="Symbol" w:hAnsi="Symbol"/>
          <w:sz w:val="16"/>
        </w:rPr>
      </w:pPr>
      <w:r w:rsidRPr="00E773A8">
        <w:rPr>
          <w:rFonts w:ascii="Arial" w:hAnsi="Arial"/>
          <w:sz w:val="20"/>
        </w:rPr>
        <w:t>Droit au retrait du</w:t>
      </w:r>
      <w:r w:rsidRPr="00E773A8">
        <w:rPr>
          <w:rFonts w:ascii="Arial" w:hAnsi="Arial"/>
          <w:spacing w:val="-5"/>
          <w:sz w:val="20"/>
        </w:rPr>
        <w:t xml:space="preserve"> </w:t>
      </w:r>
      <w:r w:rsidRPr="00E773A8">
        <w:rPr>
          <w:rFonts w:ascii="Arial" w:hAnsi="Arial"/>
          <w:sz w:val="20"/>
        </w:rPr>
        <w:t>consentement</w:t>
      </w:r>
    </w:p>
    <w:p w14:paraId="37473AFD" w14:textId="77777777" w:rsidR="00EA3E2B" w:rsidRPr="00E773A8" w:rsidRDefault="009030F8" w:rsidP="00935665">
      <w:pPr>
        <w:pStyle w:val="Paragraphedeliste"/>
        <w:numPr>
          <w:ilvl w:val="0"/>
          <w:numId w:val="53"/>
        </w:numPr>
        <w:tabs>
          <w:tab w:val="left" w:pos="1286"/>
          <w:tab w:val="left" w:pos="1287"/>
        </w:tabs>
        <w:spacing w:before="1"/>
        <w:ind w:left="1276"/>
        <w:jc w:val="both"/>
        <w:rPr>
          <w:rFonts w:ascii="Symbol" w:hAnsi="Symbol"/>
          <w:sz w:val="16"/>
        </w:rPr>
      </w:pPr>
      <w:r w:rsidRPr="00E773A8">
        <w:rPr>
          <w:rFonts w:ascii="Arial" w:hAnsi="Arial"/>
          <w:sz w:val="20"/>
        </w:rPr>
        <w:t>Droit d’accès : vous pouvez accéder à vos</w:t>
      </w:r>
      <w:r w:rsidRPr="00E773A8">
        <w:rPr>
          <w:rFonts w:ascii="Arial" w:hAnsi="Arial"/>
          <w:spacing w:val="-2"/>
          <w:sz w:val="20"/>
        </w:rPr>
        <w:t xml:space="preserve"> </w:t>
      </w:r>
      <w:r w:rsidRPr="00E773A8">
        <w:rPr>
          <w:rFonts w:ascii="Arial" w:hAnsi="Arial"/>
          <w:sz w:val="20"/>
        </w:rPr>
        <w:t>données</w:t>
      </w:r>
    </w:p>
    <w:p w14:paraId="42AECEB5" w14:textId="77777777" w:rsidR="00EA3E2B" w:rsidRPr="00E773A8" w:rsidRDefault="009030F8" w:rsidP="00935665">
      <w:pPr>
        <w:pStyle w:val="Paragraphedeliste"/>
        <w:numPr>
          <w:ilvl w:val="0"/>
          <w:numId w:val="53"/>
        </w:numPr>
        <w:tabs>
          <w:tab w:val="left" w:pos="1286"/>
          <w:tab w:val="left" w:pos="1287"/>
        </w:tabs>
        <w:spacing w:before="1"/>
        <w:ind w:left="1276"/>
        <w:jc w:val="both"/>
        <w:rPr>
          <w:rFonts w:ascii="Symbol" w:hAnsi="Symbol"/>
          <w:sz w:val="16"/>
        </w:rPr>
      </w:pPr>
      <w:r w:rsidRPr="00E773A8">
        <w:rPr>
          <w:rFonts w:ascii="Arial" w:hAnsi="Arial"/>
          <w:sz w:val="20"/>
        </w:rPr>
        <w:t>Droit de rectification : vous pouvez les faire modifier si vous les constatez</w:t>
      </w:r>
      <w:r w:rsidRPr="00E773A8">
        <w:rPr>
          <w:rFonts w:ascii="Arial" w:hAnsi="Arial"/>
          <w:spacing w:val="-12"/>
          <w:sz w:val="20"/>
        </w:rPr>
        <w:t xml:space="preserve"> </w:t>
      </w:r>
      <w:r w:rsidRPr="00E773A8">
        <w:rPr>
          <w:rFonts w:ascii="Arial" w:hAnsi="Arial"/>
          <w:sz w:val="20"/>
        </w:rPr>
        <w:t>erronées</w:t>
      </w:r>
    </w:p>
    <w:p w14:paraId="473CC494" w14:textId="77777777" w:rsidR="00EA3E2B" w:rsidRPr="00E773A8" w:rsidRDefault="009030F8" w:rsidP="00935665">
      <w:pPr>
        <w:pStyle w:val="Paragraphedeliste"/>
        <w:numPr>
          <w:ilvl w:val="0"/>
          <w:numId w:val="53"/>
        </w:numPr>
        <w:tabs>
          <w:tab w:val="left" w:pos="1286"/>
          <w:tab w:val="left" w:pos="1287"/>
        </w:tabs>
        <w:ind w:left="1276"/>
        <w:jc w:val="both"/>
        <w:rPr>
          <w:rFonts w:ascii="Symbol" w:hAnsi="Symbol"/>
          <w:sz w:val="16"/>
        </w:rPr>
      </w:pPr>
      <w:r w:rsidRPr="00E773A8">
        <w:rPr>
          <w:rFonts w:ascii="Arial" w:hAnsi="Arial"/>
          <w:sz w:val="20"/>
        </w:rPr>
        <w:t>Droit à l’effacement des données (sous certaines</w:t>
      </w:r>
      <w:r w:rsidRPr="00E773A8">
        <w:rPr>
          <w:rFonts w:ascii="Arial" w:hAnsi="Arial"/>
          <w:spacing w:val="-4"/>
          <w:sz w:val="20"/>
        </w:rPr>
        <w:t xml:space="preserve"> </w:t>
      </w:r>
      <w:r w:rsidRPr="00E773A8">
        <w:rPr>
          <w:rFonts w:ascii="Arial" w:hAnsi="Arial"/>
          <w:sz w:val="20"/>
        </w:rPr>
        <w:t>conditions)</w:t>
      </w:r>
    </w:p>
    <w:p w14:paraId="014E3EE8" w14:textId="77777777" w:rsidR="00EA3E2B" w:rsidRPr="00E773A8" w:rsidRDefault="009030F8" w:rsidP="00935665">
      <w:pPr>
        <w:pStyle w:val="Paragraphedeliste"/>
        <w:numPr>
          <w:ilvl w:val="0"/>
          <w:numId w:val="53"/>
        </w:numPr>
        <w:tabs>
          <w:tab w:val="left" w:pos="1286"/>
          <w:tab w:val="left" w:pos="1287"/>
        </w:tabs>
        <w:spacing w:line="229" w:lineRule="exact"/>
        <w:ind w:left="1276"/>
        <w:jc w:val="both"/>
        <w:rPr>
          <w:rFonts w:ascii="Symbol" w:hAnsi="Symbol"/>
          <w:sz w:val="16"/>
        </w:rPr>
      </w:pPr>
      <w:r w:rsidRPr="00E773A8">
        <w:rPr>
          <w:rFonts w:ascii="Arial" w:hAnsi="Arial"/>
          <w:sz w:val="20"/>
        </w:rPr>
        <w:t>Droit de limitation (sous certaines</w:t>
      </w:r>
      <w:r w:rsidRPr="00E773A8">
        <w:rPr>
          <w:rFonts w:ascii="Arial" w:hAnsi="Arial"/>
          <w:spacing w:val="-5"/>
          <w:sz w:val="20"/>
        </w:rPr>
        <w:t xml:space="preserve"> </w:t>
      </w:r>
      <w:r w:rsidRPr="00E773A8">
        <w:rPr>
          <w:rFonts w:ascii="Arial" w:hAnsi="Arial"/>
          <w:sz w:val="20"/>
        </w:rPr>
        <w:t>conditions)</w:t>
      </w:r>
    </w:p>
    <w:p w14:paraId="31CFF54B" w14:textId="77777777" w:rsidR="00EA3E2B" w:rsidRPr="00E773A8" w:rsidRDefault="009030F8" w:rsidP="00935665">
      <w:pPr>
        <w:pStyle w:val="Paragraphedeliste"/>
        <w:numPr>
          <w:ilvl w:val="0"/>
          <w:numId w:val="53"/>
        </w:numPr>
        <w:tabs>
          <w:tab w:val="left" w:pos="1286"/>
          <w:tab w:val="left" w:pos="1287"/>
        </w:tabs>
        <w:spacing w:line="229" w:lineRule="exact"/>
        <w:ind w:left="1276"/>
        <w:jc w:val="both"/>
        <w:rPr>
          <w:rFonts w:ascii="Symbol" w:hAnsi="Symbol"/>
          <w:sz w:val="16"/>
        </w:rPr>
      </w:pPr>
      <w:r w:rsidRPr="00E773A8">
        <w:rPr>
          <w:rFonts w:ascii="Arial" w:hAnsi="Arial"/>
          <w:sz w:val="20"/>
        </w:rPr>
        <w:t>Droit à une intervention humaine notamment pour un</w:t>
      </w:r>
      <w:r w:rsidRPr="00E773A8">
        <w:rPr>
          <w:rFonts w:ascii="Arial" w:hAnsi="Arial"/>
          <w:spacing w:val="-6"/>
          <w:sz w:val="20"/>
        </w:rPr>
        <w:t xml:space="preserve"> </w:t>
      </w:r>
      <w:r w:rsidRPr="00E773A8">
        <w:rPr>
          <w:rFonts w:ascii="Arial" w:hAnsi="Arial"/>
          <w:sz w:val="20"/>
        </w:rPr>
        <w:t>réexamen</w:t>
      </w:r>
    </w:p>
    <w:p w14:paraId="1201FBC4" w14:textId="77777777" w:rsidR="00EA3E2B" w:rsidRDefault="00EA3E2B" w:rsidP="00E87200">
      <w:pPr>
        <w:pStyle w:val="Corpsdetexte"/>
        <w:spacing w:before="10"/>
        <w:jc w:val="both"/>
        <w:rPr>
          <w:rFonts w:ascii="Arial"/>
          <w:sz w:val="19"/>
        </w:rPr>
      </w:pPr>
    </w:p>
    <w:p w14:paraId="7124520C" w14:textId="77777777" w:rsidR="00EA3E2B" w:rsidRDefault="009030F8" w:rsidP="00E87200">
      <w:pPr>
        <w:ind w:left="566"/>
        <w:jc w:val="both"/>
        <w:rPr>
          <w:rFonts w:ascii="Arial"/>
          <w:b/>
          <w:sz w:val="20"/>
        </w:rPr>
      </w:pPr>
      <w:r>
        <w:rPr>
          <w:rFonts w:ascii="Arial"/>
          <w:b/>
          <w:sz w:val="20"/>
        </w:rPr>
        <w:t>COMMENT EXERCER VOS DROITS ?</w:t>
      </w:r>
    </w:p>
    <w:p w14:paraId="196C95A1" w14:textId="77777777" w:rsidR="00EA3E2B" w:rsidRDefault="009030F8" w:rsidP="00E87200">
      <w:pPr>
        <w:spacing w:before="3"/>
        <w:ind w:left="566" w:right="287"/>
        <w:jc w:val="both"/>
        <w:rPr>
          <w:rFonts w:ascii="Arial" w:hAnsi="Arial"/>
          <w:sz w:val="20"/>
        </w:rPr>
      </w:pPr>
      <w:r>
        <w:rPr>
          <w:rFonts w:ascii="Arial" w:hAnsi="Arial"/>
          <w:sz w:val="20"/>
        </w:rPr>
        <w:t xml:space="preserve">Vous pouvez exercer vos droits en adressant votre demande écrite accompagnée d’un justificatif d’identité, et, le cas échéant, des justificatifs du titre auquel vous exercez ces droits pour un tiers (autorité parentale, tutelle, mandat), plus un justificatif d’identité du tiers concerné, par courriel à </w:t>
      </w:r>
      <w:hyperlink r:id="rId46">
        <w:r>
          <w:rPr>
            <w:rFonts w:ascii="Arial" w:hAnsi="Arial"/>
            <w:sz w:val="20"/>
            <w:u w:val="single"/>
          </w:rPr>
          <w:t>dpo@aude.fr</w:t>
        </w:r>
        <w:r>
          <w:rPr>
            <w:rFonts w:ascii="Arial" w:hAnsi="Arial"/>
            <w:sz w:val="20"/>
          </w:rPr>
          <w:t xml:space="preserve"> </w:t>
        </w:r>
      </w:hyperlink>
      <w:r>
        <w:rPr>
          <w:rFonts w:ascii="Arial" w:hAnsi="Arial"/>
          <w:sz w:val="20"/>
        </w:rPr>
        <w:t>ou par courrier à</w:t>
      </w:r>
    </w:p>
    <w:p w14:paraId="75B4F5B6" w14:textId="77777777" w:rsidR="00EA3E2B" w:rsidRDefault="00EA3E2B" w:rsidP="00E87200">
      <w:pPr>
        <w:pStyle w:val="Corpsdetexte"/>
        <w:spacing w:before="10"/>
        <w:jc w:val="both"/>
        <w:rPr>
          <w:rFonts w:ascii="Arial"/>
          <w:sz w:val="11"/>
        </w:rPr>
      </w:pPr>
    </w:p>
    <w:p w14:paraId="11286178" w14:textId="77777777" w:rsidR="00E2151A" w:rsidRDefault="009030F8" w:rsidP="00E2151A">
      <w:pPr>
        <w:jc w:val="center"/>
        <w:rPr>
          <w:rFonts w:ascii="Arial" w:hAnsi="Arial"/>
          <w:sz w:val="20"/>
        </w:rPr>
      </w:pPr>
      <w:r>
        <w:rPr>
          <w:rFonts w:ascii="Arial" w:hAnsi="Arial"/>
          <w:sz w:val="20"/>
        </w:rPr>
        <w:t xml:space="preserve">Monsieur le délégué à la protection des données </w:t>
      </w:r>
    </w:p>
    <w:p w14:paraId="3A43381C" w14:textId="66BD8F1E" w:rsidR="00EA3E2B" w:rsidRDefault="009030F8" w:rsidP="00E2151A">
      <w:pPr>
        <w:jc w:val="center"/>
        <w:rPr>
          <w:rFonts w:ascii="Arial" w:hAnsi="Arial"/>
          <w:sz w:val="20"/>
        </w:rPr>
      </w:pPr>
      <w:r>
        <w:rPr>
          <w:rFonts w:ascii="Arial" w:hAnsi="Arial"/>
          <w:sz w:val="20"/>
        </w:rPr>
        <w:t>Département de l’Aude</w:t>
      </w:r>
    </w:p>
    <w:p w14:paraId="74CB98FC" w14:textId="77777777" w:rsidR="00604E0D" w:rsidRDefault="009030F8" w:rsidP="00E2151A">
      <w:pPr>
        <w:jc w:val="center"/>
        <w:rPr>
          <w:rFonts w:ascii="Arial" w:hAnsi="Arial"/>
          <w:sz w:val="20"/>
        </w:rPr>
      </w:pPr>
      <w:r>
        <w:rPr>
          <w:rFonts w:ascii="Arial" w:hAnsi="Arial"/>
          <w:sz w:val="20"/>
        </w:rPr>
        <w:t xml:space="preserve">Hôtel du Département </w:t>
      </w:r>
    </w:p>
    <w:p w14:paraId="3FCC60B7" w14:textId="206C4624" w:rsidR="00EA3E2B" w:rsidRDefault="009030F8" w:rsidP="00E2151A">
      <w:pPr>
        <w:jc w:val="center"/>
        <w:rPr>
          <w:rFonts w:ascii="Arial" w:hAnsi="Arial"/>
          <w:sz w:val="20"/>
        </w:rPr>
      </w:pPr>
      <w:r>
        <w:rPr>
          <w:rFonts w:ascii="Arial" w:hAnsi="Arial"/>
          <w:sz w:val="20"/>
        </w:rPr>
        <w:t>Allée Raymond</w:t>
      </w:r>
      <w:r w:rsidRPr="00E2151A">
        <w:rPr>
          <w:rFonts w:ascii="Arial" w:hAnsi="Arial"/>
          <w:sz w:val="20"/>
        </w:rPr>
        <w:t xml:space="preserve"> </w:t>
      </w:r>
      <w:r>
        <w:rPr>
          <w:rFonts w:ascii="Arial" w:hAnsi="Arial"/>
          <w:sz w:val="20"/>
        </w:rPr>
        <w:t>Courrière</w:t>
      </w:r>
    </w:p>
    <w:p w14:paraId="1EA71E74" w14:textId="77777777" w:rsidR="00EA3E2B" w:rsidRPr="00E2151A" w:rsidRDefault="009030F8" w:rsidP="00E2151A">
      <w:pPr>
        <w:jc w:val="center"/>
        <w:rPr>
          <w:rFonts w:ascii="Arial" w:hAnsi="Arial"/>
          <w:sz w:val="20"/>
        </w:rPr>
      </w:pPr>
      <w:r w:rsidRPr="00E2151A">
        <w:rPr>
          <w:rFonts w:ascii="Arial" w:hAnsi="Arial"/>
          <w:sz w:val="20"/>
        </w:rPr>
        <w:t>11855 CARCASSONNE Cedex 9</w:t>
      </w:r>
    </w:p>
    <w:p w14:paraId="0C48170B" w14:textId="77777777" w:rsidR="00EA3E2B" w:rsidRDefault="00EA3E2B" w:rsidP="00E87200">
      <w:pPr>
        <w:pStyle w:val="Corpsdetexte"/>
        <w:spacing w:before="10"/>
        <w:jc w:val="both"/>
        <w:rPr>
          <w:rFonts w:ascii="Arial"/>
          <w:sz w:val="19"/>
        </w:rPr>
      </w:pPr>
    </w:p>
    <w:p w14:paraId="44A8BEBD" w14:textId="77777777" w:rsidR="00EA3E2B" w:rsidRDefault="009030F8" w:rsidP="00E87200">
      <w:pPr>
        <w:ind w:left="566" w:right="1308"/>
        <w:jc w:val="both"/>
        <w:rPr>
          <w:rFonts w:ascii="Arial" w:hAnsi="Arial"/>
          <w:sz w:val="20"/>
        </w:rPr>
      </w:pPr>
      <w:r>
        <w:rPr>
          <w:rFonts w:ascii="Arial" w:hAnsi="Arial"/>
          <w:sz w:val="20"/>
        </w:rPr>
        <w:t>Le cas échéant vous pouvez introduire une réclamation auprès de la Commission informatique et libertés : 3 Place de Fontenoy – TSA 80715 – 75334 PARIS CEDEX 07 – Tél : 01 53 73 22 22</w:t>
      </w:r>
    </w:p>
    <w:p w14:paraId="18AA25EA" w14:textId="77777777" w:rsidR="00EA3E2B" w:rsidRDefault="00EA3E2B" w:rsidP="00E87200">
      <w:pPr>
        <w:pStyle w:val="Corpsdetexte"/>
        <w:spacing w:before="9"/>
        <w:jc w:val="both"/>
        <w:rPr>
          <w:rFonts w:ascii="Arial"/>
          <w:sz w:val="17"/>
        </w:rPr>
      </w:pPr>
    </w:p>
    <w:p w14:paraId="527D3FE6" w14:textId="280C8A3B" w:rsidR="00EA3E2B" w:rsidRDefault="009030F8" w:rsidP="00935665">
      <w:pPr>
        <w:pStyle w:val="Paragraphedeliste"/>
        <w:numPr>
          <w:ilvl w:val="0"/>
          <w:numId w:val="49"/>
        </w:numPr>
        <w:tabs>
          <w:tab w:val="left" w:pos="567"/>
        </w:tabs>
        <w:spacing w:before="1" w:line="242" w:lineRule="auto"/>
        <w:ind w:left="567" w:right="277" w:hanging="425"/>
        <w:jc w:val="both"/>
        <w:rPr>
          <w:rFonts w:ascii="Arial" w:hAnsi="Arial"/>
          <w:i/>
          <w:sz w:val="18"/>
        </w:rPr>
      </w:pPr>
      <w:r>
        <w:rPr>
          <w:rFonts w:ascii="Arial" w:hAnsi="Arial"/>
          <w:b/>
          <w:sz w:val="20"/>
        </w:rPr>
        <w:t xml:space="preserve">CERTIFIE sur l’honneur l’exactitude des renseignements figurant dans ce formulaire d’obligation alimentaire </w:t>
      </w:r>
      <w:r>
        <w:rPr>
          <w:rFonts w:ascii="Arial" w:hAnsi="Arial"/>
          <w:i/>
          <w:sz w:val="20"/>
        </w:rPr>
        <w:t>(</w:t>
      </w:r>
      <w:r>
        <w:rPr>
          <w:rFonts w:ascii="Arial" w:hAnsi="Arial"/>
          <w:i/>
          <w:sz w:val="18"/>
        </w:rPr>
        <w:t xml:space="preserve">Le fait de percevoir </w:t>
      </w:r>
      <w:r>
        <w:rPr>
          <w:rFonts w:ascii="Arial" w:hAnsi="Arial"/>
          <w:i/>
          <w:spacing w:val="-4"/>
          <w:sz w:val="18"/>
        </w:rPr>
        <w:t xml:space="preserve">ou de </w:t>
      </w:r>
      <w:r>
        <w:rPr>
          <w:rFonts w:ascii="Arial" w:hAnsi="Arial"/>
          <w:i/>
          <w:spacing w:val="-6"/>
          <w:sz w:val="18"/>
        </w:rPr>
        <w:t xml:space="preserve">tenter </w:t>
      </w:r>
      <w:r>
        <w:rPr>
          <w:rFonts w:ascii="Arial" w:hAnsi="Arial"/>
          <w:i/>
          <w:spacing w:val="-4"/>
          <w:sz w:val="18"/>
        </w:rPr>
        <w:t xml:space="preserve">de </w:t>
      </w:r>
      <w:r>
        <w:rPr>
          <w:rFonts w:ascii="Arial" w:hAnsi="Arial"/>
          <w:i/>
          <w:spacing w:val="-6"/>
          <w:sz w:val="18"/>
        </w:rPr>
        <w:t xml:space="preserve">percevoir </w:t>
      </w:r>
      <w:r>
        <w:rPr>
          <w:rFonts w:ascii="Arial" w:hAnsi="Arial"/>
          <w:i/>
          <w:spacing w:val="-7"/>
          <w:sz w:val="18"/>
        </w:rPr>
        <w:t xml:space="preserve">frauduleusement </w:t>
      </w:r>
      <w:r>
        <w:rPr>
          <w:rFonts w:ascii="Arial" w:hAnsi="Arial"/>
          <w:i/>
          <w:spacing w:val="-5"/>
          <w:sz w:val="18"/>
        </w:rPr>
        <w:t xml:space="preserve">des </w:t>
      </w:r>
      <w:r>
        <w:rPr>
          <w:rFonts w:ascii="Arial" w:hAnsi="Arial"/>
          <w:i/>
          <w:spacing w:val="-6"/>
          <w:sz w:val="18"/>
        </w:rPr>
        <w:t xml:space="preserve">prestations </w:t>
      </w:r>
      <w:r>
        <w:rPr>
          <w:rFonts w:ascii="Arial" w:hAnsi="Arial"/>
          <w:i/>
          <w:spacing w:val="-4"/>
          <w:sz w:val="18"/>
        </w:rPr>
        <w:t xml:space="preserve">au </w:t>
      </w:r>
      <w:r>
        <w:rPr>
          <w:rFonts w:ascii="Arial" w:hAnsi="Arial"/>
          <w:i/>
          <w:spacing w:val="-6"/>
          <w:sz w:val="18"/>
        </w:rPr>
        <w:t xml:space="preserve">titre </w:t>
      </w:r>
      <w:r>
        <w:rPr>
          <w:rFonts w:ascii="Arial" w:hAnsi="Arial"/>
          <w:i/>
          <w:spacing w:val="-4"/>
          <w:sz w:val="18"/>
        </w:rPr>
        <w:t xml:space="preserve">de </w:t>
      </w:r>
      <w:r>
        <w:rPr>
          <w:rFonts w:ascii="Arial" w:hAnsi="Arial"/>
          <w:i/>
          <w:spacing w:val="-6"/>
          <w:sz w:val="18"/>
        </w:rPr>
        <w:t xml:space="preserve">l’aide sociale pourra </w:t>
      </w:r>
      <w:r>
        <w:rPr>
          <w:rFonts w:ascii="Arial" w:hAnsi="Arial"/>
          <w:i/>
          <w:spacing w:val="-5"/>
          <w:sz w:val="18"/>
        </w:rPr>
        <w:t xml:space="preserve">être </w:t>
      </w:r>
      <w:r>
        <w:rPr>
          <w:rFonts w:ascii="Arial" w:hAnsi="Arial"/>
          <w:i/>
          <w:spacing w:val="-6"/>
          <w:sz w:val="18"/>
        </w:rPr>
        <w:t xml:space="preserve">sanctionné </w:t>
      </w:r>
      <w:r>
        <w:rPr>
          <w:rFonts w:ascii="Arial" w:hAnsi="Arial"/>
          <w:i/>
          <w:spacing w:val="-4"/>
          <w:sz w:val="18"/>
        </w:rPr>
        <w:t xml:space="preserve">sur </w:t>
      </w:r>
      <w:r>
        <w:rPr>
          <w:rFonts w:ascii="Arial" w:hAnsi="Arial"/>
          <w:i/>
          <w:spacing w:val="-3"/>
          <w:sz w:val="18"/>
        </w:rPr>
        <w:t xml:space="preserve">la </w:t>
      </w:r>
      <w:r>
        <w:rPr>
          <w:rFonts w:ascii="Arial" w:hAnsi="Arial"/>
          <w:i/>
          <w:spacing w:val="-5"/>
          <w:sz w:val="18"/>
        </w:rPr>
        <w:t xml:space="preserve">base </w:t>
      </w:r>
      <w:r>
        <w:rPr>
          <w:rFonts w:ascii="Arial" w:hAnsi="Arial"/>
          <w:i/>
          <w:sz w:val="18"/>
        </w:rPr>
        <w:t>des articles 313-1, 441-1, 441-6 et 441-7 du code</w:t>
      </w:r>
      <w:r>
        <w:rPr>
          <w:rFonts w:ascii="Arial" w:hAnsi="Arial"/>
          <w:i/>
          <w:spacing w:val="-9"/>
          <w:sz w:val="18"/>
        </w:rPr>
        <w:t xml:space="preserve"> </w:t>
      </w:r>
      <w:r>
        <w:rPr>
          <w:rFonts w:ascii="Arial" w:hAnsi="Arial"/>
          <w:i/>
          <w:sz w:val="18"/>
        </w:rPr>
        <w:t>pénal.)</w:t>
      </w:r>
    </w:p>
    <w:p w14:paraId="2A0935BE" w14:textId="77777777" w:rsidR="00EA3E2B" w:rsidRDefault="009030F8" w:rsidP="00E87200">
      <w:pPr>
        <w:spacing w:before="87"/>
        <w:ind w:left="566" w:right="715"/>
        <w:jc w:val="both"/>
        <w:rPr>
          <w:rFonts w:ascii="Arial" w:hAnsi="Arial"/>
          <w:b/>
          <w:i/>
          <w:sz w:val="20"/>
        </w:rPr>
      </w:pPr>
      <w:r>
        <w:rPr>
          <w:rFonts w:ascii="Arial" w:hAnsi="Arial"/>
          <w:b/>
          <w:sz w:val="20"/>
        </w:rPr>
        <w:t>J’ai bien compris mes droits et que les données recueillies sont strictement nécessaires à l’évaluation de l’aide alimentaire pouvant être apportée à la personne pour laquelle l’aide sociale est demandée</w:t>
      </w:r>
      <w:r>
        <w:rPr>
          <w:rFonts w:ascii="Arial" w:hAnsi="Arial"/>
          <w:b/>
          <w:i/>
          <w:sz w:val="20"/>
        </w:rPr>
        <w:t>.</w:t>
      </w:r>
    </w:p>
    <w:p w14:paraId="3E5F9609" w14:textId="77777777" w:rsidR="00EA3E2B" w:rsidRDefault="00EA3E2B" w:rsidP="00E87200">
      <w:pPr>
        <w:pStyle w:val="Corpsdetexte"/>
        <w:spacing w:before="10"/>
        <w:jc w:val="both"/>
        <w:rPr>
          <w:rFonts w:ascii="Arial"/>
          <w:b/>
          <w:i/>
          <w:sz w:val="19"/>
        </w:rPr>
      </w:pPr>
    </w:p>
    <w:p w14:paraId="740BB334" w14:textId="77777777" w:rsidR="00EA3E2B" w:rsidRDefault="009030F8" w:rsidP="00E87200">
      <w:pPr>
        <w:ind w:left="566" w:right="265"/>
        <w:jc w:val="both"/>
        <w:rPr>
          <w:rFonts w:ascii="Arial" w:hAnsi="Arial"/>
          <w:b/>
          <w:sz w:val="20"/>
        </w:rPr>
      </w:pPr>
      <w:r>
        <w:rPr>
          <w:rFonts w:ascii="Arial" w:hAnsi="Arial"/>
          <w:b/>
          <w:sz w:val="20"/>
        </w:rPr>
        <w:t>J’ai bien compris que l’exercice de certains de mes droits peut avoir pour effet d’empêcher l’instruction de mon dossier ou de faire cesser l’aide à laquelle le demandeur de l’aide sociale peut éventuellement prétendre.</w:t>
      </w:r>
    </w:p>
    <w:p w14:paraId="7FE6CD38" w14:textId="77777777" w:rsidR="00EA3E2B" w:rsidRDefault="00EA3E2B" w:rsidP="00E87200">
      <w:pPr>
        <w:pStyle w:val="Corpsdetexte"/>
        <w:spacing w:before="10"/>
        <w:jc w:val="both"/>
        <w:rPr>
          <w:rFonts w:ascii="Arial"/>
          <w:b/>
          <w:sz w:val="19"/>
        </w:rPr>
      </w:pPr>
    </w:p>
    <w:p w14:paraId="545BDCF2" w14:textId="77777777" w:rsidR="00EA3E2B" w:rsidRDefault="009030F8" w:rsidP="00E87200">
      <w:pPr>
        <w:ind w:left="566" w:right="286"/>
        <w:jc w:val="both"/>
        <w:rPr>
          <w:rFonts w:ascii="Arial" w:hAnsi="Arial"/>
          <w:b/>
          <w:sz w:val="20"/>
        </w:rPr>
      </w:pPr>
      <w:r>
        <w:rPr>
          <w:rFonts w:ascii="Arial" w:hAnsi="Arial"/>
          <w:b/>
          <w:sz w:val="20"/>
        </w:rPr>
        <w:t>J’autorise le Département de l’Aude à utiliser les données personnelles qui me seront demandées pour le traitement de mon dossier, et, si besoin, à communiquer ces données aux personnes désignées destinataires devant intervenir dans la mise en œuvre de mon dossier</w:t>
      </w:r>
    </w:p>
    <w:p w14:paraId="633816A4" w14:textId="77777777" w:rsidR="00EA3E2B" w:rsidRDefault="00EA3E2B" w:rsidP="00E87200">
      <w:pPr>
        <w:pStyle w:val="Corpsdetexte"/>
        <w:spacing w:before="2"/>
        <w:jc w:val="both"/>
        <w:rPr>
          <w:rFonts w:ascii="Arial"/>
          <w:b/>
          <w:sz w:val="20"/>
        </w:rPr>
      </w:pPr>
    </w:p>
    <w:p w14:paraId="79C96C8A" w14:textId="77777777" w:rsidR="00EA3E2B" w:rsidRDefault="009030F8" w:rsidP="00E87200">
      <w:pPr>
        <w:ind w:left="566"/>
        <w:jc w:val="both"/>
        <w:rPr>
          <w:rFonts w:ascii="Arial" w:hAnsi="Arial"/>
          <w:b/>
          <w:sz w:val="20"/>
        </w:rPr>
      </w:pPr>
      <w:r>
        <w:rPr>
          <w:rFonts w:ascii="Arial" w:hAnsi="Arial"/>
          <w:b/>
          <w:sz w:val="20"/>
        </w:rPr>
        <w:t>Une copie de la présente notice m’a été transmise.</w:t>
      </w:r>
    </w:p>
    <w:p w14:paraId="3F55D79A" w14:textId="77777777" w:rsidR="00EA3E2B" w:rsidRDefault="00EA3E2B" w:rsidP="00E87200">
      <w:pPr>
        <w:pStyle w:val="Corpsdetexte"/>
        <w:spacing w:before="3"/>
        <w:jc w:val="both"/>
        <w:rPr>
          <w:rFonts w:ascii="Arial"/>
          <w:b/>
          <w:sz w:val="22"/>
        </w:rPr>
      </w:pPr>
    </w:p>
    <w:p w14:paraId="5B3D1752" w14:textId="77777777" w:rsidR="00EA3E2B" w:rsidRDefault="009030F8" w:rsidP="00E87200">
      <w:pPr>
        <w:ind w:left="566" w:right="340"/>
        <w:jc w:val="both"/>
        <w:rPr>
          <w:rFonts w:ascii="Arial" w:hAnsi="Arial"/>
        </w:rPr>
      </w:pPr>
      <w:r>
        <w:rPr>
          <w:rFonts w:ascii="Arial" w:hAnsi="Arial"/>
        </w:rPr>
        <w:t>Je certifie sur l’honneur l’exactitude de tous les renseignements figurant sur le présent document et m’engage à fournir toutes les pièces justificatives qui me seraient demandées.</w:t>
      </w:r>
    </w:p>
    <w:p w14:paraId="51B47F9A" w14:textId="77777777" w:rsidR="00EA3E2B" w:rsidRDefault="009030F8" w:rsidP="00E87200">
      <w:pPr>
        <w:ind w:left="566" w:right="1260"/>
        <w:jc w:val="both"/>
        <w:rPr>
          <w:rFonts w:ascii="Arial" w:hAnsi="Arial"/>
          <w:i/>
        </w:rPr>
      </w:pPr>
      <w:r>
        <w:rPr>
          <w:rFonts w:ascii="Arial" w:hAnsi="Arial"/>
          <w:i/>
        </w:rPr>
        <w:t>En application des dispositions de l’article L133-3 du code de l’Action Sociale et des Familles, les administrations fiscales peuvent être saisies pour la vérification des renseignements fournis.</w:t>
      </w:r>
    </w:p>
    <w:p w14:paraId="1490167B" w14:textId="77777777" w:rsidR="00EA3E2B" w:rsidRDefault="00EA3E2B" w:rsidP="00E87200">
      <w:pPr>
        <w:pStyle w:val="Corpsdetexte"/>
        <w:jc w:val="both"/>
        <w:rPr>
          <w:rFonts w:ascii="Arial"/>
          <w:i/>
        </w:rPr>
      </w:pPr>
    </w:p>
    <w:p w14:paraId="76BB36DC" w14:textId="77777777" w:rsidR="00EA3E2B" w:rsidRDefault="00EA3E2B" w:rsidP="00E87200">
      <w:pPr>
        <w:pStyle w:val="Corpsdetexte"/>
        <w:jc w:val="both"/>
        <w:rPr>
          <w:rFonts w:ascii="Arial"/>
          <w:i/>
        </w:rPr>
      </w:pPr>
    </w:p>
    <w:p w14:paraId="07348F62" w14:textId="77777777" w:rsidR="00EA3E2B" w:rsidRDefault="009030F8" w:rsidP="00E87200">
      <w:pPr>
        <w:tabs>
          <w:tab w:val="left" w:pos="3807"/>
          <w:tab w:val="left" w:pos="6690"/>
        </w:tabs>
        <w:spacing w:before="207"/>
        <w:ind w:left="566"/>
        <w:jc w:val="both"/>
        <w:rPr>
          <w:rFonts w:ascii="Arial" w:hAnsi="Arial"/>
        </w:rPr>
      </w:pPr>
      <w:r>
        <w:rPr>
          <w:rFonts w:ascii="Arial" w:hAnsi="Arial"/>
        </w:rPr>
        <w:t>À</w:t>
      </w:r>
      <w:r>
        <w:rPr>
          <w:rFonts w:ascii="Arial" w:hAnsi="Arial"/>
        </w:rPr>
        <w:tab/>
        <w:t>,</w:t>
      </w:r>
      <w:r>
        <w:rPr>
          <w:rFonts w:ascii="Arial" w:hAnsi="Arial"/>
          <w:spacing w:val="1"/>
        </w:rPr>
        <w:t xml:space="preserve"> </w:t>
      </w:r>
      <w:r>
        <w:rPr>
          <w:rFonts w:ascii="Arial" w:hAnsi="Arial"/>
        </w:rPr>
        <w:t>le</w:t>
      </w:r>
      <w:r>
        <w:rPr>
          <w:rFonts w:ascii="Arial" w:hAnsi="Arial"/>
        </w:rPr>
        <w:tab/>
        <w:t>Signature de l’obligé</w:t>
      </w:r>
      <w:r>
        <w:rPr>
          <w:rFonts w:ascii="Arial" w:hAnsi="Arial"/>
          <w:spacing w:val="-5"/>
        </w:rPr>
        <w:t xml:space="preserve"> </w:t>
      </w:r>
      <w:r>
        <w:rPr>
          <w:rFonts w:ascii="Arial" w:hAnsi="Arial"/>
        </w:rPr>
        <w:t>alimentaire</w:t>
      </w:r>
    </w:p>
    <w:p w14:paraId="066D6704" w14:textId="77777777" w:rsidR="00EA3E2B" w:rsidRDefault="00EA3E2B" w:rsidP="00E87200">
      <w:pPr>
        <w:pStyle w:val="Corpsdetexte"/>
        <w:jc w:val="both"/>
        <w:rPr>
          <w:rFonts w:ascii="Arial"/>
          <w:sz w:val="28"/>
        </w:rPr>
      </w:pPr>
    </w:p>
    <w:p w14:paraId="2E15B1B6" w14:textId="77777777" w:rsidR="00EA3E2B" w:rsidRDefault="00EA3E2B" w:rsidP="00E87200">
      <w:pPr>
        <w:jc w:val="both"/>
        <w:rPr>
          <w:rFonts w:ascii="Arial"/>
          <w:sz w:val="28"/>
        </w:rPr>
        <w:sectPr w:rsidR="00EA3E2B">
          <w:footerReference w:type="default" r:id="rId47"/>
          <w:pgSz w:w="11900" w:h="16850"/>
          <w:pgMar w:top="740" w:right="300" w:bottom="280" w:left="300" w:header="0" w:footer="0" w:gutter="0"/>
          <w:cols w:space="720"/>
        </w:sectPr>
      </w:pPr>
    </w:p>
    <w:p w14:paraId="114F61DF" w14:textId="77777777" w:rsidR="00EA3E2B" w:rsidRDefault="009030F8" w:rsidP="00E87200">
      <w:pPr>
        <w:spacing w:before="93"/>
        <w:ind w:left="566"/>
        <w:jc w:val="both"/>
        <w:rPr>
          <w:rFonts w:ascii="Arial" w:hAnsi="Arial"/>
          <w:sz w:val="20"/>
        </w:rPr>
      </w:pPr>
      <w:r>
        <w:rPr>
          <w:rFonts w:ascii="Arial" w:hAnsi="Arial"/>
          <w:b/>
          <w:sz w:val="20"/>
        </w:rPr>
        <w:t>Fait à</w:t>
      </w:r>
      <w:r>
        <w:rPr>
          <w:rFonts w:ascii="Arial" w:hAnsi="Arial"/>
          <w:b/>
          <w:spacing w:val="-7"/>
          <w:sz w:val="20"/>
        </w:rPr>
        <w:t xml:space="preserve"> </w:t>
      </w:r>
      <w:r>
        <w:rPr>
          <w:rFonts w:ascii="Arial" w:hAnsi="Arial"/>
          <w:sz w:val="20"/>
        </w:rPr>
        <w:t>………………………………………</w:t>
      </w:r>
      <w:proofErr w:type="gramStart"/>
      <w:r>
        <w:rPr>
          <w:rFonts w:ascii="Arial" w:hAnsi="Arial"/>
          <w:sz w:val="20"/>
        </w:rPr>
        <w:t>…….</w:t>
      </w:r>
      <w:proofErr w:type="gramEnd"/>
      <w:r>
        <w:rPr>
          <w:rFonts w:ascii="Arial" w:hAnsi="Arial"/>
          <w:sz w:val="20"/>
        </w:rPr>
        <w:t>……</w:t>
      </w:r>
    </w:p>
    <w:p w14:paraId="2D6A57D1" w14:textId="77777777" w:rsidR="00EA3E2B" w:rsidRDefault="00EA3E2B" w:rsidP="00E87200">
      <w:pPr>
        <w:pStyle w:val="Corpsdetexte"/>
        <w:spacing w:before="9"/>
        <w:jc w:val="both"/>
        <w:rPr>
          <w:rFonts w:ascii="Arial"/>
          <w:sz w:val="19"/>
        </w:rPr>
      </w:pPr>
    </w:p>
    <w:p w14:paraId="63B7C26B" w14:textId="77777777" w:rsidR="00EA3E2B" w:rsidRDefault="009030F8" w:rsidP="00E87200">
      <w:pPr>
        <w:ind w:left="566"/>
        <w:jc w:val="both"/>
        <w:rPr>
          <w:rFonts w:ascii="Arial" w:hAnsi="Arial"/>
          <w:sz w:val="20"/>
        </w:rPr>
      </w:pPr>
      <w:proofErr w:type="gramStart"/>
      <w:r>
        <w:rPr>
          <w:rFonts w:ascii="Arial" w:hAnsi="Arial"/>
          <w:b/>
          <w:sz w:val="20"/>
        </w:rPr>
        <w:t>le</w:t>
      </w:r>
      <w:proofErr w:type="gramEnd"/>
      <w:r>
        <w:rPr>
          <w:rFonts w:ascii="Arial" w:hAnsi="Arial"/>
          <w:b/>
          <w:spacing w:val="-7"/>
          <w:sz w:val="20"/>
        </w:rPr>
        <w:t xml:space="preserve"> </w:t>
      </w:r>
      <w:r>
        <w:rPr>
          <w:rFonts w:ascii="Arial" w:hAnsi="Arial"/>
          <w:sz w:val="20"/>
        </w:rPr>
        <w:t>……………………………….…………………..….</w:t>
      </w:r>
    </w:p>
    <w:p w14:paraId="1BAA6661" w14:textId="77777777" w:rsidR="00EA3E2B" w:rsidRDefault="009030F8" w:rsidP="00E87200">
      <w:pPr>
        <w:pStyle w:val="Corpsdetexte"/>
        <w:spacing w:before="10"/>
        <w:jc w:val="both"/>
        <w:rPr>
          <w:rFonts w:ascii="Arial"/>
          <w:sz w:val="27"/>
        </w:rPr>
      </w:pPr>
      <w:r>
        <w:br w:type="column"/>
      </w:r>
    </w:p>
    <w:p w14:paraId="7326531A" w14:textId="77777777" w:rsidR="00EA3E2B" w:rsidRDefault="009030F8" w:rsidP="00E87200">
      <w:pPr>
        <w:ind w:left="566"/>
        <w:jc w:val="both"/>
        <w:rPr>
          <w:rFonts w:ascii="Arial"/>
          <w:b/>
          <w:sz w:val="20"/>
        </w:rPr>
      </w:pPr>
      <w:r>
        <w:rPr>
          <w:rFonts w:ascii="Arial"/>
          <w:b/>
          <w:sz w:val="20"/>
        </w:rPr>
        <w:t>Signature</w:t>
      </w:r>
    </w:p>
    <w:p w14:paraId="204F11AC" w14:textId="77777777" w:rsidR="00EA3E2B" w:rsidRDefault="00EA3E2B" w:rsidP="00E87200">
      <w:pPr>
        <w:jc w:val="both"/>
        <w:rPr>
          <w:rFonts w:ascii="Arial"/>
          <w:sz w:val="20"/>
        </w:rPr>
        <w:sectPr w:rsidR="00EA3E2B">
          <w:type w:val="continuous"/>
          <w:pgSz w:w="11900" w:h="16850"/>
          <w:pgMar w:top="1400" w:right="300" w:bottom="1240" w:left="300" w:header="720" w:footer="720" w:gutter="0"/>
          <w:cols w:num="2" w:space="720" w:equalWidth="0">
            <w:col w:w="5048" w:space="1758"/>
            <w:col w:w="4494"/>
          </w:cols>
        </w:sectPr>
      </w:pPr>
    </w:p>
    <w:p w14:paraId="1465A577" w14:textId="77777777" w:rsidR="00EA3E2B" w:rsidRDefault="009030F8" w:rsidP="00E87200">
      <w:pPr>
        <w:pStyle w:val="Corpsdetexte"/>
        <w:ind w:left="602"/>
        <w:jc w:val="both"/>
        <w:rPr>
          <w:rFonts w:ascii="Arial"/>
          <w:sz w:val="20"/>
        </w:rPr>
      </w:pPr>
      <w:r>
        <w:rPr>
          <w:rFonts w:ascii="Arial"/>
          <w:noProof/>
          <w:sz w:val="20"/>
          <w:lang w:eastAsia="fr-FR"/>
        </w:rPr>
        <w:lastRenderedPageBreak/>
        <w:drawing>
          <wp:inline distT="0" distB="0" distL="0" distR="0" wp14:anchorId="28BBB77C" wp14:editId="447AE8D6">
            <wp:extent cx="1324691" cy="459962"/>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48" cstate="print"/>
                    <a:stretch>
                      <a:fillRect/>
                    </a:stretch>
                  </pic:blipFill>
                  <pic:spPr>
                    <a:xfrm>
                      <a:off x="0" y="0"/>
                      <a:ext cx="1324691" cy="459962"/>
                    </a:xfrm>
                    <a:prstGeom prst="rect">
                      <a:avLst/>
                    </a:prstGeom>
                  </pic:spPr>
                </pic:pic>
              </a:graphicData>
            </a:graphic>
          </wp:inline>
        </w:drawing>
      </w:r>
    </w:p>
    <w:p w14:paraId="1A897FA1" w14:textId="77777777" w:rsidR="00EA3E2B" w:rsidRDefault="00EA3E2B" w:rsidP="00E87200">
      <w:pPr>
        <w:pStyle w:val="Corpsdetexte"/>
        <w:jc w:val="both"/>
        <w:rPr>
          <w:rFonts w:ascii="Arial"/>
          <w:b/>
          <w:sz w:val="20"/>
        </w:rPr>
      </w:pPr>
    </w:p>
    <w:p w14:paraId="27F1FC36" w14:textId="77777777" w:rsidR="00EA3E2B" w:rsidRDefault="00EA3E2B" w:rsidP="00E87200">
      <w:pPr>
        <w:pStyle w:val="Corpsdetexte"/>
        <w:jc w:val="both"/>
        <w:rPr>
          <w:rFonts w:ascii="Arial"/>
          <w:b/>
          <w:sz w:val="20"/>
        </w:rPr>
      </w:pPr>
    </w:p>
    <w:p w14:paraId="09656A5A" w14:textId="77777777" w:rsidR="00EA3E2B" w:rsidRDefault="001168F1" w:rsidP="00E87200">
      <w:pPr>
        <w:pStyle w:val="Corpsdetexte"/>
        <w:spacing w:before="3"/>
        <w:jc w:val="both"/>
        <w:rPr>
          <w:rFonts w:ascii="Arial"/>
          <w:b/>
          <w:sz w:val="19"/>
        </w:rPr>
      </w:pPr>
      <w:r>
        <w:rPr>
          <w:noProof/>
          <w:lang w:eastAsia="fr-FR"/>
        </w:rPr>
        <mc:AlternateContent>
          <mc:Choice Requires="wps">
            <w:drawing>
              <wp:anchor distT="0" distB="0" distL="0" distR="0" simplePos="0" relativeHeight="251782144" behindDoc="1" locked="0" layoutInCell="1" allowOverlap="1" wp14:anchorId="3A433CF3" wp14:editId="4085FCA3">
                <wp:simplePos x="0" y="0"/>
                <wp:positionH relativeFrom="page">
                  <wp:posOffset>483235</wp:posOffset>
                </wp:positionH>
                <wp:positionV relativeFrom="paragraph">
                  <wp:posOffset>168910</wp:posOffset>
                </wp:positionV>
                <wp:extent cx="6661785" cy="416560"/>
                <wp:effectExtent l="0" t="0" r="0" b="0"/>
                <wp:wrapTopAndBottom/>
                <wp:docPr id="1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416560"/>
                        </a:xfrm>
                        <a:prstGeom prst="rect">
                          <a:avLst/>
                        </a:prstGeom>
                        <a:solidFill>
                          <a:srgbClr val="7F7F7F"/>
                        </a:solidFill>
                        <a:ln w="6096">
                          <a:solidFill>
                            <a:srgbClr val="000000"/>
                          </a:solidFill>
                          <a:prstDash val="solid"/>
                          <a:miter lim="800000"/>
                          <a:headEnd/>
                          <a:tailEnd/>
                        </a:ln>
                      </wps:spPr>
                      <wps:txbx>
                        <w:txbxContent>
                          <w:p w14:paraId="4F2F0B8D" w14:textId="77777777" w:rsidR="000D6A8A" w:rsidRDefault="000D6A8A">
                            <w:pPr>
                              <w:spacing w:before="134"/>
                              <w:ind w:left="2542" w:right="2547"/>
                              <w:jc w:val="center"/>
                              <w:rPr>
                                <w:rFonts w:ascii="Arial" w:hAnsi="Arial"/>
                                <w:b/>
                                <w:sz w:val="32"/>
                              </w:rPr>
                            </w:pPr>
                            <w:r>
                              <w:rPr>
                                <w:rFonts w:ascii="Arial" w:hAnsi="Arial"/>
                                <w:b/>
                                <w:color w:val="FFFFFF"/>
                                <w:sz w:val="32"/>
                              </w:rPr>
                              <w:t>L’OBLIGATION ALIMENTAIRE (OA)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3CF3" id="Text Box 145" o:spid="_x0000_s1063" type="#_x0000_t202" style="position:absolute;left:0;text-align:left;margin-left:38.05pt;margin-top:13.3pt;width:524.55pt;height:32.8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" fillcolor="#7f7f7f" strokeweight=".48pt">
                <v:textbox inset="0,0,0,0">
                  <w:txbxContent>
                    <w:p w14:paraId="4F2F0B8D" w14:textId="77777777" w:rsidR="000D6A8A" w:rsidRDefault="000D6A8A">
                      <w:pPr>
                        <w:spacing w:before="134"/>
                        <w:ind w:left="2542" w:right="2547"/>
                        <w:jc w:val="center"/>
                        <w:rPr>
                          <w:rFonts w:ascii="Arial" w:hAnsi="Arial"/>
                          <w:b/>
                          <w:sz w:val="32"/>
                        </w:rPr>
                      </w:pPr>
                      <w:r>
                        <w:rPr>
                          <w:rFonts w:ascii="Arial" w:hAnsi="Arial"/>
                          <w:b/>
                          <w:color w:val="FFFFFF"/>
                          <w:sz w:val="32"/>
                        </w:rPr>
                        <w:t>L’OBLIGATION ALIMENTAIRE (OA)</w:t>
                      </w:r>
                    </w:p>
                  </w:txbxContent>
                </v:textbox>
                <w10:wrap type="topAndBottom" anchorx="page"/>
              </v:shape>
            </w:pict>
          </mc:Fallback>
        </mc:AlternateContent>
      </w:r>
    </w:p>
    <w:p w14:paraId="12ADC428" w14:textId="77777777" w:rsidR="00EA3E2B" w:rsidRDefault="00EA3E2B" w:rsidP="00E87200">
      <w:pPr>
        <w:pStyle w:val="Corpsdetexte"/>
        <w:jc w:val="both"/>
        <w:rPr>
          <w:rFonts w:ascii="Arial"/>
          <w:b/>
          <w:sz w:val="20"/>
        </w:rPr>
      </w:pPr>
    </w:p>
    <w:p w14:paraId="2F4AF49F" w14:textId="77777777" w:rsidR="00EA3E2B" w:rsidRDefault="00EA3E2B" w:rsidP="00E87200">
      <w:pPr>
        <w:pStyle w:val="Corpsdetexte"/>
        <w:jc w:val="both"/>
        <w:rPr>
          <w:rFonts w:ascii="Arial"/>
          <w:b/>
          <w:sz w:val="20"/>
        </w:rPr>
      </w:pPr>
    </w:p>
    <w:p w14:paraId="6997332D" w14:textId="77777777" w:rsidR="00EA3E2B" w:rsidRDefault="00EA3E2B" w:rsidP="00E87200">
      <w:pPr>
        <w:pStyle w:val="Corpsdetexte"/>
        <w:spacing w:before="1"/>
        <w:jc w:val="both"/>
        <w:rPr>
          <w:rFonts w:ascii="Arial"/>
          <w:b/>
          <w:sz w:val="21"/>
        </w:rPr>
      </w:pPr>
    </w:p>
    <w:p w14:paraId="6893471F" w14:textId="77777777" w:rsidR="00EA3E2B" w:rsidRDefault="009030F8" w:rsidP="00E87200">
      <w:pPr>
        <w:spacing w:before="94"/>
        <w:ind w:left="460" w:right="342"/>
        <w:jc w:val="both"/>
        <w:rPr>
          <w:rFonts w:ascii="Arial" w:hAnsi="Arial"/>
        </w:rPr>
      </w:pPr>
      <w:r>
        <w:rPr>
          <w:rFonts w:ascii="Arial" w:hAnsi="Arial"/>
        </w:rPr>
        <w:t>L’un de vos proches est placé en établissement ou dans une famille d’accueil agréée ou sollicite le portage de repas et ses ressources ne lui permettent pas de subvenir à ses besoins. Aussi, vous êtes sollicité pour remplir un formulaire destiné à l’évaluation de l’aide alimentaire éventuelle que vous pouvez lui apporter.</w:t>
      </w:r>
    </w:p>
    <w:p w14:paraId="751C612D" w14:textId="77777777" w:rsidR="00EA3E2B" w:rsidRDefault="009030F8" w:rsidP="00E87200">
      <w:pPr>
        <w:spacing w:before="112"/>
        <w:ind w:left="460" w:right="343"/>
        <w:jc w:val="both"/>
        <w:rPr>
          <w:rFonts w:ascii="Arial" w:hAnsi="Arial"/>
          <w:b/>
        </w:rPr>
      </w:pPr>
      <w:r>
        <w:rPr>
          <w:rFonts w:ascii="Arial" w:hAnsi="Arial"/>
          <w:b/>
        </w:rPr>
        <w:t>L’obligation alimentaire (OA) n’est en effet pas systématique car elle prend en compte chaque situation individuelle.</w:t>
      </w:r>
    </w:p>
    <w:p w14:paraId="5CC8F149" w14:textId="77777777" w:rsidR="00EA3E2B" w:rsidRDefault="00EA3E2B" w:rsidP="00E87200">
      <w:pPr>
        <w:pStyle w:val="Corpsdetexte"/>
        <w:jc w:val="both"/>
        <w:rPr>
          <w:rFonts w:ascii="Arial"/>
          <w:b/>
          <w:sz w:val="20"/>
        </w:rPr>
      </w:pPr>
    </w:p>
    <w:p w14:paraId="23DD53C4" w14:textId="77777777" w:rsidR="00EA3E2B" w:rsidRDefault="00EA3E2B" w:rsidP="00E87200">
      <w:pPr>
        <w:pStyle w:val="Corpsdetexte"/>
        <w:jc w:val="both"/>
        <w:rPr>
          <w:rFonts w:ascii="Arial"/>
          <w:b/>
          <w:sz w:val="20"/>
        </w:rPr>
      </w:pPr>
    </w:p>
    <w:p w14:paraId="7CE33C4C" w14:textId="77777777" w:rsidR="00EA3E2B" w:rsidRDefault="001168F1" w:rsidP="00E87200">
      <w:pPr>
        <w:pStyle w:val="Corpsdetexte"/>
        <w:jc w:val="both"/>
        <w:rPr>
          <w:rFonts w:ascii="Arial"/>
          <w:b/>
          <w:sz w:val="29"/>
        </w:rPr>
      </w:pPr>
      <w:r>
        <w:rPr>
          <w:noProof/>
          <w:lang w:eastAsia="fr-FR"/>
        </w:rPr>
        <mc:AlternateContent>
          <mc:Choice Requires="wps">
            <w:drawing>
              <wp:anchor distT="0" distB="0" distL="0" distR="0" simplePos="0" relativeHeight="251783168" behindDoc="1" locked="0" layoutInCell="1" allowOverlap="1" wp14:anchorId="6F39C231" wp14:editId="15DBCEDC">
                <wp:simplePos x="0" y="0"/>
                <wp:positionH relativeFrom="page">
                  <wp:posOffset>483235</wp:posOffset>
                </wp:positionH>
                <wp:positionV relativeFrom="paragraph">
                  <wp:posOffset>240030</wp:posOffset>
                </wp:positionV>
                <wp:extent cx="6661785" cy="294640"/>
                <wp:effectExtent l="0" t="0" r="0" b="0"/>
                <wp:wrapTopAndBottom/>
                <wp:docPr id="16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4640"/>
                        </a:xfrm>
                        <a:prstGeom prst="rect">
                          <a:avLst/>
                        </a:prstGeom>
                        <a:solidFill>
                          <a:srgbClr val="BFBFBF"/>
                        </a:solidFill>
                        <a:ln w="6096">
                          <a:solidFill>
                            <a:srgbClr val="000000"/>
                          </a:solidFill>
                          <a:prstDash val="solid"/>
                          <a:miter lim="800000"/>
                          <a:headEnd/>
                          <a:tailEnd/>
                        </a:ln>
                      </wps:spPr>
                      <wps:txbx>
                        <w:txbxContent>
                          <w:p w14:paraId="1DDA87EF" w14:textId="77777777" w:rsidR="000D6A8A" w:rsidRDefault="000D6A8A">
                            <w:pPr>
                              <w:spacing w:before="93"/>
                              <w:ind w:left="119"/>
                              <w:rPr>
                                <w:rFonts w:ascii="Arial" w:hAnsi="Arial"/>
                                <w:b/>
                              </w:rPr>
                            </w:pPr>
                            <w:r>
                              <w:rPr>
                                <w:rFonts w:ascii="Arial" w:hAnsi="Arial"/>
                                <w:b/>
                              </w:rPr>
                              <w:t>1 / QU’EST-CE QUE L’OBLIGATION ALIMENTAIRE (OA)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C231" id="Text Box 144" o:spid="_x0000_s1064" type="#_x0000_t202" style="position:absolute;left:0;text-align:left;margin-left:38.05pt;margin-top:18.9pt;width:524.55pt;height:23.2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" fillcolor="#bfbfbf" strokeweight=".48pt">
                <v:textbox inset="0,0,0,0">
                  <w:txbxContent>
                    <w:p w14:paraId="1DDA87EF" w14:textId="77777777" w:rsidR="000D6A8A" w:rsidRDefault="000D6A8A">
                      <w:pPr>
                        <w:spacing w:before="93"/>
                        <w:ind w:left="119"/>
                        <w:rPr>
                          <w:rFonts w:ascii="Arial" w:hAnsi="Arial"/>
                          <w:b/>
                        </w:rPr>
                      </w:pPr>
                      <w:r>
                        <w:rPr>
                          <w:rFonts w:ascii="Arial" w:hAnsi="Arial"/>
                          <w:b/>
                        </w:rPr>
                        <w:t>1 / QU’EST-CE QUE L’OBLIGATION ALIMENTAIRE (OA) ?</w:t>
                      </w:r>
                    </w:p>
                  </w:txbxContent>
                </v:textbox>
                <w10:wrap type="topAndBottom" anchorx="page"/>
              </v:shape>
            </w:pict>
          </mc:Fallback>
        </mc:AlternateContent>
      </w:r>
    </w:p>
    <w:p w14:paraId="348D355B" w14:textId="77777777" w:rsidR="00EA3E2B" w:rsidRDefault="00EA3E2B" w:rsidP="00E87200">
      <w:pPr>
        <w:pStyle w:val="Corpsdetexte"/>
        <w:jc w:val="both"/>
        <w:rPr>
          <w:rFonts w:ascii="Arial"/>
          <w:b/>
          <w:sz w:val="20"/>
        </w:rPr>
      </w:pPr>
    </w:p>
    <w:p w14:paraId="2844C6BE" w14:textId="77777777" w:rsidR="00EA3E2B" w:rsidRDefault="00EA3E2B" w:rsidP="00E87200">
      <w:pPr>
        <w:pStyle w:val="Corpsdetexte"/>
        <w:spacing w:before="6"/>
        <w:jc w:val="both"/>
        <w:rPr>
          <w:rFonts w:ascii="Arial"/>
          <w:b/>
          <w:sz w:val="23"/>
        </w:rPr>
      </w:pPr>
    </w:p>
    <w:p w14:paraId="718922F7" w14:textId="77777777" w:rsidR="00EA3E2B" w:rsidRDefault="009030F8" w:rsidP="00E87200">
      <w:pPr>
        <w:spacing w:before="94"/>
        <w:ind w:left="460" w:right="341"/>
        <w:jc w:val="both"/>
        <w:rPr>
          <w:rFonts w:ascii="Arial" w:hAnsi="Arial"/>
        </w:rPr>
      </w:pPr>
      <w:r>
        <w:rPr>
          <w:rFonts w:ascii="Arial" w:hAnsi="Arial"/>
        </w:rPr>
        <w:t xml:space="preserve">L’obligation alimentaire (O.A) est une aide financière due à un membre de sa famille dans le besoin et qui n’est pas en mesure d’assurer sa subsistance. </w:t>
      </w:r>
      <w:r>
        <w:rPr>
          <w:rFonts w:ascii="Arial" w:hAnsi="Arial"/>
          <w:b/>
        </w:rPr>
        <w:t>Son montant varie en fonction des ressources de celui qui la verse et des besoins du demandeur</w:t>
      </w:r>
      <w:r>
        <w:rPr>
          <w:rFonts w:ascii="Arial" w:hAnsi="Arial"/>
        </w:rPr>
        <w:t>.</w:t>
      </w:r>
    </w:p>
    <w:p w14:paraId="350F438F" w14:textId="77777777" w:rsidR="00EA3E2B" w:rsidRDefault="009030F8" w:rsidP="00E87200">
      <w:pPr>
        <w:spacing w:before="60"/>
        <w:ind w:left="460" w:right="342"/>
        <w:jc w:val="both"/>
        <w:rPr>
          <w:rFonts w:ascii="Arial" w:hAnsi="Arial"/>
        </w:rPr>
      </w:pPr>
      <w:r>
        <w:rPr>
          <w:rFonts w:ascii="Arial" w:hAnsi="Arial"/>
        </w:rPr>
        <w:t>Elle est instituée par la loi (article L. 132-6 du Code de l’Action Sociale et des Familles) sur la base du principe de la solidarité familiale. Elle est mise en œuvre par le Département.</w:t>
      </w:r>
    </w:p>
    <w:p w14:paraId="259F9918" w14:textId="77777777" w:rsidR="00EA3E2B" w:rsidRDefault="009030F8" w:rsidP="00E87200">
      <w:pPr>
        <w:spacing w:before="60"/>
        <w:ind w:left="460" w:right="341"/>
        <w:jc w:val="both"/>
        <w:rPr>
          <w:rFonts w:ascii="Arial" w:hAnsi="Arial"/>
        </w:rPr>
      </w:pPr>
      <w:r>
        <w:rPr>
          <w:rFonts w:ascii="Arial" w:hAnsi="Arial"/>
        </w:rPr>
        <w:t>L’aide sociale départementale interviendra pour le montant restant si la dépense d’hébergement ou de portage de repas ne peut pas être couverte en totalité par les ressources du demandeur et les participations au titre de l’obligation alimentaire et de l’assistance due entre</w:t>
      </w:r>
      <w:r>
        <w:rPr>
          <w:rFonts w:ascii="Arial" w:hAnsi="Arial"/>
          <w:spacing w:val="-17"/>
        </w:rPr>
        <w:t xml:space="preserve"> </w:t>
      </w:r>
      <w:r>
        <w:rPr>
          <w:rFonts w:ascii="Arial" w:hAnsi="Arial"/>
        </w:rPr>
        <w:t>époux.</w:t>
      </w:r>
    </w:p>
    <w:p w14:paraId="76C106E1" w14:textId="77777777" w:rsidR="00EA3E2B" w:rsidRDefault="00EA3E2B" w:rsidP="00E87200">
      <w:pPr>
        <w:pStyle w:val="Corpsdetexte"/>
        <w:jc w:val="both"/>
        <w:rPr>
          <w:rFonts w:ascii="Arial"/>
          <w:sz w:val="20"/>
        </w:rPr>
      </w:pPr>
    </w:p>
    <w:p w14:paraId="6631EBC8" w14:textId="77777777" w:rsidR="00EA3E2B" w:rsidRDefault="001168F1" w:rsidP="00E87200">
      <w:pPr>
        <w:pStyle w:val="Corpsdetexte"/>
        <w:jc w:val="both"/>
        <w:rPr>
          <w:rFonts w:ascii="Arial"/>
          <w:sz w:val="26"/>
        </w:rPr>
      </w:pPr>
      <w:r>
        <w:rPr>
          <w:noProof/>
          <w:lang w:eastAsia="fr-FR"/>
        </w:rPr>
        <mc:AlternateContent>
          <mc:Choice Requires="wps">
            <w:drawing>
              <wp:anchor distT="0" distB="0" distL="0" distR="0" simplePos="0" relativeHeight="251784192" behindDoc="1" locked="0" layoutInCell="1" allowOverlap="1" wp14:anchorId="2C9B878B" wp14:editId="65ABAD1F">
                <wp:simplePos x="0" y="0"/>
                <wp:positionH relativeFrom="page">
                  <wp:posOffset>483235</wp:posOffset>
                </wp:positionH>
                <wp:positionV relativeFrom="paragraph">
                  <wp:posOffset>217805</wp:posOffset>
                </wp:positionV>
                <wp:extent cx="6661785" cy="294640"/>
                <wp:effectExtent l="0" t="0" r="0" b="0"/>
                <wp:wrapTopAndBottom/>
                <wp:docPr id="1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4640"/>
                        </a:xfrm>
                        <a:prstGeom prst="rect">
                          <a:avLst/>
                        </a:prstGeom>
                        <a:solidFill>
                          <a:srgbClr val="BFBFBF"/>
                        </a:solidFill>
                        <a:ln w="6096">
                          <a:solidFill>
                            <a:srgbClr val="000000"/>
                          </a:solidFill>
                          <a:prstDash val="solid"/>
                          <a:miter lim="800000"/>
                          <a:headEnd/>
                          <a:tailEnd/>
                        </a:ln>
                      </wps:spPr>
                      <wps:txbx>
                        <w:txbxContent>
                          <w:p w14:paraId="32946059" w14:textId="77777777" w:rsidR="000D6A8A" w:rsidRDefault="000D6A8A">
                            <w:pPr>
                              <w:spacing w:before="93"/>
                              <w:ind w:left="119"/>
                              <w:rPr>
                                <w:rFonts w:ascii="Arial" w:hAnsi="Arial"/>
                                <w:b/>
                              </w:rPr>
                            </w:pPr>
                            <w:r>
                              <w:rPr>
                                <w:rFonts w:ascii="Arial" w:hAnsi="Arial"/>
                                <w:b/>
                              </w:rPr>
                              <w:t>2 / QUI EST CONCERNÉ PAR L’OA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878B" id="Text Box 143" o:spid="_x0000_s1065" type="#_x0000_t202" style="position:absolute;left:0;text-align:left;margin-left:38.05pt;margin-top:17.15pt;width:524.55pt;height:23.2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" fillcolor="#bfbfbf" strokeweight=".48pt">
                <v:textbox inset="0,0,0,0">
                  <w:txbxContent>
                    <w:p w14:paraId="32946059" w14:textId="77777777" w:rsidR="000D6A8A" w:rsidRDefault="000D6A8A">
                      <w:pPr>
                        <w:spacing w:before="93"/>
                        <w:ind w:left="119"/>
                        <w:rPr>
                          <w:rFonts w:ascii="Arial" w:hAnsi="Arial"/>
                          <w:b/>
                        </w:rPr>
                      </w:pPr>
                      <w:r>
                        <w:rPr>
                          <w:rFonts w:ascii="Arial" w:hAnsi="Arial"/>
                          <w:b/>
                        </w:rPr>
                        <w:t>2 / QUI EST CONCERNÉ PAR L’OA ?</w:t>
                      </w:r>
                    </w:p>
                  </w:txbxContent>
                </v:textbox>
                <w10:wrap type="topAndBottom" anchorx="page"/>
              </v:shape>
            </w:pict>
          </mc:Fallback>
        </mc:AlternateContent>
      </w:r>
    </w:p>
    <w:p w14:paraId="242F5636" w14:textId="77777777" w:rsidR="00EA3E2B" w:rsidRDefault="00EA3E2B" w:rsidP="00E87200">
      <w:pPr>
        <w:pStyle w:val="Corpsdetexte"/>
        <w:jc w:val="both"/>
        <w:rPr>
          <w:rFonts w:ascii="Arial"/>
          <w:sz w:val="20"/>
        </w:rPr>
      </w:pPr>
    </w:p>
    <w:p w14:paraId="470B2770" w14:textId="77777777" w:rsidR="00EA3E2B" w:rsidRDefault="00EA3E2B" w:rsidP="00E87200">
      <w:pPr>
        <w:pStyle w:val="Corpsdetexte"/>
        <w:spacing w:before="3"/>
        <w:jc w:val="both"/>
        <w:rPr>
          <w:rFonts w:ascii="Arial"/>
          <w:sz w:val="21"/>
        </w:rPr>
      </w:pPr>
    </w:p>
    <w:p w14:paraId="11F4DB04" w14:textId="77777777" w:rsidR="00EA3E2B" w:rsidRDefault="009030F8" w:rsidP="00E87200">
      <w:pPr>
        <w:ind w:left="460" w:right="340"/>
        <w:jc w:val="both"/>
        <w:rPr>
          <w:rFonts w:ascii="Arial" w:hAnsi="Arial"/>
        </w:rPr>
      </w:pPr>
      <w:r>
        <w:rPr>
          <w:rFonts w:ascii="Arial" w:hAnsi="Arial"/>
        </w:rPr>
        <w:t>Les obligés alimentaires concernés par le versement d’une obligation alimentaire sont les personnes suivantes :</w:t>
      </w:r>
    </w:p>
    <w:p w14:paraId="7982EE6F" w14:textId="2A2588BD" w:rsidR="00EA3E2B" w:rsidRDefault="009030F8" w:rsidP="00935665">
      <w:pPr>
        <w:pStyle w:val="Paragraphedeliste"/>
        <w:numPr>
          <w:ilvl w:val="0"/>
          <w:numId w:val="50"/>
        </w:numPr>
        <w:tabs>
          <w:tab w:val="left" w:pos="1311"/>
        </w:tabs>
        <w:spacing w:before="61" w:line="252" w:lineRule="exact"/>
        <w:ind w:left="1276"/>
        <w:jc w:val="both"/>
        <w:rPr>
          <w:rFonts w:ascii="Arial" w:hAnsi="Arial"/>
        </w:rPr>
      </w:pPr>
      <w:r>
        <w:rPr>
          <w:rFonts w:ascii="Arial" w:hAnsi="Arial"/>
        </w:rPr>
        <w:t>les enfants</w:t>
      </w:r>
      <w:r w:rsidR="0042011E">
        <w:rPr>
          <w:rFonts w:ascii="Arial" w:hAnsi="Arial"/>
        </w:rPr>
        <w:t>,</w:t>
      </w:r>
    </w:p>
    <w:p w14:paraId="2F020B31" w14:textId="77777777" w:rsidR="00EA3E2B" w:rsidRDefault="009030F8" w:rsidP="00935665">
      <w:pPr>
        <w:pStyle w:val="Paragraphedeliste"/>
        <w:numPr>
          <w:ilvl w:val="0"/>
          <w:numId w:val="50"/>
        </w:numPr>
        <w:tabs>
          <w:tab w:val="left" w:pos="1311"/>
        </w:tabs>
        <w:spacing w:line="252" w:lineRule="exact"/>
        <w:ind w:left="1276"/>
        <w:jc w:val="both"/>
        <w:rPr>
          <w:rFonts w:ascii="Arial" w:hAnsi="Arial"/>
        </w:rPr>
      </w:pPr>
      <w:r>
        <w:rPr>
          <w:rFonts w:ascii="Arial" w:hAnsi="Arial"/>
        </w:rPr>
        <w:t>les parents,</w:t>
      </w:r>
    </w:p>
    <w:p w14:paraId="7C741BCE" w14:textId="77777777" w:rsidR="00EA3E2B" w:rsidRDefault="009030F8" w:rsidP="00935665">
      <w:pPr>
        <w:pStyle w:val="Paragraphedeliste"/>
        <w:numPr>
          <w:ilvl w:val="0"/>
          <w:numId w:val="50"/>
        </w:numPr>
        <w:tabs>
          <w:tab w:val="left" w:pos="1311"/>
        </w:tabs>
        <w:ind w:left="1276" w:right="344"/>
        <w:jc w:val="both"/>
        <w:rPr>
          <w:rFonts w:ascii="Arial" w:hAnsi="Arial"/>
        </w:rPr>
      </w:pPr>
      <w:r>
        <w:rPr>
          <w:rFonts w:ascii="Arial" w:hAnsi="Arial"/>
        </w:rPr>
        <w:t>les gendres et les belles filles (attention, l’OA s’arrête en cas de divorce ou de décès de l’époux s’il n’y a pas d’enfant issus de</w:t>
      </w:r>
      <w:r>
        <w:rPr>
          <w:rFonts w:ascii="Arial" w:hAnsi="Arial"/>
          <w:spacing w:val="-7"/>
        </w:rPr>
        <w:t xml:space="preserve"> </w:t>
      </w:r>
      <w:r>
        <w:rPr>
          <w:rFonts w:ascii="Arial" w:hAnsi="Arial"/>
        </w:rPr>
        <w:t>l’union).</w:t>
      </w:r>
    </w:p>
    <w:p w14:paraId="0D5BB935" w14:textId="77777777" w:rsidR="00EA3E2B" w:rsidRDefault="00EA3E2B" w:rsidP="00E87200">
      <w:pPr>
        <w:pStyle w:val="Corpsdetexte"/>
        <w:spacing w:before="1"/>
        <w:jc w:val="both"/>
        <w:rPr>
          <w:rFonts w:ascii="Arial"/>
          <w:sz w:val="22"/>
        </w:rPr>
      </w:pPr>
    </w:p>
    <w:p w14:paraId="12DCD40A" w14:textId="77777777" w:rsidR="00EA3E2B" w:rsidRDefault="009030F8" w:rsidP="00E87200">
      <w:pPr>
        <w:ind w:left="460" w:right="342"/>
        <w:jc w:val="both"/>
        <w:rPr>
          <w:rFonts w:ascii="Arial" w:hAnsi="Arial"/>
        </w:rPr>
      </w:pPr>
      <w:r>
        <w:rPr>
          <w:rFonts w:ascii="Arial" w:hAnsi="Arial"/>
          <w:u w:val="single"/>
        </w:rPr>
        <w:t>Important</w:t>
      </w:r>
      <w:r>
        <w:rPr>
          <w:rFonts w:ascii="Arial" w:hAnsi="Arial"/>
        </w:rPr>
        <w:t xml:space="preserve"> : Les époux entre eux ne sont pas soumis à l’obligation alimentaire. Toutefois, ils se doivent assistance en application de l’article 212 du Code civil et à ce titre peuvent être amenés à verser une participation à leur conjoint placé si leurs ressources le permettent.</w:t>
      </w:r>
    </w:p>
    <w:p w14:paraId="3CBF366F" w14:textId="77777777" w:rsidR="00EA3E2B" w:rsidRDefault="00EA3E2B" w:rsidP="00E87200">
      <w:pPr>
        <w:pStyle w:val="Corpsdetexte"/>
        <w:spacing w:before="10"/>
        <w:jc w:val="both"/>
        <w:rPr>
          <w:rFonts w:ascii="Arial"/>
          <w:sz w:val="21"/>
        </w:rPr>
      </w:pPr>
    </w:p>
    <w:p w14:paraId="0E982003" w14:textId="77777777" w:rsidR="00EA3E2B" w:rsidRDefault="009030F8" w:rsidP="00E87200">
      <w:pPr>
        <w:ind w:left="460"/>
        <w:jc w:val="both"/>
        <w:rPr>
          <w:rFonts w:ascii="Arial" w:hAnsi="Arial"/>
        </w:rPr>
      </w:pPr>
      <w:r>
        <w:rPr>
          <w:rFonts w:ascii="Arial" w:hAnsi="Arial"/>
        </w:rPr>
        <w:t>Sont exonérés de l’OA :</w:t>
      </w:r>
    </w:p>
    <w:p w14:paraId="7D10C4D7" w14:textId="77777777" w:rsidR="00EA3E2B" w:rsidRDefault="009030F8" w:rsidP="00935665">
      <w:pPr>
        <w:pStyle w:val="Paragraphedeliste"/>
        <w:numPr>
          <w:ilvl w:val="0"/>
          <w:numId w:val="51"/>
        </w:numPr>
        <w:tabs>
          <w:tab w:val="left" w:pos="1311"/>
        </w:tabs>
        <w:spacing w:before="61" w:line="252" w:lineRule="exact"/>
        <w:ind w:left="1276"/>
        <w:jc w:val="both"/>
        <w:rPr>
          <w:rFonts w:ascii="Arial" w:hAnsi="Arial"/>
        </w:rPr>
      </w:pPr>
      <w:r>
        <w:rPr>
          <w:rFonts w:ascii="Arial" w:hAnsi="Arial"/>
        </w:rPr>
        <w:t>les enfants retirés de leur famille pendant plus de 3 ans avant leurs 12 ans sur décision</w:t>
      </w:r>
      <w:r>
        <w:rPr>
          <w:rFonts w:ascii="Arial" w:hAnsi="Arial"/>
          <w:spacing w:val="-31"/>
        </w:rPr>
        <w:t xml:space="preserve"> </w:t>
      </w:r>
      <w:r>
        <w:rPr>
          <w:rFonts w:ascii="Arial" w:hAnsi="Arial"/>
        </w:rPr>
        <w:t>judiciaire,</w:t>
      </w:r>
    </w:p>
    <w:p w14:paraId="075C5D53" w14:textId="18DDBCAA" w:rsidR="00EA3E2B" w:rsidRDefault="009030F8" w:rsidP="00935665">
      <w:pPr>
        <w:pStyle w:val="Paragraphedeliste"/>
        <w:numPr>
          <w:ilvl w:val="0"/>
          <w:numId w:val="51"/>
        </w:numPr>
        <w:tabs>
          <w:tab w:val="left" w:pos="1311"/>
        </w:tabs>
        <w:ind w:left="1276" w:right="345"/>
        <w:jc w:val="both"/>
        <w:rPr>
          <w:rFonts w:ascii="Arial" w:hAnsi="Arial"/>
        </w:rPr>
      </w:pPr>
      <w:r>
        <w:rPr>
          <w:rFonts w:ascii="Arial" w:hAnsi="Arial"/>
        </w:rPr>
        <w:t>toute personne sollicitée au titre de l’OA lorsque le demandeur a manqué gravement à ses obligations envers elle (une décision du Juge aux Affaires Familiales est</w:t>
      </w:r>
      <w:r>
        <w:rPr>
          <w:rFonts w:ascii="Arial" w:hAnsi="Arial"/>
          <w:spacing w:val="-16"/>
        </w:rPr>
        <w:t xml:space="preserve"> </w:t>
      </w:r>
      <w:r>
        <w:rPr>
          <w:rFonts w:ascii="Arial" w:hAnsi="Arial"/>
        </w:rPr>
        <w:t>nécessaire).</w:t>
      </w:r>
    </w:p>
    <w:p w14:paraId="0D9B78B6" w14:textId="0B796FB8" w:rsidR="00090217" w:rsidRPr="0042011E" w:rsidRDefault="003F4008" w:rsidP="00935665">
      <w:pPr>
        <w:pStyle w:val="Paragraphedeliste"/>
        <w:numPr>
          <w:ilvl w:val="0"/>
          <w:numId w:val="51"/>
        </w:numPr>
        <w:tabs>
          <w:tab w:val="left" w:pos="1311"/>
        </w:tabs>
        <w:ind w:left="1276" w:right="345"/>
        <w:jc w:val="both"/>
        <w:rPr>
          <w:rFonts w:ascii="Arial" w:hAnsi="Arial"/>
        </w:rPr>
      </w:pPr>
      <w:r w:rsidRPr="0042011E">
        <w:rPr>
          <w:rFonts w:ascii="Arial" w:hAnsi="Arial"/>
        </w:rPr>
        <w:t>Le Département de l’Aude exonère les petits-enfants de l’obligation alimentaire</w:t>
      </w:r>
    </w:p>
    <w:p w14:paraId="70DAD450" w14:textId="77777777" w:rsidR="00EA3E2B" w:rsidRDefault="00EA3E2B" w:rsidP="00E87200">
      <w:pPr>
        <w:jc w:val="both"/>
        <w:rPr>
          <w:rFonts w:ascii="Arial" w:hAnsi="Arial"/>
        </w:rPr>
      </w:pPr>
    </w:p>
    <w:p w14:paraId="7D74FE4F" w14:textId="3EF8FBA6" w:rsidR="00090217" w:rsidRPr="00090217" w:rsidRDefault="00090217" w:rsidP="00935665">
      <w:pPr>
        <w:pStyle w:val="Paragraphedeliste"/>
        <w:numPr>
          <w:ilvl w:val="0"/>
          <w:numId w:val="51"/>
        </w:numPr>
        <w:jc w:val="both"/>
        <w:rPr>
          <w:rFonts w:ascii="Arial" w:hAnsi="Arial"/>
        </w:rPr>
        <w:sectPr w:rsidR="00090217" w:rsidRPr="00090217">
          <w:footerReference w:type="default" r:id="rId49"/>
          <w:pgSz w:w="11900" w:h="16840"/>
          <w:pgMar w:top="860" w:right="300" w:bottom="960" w:left="300" w:header="0" w:footer="769" w:gutter="0"/>
          <w:cols w:space="720"/>
        </w:sectPr>
      </w:pPr>
    </w:p>
    <w:p w14:paraId="0C4D0FA5" w14:textId="77777777" w:rsidR="00EA3E2B" w:rsidRDefault="001168F1" w:rsidP="00E87200">
      <w:pPr>
        <w:pStyle w:val="Corpsdetexte"/>
        <w:ind w:left="455"/>
        <w:jc w:val="both"/>
        <w:rPr>
          <w:rFonts w:ascii="Arial"/>
          <w:sz w:val="20"/>
        </w:rPr>
      </w:pPr>
      <w:r>
        <w:rPr>
          <w:rFonts w:ascii="Arial"/>
          <w:noProof/>
          <w:sz w:val="20"/>
          <w:lang w:eastAsia="fr-FR"/>
        </w:rPr>
        <w:lastRenderedPageBreak/>
        <mc:AlternateContent>
          <mc:Choice Requires="wps">
            <w:drawing>
              <wp:inline distT="0" distB="0" distL="0" distR="0" wp14:anchorId="061D5EFF" wp14:editId="2FD22338">
                <wp:extent cx="6661785" cy="294640"/>
                <wp:effectExtent l="9525" t="9525" r="5715" b="10160"/>
                <wp:docPr id="1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4640"/>
                        </a:xfrm>
                        <a:prstGeom prst="rect">
                          <a:avLst/>
                        </a:prstGeom>
                        <a:solidFill>
                          <a:srgbClr val="BFBFBF"/>
                        </a:solidFill>
                        <a:ln w="6096">
                          <a:solidFill>
                            <a:srgbClr val="000000"/>
                          </a:solidFill>
                          <a:prstDash val="solid"/>
                          <a:miter lim="800000"/>
                          <a:headEnd/>
                          <a:tailEnd/>
                        </a:ln>
                      </wps:spPr>
                      <wps:txbx>
                        <w:txbxContent>
                          <w:p w14:paraId="356458B2" w14:textId="77777777" w:rsidR="000D6A8A" w:rsidRDefault="000D6A8A">
                            <w:pPr>
                              <w:spacing w:before="93"/>
                              <w:ind w:left="119"/>
                              <w:rPr>
                                <w:rFonts w:ascii="Arial" w:hAnsi="Arial"/>
                                <w:b/>
                              </w:rPr>
                            </w:pPr>
                            <w:r>
                              <w:rPr>
                                <w:rFonts w:ascii="Arial" w:hAnsi="Arial"/>
                                <w:b/>
                              </w:rPr>
                              <w:t>3 / COMMENT EST CALCULÉ LE MONTANT DE L’OA ?</w:t>
                            </w:r>
                          </w:p>
                        </w:txbxContent>
                      </wps:txbx>
                      <wps:bodyPr rot="0" vert="horz" wrap="square" lIns="0" tIns="0" rIns="0" bIns="0" anchor="t" anchorCtr="0" upright="1">
                        <a:noAutofit/>
                      </wps:bodyPr>
                    </wps:wsp>
                  </a:graphicData>
                </a:graphic>
              </wp:inline>
            </w:drawing>
          </mc:Choice>
          <mc:Fallback>
            <w:pict>
              <v:shape w14:anchorId="061D5EFF" id="Text Box 142" o:spid="_x0000_s1066" type="#_x0000_t202" style="width:524.55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" fillcolor="#bfbfbf" strokeweight=".48pt">
                <v:textbox inset="0,0,0,0">
                  <w:txbxContent>
                    <w:p w14:paraId="356458B2" w14:textId="77777777" w:rsidR="000D6A8A" w:rsidRDefault="000D6A8A">
                      <w:pPr>
                        <w:spacing w:before="93"/>
                        <w:ind w:left="119"/>
                        <w:rPr>
                          <w:rFonts w:ascii="Arial" w:hAnsi="Arial"/>
                          <w:b/>
                        </w:rPr>
                      </w:pPr>
                      <w:r>
                        <w:rPr>
                          <w:rFonts w:ascii="Arial" w:hAnsi="Arial"/>
                          <w:b/>
                        </w:rPr>
                        <w:t>3 / COMMENT EST CALCULÉ LE MONTANT DE L’OA ?</w:t>
                      </w:r>
                    </w:p>
                  </w:txbxContent>
                </v:textbox>
                <w10:anchorlock/>
              </v:shape>
            </w:pict>
          </mc:Fallback>
        </mc:AlternateContent>
      </w:r>
    </w:p>
    <w:p w14:paraId="035DD2A2" w14:textId="77777777" w:rsidR="00EA3E2B" w:rsidRDefault="00EA3E2B" w:rsidP="00E87200">
      <w:pPr>
        <w:pStyle w:val="Corpsdetexte"/>
        <w:spacing w:before="1"/>
        <w:jc w:val="both"/>
        <w:rPr>
          <w:rFonts w:ascii="Arial"/>
          <w:sz w:val="11"/>
        </w:rPr>
      </w:pPr>
    </w:p>
    <w:p w14:paraId="41665257" w14:textId="77777777" w:rsidR="00EA3E2B" w:rsidRDefault="009030F8" w:rsidP="00E87200">
      <w:pPr>
        <w:spacing w:before="93"/>
        <w:ind w:left="460" w:right="340"/>
        <w:jc w:val="both"/>
        <w:rPr>
          <w:rFonts w:ascii="Arial" w:hAnsi="Arial"/>
        </w:rPr>
      </w:pPr>
      <w:r>
        <w:rPr>
          <w:rFonts w:ascii="Arial" w:hAnsi="Arial"/>
        </w:rPr>
        <w:t>Pour calculer le montant de l’OA, le Département prend en compte les revenus de la personne soumise à l’OA figurant sur son avis d’imposition et en déduit les charges suivantes :</w:t>
      </w:r>
    </w:p>
    <w:p w14:paraId="0D71A402" w14:textId="77777777" w:rsidR="00EA3E2B" w:rsidRDefault="009030F8" w:rsidP="00935665">
      <w:pPr>
        <w:pStyle w:val="Paragraphedeliste"/>
        <w:numPr>
          <w:ilvl w:val="0"/>
          <w:numId w:val="52"/>
        </w:numPr>
        <w:tabs>
          <w:tab w:val="left" w:pos="1311"/>
        </w:tabs>
        <w:spacing w:before="121"/>
        <w:ind w:left="1276"/>
        <w:jc w:val="both"/>
        <w:rPr>
          <w:rFonts w:ascii="Arial" w:hAnsi="Arial"/>
        </w:rPr>
      </w:pPr>
      <w:r>
        <w:rPr>
          <w:rFonts w:ascii="Arial" w:hAnsi="Arial"/>
        </w:rPr>
        <w:t>les pensions ou OA versées à des personnes autres que le</w:t>
      </w:r>
      <w:r>
        <w:rPr>
          <w:rFonts w:ascii="Arial" w:hAnsi="Arial"/>
          <w:spacing w:val="-11"/>
        </w:rPr>
        <w:t xml:space="preserve"> </w:t>
      </w:r>
      <w:r>
        <w:rPr>
          <w:rFonts w:ascii="Arial" w:hAnsi="Arial"/>
        </w:rPr>
        <w:t>demandeur,</w:t>
      </w:r>
    </w:p>
    <w:p w14:paraId="5BAD9061" w14:textId="77777777" w:rsidR="00EA3E2B" w:rsidRDefault="009030F8" w:rsidP="00935665">
      <w:pPr>
        <w:pStyle w:val="Paragraphedeliste"/>
        <w:numPr>
          <w:ilvl w:val="0"/>
          <w:numId w:val="52"/>
        </w:numPr>
        <w:tabs>
          <w:tab w:val="left" w:pos="1311"/>
        </w:tabs>
        <w:spacing w:before="1" w:line="252" w:lineRule="exact"/>
        <w:ind w:left="1276"/>
        <w:jc w:val="both"/>
        <w:rPr>
          <w:rFonts w:ascii="Arial" w:hAnsi="Arial"/>
        </w:rPr>
      </w:pPr>
      <w:r>
        <w:rPr>
          <w:rFonts w:ascii="Arial" w:hAnsi="Arial"/>
        </w:rPr>
        <w:t>les dépenses de scolarité de leurs</w:t>
      </w:r>
      <w:r>
        <w:rPr>
          <w:rFonts w:ascii="Arial" w:hAnsi="Arial"/>
          <w:spacing w:val="-3"/>
        </w:rPr>
        <w:t xml:space="preserve"> </w:t>
      </w:r>
      <w:r>
        <w:rPr>
          <w:rFonts w:ascii="Arial" w:hAnsi="Arial"/>
        </w:rPr>
        <w:t>enfants,</w:t>
      </w:r>
    </w:p>
    <w:p w14:paraId="2C88C729" w14:textId="77777777" w:rsidR="00EA3E2B" w:rsidRDefault="009030F8" w:rsidP="00935665">
      <w:pPr>
        <w:pStyle w:val="Paragraphedeliste"/>
        <w:numPr>
          <w:ilvl w:val="0"/>
          <w:numId w:val="52"/>
        </w:numPr>
        <w:tabs>
          <w:tab w:val="left" w:pos="1311"/>
        </w:tabs>
        <w:spacing w:line="252" w:lineRule="exact"/>
        <w:ind w:left="1276"/>
        <w:jc w:val="both"/>
        <w:rPr>
          <w:rFonts w:ascii="Arial" w:hAnsi="Arial"/>
        </w:rPr>
      </w:pPr>
      <w:r>
        <w:rPr>
          <w:rFonts w:ascii="Arial" w:hAnsi="Arial"/>
        </w:rPr>
        <w:t>les échéances des prêts en cours si la personne bénéficie d’un plan de</w:t>
      </w:r>
      <w:r>
        <w:rPr>
          <w:rFonts w:ascii="Arial" w:hAnsi="Arial"/>
          <w:spacing w:val="-19"/>
        </w:rPr>
        <w:t xml:space="preserve"> </w:t>
      </w:r>
      <w:r>
        <w:rPr>
          <w:rFonts w:ascii="Arial" w:hAnsi="Arial"/>
        </w:rPr>
        <w:t>surendettement.</w:t>
      </w:r>
    </w:p>
    <w:p w14:paraId="164D3548" w14:textId="77777777" w:rsidR="00EA3E2B" w:rsidRDefault="009030F8" w:rsidP="00E87200">
      <w:pPr>
        <w:spacing w:before="122"/>
        <w:ind w:left="460" w:right="340"/>
        <w:jc w:val="both"/>
        <w:rPr>
          <w:rFonts w:ascii="Arial" w:hAnsi="Arial"/>
        </w:rPr>
      </w:pPr>
      <w:r>
        <w:rPr>
          <w:rFonts w:ascii="Arial" w:hAnsi="Arial"/>
        </w:rPr>
        <w:t>Au montant retenu est appliqué le barème départemental qui prend également en considération le nombre de personnes au foyer.</w:t>
      </w:r>
    </w:p>
    <w:p w14:paraId="2B01C647" w14:textId="77777777" w:rsidR="00EA3E2B" w:rsidRDefault="00EA3E2B" w:rsidP="00E87200">
      <w:pPr>
        <w:pStyle w:val="Corpsdetexte"/>
        <w:jc w:val="both"/>
        <w:rPr>
          <w:rFonts w:ascii="Arial"/>
          <w:sz w:val="20"/>
        </w:rPr>
      </w:pPr>
    </w:p>
    <w:p w14:paraId="7E205154" w14:textId="77777777" w:rsidR="00EA3E2B" w:rsidRDefault="001168F1" w:rsidP="00E87200">
      <w:pPr>
        <w:pStyle w:val="Corpsdetexte"/>
        <w:spacing w:before="7"/>
        <w:jc w:val="both"/>
        <w:rPr>
          <w:rFonts w:ascii="Arial"/>
          <w:sz w:val="20"/>
        </w:rPr>
      </w:pPr>
      <w:r>
        <w:rPr>
          <w:noProof/>
          <w:lang w:eastAsia="fr-FR"/>
        </w:rPr>
        <mc:AlternateContent>
          <mc:Choice Requires="wps">
            <w:drawing>
              <wp:anchor distT="0" distB="0" distL="0" distR="0" simplePos="0" relativeHeight="251786240" behindDoc="1" locked="0" layoutInCell="1" allowOverlap="1" wp14:anchorId="2B9DF93B" wp14:editId="666F16C3">
                <wp:simplePos x="0" y="0"/>
                <wp:positionH relativeFrom="page">
                  <wp:posOffset>483235</wp:posOffset>
                </wp:positionH>
                <wp:positionV relativeFrom="paragraph">
                  <wp:posOffset>178435</wp:posOffset>
                </wp:positionV>
                <wp:extent cx="6661785" cy="294640"/>
                <wp:effectExtent l="0" t="0" r="0" b="0"/>
                <wp:wrapTopAndBottom/>
                <wp:docPr id="1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4640"/>
                        </a:xfrm>
                        <a:prstGeom prst="rect">
                          <a:avLst/>
                        </a:prstGeom>
                        <a:solidFill>
                          <a:srgbClr val="BFBFBF"/>
                        </a:solidFill>
                        <a:ln w="6096">
                          <a:solidFill>
                            <a:srgbClr val="000000"/>
                          </a:solidFill>
                          <a:prstDash val="solid"/>
                          <a:miter lim="800000"/>
                          <a:headEnd/>
                          <a:tailEnd/>
                        </a:ln>
                      </wps:spPr>
                      <wps:txbx>
                        <w:txbxContent>
                          <w:p w14:paraId="7DCDC742" w14:textId="77777777" w:rsidR="000D6A8A" w:rsidRDefault="000D6A8A">
                            <w:pPr>
                              <w:spacing w:before="93"/>
                              <w:ind w:left="119"/>
                              <w:rPr>
                                <w:rFonts w:ascii="Arial" w:hAnsi="Arial"/>
                                <w:b/>
                              </w:rPr>
                            </w:pPr>
                            <w:r>
                              <w:rPr>
                                <w:rFonts w:ascii="Arial" w:hAnsi="Arial"/>
                                <w:b/>
                              </w:rPr>
                              <w:t>4 / QUELLE EST LA PROCÉDURE MISE EN ŒUVRE PAR LE DÉPARTEMENT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DF93B" id="Text Box 141" o:spid="_x0000_s1067" type="#_x0000_t202" style="position:absolute;left:0;text-align:left;margin-left:38.05pt;margin-top:14.05pt;width:524.55pt;height:23.2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" fillcolor="#bfbfbf" strokeweight=".48pt">
                <v:textbox inset="0,0,0,0">
                  <w:txbxContent>
                    <w:p w14:paraId="7DCDC742" w14:textId="77777777" w:rsidR="000D6A8A" w:rsidRDefault="000D6A8A">
                      <w:pPr>
                        <w:spacing w:before="93"/>
                        <w:ind w:left="119"/>
                        <w:rPr>
                          <w:rFonts w:ascii="Arial" w:hAnsi="Arial"/>
                          <w:b/>
                        </w:rPr>
                      </w:pPr>
                      <w:r>
                        <w:rPr>
                          <w:rFonts w:ascii="Arial" w:hAnsi="Arial"/>
                          <w:b/>
                        </w:rPr>
                        <w:t>4 / QUELLE EST LA PROCÉDURE MISE EN ŒUVRE PAR LE DÉPARTEMENT ?</w:t>
                      </w:r>
                    </w:p>
                  </w:txbxContent>
                </v:textbox>
                <w10:wrap type="topAndBottom" anchorx="page"/>
              </v:shape>
            </w:pict>
          </mc:Fallback>
        </mc:AlternateContent>
      </w:r>
    </w:p>
    <w:p w14:paraId="38DD04EB" w14:textId="77777777" w:rsidR="00EA3E2B" w:rsidRDefault="00EA3E2B" w:rsidP="00E87200">
      <w:pPr>
        <w:pStyle w:val="Corpsdetexte"/>
        <w:spacing w:before="2"/>
        <w:jc w:val="both"/>
        <w:rPr>
          <w:rFonts w:ascii="Arial"/>
          <w:sz w:val="11"/>
        </w:rPr>
      </w:pPr>
    </w:p>
    <w:p w14:paraId="12127986" w14:textId="77777777" w:rsidR="00EA3E2B" w:rsidRDefault="009030F8" w:rsidP="00E87200">
      <w:pPr>
        <w:spacing w:before="94"/>
        <w:ind w:left="460" w:right="340"/>
        <w:jc w:val="both"/>
        <w:rPr>
          <w:rFonts w:ascii="Arial" w:hAnsi="Arial"/>
        </w:rPr>
      </w:pPr>
      <w:r>
        <w:rPr>
          <w:rFonts w:ascii="Arial" w:hAnsi="Arial"/>
        </w:rPr>
        <w:t>Les personnes soumises à l’obligation alimentaire doivent compléter l’imprimé correspondant et le joindre à la demande d’aide sociale.</w:t>
      </w:r>
    </w:p>
    <w:p w14:paraId="69CCCE76" w14:textId="77777777" w:rsidR="00EA3E2B" w:rsidRDefault="009030F8" w:rsidP="00E87200">
      <w:pPr>
        <w:spacing w:before="58"/>
        <w:ind w:left="460" w:right="340"/>
        <w:jc w:val="both"/>
        <w:rPr>
          <w:rFonts w:ascii="Arial" w:hAnsi="Arial"/>
        </w:rPr>
      </w:pPr>
      <w:r>
        <w:rPr>
          <w:rFonts w:ascii="Arial" w:hAnsi="Arial"/>
        </w:rPr>
        <w:t>Le service Aide Sociale Générale (ASG) du Département se fonde ensuite sur les informations communiquées pour calculer l’éventuelle participation au titre de l’OA.</w:t>
      </w:r>
    </w:p>
    <w:p w14:paraId="71197B53" w14:textId="77777777" w:rsidR="00EA3E2B" w:rsidRDefault="009030F8" w:rsidP="00E87200">
      <w:pPr>
        <w:spacing w:before="61"/>
        <w:ind w:left="460"/>
        <w:jc w:val="both"/>
        <w:rPr>
          <w:rFonts w:ascii="Arial" w:hAnsi="Arial"/>
        </w:rPr>
      </w:pPr>
      <w:r>
        <w:rPr>
          <w:rFonts w:ascii="Arial" w:hAnsi="Arial"/>
        </w:rPr>
        <w:t>Lorsque l’imprimé n’est pas retourné, le Département propose un montant indicatif.</w:t>
      </w:r>
    </w:p>
    <w:p w14:paraId="799D2605" w14:textId="77777777" w:rsidR="00EA3E2B" w:rsidRDefault="009030F8" w:rsidP="00E87200">
      <w:pPr>
        <w:spacing w:before="61"/>
        <w:ind w:left="460"/>
        <w:jc w:val="both"/>
        <w:rPr>
          <w:rFonts w:ascii="Arial" w:hAnsi="Arial"/>
        </w:rPr>
      </w:pPr>
      <w:r>
        <w:rPr>
          <w:rFonts w:ascii="Arial" w:hAnsi="Arial"/>
        </w:rPr>
        <w:t>Le service ASG notifie la décision de prise en charge au titre de l’aide sociale au bénéficiaire et aux obligés alimentaires. Cette décision fait apparaître les participations éventuelles des obligés alimentaires.</w:t>
      </w:r>
    </w:p>
    <w:p w14:paraId="1CC88C39" w14:textId="77777777" w:rsidR="00EA3E2B" w:rsidRDefault="009030F8" w:rsidP="00E87200">
      <w:pPr>
        <w:spacing w:before="58"/>
        <w:ind w:left="460" w:right="385" w:hanging="1"/>
        <w:jc w:val="both"/>
        <w:rPr>
          <w:rFonts w:ascii="Arial" w:hAnsi="Arial"/>
        </w:rPr>
      </w:pPr>
      <w:r>
        <w:rPr>
          <w:rFonts w:ascii="Arial" w:hAnsi="Arial"/>
        </w:rPr>
        <w:t>Les obligés alimentaires accusent réception de cette notification en précisant leur accord ou leur refus sur le document reçu prévu à cet</w:t>
      </w:r>
      <w:r>
        <w:rPr>
          <w:rFonts w:ascii="Arial" w:hAnsi="Arial"/>
          <w:spacing w:val="-5"/>
        </w:rPr>
        <w:t xml:space="preserve"> </w:t>
      </w:r>
      <w:r>
        <w:rPr>
          <w:rFonts w:ascii="Arial" w:hAnsi="Arial"/>
        </w:rPr>
        <w:t>effet.</w:t>
      </w:r>
    </w:p>
    <w:p w14:paraId="54B82AAB" w14:textId="77777777" w:rsidR="00EA3E2B" w:rsidRDefault="009030F8" w:rsidP="00E87200">
      <w:pPr>
        <w:spacing w:before="60"/>
        <w:ind w:left="460" w:right="340"/>
        <w:jc w:val="both"/>
        <w:rPr>
          <w:rFonts w:ascii="Arial" w:hAnsi="Arial"/>
        </w:rPr>
      </w:pPr>
      <w:r>
        <w:rPr>
          <w:rFonts w:ascii="Arial" w:hAnsi="Arial"/>
        </w:rPr>
        <w:t xml:space="preserve">Les obligés alimentaires peuvent proposer une nouvelle répartition de la dette alimentaire, signée par chaque </w:t>
      </w:r>
      <w:proofErr w:type="spellStart"/>
      <w:r>
        <w:rPr>
          <w:rFonts w:ascii="Arial" w:hAnsi="Arial"/>
        </w:rPr>
        <w:t>co-obligé</w:t>
      </w:r>
      <w:proofErr w:type="spellEnd"/>
      <w:r>
        <w:rPr>
          <w:rFonts w:ascii="Arial" w:hAnsi="Arial"/>
        </w:rPr>
        <w:t xml:space="preserve"> et adressée au Département de l'Aude, Service Aide Sociale Générale.</w:t>
      </w:r>
    </w:p>
    <w:p w14:paraId="3849B24C" w14:textId="77777777" w:rsidR="00EA3E2B" w:rsidRDefault="009030F8" w:rsidP="00E87200">
      <w:pPr>
        <w:spacing w:before="61"/>
        <w:ind w:left="460"/>
        <w:jc w:val="both"/>
        <w:rPr>
          <w:rFonts w:ascii="Arial" w:hAnsi="Arial"/>
        </w:rPr>
      </w:pPr>
      <w:r>
        <w:rPr>
          <w:rFonts w:ascii="Arial" w:hAnsi="Arial"/>
        </w:rPr>
        <w:t>En cas de contestation, il appartient au Juge aux Affaires Familiales de fixer le montant de la participation définitive.</w:t>
      </w:r>
    </w:p>
    <w:p w14:paraId="7E49CEB8" w14:textId="77777777" w:rsidR="00EA3E2B" w:rsidRDefault="00EA3E2B" w:rsidP="00E87200">
      <w:pPr>
        <w:pStyle w:val="Corpsdetexte"/>
        <w:jc w:val="both"/>
        <w:rPr>
          <w:rFonts w:ascii="Arial"/>
          <w:sz w:val="20"/>
        </w:rPr>
      </w:pPr>
    </w:p>
    <w:p w14:paraId="708C6320" w14:textId="77777777" w:rsidR="00EA3E2B" w:rsidRDefault="001168F1" w:rsidP="00E87200">
      <w:pPr>
        <w:pStyle w:val="Corpsdetexte"/>
        <w:spacing w:before="10"/>
        <w:jc w:val="both"/>
        <w:rPr>
          <w:rFonts w:ascii="Arial"/>
          <w:sz w:val="20"/>
        </w:rPr>
      </w:pPr>
      <w:r>
        <w:rPr>
          <w:noProof/>
          <w:lang w:eastAsia="fr-FR"/>
        </w:rPr>
        <mc:AlternateContent>
          <mc:Choice Requires="wps">
            <w:drawing>
              <wp:anchor distT="0" distB="0" distL="0" distR="0" simplePos="0" relativeHeight="251787264" behindDoc="1" locked="0" layoutInCell="1" allowOverlap="1" wp14:anchorId="4EC917DF" wp14:editId="13A5A878">
                <wp:simplePos x="0" y="0"/>
                <wp:positionH relativeFrom="page">
                  <wp:posOffset>483235</wp:posOffset>
                </wp:positionH>
                <wp:positionV relativeFrom="paragraph">
                  <wp:posOffset>180340</wp:posOffset>
                </wp:positionV>
                <wp:extent cx="6661785" cy="294640"/>
                <wp:effectExtent l="0" t="0" r="0" b="0"/>
                <wp:wrapTopAndBottom/>
                <wp:docPr id="16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4640"/>
                        </a:xfrm>
                        <a:prstGeom prst="rect">
                          <a:avLst/>
                        </a:prstGeom>
                        <a:solidFill>
                          <a:srgbClr val="BFBFBF"/>
                        </a:solidFill>
                        <a:ln w="6096">
                          <a:solidFill>
                            <a:srgbClr val="000000"/>
                          </a:solidFill>
                          <a:prstDash val="solid"/>
                          <a:miter lim="800000"/>
                          <a:headEnd/>
                          <a:tailEnd/>
                        </a:ln>
                      </wps:spPr>
                      <wps:txbx>
                        <w:txbxContent>
                          <w:p w14:paraId="0096CD78" w14:textId="77777777" w:rsidR="000D6A8A" w:rsidRDefault="000D6A8A">
                            <w:pPr>
                              <w:spacing w:before="93"/>
                              <w:ind w:left="119"/>
                              <w:rPr>
                                <w:rFonts w:ascii="Arial" w:hAnsi="Arial"/>
                                <w:b/>
                              </w:rPr>
                            </w:pPr>
                            <w:r>
                              <w:rPr>
                                <w:rFonts w:ascii="Arial" w:hAnsi="Arial"/>
                                <w:b/>
                              </w:rPr>
                              <w:t>5 / QUELLES SONT LES MODALITÉS DE PAIEMENT DE L’OA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17DF" id="Text Box 140" o:spid="_x0000_s1068" type="#_x0000_t202" style="position:absolute;left:0;text-align:left;margin-left:38.05pt;margin-top:14.2pt;width:524.55pt;height:23.2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" fillcolor="#bfbfbf" strokeweight=".48pt">
                <v:textbox inset="0,0,0,0">
                  <w:txbxContent>
                    <w:p w14:paraId="0096CD78" w14:textId="77777777" w:rsidR="000D6A8A" w:rsidRDefault="000D6A8A">
                      <w:pPr>
                        <w:spacing w:before="93"/>
                        <w:ind w:left="119"/>
                        <w:rPr>
                          <w:rFonts w:ascii="Arial" w:hAnsi="Arial"/>
                          <w:b/>
                        </w:rPr>
                      </w:pPr>
                      <w:r>
                        <w:rPr>
                          <w:rFonts w:ascii="Arial" w:hAnsi="Arial"/>
                          <w:b/>
                        </w:rPr>
                        <w:t>5 / QUELLES SONT LES MODALITÉS DE PAIEMENT DE L’OA ?</w:t>
                      </w:r>
                    </w:p>
                  </w:txbxContent>
                </v:textbox>
                <w10:wrap type="topAndBottom" anchorx="page"/>
              </v:shape>
            </w:pict>
          </mc:Fallback>
        </mc:AlternateContent>
      </w:r>
    </w:p>
    <w:p w14:paraId="54C3AD3F" w14:textId="77777777" w:rsidR="00EA3E2B" w:rsidRDefault="00EA3E2B" w:rsidP="00E87200">
      <w:pPr>
        <w:pStyle w:val="Corpsdetexte"/>
        <w:jc w:val="both"/>
        <w:rPr>
          <w:rFonts w:ascii="Arial"/>
          <w:sz w:val="11"/>
        </w:rPr>
      </w:pPr>
    </w:p>
    <w:p w14:paraId="71DA3601" w14:textId="77777777" w:rsidR="00EA3E2B" w:rsidRDefault="009030F8" w:rsidP="00E87200">
      <w:pPr>
        <w:spacing w:before="94"/>
        <w:ind w:left="460" w:right="340"/>
        <w:jc w:val="both"/>
        <w:rPr>
          <w:rFonts w:ascii="Arial" w:hAnsi="Arial"/>
        </w:rPr>
      </w:pPr>
      <w:r>
        <w:rPr>
          <w:rFonts w:ascii="Arial" w:hAnsi="Arial"/>
        </w:rPr>
        <w:t>L’obligé alimentaire s’acquittera de sa participation par paiement trimestriel à la réception d’un titre émis par le Trésor public.</w:t>
      </w:r>
    </w:p>
    <w:p w14:paraId="5B56C8AF" w14:textId="77777777" w:rsidR="00EA3E2B" w:rsidRDefault="00EA3E2B" w:rsidP="00E87200">
      <w:pPr>
        <w:pStyle w:val="Corpsdetexte"/>
        <w:jc w:val="both"/>
        <w:rPr>
          <w:rFonts w:ascii="Arial"/>
          <w:sz w:val="20"/>
        </w:rPr>
      </w:pPr>
    </w:p>
    <w:p w14:paraId="2B5DD963" w14:textId="77777777" w:rsidR="00EA3E2B" w:rsidRDefault="001168F1" w:rsidP="00E87200">
      <w:pPr>
        <w:pStyle w:val="Corpsdetexte"/>
        <w:spacing w:before="10"/>
        <w:jc w:val="both"/>
        <w:rPr>
          <w:rFonts w:ascii="Arial"/>
          <w:sz w:val="20"/>
        </w:rPr>
      </w:pPr>
      <w:r>
        <w:rPr>
          <w:noProof/>
          <w:lang w:eastAsia="fr-FR"/>
        </w:rPr>
        <mc:AlternateContent>
          <mc:Choice Requires="wps">
            <w:drawing>
              <wp:anchor distT="0" distB="0" distL="0" distR="0" simplePos="0" relativeHeight="251788288" behindDoc="1" locked="0" layoutInCell="1" allowOverlap="1" wp14:anchorId="553CD0FE" wp14:editId="192A9278">
                <wp:simplePos x="0" y="0"/>
                <wp:positionH relativeFrom="page">
                  <wp:posOffset>483235</wp:posOffset>
                </wp:positionH>
                <wp:positionV relativeFrom="paragraph">
                  <wp:posOffset>180340</wp:posOffset>
                </wp:positionV>
                <wp:extent cx="6661785" cy="294640"/>
                <wp:effectExtent l="0" t="0" r="0" b="0"/>
                <wp:wrapTopAndBottom/>
                <wp:docPr id="16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4640"/>
                        </a:xfrm>
                        <a:prstGeom prst="rect">
                          <a:avLst/>
                        </a:prstGeom>
                        <a:solidFill>
                          <a:srgbClr val="BFBFBF"/>
                        </a:solidFill>
                        <a:ln w="6096">
                          <a:solidFill>
                            <a:srgbClr val="000000"/>
                          </a:solidFill>
                          <a:prstDash val="solid"/>
                          <a:miter lim="800000"/>
                          <a:headEnd/>
                          <a:tailEnd/>
                        </a:ln>
                      </wps:spPr>
                      <wps:txbx>
                        <w:txbxContent>
                          <w:p w14:paraId="41B2AEEE" w14:textId="77777777" w:rsidR="000D6A8A" w:rsidRDefault="000D6A8A">
                            <w:pPr>
                              <w:spacing w:before="93"/>
                              <w:ind w:left="119"/>
                              <w:rPr>
                                <w:rFonts w:ascii="Arial" w:hAnsi="Arial"/>
                                <w:b/>
                              </w:rPr>
                            </w:pPr>
                            <w:r>
                              <w:rPr>
                                <w:rFonts w:ascii="Arial" w:hAnsi="Arial"/>
                                <w:b/>
                              </w:rPr>
                              <w:t>6 / LE MONTANT DÉFINITIF DE L’OA PEUT-IL ÊTRE MODIFIÉ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D0FE" id="Text Box 139" o:spid="_x0000_s1069" type="#_x0000_t202" style="position:absolute;left:0;text-align:left;margin-left:38.05pt;margin-top:14.2pt;width:524.55pt;height:23.2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" fillcolor="#bfbfbf" strokeweight=".48pt">
                <v:textbox inset="0,0,0,0">
                  <w:txbxContent>
                    <w:p w14:paraId="41B2AEEE" w14:textId="77777777" w:rsidR="000D6A8A" w:rsidRDefault="000D6A8A">
                      <w:pPr>
                        <w:spacing w:before="93"/>
                        <w:ind w:left="119"/>
                        <w:rPr>
                          <w:rFonts w:ascii="Arial" w:hAnsi="Arial"/>
                          <w:b/>
                        </w:rPr>
                      </w:pPr>
                      <w:r>
                        <w:rPr>
                          <w:rFonts w:ascii="Arial" w:hAnsi="Arial"/>
                          <w:b/>
                        </w:rPr>
                        <w:t>6 / LE MONTANT DÉFINITIF DE L’OA PEUT-IL ÊTRE MODIFIÉ ?</w:t>
                      </w:r>
                    </w:p>
                  </w:txbxContent>
                </v:textbox>
                <w10:wrap type="topAndBottom" anchorx="page"/>
              </v:shape>
            </w:pict>
          </mc:Fallback>
        </mc:AlternateContent>
      </w:r>
    </w:p>
    <w:p w14:paraId="4A696F73" w14:textId="77777777" w:rsidR="00EA3E2B" w:rsidRDefault="00EA3E2B" w:rsidP="00E87200">
      <w:pPr>
        <w:pStyle w:val="Corpsdetexte"/>
        <w:jc w:val="both"/>
        <w:rPr>
          <w:rFonts w:ascii="Arial"/>
          <w:sz w:val="11"/>
        </w:rPr>
      </w:pPr>
    </w:p>
    <w:p w14:paraId="49E5695E" w14:textId="77777777" w:rsidR="00EA3E2B" w:rsidRDefault="009030F8" w:rsidP="00E87200">
      <w:pPr>
        <w:spacing w:before="94"/>
        <w:ind w:left="460"/>
        <w:jc w:val="both"/>
        <w:rPr>
          <w:rFonts w:ascii="Arial" w:hAnsi="Arial"/>
        </w:rPr>
      </w:pPr>
      <w:r>
        <w:rPr>
          <w:rFonts w:ascii="Arial" w:hAnsi="Arial"/>
        </w:rPr>
        <w:t>La décision fixant l’obligation alimentaire est prise pour 3 ans, renouvelable.</w:t>
      </w:r>
    </w:p>
    <w:p w14:paraId="010805C8" w14:textId="77777777" w:rsidR="00EA3E2B" w:rsidRDefault="009030F8" w:rsidP="00E87200">
      <w:pPr>
        <w:spacing w:before="61"/>
        <w:ind w:left="460" w:right="346"/>
        <w:jc w:val="both"/>
        <w:rPr>
          <w:rFonts w:ascii="Arial" w:hAnsi="Arial"/>
        </w:rPr>
      </w:pPr>
      <w:r>
        <w:rPr>
          <w:rFonts w:ascii="Arial" w:hAnsi="Arial"/>
        </w:rPr>
        <w:t>En cas de changement de situation financière ou familiale, l’obligé alimentaire peut solliciter le service ASG pour un nouveau calcul de sa participation.</w:t>
      </w:r>
    </w:p>
    <w:p w14:paraId="2BD279D6" w14:textId="77777777" w:rsidR="00EA3E2B" w:rsidRDefault="009030F8" w:rsidP="00E87200">
      <w:pPr>
        <w:spacing w:before="61"/>
        <w:ind w:left="460" w:right="342"/>
        <w:jc w:val="both"/>
        <w:rPr>
          <w:rFonts w:ascii="Arial" w:hAnsi="Arial"/>
        </w:rPr>
      </w:pPr>
      <w:r>
        <w:rPr>
          <w:rFonts w:ascii="Arial" w:hAnsi="Arial"/>
        </w:rPr>
        <w:t>Lorsque l’OA a été fixée par décision judiciaire, l’obligé alimentaire doit saisir le Juge aux Affaires Familiales (JAF).</w:t>
      </w:r>
    </w:p>
    <w:p w14:paraId="4498D8B7" w14:textId="77777777" w:rsidR="00EA3E2B" w:rsidRDefault="009030F8" w:rsidP="00E87200">
      <w:pPr>
        <w:spacing w:before="58"/>
        <w:ind w:left="460" w:right="343"/>
        <w:jc w:val="both"/>
        <w:rPr>
          <w:rFonts w:ascii="Arial" w:hAnsi="Arial"/>
        </w:rPr>
      </w:pPr>
      <w:r>
        <w:rPr>
          <w:rFonts w:ascii="Arial" w:hAnsi="Arial"/>
        </w:rPr>
        <w:t>Lors de chaque demande de renouvellement, un nouvel examen de la situation des obligés alimentaires est réalisé. Le montant de l’OA peut alors également évoluer, sauf si l’OA est fixée par jugement du JAF. Dans ce cas, seule la revalorisation prévue par le jugement est appliquée.</w:t>
      </w:r>
    </w:p>
    <w:p w14:paraId="36BEBEE2" w14:textId="77777777" w:rsidR="00EA3E2B" w:rsidRDefault="00EA3E2B" w:rsidP="00E87200">
      <w:pPr>
        <w:pStyle w:val="Corpsdetexte"/>
        <w:jc w:val="both"/>
        <w:rPr>
          <w:rFonts w:ascii="Arial"/>
        </w:rPr>
      </w:pPr>
    </w:p>
    <w:p w14:paraId="4EADB087" w14:textId="77777777" w:rsidR="00EA3E2B" w:rsidRDefault="00EA3E2B" w:rsidP="00E87200">
      <w:pPr>
        <w:pStyle w:val="Corpsdetexte"/>
        <w:jc w:val="both"/>
        <w:rPr>
          <w:rFonts w:ascii="Arial"/>
        </w:rPr>
      </w:pPr>
    </w:p>
    <w:p w14:paraId="785A0F5E" w14:textId="77777777" w:rsidR="00EA3E2B" w:rsidRDefault="00EA3E2B" w:rsidP="00E87200">
      <w:pPr>
        <w:pStyle w:val="Corpsdetexte"/>
        <w:spacing w:before="9"/>
        <w:jc w:val="both"/>
        <w:rPr>
          <w:rFonts w:ascii="Arial"/>
          <w:sz w:val="20"/>
        </w:rPr>
      </w:pPr>
    </w:p>
    <w:p w14:paraId="538BD4A5" w14:textId="2CA7CECD" w:rsidR="00117526" w:rsidRDefault="009030F8" w:rsidP="00604E0D">
      <w:pPr>
        <w:pStyle w:val="Titre5"/>
        <w:spacing w:before="1"/>
        <w:ind w:left="1051" w:firstLine="0"/>
        <w:jc w:val="both"/>
        <w:rPr>
          <w:rFonts w:ascii="Arial" w:hAnsi="Arial"/>
        </w:rPr>
      </w:pPr>
      <w:r>
        <w:rPr>
          <w:rFonts w:ascii="Arial" w:hAnsi="Arial"/>
          <w:u w:val="none"/>
        </w:rPr>
        <w:t xml:space="preserve">Le formulaire d’obligation alimentaire peut être téléchargé sur le site </w:t>
      </w:r>
      <w:hyperlink r:id="rId50">
        <w:r>
          <w:rPr>
            <w:rFonts w:ascii="Arial" w:hAnsi="Arial"/>
            <w:color w:val="0000FF"/>
            <w:u w:val="thick" w:color="0000FF"/>
          </w:rPr>
          <w:t>www.aude.fr</w:t>
        </w:r>
      </w:hyperlink>
    </w:p>
    <w:p w14:paraId="3669A99D" w14:textId="77777777" w:rsidR="00117526" w:rsidRDefault="00117526" w:rsidP="00E87200">
      <w:pPr>
        <w:jc w:val="both"/>
        <w:rPr>
          <w:rFonts w:ascii="Arial" w:hAnsi="Arial"/>
        </w:rPr>
      </w:pPr>
    </w:p>
    <w:p w14:paraId="0E9CC68D" w14:textId="77777777" w:rsidR="00117526" w:rsidRDefault="00117526" w:rsidP="00E87200">
      <w:pPr>
        <w:jc w:val="both"/>
        <w:rPr>
          <w:rFonts w:ascii="Arial" w:hAnsi="Arial"/>
        </w:rPr>
      </w:pPr>
    </w:p>
    <w:p w14:paraId="2F79D2E2" w14:textId="77777777" w:rsidR="00117526" w:rsidRDefault="00117526" w:rsidP="00E87200">
      <w:pPr>
        <w:jc w:val="both"/>
        <w:rPr>
          <w:rFonts w:ascii="Arial" w:hAnsi="Arial"/>
        </w:rPr>
      </w:pPr>
    </w:p>
    <w:p w14:paraId="6F9C02C3" w14:textId="77777777" w:rsidR="00117526" w:rsidRDefault="00117526" w:rsidP="00E87200">
      <w:pPr>
        <w:jc w:val="both"/>
        <w:rPr>
          <w:rFonts w:ascii="Arial" w:hAnsi="Arial"/>
        </w:rPr>
      </w:pPr>
    </w:p>
    <w:p w14:paraId="4F22EACD" w14:textId="77777777" w:rsidR="00117526" w:rsidRDefault="00117526" w:rsidP="00E87200">
      <w:pPr>
        <w:jc w:val="both"/>
        <w:rPr>
          <w:rFonts w:ascii="Arial" w:hAnsi="Arial"/>
        </w:rPr>
        <w:sectPr w:rsidR="00117526">
          <w:pgSz w:w="11900" w:h="16840"/>
          <w:pgMar w:top="1100" w:right="300" w:bottom="960" w:left="300" w:header="0" w:footer="769" w:gutter="0"/>
          <w:cols w:space="720"/>
        </w:sectPr>
      </w:pPr>
    </w:p>
    <w:p w14:paraId="66DF3529" w14:textId="77777777" w:rsidR="00616EE4" w:rsidRDefault="00616EE4" w:rsidP="00616EE4">
      <w:pPr>
        <w:pStyle w:val="Corpsdetexte"/>
        <w:spacing w:before="7"/>
        <w:rPr>
          <w:b/>
          <w:sz w:val="16"/>
        </w:rPr>
      </w:pPr>
    </w:p>
    <w:p w14:paraId="74F9FBCA" w14:textId="77777777" w:rsidR="00616EE4" w:rsidRDefault="00616EE4" w:rsidP="00616EE4">
      <w:pPr>
        <w:pStyle w:val="Corpsdetexte"/>
        <w:spacing w:before="7"/>
        <w:rPr>
          <w:b/>
          <w:sz w:val="16"/>
        </w:rPr>
      </w:pPr>
      <w:bookmarkStart w:id="455" w:name="_Hlk94177035"/>
    </w:p>
    <w:tbl>
      <w:tblPr>
        <w:tblStyle w:val="TableNormal"/>
        <w:tblW w:w="1280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29"/>
        <w:gridCol w:w="1829"/>
        <w:gridCol w:w="1830"/>
        <w:gridCol w:w="1829"/>
        <w:gridCol w:w="1829"/>
        <w:gridCol w:w="1829"/>
        <w:gridCol w:w="1829"/>
      </w:tblGrid>
      <w:tr w:rsidR="00616EE4" w14:paraId="7A0A7ECF" w14:textId="77777777" w:rsidTr="008B42EF">
        <w:trPr>
          <w:trHeight w:val="321"/>
          <w:jc w:val="center"/>
        </w:trPr>
        <w:tc>
          <w:tcPr>
            <w:tcW w:w="1829" w:type="dxa"/>
            <w:tcBorders>
              <w:bottom w:val="dashSmallGap" w:sz="6" w:space="0" w:color="000000"/>
            </w:tcBorders>
            <w:shd w:val="clear" w:color="auto" w:fill="C0C0C0"/>
            <w:vAlign w:val="center"/>
          </w:tcPr>
          <w:p w14:paraId="353D5B56" w14:textId="77777777" w:rsidR="00616EE4" w:rsidRDefault="00616EE4" w:rsidP="008B42EF">
            <w:pPr>
              <w:pStyle w:val="TableParagraph"/>
              <w:jc w:val="center"/>
              <w:rPr>
                <w:sz w:val="15"/>
              </w:rPr>
            </w:pPr>
            <w:bookmarkStart w:id="456" w:name="_Hlk94177014"/>
            <w:r>
              <w:rPr>
                <w:sz w:val="15"/>
              </w:rPr>
              <w:t>1</w:t>
            </w:r>
            <w:r>
              <w:rPr>
                <w:spacing w:val="9"/>
                <w:sz w:val="15"/>
              </w:rPr>
              <w:t xml:space="preserve"> </w:t>
            </w:r>
            <w:r>
              <w:rPr>
                <w:sz w:val="15"/>
              </w:rPr>
              <w:t>Personne</w:t>
            </w:r>
          </w:p>
        </w:tc>
        <w:tc>
          <w:tcPr>
            <w:tcW w:w="1829" w:type="dxa"/>
            <w:tcBorders>
              <w:bottom w:val="dashSmallGap" w:sz="6" w:space="0" w:color="000000"/>
            </w:tcBorders>
            <w:shd w:val="clear" w:color="auto" w:fill="C0C0C0"/>
            <w:vAlign w:val="center"/>
          </w:tcPr>
          <w:p w14:paraId="0DE5BBE6" w14:textId="77777777" w:rsidR="00616EE4" w:rsidRDefault="00616EE4" w:rsidP="008B42EF">
            <w:pPr>
              <w:pStyle w:val="TableParagraph"/>
              <w:jc w:val="center"/>
              <w:rPr>
                <w:sz w:val="15"/>
              </w:rPr>
            </w:pPr>
            <w:r>
              <w:rPr>
                <w:sz w:val="15"/>
              </w:rPr>
              <w:t>2</w:t>
            </w:r>
            <w:r>
              <w:rPr>
                <w:spacing w:val="10"/>
                <w:sz w:val="15"/>
              </w:rPr>
              <w:t xml:space="preserve"> </w:t>
            </w:r>
            <w:r>
              <w:rPr>
                <w:sz w:val="15"/>
              </w:rPr>
              <w:t>Personnes</w:t>
            </w:r>
          </w:p>
        </w:tc>
        <w:tc>
          <w:tcPr>
            <w:tcW w:w="1830" w:type="dxa"/>
            <w:tcBorders>
              <w:bottom w:val="dashSmallGap" w:sz="6" w:space="0" w:color="000000"/>
            </w:tcBorders>
            <w:shd w:val="clear" w:color="auto" w:fill="C0C0C0"/>
            <w:vAlign w:val="center"/>
          </w:tcPr>
          <w:p w14:paraId="41662F3C" w14:textId="77777777" w:rsidR="00616EE4" w:rsidRDefault="00616EE4" w:rsidP="008B42EF">
            <w:pPr>
              <w:pStyle w:val="TableParagraph"/>
              <w:jc w:val="center"/>
              <w:rPr>
                <w:sz w:val="15"/>
              </w:rPr>
            </w:pPr>
            <w:r>
              <w:rPr>
                <w:sz w:val="15"/>
              </w:rPr>
              <w:t>3</w:t>
            </w:r>
            <w:r>
              <w:rPr>
                <w:spacing w:val="10"/>
                <w:sz w:val="15"/>
              </w:rPr>
              <w:t xml:space="preserve"> </w:t>
            </w:r>
            <w:r>
              <w:rPr>
                <w:sz w:val="15"/>
              </w:rPr>
              <w:t>Personnes</w:t>
            </w:r>
          </w:p>
        </w:tc>
        <w:tc>
          <w:tcPr>
            <w:tcW w:w="1829" w:type="dxa"/>
            <w:tcBorders>
              <w:bottom w:val="dashSmallGap" w:sz="6" w:space="0" w:color="000000"/>
            </w:tcBorders>
            <w:shd w:val="clear" w:color="auto" w:fill="C0C0C0"/>
            <w:vAlign w:val="center"/>
          </w:tcPr>
          <w:p w14:paraId="082EF1FC" w14:textId="77777777" w:rsidR="00616EE4" w:rsidRDefault="00616EE4" w:rsidP="008B42EF">
            <w:pPr>
              <w:pStyle w:val="TableParagraph"/>
              <w:jc w:val="center"/>
              <w:rPr>
                <w:sz w:val="15"/>
              </w:rPr>
            </w:pPr>
            <w:r>
              <w:rPr>
                <w:sz w:val="15"/>
              </w:rPr>
              <w:t>4</w:t>
            </w:r>
            <w:r>
              <w:rPr>
                <w:spacing w:val="10"/>
                <w:sz w:val="15"/>
              </w:rPr>
              <w:t xml:space="preserve"> </w:t>
            </w:r>
            <w:r>
              <w:rPr>
                <w:sz w:val="15"/>
              </w:rPr>
              <w:t>Personnes</w:t>
            </w:r>
          </w:p>
        </w:tc>
        <w:tc>
          <w:tcPr>
            <w:tcW w:w="1829" w:type="dxa"/>
            <w:tcBorders>
              <w:bottom w:val="dashSmallGap" w:sz="6" w:space="0" w:color="000000"/>
            </w:tcBorders>
            <w:shd w:val="clear" w:color="auto" w:fill="C0C0C0"/>
            <w:vAlign w:val="center"/>
          </w:tcPr>
          <w:p w14:paraId="0C05F437" w14:textId="77777777" w:rsidR="00616EE4" w:rsidRDefault="00616EE4" w:rsidP="008B42EF">
            <w:pPr>
              <w:pStyle w:val="TableParagraph"/>
              <w:jc w:val="center"/>
              <w:rPr>
                <w:sz w:val="15"/>
              </w:rPr>
            </w:pPr>
            <w:r>
              <w:rPr>
                <w:sz w:val="15"/>
              </w:rPr>
              <w:t>5</w:t>
            </w:r>
            <w:r>
              <w:rPr>
                <w:spacing w:val="10"/>
                <w:sz w:val="15"/>
              </w:rPr>
              <w:t xml:space="preserve"> </w:t>
            </w:r>
            <w:r>
              <w:rPr>
                <w:sz w:val="15"/>
              </w:rPr>
              <w:t>Personnes</w:t>
            </w:r>
          </w:p>
        </w:tc>
        <w:tc>
          <w:tcPr>
            <w:tcW w:w="1829" w:type="dxa"/>
            <w:tcBorders>
              <w:bottom w:val="dashSmallGap" w:sz="6" w:space="0" w:color="000000"/>
            </w:tcBorders>
            <w:shd w:val="clear" w:color="auto" w:fill="C0C0C0"/>
            <w:vAlign w:val="center"/>
          </w:tcPr>
          <w:p w14:paraId="5B76A723" w14:textId="77777777" w:rsidR="00616EE4" w:rsidRDefault="00616EE4" w:rsidP="008B42EF">
            <w:pPr>
              <w:pStyle w:val="TableParagraph"/>
              <w:spacing w:line="150" w:lineRule="exact"/>
              <w:jc w:val="center"/>
              <w:rPr>
                <w:sz w:val="15"/>
              </w:rPr>
            </w:pPr>
            <w:r>
              <w:rPr>
                <w:sz w:val="15"/>
              </w:rPr>
              <w:t>Participation</w:t>
            </w:r>
          </w:p>
          <w:p w14:paraId="71F6DCA7" w14:textId="77777777" w:rsidR="00616EE4" w:rsidRDefault="00616EE4" w:rsidP="008B42EF">
            <w:pPr>
              <w:pStyle w:val="TableParagraph"/>
              <w:spacing w:line="132" w:lineRule="exact"/>
              <w:jc w:val="center"/>
              <w:rPr>
                <w:sz w:val="15"/>
              </w:rPr>
            </w:pPr>
            <w:r>
              <w:rPr>
                <w:sz w:val="15"/>
              </w:rPr>
              <w:t>(barème</w:t>
            </w:r>
            <w:r>
              <w:rPr>
                <w:spacing w:val="13"/>
                <w:sz w:val="15"/>
              </w:rPr>
              <w:t xml:space="preserve"> </w:t>
            </w:r>
            <w:r>
              <w:rPr>
                <w:sz w:val="15"/>
              </w:rPr>
              <w:t>indicatif)</w:t>
            </w:r>
          </w:p>
        </w:tc>
        <w:tc>
          <w:tcPr>
            <w:tcW w:w="1829" w:type="dxa"/>
            <w:tcBorders>
              <w:bottom w:val="dashSmallGap" w:sz="6" w:space="0" w:color="000000"/>
            </w:tcBorders>
            <w:shd w:val="clear" w:color="auto" w:fill="C0C0C0"/>
            <w:vAlign w:val="center"/>
          </w:tcPr>
          <w:p w14:paraId="267BE4EF" w14:textId="77777777" w:rsidR="00616EE4" w:rsidRDefault="00616EE4" w:rsidP="008B42EF">
            <w:pPr>
              <w:pStyle w:val="TableParagraph"/>
              <w:jc w:val="center"/>
              <w:rPr>
                <w:i/>
                <w:sz w:val="15"/>
              </w:rPr>
            </w:pPr>
            <w:r>
              <w:rPr>
                <w:i/>
                <w:sz w:val="15"/>
              </w:rPr>
              <w:t>Taux</w:t>
            </w:r>
            <w:r>
              <w:rPr>
                <w:i/>
                <w:spacing w:val="9"/>
                <w:sz w:val="15"/>
              </w:rPr>
              <w:t xml:space="preserve"> </w:t>
            </w:r>
            <w:r>
              <w:rPr>
                <w:i/>
                <w:sz w:val="15"/>
              </w:rPr>
              <w:t>de</w:t>
            </w:r>
            <w:r>
              <w:rPr>
                <w:i/>
                <w:spacing w:val="11"/>
                <w:sz w:val="15"/>
              </w:rPr>
              <w:t xml:space="preserve"> </w:t>
            </w:r>
            <w:r>
              <w:rPr>
                <w:i/>
                <w:sz w:val="15"/>
              </w:rPr>
              <w:t>contribution</w:t>
            </w:r>
          </w:p>
        </w:tc>
      </w:tr>
      <w:tr w:rsidR="00616EE4" w14:paraId="21BDEBD8" w14:textId="77777777" w:rsidTr="008B42EF">
        <w:trPr>
          <w:trHeight w:val="323"/>
          <w:jc w:val="center"/>
        </w:trPr>
        <w:tc>
          <w:tcPr>
            <w:tcW w:w="1829" w:type="dxa"/>
            <w:tcBorders>
              <w:top w:val="dashSmallGap" w:sz="6" w:space="0" w:color="000000"/>
              <w:bottom w:val="dashSmallGap" w:sz="6" w:space="0" w:color="000000"/>
            </w:tcBorders>
            <w:vAlign w:val="center"/>
          </w:tcPr>
          <w:p w14:paraId="7FAFD12B"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269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6F85622"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777</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500D2566"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132</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360AC19"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487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EB70017"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843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D8B575B" w14:textId="77777777" w:rsidR="00616EE4" w:rsidRDefault="00616EE4" w:rsidP="008B42EF">
            <w:pPr>
              <w:pStyle w:val="TableParagraph"/>
              <w:jc w:val="center"/>
              <w:rPr>
                <w:sz w:val="15"/>
              </w:rPr>
            </w:pPr>
            <w:r>
              <w:rPr>
                <w:w w:val="85"/>
                <w:sz w:val="15"/>
              </w:rPr>
              <w:t>15</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45A33891" w14:textId="77777777" w:rsidR="00616EE4" w:rsidRDefault="00616EE4" w:rsidP="008B42EF">
            <w:pPr>
              <w:pStyle w:val="TableParagraph"/>
              <w:jc w:val="center"/>
              <w:rPr>
                <w:i/>
                <w:sz w:val="15"/>
              </w:rPr>
            </w:pPr>
            <w:r>
              <w:rPr>
                <w:i/>
                <w:sz w:val="15"/>
              </w:rPr>
              <w:t>1,18%</w:t>
            </w:r>
          </w:p>
        </w:tc>
      </w:tr>
      <w:tr w:rsidR="00616EE4" w14:paraId="40ABCF42" w14:textId="77777777" w:rsidTr="008B42EF">
        <w:trPr>
          <w:trHeight w:val="323"/>
          <w:jc w:val="center"/>
        </w:trPr>
        <w:tc>
          <w:tcPr>
            <w:tcW w:w="1829" w:type="dxa"/>
            <w:tcBorders>
              <w:top w:val="dashSmallGap" w:sz="6" w:space="0" w:color="000000"/>
              <w:bottom w:val="dashSmallGap" w:sz="6" w:space="0" w:color="000000"/>
            </w:tcBorders>
            <w:vAlign w:val="center"/>
          </w:tcPr>
          <w:p w14:paraId="0E0D76CB"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345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592FB80"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883</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62C7285A"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260</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D63F025"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636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E00810D"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013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4639FC0" w14:textId="77777777" w:rsidR="00616EE4" w:rsidRDefault="00616EE4" w:rsidP="008B42EF">
            <w:pPr>
              <w:pStyle w:val="TableParagraph"/>
              <w:jc w:val="center"/>
              <w:rPr>
                <w:sz w:val="15"/>
              </w:rPr>
            </w:pPr>
            <w:r>
              <w:rPr>
                <w:w w:val="85"/>
                <w:sz w:val="15"/>
              </w:rPr>
              <w:t>21</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7CF43BEC" w14:textId="77777777" w:rsidR="00616EE4" w:rsidRDefault="00616EE4" w:rsidP="008B42EF">
            <w:pPr>
              <w:pStyle w:val="TableParagraph"/>
              <w:jc w:val="center"/>
              <w:rPr>
                <w:i/>
                <w:sz w:val="15"/>
              </w:rPr>
            </w:pPr>
            <w:r>
              <w:rPr>
                <w:i/>
                <w:sz w:val="15"/>
              </w:rPr>
              <w:t>1,56%</w:t>
            </w:r>
          </w:p>
        </w:tc>
      </w:tr>
      <w:tr w:rsidR="00616EE4" w14:paraId="56199EB3" w14:textId="77777777" w:rsidTr="008B42EF">
        <w:trPr>
          <w:trHeight w:val="323"/>
          <w:jc w:val="center"/>
        </w:trPr>
        <w:tc>
          <w:tcPr>
            <w:tcW w:w="1829" w:type="dxa"/>
            <w:tcBorders>
              <w:top w:val="dashSmallGap" w:sz="6" w:space="0" w:color="000000"/>
              <w:bottom w:val="dashSmallGap" w:sz="6" w:space="0" w:color="000000"/>
            </w:tcBorders>
            <w:vAlign w:val="center"/>
          </w:tcPr>
          <w:p w14:paraId="1A3B0101"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421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64A237A9"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989</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3E3E465B"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387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61DE37A"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785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3ACB807"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183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41CD65C" w14:textId="77777777" w:rsidR="00616EE4" w:rsidRDefault="00616EE4" w:rsidP="008B42EF">
            <w:pPr>
              <w:pStyle w:val="TableParagraph"/>
              <w:jc w:val="center"/>
              <w:rPr>
                <w:sz w:val="15"/>
              </w:rPr>
            </w:pPr>
            <w:r>
              <w:rPr>
                <w:w w:val="85"/>
                <w:sz w:val="15"/>
              </w:rPr>
              <w:t>28</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21585DF7" w14:textId="77777777" w:rsidR="00616EE4" w:rsidRDefault="00616EE4" w:rsidP="008B42EF">
            <w:pPr>
              <w:pStyle w:val="TableParagraph"/>
              <w:jc w:val="center"/>
              <w:rPr>
                <w:i/>
                <w:sz w:val="15"/>
              </w:rPr>
            </w:pPr>
            <w:r>
              <w:rPr>
                <w:i/>
                <w:sz w:val="15"/>
              </w:rPr>
              <w:t>1,97%</w:t>
            </w:r>
          </w:p>
        </w:tc>
      </w:tr>
      <w:tr w:rsidR="00616EE4" w14:paraId="515F80F0" w14:textId="77777777" w:rsidTr="008B42EF">
        <w:trPr>
          <w:trHeight w:val="323"/>
          <w:jc w:val="center"/>
        </w:trPr>
        <w:tc>
          <w:tcPr>
            <w:tcW w:w="1829" w:type="dxa"/>
            <w:tcBorders>
              <w:top w:val="dashSmallGap" w:sz="6" w:space="0" w:color="000000"/>
              <w:bottom w:val="dashSmallGap" w:sz="6" w:space="0" w:color="000000"/>
            </w:tcBorders>
            <w:vAlign w:val="center"/>
          </w:tcPr>
          <w:p w14:paraId="2FEA2E4B"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497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5FEB0FD"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096</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56D8A729"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515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091B426"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934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0B8F0FF"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353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2021C49" w14:textId="77777777" w:rsidR="00616EE4" w:rsidRDefault="00616EE4" w:rsidP="008B42EF">
            <w:pPr>
              <w:pStyle w:val="TableParagraph"/>
              <w:jc w:val="center"/>
              <w:rPr>
                <w:sz w:val="15"/>
              </w:rPr>
            </w:pPr>
            <w:r>
              <w:rPr>
                <w:w w:val="85"/>
                <w:sz w:val="15"/>
              </w:rPr>
              <w:t>36</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3603F875" w14:textId="77777777" w:rsidR="00616EE4" w:rsidRDefault="00616EE4" w:rsidP="008B42EF">
            <w:pPr>
              <w:pStyle w:val="TableParagraph"/>
              <w:jc w:val="center"/>
              <w:rPr>
                <w:i/>
                <w:sz w:val="15"/>
              </w:rPr>
            </w:pPr>
            <w:r>
              <w:rPr>
                <w:i/>
                <w:sz w:val="15"/>
              </w:rPr>
              <w:t>2,40%</w:t>
            </w:r>
          </w:p>
        </w:tc>
      </w:tr>
      <w:tr w:rsidR="00616EE4" w14:paraId="1764C7C3" w14:textId="77777777" w:rsidTr="008B42EF">
        <w:trPr>
          <w:trHeight w:val="323"/>
          <w:jc w:val="center"/>
        </w:trPr>
        <w:tc>
          <w:tcPr>
            <w:tcW w:w="1829" w:type="dxa"/>
            <w:tcBorders>
              <w:top w:val="dashSmallGap" w:sz="6" w:space="0" w:color="000000"/>
              <w:bottom w:val="dashSmallGap" w:sz="6" w:space="0" w:color="000000"/>
            </w:tcBorders>
            <w:vAlign w:val="center"/>
          </w:tcPr>
          <w:p w14:paraId="57E24842"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573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EFAFA59"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202</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1D62F12A"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643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7CAA103"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083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38FD83E"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524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0678895" w14:textId="77777777" w:rsidR="00616EE4" w:rsidRDefault="00616EE4" w:rsidP="008B42EF">
            <w:pPr>
              <w:pStyle w:val="TableParagraph"/>
              <w:jc w:val="center"/>
              <w:rPr>
                <w:sz w:val="15"/>
              </w:rPr>
            </w:pPr>
            <w:r>
              <w:rPr>
                <w:w w:val="85"/>
                <w:sz w:val="15"/>
              </w:rPr>
              <w:t>45</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0EEF8F9A" w14:textId="77777777" w:rsidR="00616EE4" w:rsidRDefault="00616EE4" w:rsidP="008B42EF">
            <w:pPr>
              <w:pStyle w:val="TableParagraph"/>
              <w:jc w:val="center"/>
              <w:rPr>
                <w:i/>
                <w:sz w:val="15"/>
              </w:rPr>
            </w:pPr>
            <w:r>
              <w:rPr>
                <w:i/>
                <w:sz w:val="15"/>
              </w:rPr>
              <w:t>2,86%</w:t>
            </w:r>
          </w:p>
        </w:tc>
      </w:tr>
      <w:tr w:rsidR="00616EE4" w14:paraId="74AA330F" w14:textId="77777777" w:rsidTr="008B42EF">
        <w:trPr>
          <w:trHeight w:val="323"/>
          <w:jc w:val="center"/>
        </w:trPr>
        <w:tc>
          <w:tcPr>
            <w:tcW w:w="1829" w:type="dxa"/>
            <w:tcBorders>
              <w:top w:val="dashSmallGap" w:sz="6" w:space="0" w:color="000000"/>
              <w:bottom w:val="dashSmallGap" w:sz="6" w:space="0" w:color="000000"/>
            </w:tcBorders>
            <w:vAlign w:val="center"/>
          </w:tcPr>
          <w:p w14:paraId="10503BE4"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649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1164835"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309</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7EDD03CC"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770</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FE7B4B2"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232</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70C2026"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694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73A4C04" w14:textId="77777777" w:rsidR="00616EE4" w:rsidRDefault="00616EE4" w:rsidP="008B42EF">
            <w:pPr>
              <w:pStyle w:val="TableParagraph"/>
              <w:jc w:val="center"/>
              <w:rPr>
                <w:sz w:val="15"/>
              </w:rPr>
            </w:pPr>
            <w:r>
              <w:rPr>
                <w:w w:val="85"/>
                <w:sz w:val="15"/>
              </w:rPr>
              <w:t>55</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0282F2D3" w14:textId="77777777" w:rsidR="00616EE4" w:rsidRDefault="00616EE4" w:rsidP="008B42EF">
            <w:pPr>
              <w:pStyle w:val="TableParagraph"/>
              <w:jc w:val="center"/>
              <w:rPr>
                <w:i/>
                <w:sz w:val="15"/>
              </w:rPr>
            </w:pPr>
            <w:r>
              <w:rPr>
                <w:i/>
                <w:sz w:val="15"/>
              </w:rPr>
              <w:t>3,34%</w:t>
            </w:r>
          </w:p>
        </w:tc>
      </w:tr>
      <w:tr w:rsidR="00616EE4" w14:paraId="658565FD" w14:textId="77777777" w:rsidTr="008B42EF">
        <w:trPr>
          <w:trHeight w:val="323"/>
          <w:jc w:val="center"/>
        </w:trPr>
        <w:tc>
          <w:tcPr>
            <w:tcW w:w="1829" w:type="dxa"/>
            <w:tcBorders>
              <w:top w:val="dashSmallGap" w:sz="6" w:space="0" w:color="000000"/>
              <w:bottom w:val="dashSmallGap" w:sz="6" w:space="0" w:color="000000"/>
            </w:tcBorders>
            <w:vAlign w:val="center"/>
          </w:tcPr>
          <w:p w14:paraId="4075BF50"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725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0392A05"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415</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2C0DC002"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898</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68BDD6D"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381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EBA7883"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864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2AE123B" w14:textId="77777777" w:rsidR="00616EE4" w:rsidRDefault="00616EE4" w:rsidP="008B42EF">
            <w:pPr>
              <w:pStyle w:val="TableParagraph"/>
              <w:jc w:val="center"/>
              <w:rPr>
                <w:sz w:val="15"/>
              </w:rPr>
            </w:pPr>
            <w:r>
              <w:rPr>
                <w:w w:val="85"/>
                <w:sz w:val="15"/>
              </w:rPr>
              <w:t>66</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5AFE36B3" w14:textId="77777777" w:rsidR="00616EE4" w:rsidRDefault="00616EE4" w:rsidP="008B42EF">
            <w:pPr>
              <w:pStyle w:val="TableParagraph"/>
              <w:jc w:val="center"/>
              <w:rPr>
                <w:i/>
                <w:sz w:val="15"/>
              </w:rPr>
            </w:pPr>
            <w:r>
              <w:rPr>
                <w:i/>
                <w:sz w:val="15"/>
              </w:rPr>
              <w:t>3,83%</w:t>
            </w:r>
          </w:p>
        </w:tc>
      </w:tr>
      <w:tr w:rsidR="00616EE4" w14:paraId="1A951CDC" w14:textId="77777777" w:rsidTr="008B42EF">
        <w:trPr>
          <w:trHeight w:val="323"/>
          <w:jc w:val="center"/>
        </w:trPr>
        <w:tc>
          <w:tcPr>
            <w:tcW w:w="1829" w:type="dxa"/>
            <w:tcBorders>
              <w:top w:val="dashSmallGap" w:sz="6" w:space="0" w:color="000000"/>
              <w:bottom w:val="dashSmallGap" w:sz="6" w:space="0" w:color="000000"/>
            </w:tcBorders>
            <w:vAlign w:val="center"/>
          </w:tcPr>
          <w:p w14:paraId="49A68981" w14:textId="77777777" w:rsidR="00616EE4" w:rsidRPr="002075C9" w:rsidRDefault="00616EE4" w:rsidP="008B42EF">
            <w:pPr>
              <w:pStyle w:val="TableParagraph"/>
              <w:jc w:val="center"/>
              <w:rPr>
                <w:w w:val="95"/>
                <w:sz w:val="15"/>
              </w:rPr>
            </w:pPr>
            <w:r>
              <w:rPr>
                <w:w w:val="95"/>
                <w:sz w:val="15"/>
              </w:rPr>
              <w:t>1</w:t>
            </w:r>
            <w:r w:rsidRPr="002075C9">
              <w:rPr>
                <w:w w:val="95"/>
                <w:sz w:val="15"/>
              </w:rPr>
              <w:t xml:space="preserve"> </w:t>
            </w:r>
            <w:r>
              <w:rPr>
                <w:w w:val="95"/>
                <w:sz w:val="15"/>
              </w:rPr>
              <w:t>801</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4F5F79A" w14:textId="77777777" w:rsidR="00616EE4" w:rsidRPr="002075C9" w:rsidRDefault="00616EE4" w:rsidP="008B42EF">
            <w:pPr>
              <w:pStyle w:val="TableParagraph"/>
              <w:jc w:val="center"/>
              <w:rPr>
                <w:w w:val="95"/>
                <w:sz w:val="15"/>
              </w:rPr>
            </w:pPr>
            <w:r>
              <w:rPr>
                <w:w w:val="95"/>
                <w:sz w:val="15"/>
              </w:rPr>
              <w:t>2</w:t>
            </w:r>
            <w:r w:rsidRPr="002075C9">
              <w:rPr>
                <w:w w:val="95"/>
                <w:sz w:val="15"/>
              </w:rPr>
              <w:t xml:space="preserve"> </w:t>
            </w:r>
            <w:r>
              <w:rPr>
                <w:w w:val="95"/>
                <w:sz w:val="15"/>
              </w:rPr>
              <w:t>521</w:t>
            </w:r>
            <w:r w:rsidRPr="002075C9">
              <w:rPr>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3B288B57" w14:textId="77777777" w:rsidR="00616EE4" w:rsidRPr="002075C9" w:rsidRDefault="00616EE4" w:rsidP="008B42EF">
            <w:pPr>
              <w:pStyle w:val="TableParagraph"/>
              <w:jc w:val="center"/>
              <w:rPr>
                <w:w w:val="95"/>
                <w:sz w:val="15"/>
              </w:rPr>
            </w:pPr>
            <w:r>
              <w:rPr>
                <w:w w:val="95"/>
                <w:sz w:val="15"/>
              </w:rPr>
              <w:t>3</w:t>
            </w:r>
            <w:r w:rsidRPr="002075C9">
              <w:rPr>
                <w:w w:val="95"/>
                <w:sz w:val="15"/>
              </w:rPr>
              <w:t xml:space="preserve"> </w:t>
            </w:r>
            <w:r>
              <w:rPr>
                <w:w w:val="95"/>
                <w:sz w:val="15"/>
              </w:rPr>
              <w:t>026</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D764B85" w14:textId="77777777" w:rsidR="00616EE4" w:rsidRPr="002075C9" w:rsidRDefault="00616EE4" w:rsidP="008B42EF">
            <w:pPr>
              <w:pStyle w:val="TableParagraph"/>
              <w:jc w:val="center"/>
              <w:rPr>
                <w:w w:val="95"/>
                <w:sz w:val="15"/>
              </w:rPr>
            </w:pPr>
            <w:r>
              <w:rPr>
                <w:w w:val="95"/>
                <w:sz w:val="15"/>
              </w:rPr>
              <w:t>3</w:t>
            </w:r>
            <w:r w:rsidRPr="002075C9">
              <w:rPr>
                <w:w w:val="95"/>
                <w:sz w:val="15"/>
              </w:rPr>
              <w:t xml:space="preserve"> </w:t>
            </w:r>
            <w:r>
              <w:rPr>
                <w:w w:val="95"/>
                <w:sz w:val="15"/>
              </w:rPr>
              <w:t>530</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E3BE8A8" w14:textId="77777777" w:rsidR="00616EE4" w:rsidRPr="002075C9" w:rsidRDefault="00616EE4" w:rsidP="008B42EF">
            <w:pPr>
              <w:pStyle w:val="TableParagraph"/>
              <w:jc w:val="center"/>
              <w:rPr>
                <w:w w:val="95"/>
                <w:sz w:val="15"/>
              </w:rPr>
            </w:pPr>
            <w:r>
              <w:rPr>
                <w:w w:val="95"/>
                <w:sz w:val="15"/>
              </w:rPr>
              <w:t>4</w:t>
            </w:r>
            <w:r w:rsidRPr="002075C9">
              <w:rPr>
                <w:w w:val="95"/>
                <w:sz w:val="15"/>
              </w:rPr>
              <w:t xml:space="preserve"> </w:t>
            </w:r>
            <w:r>
              <w:rPr>
                <w:w w:val="95"/>
                <w:sz w:val="15"/>
              </w:rPr>
              <w:t>034</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B596FD7" w14:textId="77777777" w:rsidR="00616EE4" w:rsidRPr="002075C9" w:rsidRDefault="00616EE4" w:rsidP="008B42EF">
            <w:pPr>
              <w:pStyle w:val="TableParagraph"/>
              <w:jc w:val="center"/>
              <w:rPr>
                <w:w w:val="95"/>
                <w:sz w:val="15"/>
              </w:rPr>
            </w:pPr>
            <w:r w:rsidRPr="002075C9">
              <w:rPr>
                <w:w w:val="95"/>
                <w:sz w:val="15"/>
              </w:rPr>
              <w:t>78 €</w:t>
            </w:r>
          </w:p>
        </w:tc>
        <w:tc>
          <w:tcPr>
            <w:tcW w:w="1829" w:type="dxa"/>
            <w:tcBorders>
              <w:top w:val="dashSmallGap" w:sz="6" w:space="0" w:color="000000"/>
              <w:bottom w:val="dashSmallGap" w:sz="6" w:space="0" w:color="000000"/>
            </w:tcBorders>
            <w:vAlign w:val="center"/>
          </w:tcPr>
          <w:p w14:paraId="712459C7" w14:textId="77777777" w:rsidR="00616EE4" w:rsidRPr="002075C9" w:rsidRDefault="00616EE4" w:rsidP="008B42EF">
            <w:pPr>
              <w:pStyle w:val="TableParagraph"/>
              <w:jc w:val="center"/>
              <w:rPr>
                <w:w w:val="95"/>
                <w:sz w:val="15"/>
              </w:rPr>
            </w:pPr>
            <w:r w:rsidRPr="002075C9">
              <w:rPr>
                <w:w w:val="95"/>
                <w:sz w:val="15"/>
              </w:rPr>
              <w:t>4,33%</w:t>
            </w:r>
          </w:p>
        </w:tc>
      </w:tr>
      <w:tr w:rsidR="00616EE4" w14:paraId="69795912" w14:textId="77777777" w:rsidTr="008B42EF">
        <w:trPr>
          <w:trHeight w:val="323"/>
          <w:jc w:val="center"/>
        </w:trPr>
        <w:tc>
          <w:tcPr>
            <w:tcW w:w="1829" w:type="dxa"/>
            <w:tcBorders>
              <w:top w:val="dashSmallGap" w:sz="6" w:space="0" w:color="000000"/>
              <w:bottom w:val="dashSmallGap" w:sz="6" w:space="0" w:color="000000"/>
            </w:tcBorders>
            <w:vAlign w:val="center"/>
          </w:tcPr>
          <w:p w14:paraId="6580D73F"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877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ACE75FD"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628</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7D91262D"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153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4728030"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679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7AC8461"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204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05F805D" w14:textId="77777777" w:rsidR="00616EE4" w:rsidRDefault="00616EE4" w:rsidP="008B42EF">
            <w:pPr>
              <w:pStyle w:val="TableParagraph"/>
              <w:jc w:val="center"/>
              <w:rPr>
                <w:sz w:val="15"/>
              </w:rPr>
            </w:pPr>
            <w:r>
              <w:rPr>
                <w:w w:val="85"/>
                <w:sz w:val="15"/>
              </w:rPr>
              <w:t>91</w:t>
            </w:r>
            <w:r>
              <w:rPr>
                <w:spacing w:val="2"/>
                <w:w w:val="85"/>
                <w:sz w:val="15"/>
              </w:rPr>
              <w:t xml:space="preserve"> </w:t>
            </w:r>
            <w:r>
              <w:rPr>
                <w:w w:val="85"/>
                <w:sz w:val="15"/>
              </w:rPr>
              <w:t>€</w:t>
            </w:r>
          </w:p>
        </w:tc>
        <w:tc>
          <w:tcPr>
            <w:tcW w:w="1829" w:type="dxa"/>
            <w:tcBorders>
              <w:top w:val="dashSmallGap" w:sz="6" w:space="0" w:color="000000"/>
              <w:bottom w:val="dashSmallGap" w:sz="6" w:space="0" w:color="000000"/>
            </w:tcBorders>
            <w:vAlign w:val="center"/>
          </w:tcPr>
          <w:p w14:paraId="5ACC44D4" w14:textId="77777777" w:rsidR="00616EE4" w:rsidRDefault="00616EE4" w:rsidP="008B42EF">
            <w:pPr>
              <w:pStyle w:val="TableParagraph"/>
              <w:jc w:val="center"/>
              <w:rPr>
                <w:i/>
                <w:sz w:val="15"/>
              </w:rPr>
            </w:pPr>
            <w:r>
              <w:rPr>
                <w:i/>
                <w:sz w:val="15"/>
              </w:rPr>
              <w:t>4,85%</w:t>
            </w:r>
          </w:p>
        </w:tc>
      </w:tr>
      <w:tr w:rsidR="00616EE4" w14:paraId="5A8234DF" w14:textId="77777777" w:rsidTr="008B42EF">
        <w:trPr>
          <w:trHeight w:val="323"/>
          <w:jc w:val="center"/>
        </w:trPr>
        <w:tc>
          <w:tcPr>
            <w:tcW w:w="1829" w:type="dxa"/>
            <w:tcBorders>
              <w:top w:val="dashSmallGap" w:sz="6" w:space="0" w:color="000000"/>
              <w:bottom w:val="dashSmallGap" w:sz="6" w:space="0" w:color="000000"/>
            </w:tcBorders>
            <w:vAlign w:val="center"/>
          </w:tcPr>
          <w:p w14:paraId="6F5B027E" w14:textId="77777777" w:rsidR="00616EE4" w:rsidRDefault="00616EE4" w:rsidP="008B42EF">
            <w:pPr>
              <w:pStyle w:val="TableParagraph"/>
              <w:jc w:val="center"/>
              <w:rPr>
                <w:sz w:val="15"/>
              </w:rPr>
            </w:pPr>
            <w:r>
              <w:rPr>
                <w:w w:val="95"/>
                <w:sz w:val="15"/>
              </w:rPr>
              <w:t>1</w:t>
            </w:r>
            <w:r>
              <w:rPr>
                <w:spacing w:val="-7"/>
                <w:w w:val="95"/>
                <w:sz w:val="15"/>
              </w:rPr>
              <w:t xml:space="preserve"> </w:t>
            </w:r>
            <w:r>
              <w:rPr>
                <w:w w:val="95"/>
                <w:sz w:val="15"/>
              </w:rPr>
              <w:t>953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17B9EC0"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734</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4E85F2B5"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281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3BCE41F"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828</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0882EFD"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375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37F5C75" w14:textId="77777777" w:rsidR="00616EE4" w:rsidRDefault="00616EE4" w:rsidP="008B42EF">
            <w:pPr>
              <w:pStyle w:val="TableParagraph"/>
              <w:jc w:val="center"/>
              <w:rPr>
                <w:sz w:val="15"/>
              </w:rPr>
            </w:pPr>
            <w:r>
              <w:rPr>
                <w:w w:val="90"/>
                <w:sz w:val="15"/>
              </w:rPr>
              <w:t>105</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480A9EFD" w14:textId="77777777" w:rsidR="00616EE4" w:rsidRDefault="00616EE4" w:rsidP="008B42EF">
            <w:pPr>
              <w:pStyle w:val="TableParagraph"/>
              <w:jc w:val="center"/>
              <w:rPr>
                <w:i/>
                <w:sz w:val="15"/>
              </w:rPr>
            </w:pPr>
            <w:r>
              <w:rPr>
                <w:i/>
                <w:sz w:val="15"/>
              </w:rPr>
              <w:t>5,38%</w:t>
            </w:r>
          </w:p>
        </w:tc>
      </w:tr>
      <w:tr w:rsidR="00616EE4" w14:paraId="70B92A91" w14:textId="77777777" w:rsidTr="008B42EF">
        <w:trPr>
          <w:trHeight w:val="323"/>
          <w:jc w:val="center"/>
        </w:trPr>
        <w:tc>
          <w:tcPr>
            <w:tcW w:w="1829" w:type="dxa"/>
            <w:tcBorders>
              <w:top w:val="dashSmallGap" w:sz="6" w:space="0" w:color="000000"/>
              <w:bottom w:val="dashSmallGap" w:sz="6" w:space="0" w:color="000000"/>
            </w:tcBorders>
            <w:vAlign w:val="center"/>
          </w:tcPr>
          <w:p w14:paraId="50332B3F"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029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60F00BA"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841</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189BCE8B"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409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C4F5E59"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977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BE34A7B"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545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9AD3BD4" w14:textId="77777777" w:rsidR="00616EE4" w:rsidRDefault="00616EE4" w:rsidP="008B42EF">
            <w:pPr>
              <w:pStyle w:val="TableParagraph"/>
              <w:jc w:val="center"/>
              <w:rPr>
                <w:sz w:val="15"/>
              </w:rPr>
            </w:pPr>
            <w:r>
              <w:rPr>
                <w:w w:val="90"/>
                <w:sz w:val="15"/>
              </w:rPr>
              <w:t>120</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65DD2AA0" w14:textId="77777777" w:rsidR="00616EE4" w:rsidRDefault="00616EE4" w:rsidP="008B42EF">
            <w:pPr>
              <w:pStyle w:val="TableParagraph"/>
              <w:jc w:val="center"/>
              <w:rPr>
                <w:i/>
                <w:sz w:val="15"/>
              </w:rPr>
            </w:pPr>
            <w:r>
              <w:rPr>
                <w:i/>
                <w:sz w:val="15"/>
              </w:rPr>
              <w:t>5,91%</w:t>
            </w:r>
          </w:p>
        </w:tc>
      </w:tr>
      <w:tr w:rsidR="00616EE4" w14:paraId="2FB89753" w14:textId="77777777" w:rsidTr="008B42EF">
        <w:trPr>
          <w:trHeight w:val="323"/>
          <w:jc w:val="center"/>
        </w:trPr>
        <w:tc>
          <w:tcPr>
            <w:tcW w:w="1829" w:type="dxa"/>
            <w:tcBorders>
              <w:top w:val="dashSmallGap" w:sz="6" w:space="0" w:color="000000"/>
              <w:bottom w:val="dashSmallGap" w:sz="6" w:space="0" w:color="000000"/>
            </w:tcBorders>
            <w:vAlign w:val="center"/>
          </w:tcPr>
          <w:p w14:paraId="0AA2F2D7"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105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84AE6D1"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947</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5C85A90E"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536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EB362B8"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126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2DEDE26"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715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AFD1F37" w14:textId="77777777" w:rsidR="00616EE4" w:rsidRDefault="00616EE4" w:rsidP="008B42EF">
            <w:pPr>
              <w:pStyle w:val="TableParagraph"/>
              <w:jc w:val="center"/>
              <w:rPr>
                <w:sz w:val="15"/>
              </w:rPr>
            </w:pPr>
            <w:r>
              <w:rPr>
                <w:w w:val="90"/>
                <w:sz w:val="15"/>
              </w:rPr>
              <w:t>136</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2BA3386E" w14:textId="77777777" w:rsidR="00616EE4" w:rsidRDefault="00616EE4" w:rsidP="008B42EF">
            <w:pPr>
              <w:pStyle w:val="TableParagraph"/>
              <w:jc w:val="center"/>
              <w:rPr>
                <w:i/>
                <w:sz w:val="15"/>
              </w:rPr>
            </w:pPr>
            <w:r>
              <w:rPr>
                <w:i/>
                <w:sz w:val="15"/>
              </w:rPr>
              <w:t>6,46%</w:t>
            </w:r>
          </w:p>
        </w:tc>
      </w:tr>
      <w:tr w:rsidR="00616EE4" w14:paraId="52C99E3F" w14:textId="77777777" w:rsidTr="008B42EF">
        <w:trPr>
          <w:trHeight w:val="323"/>
          <w:jc w:val="center"/>
        </w:trPr>
        <w:tc>
          <w:tcPr>
            <w:tcW w:w="1829" w:type="dxa"/>
            <w:tcBorders>
              <w:top w:val="dashSmallGap" w:sz="6" w:space="0" w:color="000000"/>
              <w:bottom w:val="dashSmallGap" w:sz="6" w:space="0" w:color="000000"/>
            </w:tcBorders>
            <w:vAlign w:val="center"/>
          </w:tcPr>
          <w:p w14:paraId="579209F1"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181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89444A2"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053</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0B19CBC7"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664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7AB4B5C"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275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176FFDD"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885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D426314" w14:textId="77777777" w:rsidR="00616EE4" w:rsidRDefault="00616EE4" w:rsidP="008B42EF">
            <w:pPr>
              <w:pStyle w:val="TableParagraph"/>
              <w:jc w:val="center"/>
              <w:rPr>
                <w:sz w:val="15"/>
              </w:rPr>
            </w:pPr>
            <w:r>
              <w:rPr>
                <w:w w:val="90"/>
                <w:sz w:val="15"/>
              </w:rPr>
              <w:t>153</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06DFCD0A" w14:textId="77777777" w:rsidR="00616EE4" w:rsidRDefault="00616EE4" w:rsidP="008B42EF">
            <w:pPr>
              <w:pStyle w:val="TableParagraph"/>
              <w:jc w:val="center"/>
              <w:rPr>
                <w:i/>
                <w:sz w:val="15"/>
              </w:rPr>
            </w:pPr>
            <w:r>
              <w:rPr>
                <w:i/>
                <w:sz w:val="15"/>
              </w:rPr>
              <w:t>7,02%</w:t>
            </w:r>
          </w:p>
        </w:tc>
      </w:tr>
      <w:tr w:rsidR="00616EE4" w14:paraId="4D5268CE" w14:textId="77777777" w:rsidTr="008B42EF">
        <w:trPr>
          <w:trHeight w:val="323"/>
          <w:jc w:val="center"/>
        </w:trPr>
        <w:tc>
          <w:tcPr>
            <w:tcW w:w="1829" w:type="dxa"/>
            <w:tcBorders>
              <w:top w:val="dashSmallGap" w:sz="6" w:space="0" w:color="000000"/>
              <w:bottom w:val="dashSmallGap" w:sz="6" w:space="0" w:color="000000"/>
            </w:tcBorders>
            <w:vAlign w:val="center"/>
          </w:tcPr>
          <w:p w14:paraId="1BC8B7C6" w14:textId="77777777" w:rsidR="00616EE4" w:rsidRDefault="00616EE4" w:rsidP="008B42EF">
            <w:pPr>
              <w:pStyle w:val="TableParagraph"/>
              <w:spacing w:line="162" w:lineRule="exact"/>
              <w:jc w:val="center"/>
              <w:rPr>
                <w:sz w:val="15"/>
              </w:rPr>
            </w:pPr>
            <w:r>
              <w:rPr>
                <w:w w:val="95"/>
                <w:sz w:val="15"/>
              </w:rPr>
              <w:t>2</w:t>
            </w:r>
            <w:r>
              <w:rPr>
                <w:spacing w:val="-7"/>
                <w:w w:val="95"/>
                <w:sz w:val="15"/>
              </w:rPr>
              <w:t xml:space="preserve"> </w:t>
            </w:r>
            <w:r>
              <w:rPr>
                <w:w w:val="95"/>
                <w:sz w:val="15"/>
              </w:rPr>
              <w:t>257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E3ED515" w14:textId="77777777" w:rsidR="00616EE4" w:rsidRDefault="00616EE4" w:rsidP="008B42EF">
            <w:pPr>
              <w:pStyle w:val="TableParagraph"/>
              <w:spacing w:line="162" w:lineRule="exact"/>
              <w:jc w:val="center"/>
              <w:rPr>
                <w:sz w:val="15"/>
              </w:rPr>
            </w:pPr>
            <w:r>
              <w:rPr>
                <w:w w:val="95"/>
                <w:sz w:val="15"/>
              </w:rPr>
              <w:t>3</w:t>
            </w:r>
            <w:r>
              <w:rPr>
                <w:spacing w:val="-7"/>
                <w:w w:val="95"/>
                <w:sz w:val="15"/>
              </w:rPr>
              <w:t xml:space="preserve"> </w:t>
            </w:r>
            <w:r>
              <w:rPr>
                <w:w w:val="95"/>
                <w:sz w:val="15"/>
              </w:rPr>
              <w:t>160</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4B8182A3" w14:textId="77777777" w:rsidR="00616EE4" w:rsidRDefault="00616EE4" w:rsidP="008B42EF">
            <w:pPr>
              <w:pStyle w:val="TableParagraph"/>
              <w:spacing w:line="162" w:lineRule="exact"/>
              <w:jc w:val="center"/>
              <w:rPr>
                <w:sz w:val="15"/>
              </w:rPr>
            </w:pPr>
            <w:r>
              <w:rPr>
                <w:w w:val="95"/>
                <w:sz w:val="15"/>
              </w:rPr>
              <w:t>3</w:t>
            </w:r>
            <w:r>
              <w:rPr>
                <w:spacing w:val="-7"/>
                <w:w w:val="95"/>
                <w:sz w:val="15"/>
              </w:rPr>
              <w:t xml:space="preserve"> </w:t>
            </w:r>
            <w:r>
              <w:rPr>
                <w:w w:val="95"/>
                <w:sz w:val="15"/>
              </w:rPr>
              <w:t>792</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27D725E" w14:textId="77777777" w:rsidR="00616EE4" w:rsidRDefault="00616EE4" w:rsidP="008B42EF">
            <w:pPr>
              <w:pStyle w:val="TableParagraph"/>
              <w:spacing w:line="162" w:lineRule="exact"/>
              <w:jc w:val="center"/>
              <w:rPr>
                <w:sz w:val="15"/>
              </w:rPr>
            </w:pPr>
            <w:r>
              <w:rPr>
                <w:w w:val="95"/>
                <w:sz w:val="15"/>
              </w:rPr>
              <w:t>4</w:t>
            </w:r>
            <w:r>
              <w:rPr>
                <w:spacing w:val="-7"/>
                <w:w w:val="95"/>
                <w:sz w:val="15"/>
              </w:rPr>
              <w:t xml:space="preserve"> </w:t>
            </w:r>
            <w:r>
              <w:rPr>
                <w:w w:val="95"/>
                <w:sz w:val="15"/>
              </w:rPr>
              <w:t>424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6199611B" w14:textId="77777777" w:rsidR="00616EE4" w:rsidRDefault="00616EE4" w:rsidP="008B42EF">
            <w:pPr>
              <w:pStyle w:val="TableParagraph"/>
              <w:spacing w:line="162" w:lineRule="exact"/>
              <w:jc w:val="center"/>
              <w:rPr>
                <w:sz w:val="15"/>
              </w:rPr>
            </w:pPr>
            <w:r>
              <w:rPr>
                <w:w w:val="95"/>
                <w:sz w:val="15"/>
              </w:rPr>
              <w:t>5</w:t>
            </w:r>
            <w:r>
              <w:rPr>
                <w:spacing w:val="-7"/>
                <w:w w:val="95"/>
                <w:sz w:val="15"/>
              </w:rPr>
              <w:t xml:space="preserve"> </w:t>
            </w:r>
            <w:r>
              <w:rPr>
                <w:w w:val="95"/>
                <w:sz w:val="15"/>
              </w:rPr>
              <w:t>056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42F244C" w14:textId="77777777" w:rsidR="00616EE4" w:rsidRDefault="00616EE4" w:rsidP="008B42EF">
            <w:pPr>
              <w:pStyle w:val="TableParagraph"/>
              <w:spacing w:line="162" w:lineRule="exact"/>
              <w:jc w:val="center"/>
              <w:rPr>
                <w:sz w:val="15"/>
              </w:rPr>
            </w:pPr>
            <w:r>
              <w:rPr>
                <w:w w:val="90"/>
                <w:sz w:val="15"/>
              </w:rPr>
              <w:t>171</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2F904922" w14:textId="77777777" w:rsidR="00616EE4" w:rsidRDefault="00616EE4" w:rsidP="008B42EF">
            <w:pPr>
              <w:pStyle w:val="TableParagraph"/>
              <w:spacing w:line="162" w:lineRule="exact"/>
              <w:jc w:val="center"/>
              <w:rPr>
                <w:i/>
                <w:sz w:val="15"/>
              </w:rPr>
            </w:pPr>
            <w:r>
              <w:rPr>
                <w:i/>
                <w:sz w:val="15"/>
              </w:rPr>
              <w:t>7,58%</w:t>
            </w:r>
          </w:p>
        </w:tc>
      </w:tr>
      <w:tr w:rsidR="00616EE4" w14:paraId="053BFBF8" w14:textId="77777777" w:rsidTr="008B42EF">
        <w:trPr>
          <w:trHeight w:val="323"/>
          <w:jc w:val="center"/>
        </w:trPr>
        <w:tc>
          <w:tcPr>
            <w:tcW w:w="1829" w:type="dxa"/>
            <w:tcBorders>
              <w:top w:val="dashSmallGap" w:sz="6" w:space="0" w:color="000000"/>
              <w:bottom w:val="dashSmallGap" w:sz="6" w:space="0" w:color="000000"/>
            </w:tcBorders>
            <w:vAlign w:val="center"/>
          </w:tcPr>
          <w:p w14:paraId="6D8B7D4D"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333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B52E457"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266</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560EB0B3"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919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C9DADBB"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573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81E853A"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226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65E9AE93" w14:textId="77777777" w:rsidR="00616EE4" w:rsidRDefault="00616EE4" w:rsidP="008B42EF">
            <w:pPr>
              <w:pStyle w:val="TableParagraph"/>
              <w:jc w:val="center"/>
              <w:rPr>
                <w:sz w:val="15"/>
              </w:rPr>
            </w:pPr>
            <w:r>
              <w:rPr>
                <w:w w:val="90"/>
                <w:sz w:val="15"/>
              </w:rPr>
              <w:t>190</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50DB398F" w14:textId="77777777" w:rsidR="00616EE4" w:rsidRDefault="00616EE4" w:rsidP="008B42EF">
            <w:pPr>
              <w:pStyle w:val="TableParagraph"/>
              <w:jc w:val="center"/>
              <w:rPr>
                <w:i/>
                <w:sz w:val="15"/>
              </w:rPr>
            </w:pPr>
            <w:r>
              <w:rPr>
                <w:i/>
                <w:sz w:val="15"/>
              </w:rPr>
              <w:t>8,14%</w:t>
            </w:r>
          </w:p>
        </w:tc>
      </w:tr>
      <w:tr w:rsidR="00616EE4" w14:paraId="224B4FC4" w14:textId="77777777" w:rsidTr="008B42EF">
        <w:trPr>
          <w:trHeight w:val="323"/>
          <w:jc w:val="center"/>
        </w:trPr>
        <w:tc>
          <w:tcPr>
            <w:tcW w:w="1829" w:type="dxa"/>
            <w:tcBorders>
              <w:top w:val="dashSmallGap" w:sz="6" w:space="0" w:color="000000"/>
              <w:bottom w:val="dashSmallGap" w:sz="6" w:space="0" w:color="000000"/>
            </w:tcBorders>
            <w:vAlign w:val="center"/>
          </w:tcPr>
          <w:p w14:paraId="693E047A"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409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B3E9CAF"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373</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7C0D8950"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047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E59B48E"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722</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270740B"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396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6F209645" w14:textId="77777777" w:rsidR="00616EE4" w:rsidRDefault="00616EE4" w:rsidP="008B42EF">
            <w:pPr>
              <w:pStyle w:val="TableParagraph"/>
              <w:jc w:val="center"/>
              <w:rPr>
                <w:sz w:val="15"/>
              </w:rPr>
            </w:pPr>
            <w:r>
              <w:rPr>
                <w:w w:val="90"/>
                <w:sz w:val="15"/>
              </w:rPr>
              <w:t>210</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5031D1D2" w14:textId="77777777" w:rsidR="00616EE4" w:rsidRDefault="00616EE4" w:rsidP="008B42EF">
            <w:pPr>
              <w:pStyle w:val="TableParagraph"/>
              <w:jc w:val="center"/>
              <w:rPr>
                <w:i/>
                <w:sz w:val="15"/>
              </w:rPr>
            </w:pPr>
            <w:r>
              <w:rPr>
                <w:i/>
                <w:sz w:val="15"/>
              </w:rPr>
              <w:t>8,72%</w:t>
            </w:r>
          </w:p>
        </w:tc>
      </w:tr>
      <w:tr w:rsidR="00616EE4" w14:paraId="0EAC773F" w14:textId="77777777" w:rsidTr="008B42EF">
        <w:trPr>
          <w:trHeight w:val="323"/>
          <w:jc w:val="center"/>
        </w:trPr>
        <w:tc>
          <w:tcPr>
            <w:tcW w:w="1829" w:type="dxa"/>
            <w:tcBorders>
              <w:top w:val="dashSmallGap" w:sz="6" w:space="0" w:color="000000"/>
              <w:bottom w:val="dashSmallGap" w:sz="6" w:space="0" w:color="000000"/>
            </w:tcBorders>
            <w:vAlign w:val="center"/>
          </w:tcPr>
          <w:p w14:paraId="3E3FC9F3"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485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0334E83"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479</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3B57CC42"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175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243E38F"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871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17DA7C8"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566</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C9AA4C1" w14:textId="77777777" w:rsidR="00616EE4" w:rsidRDefault="00616EE4" w:rsidP="008B42EF">
            <w:pPr>
              <w:pStyle w:val="TableParagraph"/>
              <w:jc w:val="center"/>
              <w:rPr>
                <w:sz w:val="15"/>
              </w:rPr>
            </w:pPr>
            <w:r>
              <w:rPr>
                <w:w w:val="90"/>
                <w:sz w:val="15"/>
              </w:rPr>
              <w:t>231</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53AF7F1E" w14:textId="77777777" w:rsidR="00616EE4" w:rsidRDefault="00616EE4" w:rsidP="008B42EF">
            <w:pPr>
              <w:pStyle w:val="TableParagraph"/>
              <w:jc w:val="center"/>
              <w:rPr>
                <w:i/>
                <w:sz w:val="15"/>
              </w:rPr>
            </w:pPr>
            <w:r>
              <w:rPr>
                <w:i/>
                <w:sz w:val="15"/>
              </w:rPr>
              <w:t>9,30%</w:t>
            </w:r>
          </w:p>
        </w:tc>
      </w:tr>
      <w:tr w:rsidR="00616EE4" w14:paraId="67DF4ED5" w14:textId="77777777" w:rsidTr="008B42EF">
        <w:trPr>
          <w:trHeight w:val="323"/>
          <w:jc w:val="center"/>
        </w:trPr>
        <w:tc>
          <w:tcPr>
            <w:tcW w:w="1829" w:type="dxa"/>
            <w:tcBorders>
              <w:top w:val="dashSmallGap" w:sz="6" w:space="0" w:color="000000"/>
              <w:bottom w:val="dashSmallGap" w:sz="6" w:space="0" w:color="000000"/>
            </w:tcBorders>
            <w:vAlign w:val="center"/>
          </w:tcPr>
          <w:p w14:paraId="09675B18"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561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D1E6BD4"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585</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731B821F"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302</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15BE4DD"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020</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D67A0AB"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737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B8B844E" w14:textId="77777777" w:rsidR="00616EE4" w:rsidRDefault="00616EE4" w:rsidP="008B42EF">
            <w:pPr>
              <w:pStyle w:val="TableParagraph"/>
              <w:jc w:val="center"/>
              <w:rPr>
                <w:sz w:val="15"/>
              </w:rPr>
            </w:pPr>
            <w:r>
              <w:rPr>
                <w:w w:val="90"/>
                <w:sz w:val="15"/>
              </w:rPr>
              <w:t>253</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425F94E1" w14:textId="77777777" w:rsidR="00616EE4" w:rsidRDefault="00616EE4" w:rsidP="008B42EF">
            <w:pPr>
              <w:pStyle w:val="TableParagraph"/>
              <w:jc w:val="center"/>
              <w:rPr>
                <w:i/>
                <w:sz w:val="15"/>
              </w:rPr>
            </w:pPr>
            <w:r>
              <w:rPr>
                <w:i/>
                <w:sz w:val="15"/>
              </w:rPr>
              <w:t>9,88%</w:t>
            </w:r>
          </w:p>
        </w:tc>
      </w:tr>
      <w:tr w:rsidR="00616EE4" w14:paraId="15E5EF9B" w14:textId="77777777" w:rsidTr="008B42EF">
        <w:trPr>
          <w:trHeight w:val="323"/>
          <w:jc w:val="center"/>
        </w:trPr>
        <w:tc>
          <w:tcPr>
            <w:tcW w:w="1829" w:type="dxa"/>
            <w:tcBorders>
              <w:top w:val="dashSmallGap" w:sz="6" w:space="0" w:color="000000"/>
              <w:bottom w:val="dashSmallGap" w:sz="6" w:space="0" w:color="000000"/>
            </w:tcBorders>
            <w:vAlign w:val="center"/>
          </w:tcPr>
          <w:p w14:paraId="7CE02C13"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637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F07C7EB"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692</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288D5552"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430</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10EE130"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169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2E1C355"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907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6A0F6600" w14:textId="77777777" w:rsidR="00616EE4" w:rsidRDefault="00616EE4" w:rsidP="008B42EF">
            <w:pPr>
              <w:pStyle w:val="TableParagraph"/>
              <w:jc w:val="center"/>
              <w:rPr>
                <w:sz w:val="15"/>
              </w:rPr>
            </w:pPr>
            <w:r>
              <w:rPr>
                <w:w w:val="90"/>
                <w:sz w:val="15"/>
              </w:rPr>
              <w:t>276</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6BC8EAD5" w14:textId="77777777" w:rsidR="00616EE4" w:rsidRDefault="00616EE4" w:rsidP="008B42EF">
            <w:pPr>
              <w:pStyle w:val="TableParagraph"/>
              <w:jc w:val="center"/>
              <w:rPr>
                <w:i/>
                <w:sz w:val="15"/>
              </w:rPr>
            </w:pPr>
            <w:r>
              <w:rPr>
                <w:i/>
                <w:sz w:val="15"/>
              </w:rPr>
              <w:t>10,47%</w:t>
            </w:r>
          </w:p>
        </w:tc>
      </w:tr>
      <w:tr w:rsidR="00616EE4" w14:paraId="7FD93D42" w14:textId="77777777" w:rsidTr="008B42EF">
        <w:trPr>
          <w:trHeight w:val="323"/>
          <w:jc w:val="center"/>
        </w:trPr>
        <w:tc>
          <w:tcPr>
            <w:tcW w:w="1829" w:type="dxa"/>
            <w:tcBorders>
              <w:top w:val="dashSmallGap" w:sz="6" w:space="0" w:color="000000"/>
              <w:bottom w:val="dashSmallGap" w:sz="6" w:space="0" w:color="000000"/>
            </w:tcBorders>
            <w:vAlign w:val="center"/>
          </w:tcPr>
          <w:p w14:paraId="3125DB76" w14:textId="77777777" w:rsidR="00616EE4" w:rsidRPr="002075C9" w:rsidRDefault="00616EE4" w:rsidP="008B42EF">
            <w:pPr>
              <w:pStyle w:val="TableParagraph"/>
              <w:jc w:val="center"/>
              <w:rPr>
                <w:w w:val="95"/>
                <w:sz w:val="15"/>
              </w:rPr>
            </w:pPr>
            <w:r>
              <w:rPr>
                <w:w w:val="95"/>
                <w:sz w:val="15"/>
              </w:rPr>
              <w:t>2</w:t>
            </w:r>
            <w:r w:rsidRPr="002075C9">
              <w:rPr>
                <w:w w:val="95"/>
                <w:sz w:val="15"/>
              </w:rPr>
              <w:t xml:space="preserve"> </w:t>
            </w:r>
            <w:r>
              <w:rPr>
                <w:w w:val="95"/>
                <w:sz w:val="15"/>
              </w:rPr>
              <w:t>713</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46102A8" w14:textId="77777777" w:rsidR="00616EE4" w:rsidRPr="002075C9" w:rsidRDefault="00616EE4" w:rsidP="008B42EF">
            <w:pPr>
              <w:pStyle w:val="TableParagraph"/>
              <w:jc w:val="center"/>
              <w:rPr>
                <w:w w:val="95"/>
                <w:sz w:val="15"/>
              </w:rPr>
            </w:pPr>
            <w:r>
              <w:rPr>
                <w:w w:val="95"/>
                <w:sz w:val="15"/>
              </w:rPr>
              <w:t>3</w:t>
            </w:r>
            <w:r w:rsidRPr="002075C9">
              <w:rPr>
                <w:w w:val="95"/>
                <w:sz w:val="15"/>
              </w:rPr>
              <w:t xml:space="preserve"> </w:t>
            </w:r>
            <w:r>
              <w:rPr>
                <w:w w:val="95"/>
                <w:sz w:val="15"/>
              </w:rPr>
              <w:t>798</w:t>
            </w:r>
            <w:r w:rsidRPr="002075C9">
              <w:rPr>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68AF90C4" w14:textId="77777777" w:rsidR="00616EE4" w:rsidRPr="002075C9" w:rsidRDefault="00616EE4" w:rsidP="008B42EF">
            <w:pPr>
              <w:pStyle w:val="TableParagraph"/>
              <w:jc w:val="center"/>
              <w:rPr>
                <w:w w:val="95"/>
                <w:sz w:val="15"/>
              </w:rPr>
            </w:pPr>
            <w:r>
              <w:rPr>
                <w:w w:val="95"/>
                <w:sz w:val="15"/>
              </w:rPr>
              <w:t>4</w:t>
            </w:r>
            <w:r w:rsidRPr="002075C9">
              <w:rPr>
                <w:w w:val="95"/>
                <w:sz w:val="15"/>
              </w:rPr>
              <w:t xml:space="preserve"> </w:t>
            </w:r>
            <w:r>
              <w:rPr>
                <w:w w:val="95"/>
                <w:sz w:val="15"/>
              </w:rPr>
              <w:t>558</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2518FB6" w14:textId="77777777" w:rsidR="00616EE4" w:rsidRPr="002075C9" w:rsidRDefault="00616EE4" w:rsidP="008B42EF">
            <w:pPr>
              <w:pStyle w:val="TableParagraph"/>
              <w:jc w:val="center"/>
              <w:rPr>
                <w:w w:val="95"/>
                <w:sz w:val="15"/>
              </w:rPr>
            </w:pPr>
            <w:r>
              <w:rPr>
                <w:w w:val="95"/>
                <w:sz w:val="15"/>
              </w:rPr>
              <w:t>5</w:t>
            </w:r>
            <w:r w:rsidRPr="002075C9">
              <w:rPr>
                <w:w w:val="95"/>
                <w:sz w:val="15"/>
              </w:rPr>
              <w:t xml:space="preserve"> </w:t>
            </w:r>
            <w:r>
              <w:rPr>
                <w:w w:val="95"/>
                <w:sz w:val="15"/>
              </w:rPr>
              <w:t>317</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E031128" w14:textId="77777777" w:rsidR="00616EE4" w:rsidRPr="002075C9" w:rsidRDefault="00616EE4" w:rsidP="008B42EF">
            <w:pPr>
              <w:pStyle w:val="TableParagraph"/>
              <w:jc w:val="center"/>
              <w:rPr>
                <w:w w:val="95"/>
                <w:sz w:val="15"/>
              </w:rPr>
            </w:pPr>
            <w:r>
              <w:rPr>
                <w:w w:val="95"/>
                <w:sz w:val="15"/>
              </w:rPr>
              <w:t>6</w:t>
            </w:r>
            <w:r w:rsidRPr="002075C9">
              <w:rPr>
                <w:w w:val="95"/>
                <w:sz w:val="15"/>
              </w:rPr>
              <w:t xml:space="preserve"> </w:t>
            </w:r>
            <w:r>
              <w:rPr>
                <w:w w:val="95"/>
                <w:sz w:val="15"/>
              </w:rPr>
              <w:t>077</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6B615C7" w14:textId="77777777" w:rsidR="00616EE4" w:rsidRPr="002075C9" w:rsidRDefault="00616EE4" w:rsidP="008B42EF">
            <w:pPr>
              <w:pStyle w:val="TableParagraph"/>
              <w:jc w:val="center"/>
              <w:rPr>
                <w:w w:val="95"/>
                <w:sz w:val="15"/>
              </w:rPr>
            </w:pPr>
            <w:r w:rsidRPr="002075C9">
              <w:rPr>
                <w:w w:val="95"/>
                <w:sz w:val="15"/>
              </w:rPr>
              <w:t>300 €</w:t>
            </w:r>
          </w:p>
        </w:tc>
        <w:tc>
          <w:tcPr>
            <w:tcW w:w="1829" w:type="dxa"/>
            <w:tcBorders>
              <w:top w:val="dashSmallGap" w:sz="6" w:space="0" w:color="000000"/>
              <w:bottom w:val="dashSmallGap" w:sz="6" w:space="0" w:color="000000"/>
            </w:tcBorders>
            <w:vAlign w:val="center"/>
          </w:tcPr>
          <w:p w14:paraId="226E6303" w14:textId="77777777" w:rsidR="00616EE4" w:rsidRPr="002075C9" w:rsidRDefault="00616EE4" w:rsidP="008B42EF">
            <w:pPr>
              <w:pStyle w:val="TableParagraph"/>
              <w:jc w:val="center"/>
              <w:rPr>
                <w:w w:val="95"/>
                <w:sz w:val="15"/>
              </w:rPr>
            </w:pPr>
            <w:r w:rsidRPr="002075C9">
              <w:rPr>
                <w:w w:val="95"/>
                <w:sz w:val="15"/>
              </w:rPr>
              <w:t>11,06%</w:t>
            </w:r>
          </w:p>
        </w:tc>
      </w:tr>
      <w:tr w:rsidR="00616EE4" w14:paraId="19862941" w14:textId="77777777" w:rsidTr="008B42EF">
        <w:trPr>
          <w:trHeight w:val="323"/>
          <w:jc w:val="center"/>
        </w:trPr>
        <w:tc>
          <w:tcPr>
            <w:tcW w:w="1829" w:type="dxa"/>
            <w:tcBorders>
              <w:top w:val="dashSmallGap" w:sz="6" w:space="0" w:color="000000"/>
              <w:bottom w:val="dashSmallGap" w:sz="6" w:space="0" w:color="000000"/>
            </w:tcBorders>
            <w:vAlign w:val="center"/>
          </w:tcPr>
          <w:p w14:paraId="4C0FFEA4" w14:textId="77777777" w:rsidR="00616EE4" w:rsidRPr="002075C9" w:rsidRDefault="00616EE4" w:rsidP="008B42EF">
            <w:pPr>
              <w:pStyle w:val="TableParagraph"/>
              <w:jc w:val="center"/>
              <w:rPr>
                <w:w w:val="95"/>
                <w:sz w:val="15"/>
              </w:rPr>
            </w:pPr>
            <w:r>
              <w:rPr>
                <w:w w:val="95"/>
                <w:sz w:val="15"/>
              </w:rPr>
              <w:t>2</w:t>
            </w:r>
            <w:r w:rsidRPr="002075C9">
              <w:rPr>
                <w:w w:val="95"/>
                <w:sz w:val="15"/>
              </w:rPr>
              <w:t xml:space="preserve"> </w:t>
            </w:r>
            <w:r>
              <w:rPr>
                <w:w w:val="95"/>
                <w:sz w:val="15"/>
              </w:rPr>
              <w:t>789</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CA8C88D" w14:textId="77777777" w:rsidR="00616EE4" w:rsidRPr="002075C9" w:rsidRDefault="00616EE4" w:rsidP="008B42EF">
            <w:pPr>
              <w:pStyle w:val="TableParagraph"/>
              <w:jc w:val="center"/>
              <w:rPr>
                <w:w w:val="95"/>
                <w:sz w:val="15"/>
              </w:rPr>
            </w:pPr>
            <w:r>
              <w:rPr>
                <w:w w:val="95"/>
                <w:sz w:val="15"/>
              </w:rPr>
              <w:t>3</w:t>
            </w:r>
            <w:r w:rsidRPr="002075C9">
              <w:rPr>
                <w:w w:val="95"/>
                <w:sz w:val="15"/>
              </w:rPr>
              <w:t xml:space="preserve"> </w:t>
            </w:r>
            <w:r>
              <w:rPr>
                <w:w w:val="95"/>
                <w:sz w:val="15"/>
              </w:rPr>
              <w:t>905</w:t>
            </w:r>
            <w:r w:rsidRPr="002075C9">
              <w:rPr>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12227D13" w14:textId="77777777" w:rsidR="00616EE4" w:rsidRPr="002075C9" w:rsidRDefault="00616EE4" w:rsidP="008B42EF">
            <w:pPr>
              <w:pStyle w:val="TableParagraph"/>
              <w:jc w:val="center"/>
              <w:rPr>
                <w:w w:val="95"/>
                <w:sz w:val="15"/>
              </w:rPr>
            </w:pPr>
            <w:r>
              <w:rPr>
                <w:w w:val="95"/>
                <w:sz w:val="15"/>
              </w:rPr>
              <w:t>4</w:t>
            </w:r>
            <w:r w:rsidRPr="002075C9">
              <w:rPr>
                <w:w w:val="95"/>
                <w:sz w:val="15"/>
              </w:rPr>
              <w:t xml:space="preserve"> </w:t>
            </w:r>
            <w:r>
              <w:rPr>
                <w:w w:val="95"/>
                <w:sz w:val="15"/>
              </w:rPr>
              <w:t>686</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025100D" w14:textId="77777777" w:rsidR="00616EE4" w:rsidRPr="002075C9" w:rsidRDefault="00616EE4" w:rsidP="008B42EF">
            <w:pPr>
              <w:pStyle w:val="TableParagraph"/>
              <w:jc w:val="center"/>
              <w:rPr>
                <w:w w:val="95"/>
                <w:sz w:val="15"/>
              </w:rPr>
            </w:pPr>
            <w:r>
              <w:rPr>
                <w:w w:val="95"/>
                <w:sz w:val="15"/>
              </w:rPr>
              <w:t>5</w:t>
            </w:r>
            <w:r w:rsidRPr="002075C9">
              <w:rPr>
                <w:w w:val="95"/>
                <w:sz w:val="15"/>
              </w:rPr>
              <w:t xml:space="preserve"> </w:t>
            </w:r>
            <w:r>
              <w:rPr>
                <w:w w:val="95"/>
                <w:sz w:val="15"/>
              </w:rPr>
              <w:t>466</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8E5ADDF" w14:textId="77777777" w:rsidR="00616EE4" w:rsidRPr="002075C9" w:rsidRDefault="00616EE4" w:rsidP="008B42EF">
            <w:pPr>
              <w:pStyle w:val="TableParagraph"/>
              <w:jc w:val="center"/>
              <w:rPr>
                <w:w w:val="95"/>
                <w:sz w:val="15"/>
              </w:rPr>
            </w:pPr>
            <w:r>
              <w:rPr>
                <w:w w:val="95"/>
                <w:sz w:val="15"/>
              </w:rPr>
              <w:t>6</w:t>
            </w:r>
            <w:r w:rsidRPr="002075C9">
              <w:rPr>
                <w:w w:val="95"/>
                <w:sz w:val="15"/>
              </w:rPr>
              <w:t xml:space="preserve"> </w:t>
            </w:r>
            <w:r>
              <w:rPr>
                <w:w w:val="95"/>
                <w:sz w:val="15"/>
              </w:rPr>
              <w:t>247</w:t>
            </w:r>
            <w:r w:rsidRPr="002075C9">
              <w:rPr>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E4C141C" w14:textId="77777777" w:rsidR="00616EE4" w:rsidRPr="002075C9" w:rsidRDefault="00616EE4" w:rsidP="008B42EF">
            <w:pPr>
              <w:pStyle w:val="TableParagraph"/>
              <w:jc w:val="center"/>
              <w:rPr>
                <w:w w:val="95"/>
                <w:sz w:val="15"/>
              </w:rPr>
            </w:pPr>
            <w:r w:rsidRPr="002075C9">
              <w:rPr>
                <w:w w:val="95"/>
                <w:sz w:val="15"/>
              </w:rPr>
              <w:t>325 €</w:t>
            </w:r>
          </w:p>
        </w:tc>
        <w:tc>
          <w:tcPr>
            <w:tcW w:w="1829" w:type="dxa"/>
            <w:tcBorders>
              <w:top w:val="dashSmallGap" w:sz="6" w:space="0" w:color="000000"/>
              <w:bottom w:val="dashSmallGap" w:sz="6" w:space="0" w:color="000000"/>
            </w:tcBorders>
            <w:vAlign w:val="center"/>
          </w:tcPr>
          <w:p w14:paraId="27AC56AE" w14:textId="77777777" w:rsidR="00616EE4" w:rsidRPr="002075C9" w:rsidRDefault="00616EE4" w:rsidP="008B42EF">
            <w:pPr>
              <w:pStyle w:val="TableParagraph"/>
              <w:jc w:val="center"/>
              <w:rPr>
                <w:w w:val="95"/>
                <w:sz w:val="15"/>
              </w:rPr>
            </w:pPr>
            <w:r w:rsidRPr="002075C9">
              <w:rPr>
                <w:w w:val="95"/>
                <w:sz w:val="15"/>
              </w:rPr>
              <w:t>11,65%</w:t>
            </w:r>
          </w:p>
        </w:tc>
      </w:tr>
      <w:tr w:rsidR="00616EE4" w14:paraId="6320FE8B" w14:textId="77777777" w:rsidTr="008B42EF">
        <w:trPr>
          <w:trHeight w:val="323"/>
          <w:jc w:val="center"/>
        </w:trPr>
        <w:tc>
          <w:tcPr>
            <w:tcW w:w="1829" w:type="dxa"/>
            <w:tcBorders>
              <w:top w:val="dashSmallGap" w:sz="6" w:space="0" w:color="000000"/>
              <w:bottom w:val="dashSmallGap" w:sz="6" w:space="0" w:color="000000"/>
            </w:tcBorders>
            <w:vAlign w:val="center"/>
          </w:tcPr>
          <w:p w14:paraId="4AE9667F"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865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70E05B4"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011</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6FFDB5FC"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813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733B7E74"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615</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C6F165C"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418</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5CB9A8C1" w14:textId="77777777" w:rsidR="00616EE4" w:rsidRDefault="00616EE4" w:rsidP="008B42EF">
            <w:pPr>
              <w:pStyle w:val="TableParagraph"/>
              <w:jc w:val="center"/>
              <w:rPr>
                <w:sz w:val="15"/>
              </w:rPr>
            </w:pPr>
            <w:r>
              <w:rPr>
                <w:w w:val="90"/>
                <w:sz w:val="15"/>
              </w:rPr>
              <w:t>351</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598BCC14" w14:textId="77777777" w:rsidR="00616EE4" w:rsidRDefault="00616EE4" w:rsidP="008B42EF">
            <w:pPr>
              <w:pStyle w:val="TableParagraph"/>
              <w:jc w:val="center"/>
              <w:rPr>
                <w:i/>
                <w:sz w:val="15"/>
              </w:rPr>
            </w:pPr>
            <w:r>
              <w:rPr>
                <w:i/>
                <w:sz w:val="15"/>
              </w:rPr>
              <w:t>12,25%</w:t>
            </w:r>
          </w:p>
        </w:tc>
      </w:tr>
      <w:tr w:rsidR="00616EE4" w14:paraId="10FC1D23" w14:textId="77777777" w:rsidTr="008B42EF">
        <w:trPr>
          <w:trHeight w:val="323"/>
          <w:jc w:val="center"/>
        </w:trPr>
        <w:tc>
          <w:tcPr>
            <w:tcW w:w="1829" w:type="dxa"/>
            <w:tcBorders>
              <w:top w:val="dashSmallGap" w:sz="6" w:space="0" w:color="000000"/>
              <w:bottom w:val="dashSmallGap" w:sz="6" w:space="0" w:color="000000"/>
            </w:tcBorders>
            <w:vAlign w:val="center"/>
          </w:tcPr>
          <w:p w14:paraId="03D20E30" w14:textId="77777777" w:rsidR="00616EE4" w:rsidRDefault="00616EE4" w:rsidP="008B42EF">
            <w:pPr>
              <w:pStyle w:val="TableParagraph"/>
              <w:jc w:val="center"/>
              <w:rPr>
                <w:sz w:val="15"/>
              </w:rPr>
            </w:pPr>
            <w:r>
              <w:rPr>
                <w:w w:val="95"/>
                <w:sz w:val="15"/>
              </w:rPr>
              <w:t>2</w:t>
            </w:r>
            <w:r>
              <w:rPr>
                <w:spacing w:val="-7"/>
                <w:w w:val="95"/>
                <w:sz w:val="15"/>
              </w:rPr>
              <w:t xml:space="preserve"> </w:t>
            </w:r>
            <w:r>
              <w:rPr>
                <w:w w:val="95"/>
                <w:sz w:val="15"/>
              </w:rPr>
              <w:t>941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2C770C4C"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117</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6E1F96AC"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941</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CE4473C"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764</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6C8DA149"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588</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0715B38" w14:textId="77777777" w:rsidR="00616EE4" w:rsidRDefault="00616EE4" w:rsidP="008B42EF">
            <w:pPr>
              <w:pStyle w:val="TableParagraph"/>
              <w:jc w:val="center"/>
              <w:rPr>
                <w:sz w:val="15"/>
              </w:rPr>
            </w:pPr>
            <w:r>
              <w:rPr>
                <w:w w:val="90"/>
                <w:sz w:val="15"/>
              </w:rPr>
              <w:t>378</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67C523D2" w14:textId="77777777" w:rsidR="00616EE4" w:rsidRDefault="00616EE4" w:rsidP="008B42EF">
            <w:pPr>
              <w:pStyle w:val="TableParagraph"/>
              <w:jc w:val="center"/>
              <w:rPr>
                <w:i/>
                <w:sz w:val="15"/>
              </w:rPr>
            </w:pPr>
            <w:r>
              <w:rPr>
                <w:i/>
                <w:sz w:val="15"/>
              </w:rPr>
              <w:t>12,85%</w:t>
            </w:r>
          </w:p>
        </w:tc>
      </w:tr>
      <w:tr w:rsidR="00616EE4" w14:paraId="589D0633" w14:textId="77777777" w:rsidTr="008B42EF">
        <w:trPr>
          <w:trHeight w:val="323"/>
          <w:jc w:val="center"/>
        </w:trPr>
        <w:tc>
          <w:tcPr>
            <w:tcW w:w="1829" w:type="dxa"/>
            <w:tcBorders>
              <w:top w:val="dashSmallGap" w:sz="6" w:space="0" w:color="000000"/>
              <w:bottom w:val="dashSmallGap" w:sz="6" w:space="0" w:color="000000"/>
            </w:tcBorders>
            <w:vAlign w:val="center"/>
          </w:tcPr>
          <w:p w14:paraId="32F68622"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017</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36848598"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224</w:t>
            </w:r>
            <w:r>
              <w:rPr>
                <w:spacing w:val="-6"/>
                <w:w w:val="95"/>
                <w:sz w:val="15"/>
              </w:rPr>
              <w:t xml:space="preserve"> </w:t>
            </w:r>
            <w:r>
              <w:rPr>
                <w:w w:val="95"/>
                <w:sz w:val="15"/>
              </w:rPr>
              <w:t>€</w:t>
            </w:r>
          </w:p>
        </w:tc>
        <w:tc>
          <w:tcPr>
            <w:tcW w:w="1830" w:type="dxa"/>
            <w:tcBorders>
              <w:top w:val="dashSmallGap" w:sz="6" w:space="0" w:color="000000"/>
              <w:bottom w:val="dashSmallGap" w:sz="6" w:space="0" w:color="000000"/>
            </w:tcBorders>
            <w:vAlign w:val="center"/>
          </w:tcPr>
          <w:p w14:paraId="1505D763"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069</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1C24A92A"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913</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457A6C93"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758</w:t>
            </w:r>
            <w:r>
              <w:rPr>
                <w:spacing w:val="-6"/>
                <w:w w:val="95"/>
                <w:sz w:val="15"/>
              </w:rPr>
              <w:t xml:space="preserve"> </w:t>
            </w:r>
            <w:r>
              <w:rPr>
                <w:w w:val="95"/>
                <w:sz w:val="15"/>
              </w:rPr>
              <w:t>€</w:t>
            </w:r>
          </w:p>
        </w:tc>
        <w:tc>
          <w:tcPr>
            <w:tcW w:w="1829" w:type="dxa"/>
            <w:tcBorders>
              <w:top w:val="dashSmallGap" w:sz="6" w:space="0" w:color="000000"/>
              <w:bottom w:val="dashSmallGap" w:sz="6" w:space="0" w:color="000000"/>
            </w:tcBorders>
            <w:vAlign w:val="center"/>
          </w:tcPr>
          <w:p w14:paraId="04A425B6" w14:textId="77777777" w:rsidR="00616EE4" w:rsidRDefault="00616EE4" w:rsidP="008B42EF">
            <w:pPr>
              <w:pStyle w:val="TableParagraph"/>
              <w:jc w:val="center"/>
              <w:rPr>
                <w:sz w:val="15"/>
              </w:rPr>
            </w:pPr>
            <w:r>
              <w:rPr>
                <w:w w:val="90"/>
                <w:sz w:val="15"/>
              </w:rPr>
              <w:t>406</w:t>
            </w:r>
            <w:r>
              <w:rPr>
                <w:spacing w:val="-3"/>
                <w:w w:val="90"/>
                <w:sz w:val="15"/>
              </w:rPr>
              <w:t xml:space="preserve"> </w:t>
            </w:r>
            <w:r>
              <w:rPr>
                <w:w w:val="90"/>
                <w:sz w:val="15"/>
              </w:rPr>
              <w:t>€</w:t>
            </w:r>
          </w:p>
        </w:tc>
        <w:tc>
          <w:tcPr>
            <w:tcW w:w="1829" w:type="dxa"/>
            <w:tcBorders>
              <w:top w:val="dashSmallGap" w:sz="6" w:space="0" w:color="000000"/>
              <w:bottom w:val="dashSmallGap" w:sz="6" w:space="0" w:color="000000"/>
            </w:tcBorders>
            <w:vAlign w:val="center"/>
          </w:tcPr>
          <w:p w14:paraId="28477695" w14:textId="77777777" w:rsidR="00616EE4" w:rsidRDefault="00616EE4" w:rsidP="008B42EF">
            <w:pPr>
              <w:pStyle w:val="TableParagraph"/>
              <w:jc w:val="center"/>
              <w:rPr>
                <w:i/>
                <w:sz w:val="15"/>
              </w:rPr>
            </w:pPr>
            <w:r>
              <w:rPr>
                <w:i/>
                <w:sz w:val="15"/>
              </w:rPr>
              <w:t>13,46%</w:t>
            </w:r>
          </w:p>
        </w:tc>
      </w:tr>
      <w:tr w:rsidR="00616EE4" w14:paraId="0ED04455" w14:textId="77777777" w:rsidTr="008B42EF">
        <w:trPr>
          <w:trHeight w:val="323"/>
          <w:jc w:val="center"/>
        </w:trPr>
        <w:tc>
          <w:tcPr>
            <w:tcW w:w="1829" w:type="dxa"/>
            <w:tcBorders>
              <w:top w:val="dashSmallGap" w:sz="6" w:space="0" w:color="000000"/>
              <w:bottom w:val="single" w:sz="6" w:space="0" w:color="000000"/>
            </w:tcBorders>
            <w:vAlign w:val="center"/>
          </w:tcPr>
          <w:p w14:paraId="1B03A4BA"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093</w:t>
            </w:r>
            <w:r>
              <w:rPr>
                <w:spacing w:val="-6"/>
                <w:w w:val="95"/>
                <w:sz w:val="15"/>
              </w:rPr>
              <w:t xml:space="preserve"> </w:t>
            </w:r>
            <w:r>
              <w:rPr>
                <w:w w:val="95"/>
                <w:sz w:val="15"/>
              </w:rPr>
              <w:t>€</w:t>
            </w:r>
          </w:p>
        </w:tc>
        <w:tc>
          <w:tcPr>
            <w:tcW w:w="1829" w:type="dxa"/>
            <w:tcBorders>
              <w:top w:val="dashSmallGap" w:sz="6" w:space="0" w:color="000000"/>
              <w:bottom w:val="single" w:sz="6" w:space="0" w:color="000000"/>
            </w:tcBorders>
            <w:vAlign w:val="center"/>
          </w:tcPr>
          <w:p w14:paraId="75D33102"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330</w:t>
            </w:r>
            <w:r>
              <w:rPr>
                <w:spacing w:val="-6"/>
                <w:w w:val="95"/>
                <w:sz w:val="15"/>
              </w:rPr>
              <w:t xml:space="preserve"> </w:t>
            </w:r>
            <w:r>
              <w:rPr>
                <w:w w:val="95"/>
                <w:sz w:val="15"/>
              </w:rPr>
              <w:t>€</w:t>
            </w:r>
          </w:p>
        </w:tc>
        <w:tc>
          <w:tcPr>
            <w:tcW w:w="1830" w:type="dxa"/>
            <w:tcBorders>
              <w:top w:val="dashSmallGap" w:sz="6" w:space="0" w:color="000000"/>
              <w:bottom w:val="single" w:sz="6" w:space="0" w:color="000000"/>
            </w:tcBorders>
            <w:vAlign w:val="center"/>
          </w:tcPr>
          <w:p w14:paraId="420C17D5"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196</w:t>
            </w:r>
            <w:r>
              <w:rPr>
                <w:spacing w:val="-6"/>
                <w:w w:val="95"/>
                <w:sz w:val="15"/>
              </w:rPr>
              <w:t xml:space="preserve"> </w:t>
            </w:r>
            <w:r>
              <w:rPr>
                <w:w w:val="95"/>
                <w:sz w:val="15"/>
              </w:rPr>
              <w:t>€</w:t>
            </w:r>
          </w:p>
        </w:tc>
        <w:tc>
          <w:tcPr>
            <w:tcW w:w="1829" w:type="dxa"/>
            <w:tcBorders>
              <w:top w:val="dashSmallGap" w:sz="6" w:space="0" w:color="000000"/>
              <w:bottom w:val="single" w:sz="6" w:space="0" w:color="000000"/>
            </w:tcBorders>
            <w:vAlign w:val="center"/>
          </w:tcPr>
          <w:p w14:paraId="64FB14D4"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062</w:t>
            </w:r>
            <w:r>
              <w:rPr>
                <w:spacing w:val="-6"/>
                <w:w w:val="95"/>
                <w:sz w:val="15"/>
              </w:rPr>
              <w:t xml:space="preserve"> </w:t>
            </w:r>
            <w:r>
              <w:rPr>
                <w:w w:val="95"/>
                <w:sz w:val="15"/>
              </w:rPr>
              <w:t>€</w:t>
            </w:r>
          </w:p>
        </w:tc>
        <w:tc>
          <w:tcPr>
            <w:tcW w:w="1829" w:type="dxa"/>
            <w:tcBorders>
              <w:top w:val="dashSmallGap" w:sz="6" w:space="0" w:color="000000"/>
              <w:bottom w:val="single" w:sz="6" w:space="0" w:color="000000"/>
            </w:tcBorders>
            <w:vAlign w:val="center"/>
          </w:tcPr>
          <w:p w14:paraId="0F5AE9AD"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928</w:t>
            </w:r>
            <w:r>
              <w:rPr>
                <w:spacing w:val="-6"/>
                <w:w w:val="95"/>
                <w:sz w:val="15"/>
              </w:rPr>
              <w:t xml:space="preserve"> </w:t>
            </w:r>
            <w:r>
              <w:rPr>
                <w:w w:val="95"/>
                <w:sz w:val="15"/>
              </w:rPr>
              <w:t>€</w:t>
            </w:r>
          </w:p>
        </w:tc>
        <w:tc>
          <w:tcPr>
            <w:tcW w:w="1829" w:type="dxa"/>
            <w:tcBorders>
              <w:top w:val="dashSmallGap" w:sz="6" w:space="0" w:color="000000"/>
              <w:bottom w:val="single" w:sz="6" w:space="0" w:color="000000"/>
            </w:tcBorders>
            <w:vAlign w:val="center"/>
          </w:tcPr>
          <w:p w14:paraId="2DC35177" w14:textId="77777777" w:rsidR="00616EE4" w:rsidRDefault="00616EE4" w:rsidP="008B42EF">
            <w:pPr>
              <w:pStyle w:val="TableParagraph"/>
              <w:jc w:val="center"/>
              <w:rPr>
                <w:sz w:val="15"/>
              </w:rPr>
            </w:pPr>
            <w:r>
              <w:rPr>
                <w:w w:val="90"/>
                <w:sz w:val="15"/>
              </w:rPr>
              <w:t>435</w:t>
            </w:r>
            <w:r>
              <w:rPr>
                <w:spacing w:val="-3"/>
                <w:w w:val="90"/>
                <w:sz w:val="15"/>
              </w:rPr>
              <w:t xml:space="preserve"> </w:t>
            </w:r>
            <w:r>
              <w:rPr>
                <w:w w:val="90"/>
                <w:sz w:val="15"/>
              </w:rPr>
              <w:t>€</w:t>
            </w:r>
          </w:p>
        </w:tc>
        <w:tc>
          <w:tcPr>
            <w:tcW w:w="1829" w:type="dxa"/>
            <w:tcBorders>
              <w:top w:val="dashSmallGap" w:sz="6" w:space="0" w:color="000000"/>
              <w:bottom w:val="single" w:sz="6" w:space="0" w:color="000000"/>
            </w:tcBorders>
            <w:vAlign w:val="center"/>
          </w:tcPr>
          <w:p w14:paraId="3918FDE0" w14:textId="77777777" w:rsidR="00616EE4" w:rsidRDefault="00616EE4" w:rsidP="008B42EF">
            <w:pPr>
              <w:pStyle w:val="TableParagraph"/>
              <w:jc w:val="center"/>
              <w:rPr>
                <w:i/>
                <w:sz w:val="15"/>
              </w:rPr>
            </w:pPr>
            <w:r>
              <w:rPr>
                <w:i/>
                <w:sz w:val="15"/>
              </w:rPr>
              <w:t>14,06%</w:t>
            </w:r>
          </w:p>
        </w:tc>
      </w:tr>
      <w:bookmarkEnd w:id="456"/>
    </w:tbl>
    <w:p w14:paraId="66DA2F11" w14:textId="77777777" w:rsidR="00616EE4" w:rsidRDefault="00616EE4" w:rsidP="00616EE4">
      <w:pPr>
        <w:pStyle w:val="Corpsdetexte"/>
        <w:spacing w:before="2"/>
        <w:rPr>
          <w:b/>
          <w:sz w:val="28"/>
        </w:rPr>
      </w:pPr>
    </w:p>
    <w:p w14:paraId="5B4C963C" w14:textId="7A039F55" w:rsidR="00616EE4" w:rsidRDefault="00616EE4" w:rsidP="00616EE4">
      <w:pPr>
        <w:pStyle w:val="Corpsdetexte"/>
        <w:spacing w:before="2"/>
        <w:rPr>
          <w:b/>
          <w:sz w:val="28"/>
        </w:rPr>
      </w:pPr>
    </w:p>
    <w:p w14:paraId="7804687A" w14:textId="30BF5403" w:rsidR="00616EE4" w:rsidRDefault="00616EE4" w:rsidP="00616EE4">
      <w:pPr>
        <w:pStyle w:val="Corpsdetexte"/>
        <w:spacing w:before="2"/>
        <w:rPr>
          <w:b/>
          <w:sz w:val="28"/>
        </w:rPr>
      </w:pPr>
    </w:p>
    <w:p w14:paraId="5778D65F" w14:textId="77777777" w:rsidR="00616EE4" w:rsidRDefault="00616EE4" w:rsidP="00616EE4">
      <w:pPr>
        <w:pStyle w:val="Corpsdetexte"/>
        <w:spacing w:before="2"/>
        <w:rPr>
          <w:b/>
          <w:sz w:val="28"/>
        </w:rPr>
      </w:pPr>
    </w:p>
    <w:tbl>
      <w:tblPr>
        <w:tblStyle w:val="TableNormal"/>
        <w:tblW w:w="128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843"/>
        <w:gridCol w:w="1843"/>
        <w:gridCol w:w="1842"/>
        <w:gridCol w:w="1843"/>
        <w:gridCol w:w="1843"/>
        <w:gridCol w:w="1748"/>
        <w:gridCol w:w="15"/>
      </w:tblGrid>
      <w:tr w:rsidR="00616EE4" w14:paraId="3B8D288E" w14:textId="77777777" w:rsidTr="008B42EF">
        <w:trPr>
          <w:trHeight w:val="330"/>
          <w:jc w:val="center"/>
        </w:trPr>
        <w:tc>
          <w:tcPr>
            <w:tcW w:w="1843" w:type="dxa"/>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51C4E7C2" w14:textId="77777777" w:rsidR="00616EE4" w:rsidRDefault="00616EE4" w:rsidP="008B42EF">
            <w:pPr>
              <w:pStyle w:val="TableParagraph"/>
              <w:jc w:val="center"/>
              <w:rPr>
                <w:sz w:val="15"/>
              </w:rPr>
            </w:pPr>
            <w:r>
              <w:rPr>
                <w:sz w:val="15"/>
              </w:rPr>
              <w:lastRenderedPageBreak/>
              <w:t>1</w:t>
            </w:r>
            <w:r>
              <w:rPr>
                <w:spacing w:val="9"/>
                <w:sz w:val="15"/>
              </w:rPr>
              <w:t xml:space="preserve"> </w:t>
            </w:r>
            <w:r>
              <w:rPr>
                <w:sz w:val="15"/>
              </w:rPr>
              <w:t>Personne</w:t>
            </w:r>
          </w:p>
        </w:tc>
        <w:tc>
          <w:tcPr>
            <w:tcW w:w="1843" w:type="dxa"/>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09FBD0E0" w14:textId="77777777" w:rsidR="00616EE4" w:rsidRDefault="00616EE4" w:rsidP="008B42EF">
            <w:pPr>
              <w:pStyle w:val="TableParagraph"/>
              <w:jc w:val="center"/>
              <w:rPr>
                <w:sz w:val="15"/>
              </w:rPr>
            </w:pPr>
            <w:r>
              <w:rPr>
                <w:sz w:val="15"/>
              </w:rPr>
              <w:t>2</w:t>
            </w:r>
            <w:r>
              <w:rPr>
                <w:spacing w:val="10"/>
                <w:sz w:val="15"/>
              </w:rPr>
              <w:t xml:space="preserve"> </w:t>
            </w:r>
            <w:r>
              <w:rPr>
                <w:sz w:val="15"/>
              </w:rPr>
              <w:t>Personnes</w:t>
            </w:r>
          </w:p>
        </w:tc>
        <w:tc>
          <w:tcPr>
            <w:tcW w:w="1843" w:type="dxa"/>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1C88DB39" w14:textId="77777777" w:rsidR="00616EE4" w:rsidRDefault="00616EE4" w:rsidP="008B42EF">
            <w:pPr>
              <w:pStyle w:val="TableParagraph"/>
              <w:jc w:val="center"/>
              <w:rPr>
                <w:sz w:val="15"/>
              </w:rPr>
            </w:pPr>
            <w:r>
              <w:rPr>
                <w:sz w:val="15"/>
              </w:rPr>
              <w:t>3</w:t>
            </w:r>
            <w:r>
              <w:rPr>
                <w:spacing w:val="10"/>
                <w:sz w:val="15"/>
              </w:rPr>
              <w:t xml:space="preserve"> </w:t>
            </w:r>
            <w:r>
              <w:rPr>
                <w:sz w:val="15"/>
              </w:rPr>
              <w:t>Personnes</w:t>
            </w:r>
          </w:p>
        </w:tc>
        <w:tc>
          <w:tcPr>
            <w:tcW w:w="1842" w:type="dxa"/>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494ED5E0" w14:textId="77777777" w:rsidR="00616EE4" w:rsidRDefault="00616EE4" w:rsidP="008B42EF">
            <w:pPr>
              <w:pStyle w:val="TableParagraph"/>
              <w:jc w:val="center"/>
              <w:rPr>
                <w:sz w:val="15"/>
              </w:rPr>
            </w:pPr>
            <w:r>
              <w:rPr>
                <w:sz w:val="15"/>
              </w:rPr>
              <w:t>4</w:t>
            </w:r>
            <w:r>
              <w:rPr>
                <w:spacing w:val="10"/>
                <w:sz w:val="15"/>
              </w:rPr>
              <w:t xml:space="preserve"> </w:t>
            </w:r>
            <w:r>
              <w:rPr>
                <w:sz w:val="15"/>
              </w:rPr>
              <w:t>Personnes</w:t>
            </w:r>
          </w:p>
        </w:tc>
        <w:tc>
          <w:tcPr>
            <w:tcW w:w="1843" w:type="dxa"/>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706FC6BE" w14:textId="77777777" w:rsidR="00616EE4" w:rsidRDefault="00616EE4" w:rsidP="008B42EF">
            <w:pPr>
              <w:pStyle w:val="TableParagraph"/>
              <w:jc w:val="center"/>
              <w:rPr>
                <w:sz w:val="15"/>
              </w:rPr>
            </w:pPr>
            <w:r>
              <w:rPr>
                <w:sz w:val="15"/>
              </w:rPr>
              <w:t>5</w:t>
            </w:r>
            <w:r>
              <w:rPr>
                <w:spacing w:val="10"/>
                <w:sz w:val="15"/>
              </w:rPr>
              <w:t xml:space="preserve"> </w:t>
            </w:r>
            <w:r>
              <w:rPr>
                <w:sz w:val="15"/>
              </w:rPr>
              <w:t>Personnes</w:t>
            </w:r>
          </w:p>
        </w:tc>
        <w:tc>
          <w:tcPr>
            <w:tcW w:w="1843" w:type="dxa"/>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0B285519" w14:textId="77777777" w:rsidR="00616EE4" w:rsidRDefault="00616EE4" w:rsidP="008B42EF">
            <w:pPr>
              <w:pStyle w:val="TableParagraph"/>
              <w:spacing w:line="159" w:lineRule="exact"/>
              <w:jc w:val="center"/>
              <w:rPr>
                <w:sz w:val="15"/>
              </w:rPr>
            </w:pPr>
            <w:r>
              <w:rPr>
                <w:sz w:val="15"/>
              </w:rPr>
              <w:t>Participation</w:t>
            </w:r>
          </w:p>
          <w:p w14:paraId="25554D1E" w14:textId="77777777" w:rsidR="00616EE4" w:rsidRDefault="00616EE4" w:rsidP="008B42EF">
            <w:pPr>
              <w:pStyle w:val="TableParagraph"/>
              <w:spacing w:line="133" w:lineRule="exact"/>
              <w:jc w:val="center"/>
              <w:rPr>
                <w:sz w:val="15"/>
              </w:rPr>
            </w:pPr>
            <w:r>
              <w:rPr>
                <w:sz w:val="15"/>
              </w:rPr>
              <w:t>(barème</w:t>
            </w:r>
            <w:r>
              <w:rPr>
                <w:spacing w:val="13"/>
                <w:sz w:val="15"/>
              </w:rPr>
              <w:t xml:space="preserve"> </w:t>
            </w:r>
            <w:r>
              <w:rPr>
                <w:sz w:val="15"/>
              </w:rPr>
              <w:t>indicatif)</w:t>
            </w:r>
          </w:p>
        </w:tc>
        <w:tc>
          <w:tcPr>
            <w:tcW w:w="1763" w:type="dxa"/>
            <w:gridSpan w:val="2"/>
            <w:tcBorders>
              <w:top w:val="single" w:sz="12" w:space="0" w:color="000000"/>
              <w:left w:val="single" w:sz="12" w:space="0" w:color="000000"/>
              <w:bottom w:val="dashSmallGap" w:sz="4" w:space="0" w:color="000000"/>
              <w:right w:val="single" w:sz="12" w:space="0" w:color="000000"/>
            </w:tcBorders>
            <w:shd w:val="clear" w:color="auto" w:fill="C0C0C0"/>
            <w:vAlign w:val="center"/>
          </w:tcPr>
          <w:p w14:paraId="547C31BE" w14:textId="77777777" w:rsidR="00616EE4" w:rsidRDefault="00616EE4" w:rsidP="008B42EF">
            <w:pPr>
              <w:pStyle w:val="TableParagraph"/>
              <w:jc w:val="center"/>
              <w:rPr>
                <w:i/>
                <w:sz w:val="15"/>
              </w:rPr>
            </w:pPr>
            <w:r>
              <w:rPr>
                <w:i/>
                <w:sz w:val="15"/>
              </w:rPr>
              <w:t>Taux</w:t>
            </w:r>
            <w:r>
              <w:rPr>
                <w:i/>
                <w:spacing w:val="9"/>
                <w:sz w:val="15"/>
              </w:rPr>
              <w:t xml:space="preserve"> </w:t>
            </w:r>
            <w:r>
              <w:rPr>
                <w:i/>
                <w:sz w:val="15"/>
              </w:rPr>
              <w:t>de</w:t>
            </w:r>
            <w:r>
              <w:rPr>
                <w:i/>
                <w:spacing w:val="11"/>
                <w:sz w:val="15"/>
              </w:rPr>
              <w:t xml:space="preserve"> </w:t>
            </w:r>
            <w:r>
              <w:rPr>
                <w:i/>
                <w:sz w:val="15"/>
              </w:rPr>
              <w:t>contribution</w:t>
            </w:r>
          </w:p>
        </w:tc>
      </w:tr>
      <w:tr w:rsidR="00616EE4" w14:paraId="3FA45511"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30"/>
          <w:jc w:val="center"/>
        </w:trPr>
        <w:tc>
          <w:tcPr>
            <w:tcW w:w="1843" w:type="dxa"/>
            <w:tcBorders>
              <w:top w:val="dashSmallGap" w:sz="4" w:space="0" w:color="000000"/>
              <w:bottom w:val="dashSmallGap" w:sz="6" w:space="0" w:color="000000"/>
            </w:tcBorders>
            <w:vAlign w:val="center"/>
          </w:tcPr>
          <w:p w14:paraId="56F3B5B6" w14:textId="77777777" w:rsidR="00616EE4" w:rsidRPr="002075C9" w:rsidRDefault="00616EE4" w:rsidP="008B42EF">
            <w:pPr>
              <w:pStyle w:val="TableParagraph"/>
              <w:jc w:val="center"/>
              <w:rPr>
                <w:w w:val="95"/>
                <w:sz w:val="15"/>
              </w:rPr>
            </w:pPr>
            <w:r>
              <w:rPr>
                <w:w w:val="95"/>
                <w:sz w:val="15"/>
              </w:rPr>
              <w:t>3</w:t>
            </w:r>
            <w:r w:rsidRPr="002075C9">
              <w:rPr>
                <w:w w:val="95"/>
                <w:sz w:val="15"/>
              </w:rPr>
              <w:t xml:space="preserve"> </w:t>
            </w:r>
            <w:r>
              <w:rPr>
                <w:w w:val="95"/>
                <w:sz w:val="15"/>
              </w:rPr>
              <w:t>169</w:t>
            </w:r>
            <w:r w:rsidRPr="002075C9">
              <w:rPr>
                <w:w w:val="95"/>
                <w:sz w:val="15"/>
              </w:rPr>
              <w:t xml:space="preserve"> </w:t>
            </w:r>
            <w:r>
              <w:rPr>
                <w:w w:val="95"/>
                <w:sz w:val="15"/>
              </w:rPr>
              <w:t>€</w:t>
            </w:r>
          </w:p>
        </w:tc>
        <w:tc>
          <w:tcPr>
            <w:tcW w:w="1843" w:type="dxa"/>
            <w:tcBorders>
              <w:top w:val="dashSmallGap" w:sz="4" w:space="0" w:color="000000"/>
              <w:bottom w:val="dashSmallGap" w:sz="6" w:space="0" w:color="000000"/>
            </w:tcBorders>
            <w:vAlign w:val="center"/>
          </w:tcPr>
          <w:p w14:paraId="295ED3EE" w14:textId="77777777" w:rsidR="00616EE4" w:rsidRPr="002075C9" w:rsidRDefault="00616EE4" w:rsidP="008B42EF">
            <w:pPr>
              <w:pStyle w:val="TableParagraph"/>
              <w:jc w:val="center"/>
              <w:rPr>
                <w:w w:val="95"/>
                <w:sz w:val="15"/>
              </w:rPr>
            </w:pPr>
            <w:r>
              <w:rPr>
                <w:w w:val="95"/>
                <w:sz w:val="15"/>
              </w:rPr>
              <w:t>4</w:t>
            </w:r>
            <w:r w:rsidRPr="002075C9">
              <w:rPr>
                <w:w w:val="95"/>
                <w:sz w:val="15"/>
              </w:rPr>
              <w:t xml:space="preserve"> </w:t>
            </w:r>
            <w:r>
              <w:rPr>
                <w:w w:val="95"/>
                <w:sz w:val="15"/>
              </w:rPr>
              <w:t>437</w:t>
            </w:r>
            <w:r w:rsidRPr="002075C9">
              <w:rPr>
                <w:w w:val="95"/>
                <w:sz w:val="15"/>
              </w:rPr>
              <w:t xml:space="preserve"> </w:t>
            </w:r>
            <w:r>
              <w:rPr>
                <w:w w:val="95"/>
                <w:sz w:val="15"/>
              </w:rPr>
              <w:t>€</w:t>
            </w:r>
          </w:p>
        </w:tc>
        <w:tc>
          <w:tcPr>
            <w:tcW w:w="1843" w:type="dxa"/>
            <w:tcBorders>
              <w:top w:val="dashSmallGap" w:sz="4" w:space="0" w:color="000000"/>
              <w:bottom w:val="dashSmallGap" w:sz="6" w:space="0" w:color="000000"/>
            </w:tcBorders>
            <w:vAlign w:val="center"/>
          </w:tcPr>
          <w:p w14:paraId="15B6C6BF" w14:textId="77777777" w:rsidR="00616EE4" w:rsidRPr="002075C9" w:rsidRDefault="00616EE4" w:rsidP="008B42EF">
            <w:pPr>
              <w:pStyle w:val="TableParagraph"/>
              <w:jc w:val="center"/>
              <w:rPr>
                <w:w w:val="95"/>
                <w:sz w:val="15"/>
              </w:rPr>
            </w:pPr>
            <w:r>
              <w:rPr>
                <w:w w:val="95"/>
                <w:sz w:val="15"/>
              </w:rPr>
              <w:t>5</w:t>
            </w:r>
            <w:r w:rsidRPr="002075C9">
              <w:rPr>
                <w:w w:val="95"/>
                <w:sz w:val="15"/>
              </w:rPr>
              <w:t xml:space="preserve"> </w:t>
            </w:r>
            <w:r>
              <w:rPr>
                <w:w w:val="95"/>
                <w:sz w:val="15"/>
              </w:rPr>
              <w:t>324</w:t>
            </w:r>
            <w:r w:rsidRPr="002075C9">
              <w:rPr>
                <w:w w:val="95"/>
                <w:sz w:val="15"/>
              </w:rPr>
              <w:t xml:space="preserve"> </w:t>
            </w:r>
            <w:r>
              <w:rPr>
                <w:w w:val="95"/>
                <w:sz w:val="15"/>
              </w:rPr>
              <w:t>€</w:t>
            </w:r>
          </w:p>
        </w:tc>
        <w:tc>
          <w:tcPr>
            <w:tcW w:w="1842" w:type="dxa"/>
            <w:tcBorders>
              <w:top w:val="dashSmallGap" w:sz="4" w:space="0" w:color="000000"/>
              <w:bottom w:val="dashSmallGap" w:sz="6" w:space="0" w:color="000000"/>
            </w:tcBorders>
            <w:vAlign w:val="center"/>
          </w:tcPr>
          <w:p w14:paraId="559B66F6" w14:textId="77777777" w:rsidR="00616EE4" w:rsidRPr="002075C9" w:rsidRDefault="00616EE4" w:rsidP="008B42EF">
            <w:pPr>
              <w:pStyle w:val="TableParagraph"/>
              <w:jc w:val="center"/>
              <w:rPr>
                <w:w w:val="95"/>
                <w:sz w:val="15"/>
              </w:rPr>
            </w:pPr>
            <w:r>
              <w:rPr>
                <w:w w:val="95"/>
                <w:sz w:val="15"/>
              </w:rPr>
              <w:t>6</w:t>
            </w:r>
            <w:r w:rsidRPr="002075C9">
              <w:rPr>
                <w:w w:val="95"/>
                <w:sz w:val="15"/>
              </w:rPr>
              <w:t xml:space="preserve"> </w:t>
            </w:r>
            <w:r>
              <w:rPr>
                <w:w w:val="95"/>
                <w:sz w:val="15"/>
              </w:rPr>
              <w:t>211</w:t>
            </w:r>
            <w:r w:rsidRPr="002075C9">
              <w:rPr>
                <w:w w:val="95"/>
                <w:sz w:val="15"/>
              </w:rPr>
              <w:t xml:space="preserve"> </w:t>
            </w:r>
            <w:r>
              <w:rPr>
                <w:w w:val="95"/>
                <w:sz w:val="15"/>
              </w:rPr>
              <w:t>€</w:t>
            </w:r>
          </w:p>
        </w:tc>
        <w:tc>
          <w:tcPr>
            <w:tcW w:w="1843" w:type="dxa"/>
            <w:tcBorders>
              <w:top w:val="dashSmallGap" w:sz="4" w:space="0" w:color="000000"/>
              <w:bottom w:val="dashSmallGap" w:sz="6" w:space="0" w:color="000000"/>
            </w:tcBorders>
            <w:vAlign w:val="center"/>
          </w:tcPr>
          <w:p w14:paraId="68407831" w14:textId="77777777" w:rsidR="00616EE4" w:rsidRPr="002075C9" w:rsidRDefault="00616EE4" w:rsidP="008B42EF">
            <w:pPr>
              <w:pStyle w:val="TableParagraph"/>
              <w:jc w:val="center"/>
              <w:rPr>
                <w:w w:val="95"/>
                <w:sz w:val="15"/>
              </w:rPr>
            </w:pPr>
            <w:r>
              <w:rPr>
                <w:w w:val="95"/>
                <w:sz w:val="15"/>
              </w:rPr>
              <w:t>7</w:t>
            </w:r>
            <w:r w:rsidRPr="002075C9">
              <w:rPr>
                <w:w w:val="95"/>
                <w:sz w:val="15"/>
              </w:rPr>
              <w:t xml:space="preserve"> </w:t>
            </w:r>
            <w:r>
              <w:rPr>
                <w:w w:val="95"/>
                <w:sz w:val="15"/>
              </w:rPr>
              <w:t>099</w:t>
            </w:r>
            <w:r w:rsidRPr="002075C9">
              <w:rPr>
                <w:w w:val="95"/>
                <w:sz w:val="15"/>
              </w:rPr>
              <w:t xml:space="preserve"> </w:t>
            </w:r>
            <w:r>
              <w:rPr>
                <w:w w:val="95"/>
                <w:sz w:val="15"/>
              </w:rPr>
              <w:t>€</w:t>
            </w:r>
          </w:p>
        </w:tc>
        <w:tc>
          <w:tcPr>
            <w:tcW w:w="1843" w:type="dxa"/>
            <w:tcBorders>
              <w:top w:val="dashSmallGap" w:sz="4" w:space="0" w:color="000000"/>
              <w:bottom w:val="dashSmallGap" w:sz="6" w:space="0" w:color="000000"/>
            </w:tcBorders>
            <w:vAlign w:val="center"/>
          </w:tcPr>
          <w:p w14:paraId="6F0826F1" w14:textId="77777777" w:rsidR="00616EE4" w:rsidRPr="002075C9" w:rsidRDefault="00616EE4" w:rsidP="008B42EF">
            <w:pPr>
              <w:pStyle w:val="TableParagraph"/>
              <w:jc w:val="center"/>
              <w:rPr>
                <w:w w:val="95"/>
                <w:sz w:val="15"/>
              </w:rPr>
            </w:pPr>
            <w:r w:rsidRPr="002075C9">
              <w:rPr>
                <w:w w:val="95"/>
                <w:sz w:val="15"/>
              </w:rPr>
              <w:t>465 €</w:t>
            </w:r>
          </w:p>
        </w:tc>
        <w:tc>
          <w:tcPr>
            <w:tcW w:w="1763" w:type="dxa"/>
            <w:gridSpan w:val="2"/>
            <w:tcBorders>
              <w:top w:val="dashSmallGap" w:sz="4" w:space="0" w:color="000000"/>
              <w:bottom w:val="dashSmallGap" w:sz="6" w:space="0" w:color="000000"/>
            </w:tcBorders>
            <w:vAlign w:val="center"/>
          </w:tcPr>
          <w:p w14:paraId="4FD1D34F" w14:textId="77777777" w:rsidR="00616EE4" w:rsidRPr="002075C9" w:rsidRDefault="00616EE4" w:rsidP="008B42EF">
            <w:pPr>
              <w:pStyle w:val="TableParagraph"/>
              <w:jc w:val="center"/>
              <w:rPr>
                <w:w w:val="95"/>
                <w:sz w:val="15"/>
              </w:rPr>
            </w:pPr>
            <w:r w:rsidRPr="002075C9">
              <w:rPr>
                <w:w w:val="95"/>
                <w:sz w:val="15"/>
              </w:rPr>
              <w:t>14,67%</w:t>
            </w:r>
          </w:p>
        </w:tc>
      </w:tr>
      <w:tr w:rsidR="00616EE4" w14:paraId="280B616D"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1E603F13"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245</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D6083D5"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543</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AAE6A9B"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452</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003C8944"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360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D6A97B9"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269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D4B5984" w14:textId="77777777" w:rsidR="00616EE4" w:rsidRDefault="00616EE4" w:rsidP="008B42EF">
            <w:pPr>
              <w:pStyle w:val="TableParagraph"/>
              <w:jc w:val="center"/>
              <w:rPr>
                <w:sz w:val="15"/>
              </w:rPr>
            </w:pPr>
            <w:r>
              <w:rPr>
                <w:w w:val="90"/>
                <w:sz w:val="15"/>
              </w:rPr>
              <w:t>496</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7EB605D9" w14:textId="77777777" w:rsidR="00616EE4" w:rsidRDefault="00616EE4" w:rsidP="008B42EF">
            <w:pPr>
              <w:pStyle w:val="TableParagraph"/>
              <w:jc w:val="center"/>
              <w:rPr>
                <w:i/>
                <w:sz w:val="15"/>
              </w:rPr>
            </w:pPr>
            <w:r>
              <w:rPr>
                <w:i/>
                <w:sz w:val="15"/>
              </w:rPr>
              <w:t>15,29%</w:t>
            </w:r>
          </w:p>
        </w:tc>
      </w:tr>
      <w:tr w:rsidR="00616EE4" w14:paraId="76BD6DCB"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57A5555C"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321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7CC87E30"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649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329DFA7D"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579</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719F5B68"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509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982A85C"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439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74818365" w14:textId="77777777" w:rsidR="00616EE4" w:rsidRDefault="00616EE4" w:rsidP="008B42EF">
            <w:pPr>
              <w:pStyle w:val="TableParagraph"/>
              <w:jc w:val="center"/>
              <w:rPr>
                <w:sz w:val="15"/>
              </w:rPr>
            </w:pPr>
            <w:r>
              <w:rPr>
                <w:w w:val="90"/>
                <w:sz w:val="15"/>
              </w:rPr>
              <w:t>528</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279ABFD1" w14:textId="77777777" w:rsidR="00616EE4" w:rsidRDefault="00616EE4" w:rsidP="008B42EF">
            <w:pPr>
              <w:pStyle w:val="TableParagraph"/>
              <w:jc w:val="center"/>
              <w:rPr>
                <w:i/>
                <w:sz w:val="15"/>
              </w:rPr>
            </w:pPr>
            <w:r>
              <w:rPr>
                <w:i/>
                <w:sz w:val="15"/>
              </w:rPr>
              <w:t>15,90%</w:t>
            </w:r>
          </w:p>
        </w:tc>
      </w:tr>
      <w:tr w:rsidR="00616EE4" w14:paraId="03A5C729"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5C29FFC7"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397</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52465906"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756</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FD20BF3"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707</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68216222"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658</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3BEB21A"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609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5C38409" w14:textId="77777777" w:rsidR="00616EE4" w:rsidRDefault="00616EE4" w:rsidP="008B42EF">
            <w:pPr>
              <w:pStyle w:val="TableParagraph"/>
              <w:jc w:val="center"/>
              <w:rPr>
                <w:sz w:val="15"/>
              </w:rPr>
            </w:pPr>
            <w:r>
              <w:rPr>
                <w:w w:val="90"/>
                <w:sz w:val="15"/>
              </w:rPr>
              <w:t>561</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58AD1905" w14:textId="77777777" w:rsidR="00616EE4" w:rsidRDefault="00616EE4" w:rsidP="008B42EF">
            <w:pPr>
              <w:pStyle w:val="TableParagraph"/>
              <w:jc w:val="center"/>
              <w:rPr>
                <w:i/>
                <w:sz w:val="15"/>
              </w:rPr>
            </w:pPr>
            <w:r>
              <w:rPr>
                <w:i/>
                <w:sz w:val="15"/>
              </w:rPr>
              <w:t>16,51%</w:t>
            </w:r>
          </w:p>
        </w:tc>
      </w:tr>
      <w:tr w:rsidR="00616EE4" w14:paraId="3A4DBB57"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09D62A6B"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473</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7825F906"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862</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3CF572F"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835</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24509798"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807</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42D45CD0"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780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7F9730C" w14:textId="77777777" w:rsidR="00616EE4" w:rsidRDefault="00616EE4" w:rsidP="008B42EF">
            <w:pPr>
              <w:pStyle w:val="TableParagraph"/>
              <w:jc w:val="center"/>
              <w:rPr>
                <w:sz w:val="15"/>
              </w:rPr>
            </w:pPr>
            <w:r>
              <w:rPr>
                <w:w w:val="90"/>
                <w:sz w:val="15"/>
              </w:rPr>
              <w:t>595</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67BF8B3E" w14:textId="77777777" w:rsidR="00616EE4" w:rsidRDefault="00616EE4" w:rsidP="008B42EF">
            <w:pPr>
              <w:pStyle w:val="TableParagraph"/>
              <w:jc w:val="center"/>
              <w:rPr>
                <w:i/>
                <w:sz w:val="15"/>
              </w:rPr>
            </w:pPr>
            <w:r>
              <w:rPr>
                <w:i/>
                <w:sz w:val="15"/>
              </w:rPr>
              <w:t>17,13%</w:t>
            </w:r>
          </w:p>
        </w:tc>
      </w:tr>
      <w:tr w:rsidR="00616EE4" w14:paraId="1D2944AF"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5318CF12"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549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79CCD6E7"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969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425D554D"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962</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119E4EB5"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956</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13E202B"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950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4764BDC1" w14:textId="77777777" w:rsidR="00616EE4" w:rsidRDefault="00616EE4" w:rsidP="008B42EF">
            <w:pPr>
              <w:pStyle w:val="TableParagraph"/>
              <w:jc w:val="center"/>
              <w:rPr>
                <w:sz w:val="15"/>
              </w:rPr>
            </w:pPr>
            <w:r>
              <w:rPr>
                <w:w w:val="90"/>
                <w:sz w:val="15"/>
              </w:rPr>
              <w:t>630</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7ED06E6D" w14:textId="77777777" w:rsidR="00616EE4" w:rsidRDefault="00616EE4" w:rsidP="008B42EF">
            <w:pPr>
              <w:pStyle w:val="TableParagraph"/>
              <w:jc w:val="center"/>
              <w:rPr>
                <w:i/>
                <w:sz w:val="15"/>
              </w:rPr>
            </w:pPr>
            <w:r>
              <w:rPr>
                <w:i/>
                <w:sz w:val="15"/>
              </w:rPr>
              <w:t>17,75%</w:t>
            </w:r>
          </w:p>
        </w:tc>
      </w:tr>
      <w:tr w:rsidR="00616EE4" w14:paraId="3FC4218F"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533CB56E"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625</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5B091E37"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075</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7D91B58"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090</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2EFAC002"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105</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4A4D9AD" w14:textId="77777777" w:rsidR="00616EE4" w:rsidRDefault="00616EE4" w:rsidP="008B42EF">
            <w:pPr>
              <w:pStyle w:val="TableParagraph"/>
              <w:jc w:val="center"/>
              <w:rPr>
                <w:sz w:val="15"/>
              </w:rPr>
            </w:pPr>
            <w:r>
              <w:rPr>
                <w:w w:val="95"/>
                <w:sz w:val="15"/>
              </w:rPr>
              <w:t>8</w:t>
            </w:r>
            <w:r>
              <w:rPr>
                <w:spacing w:val="-7"/>
                <w:w w:val="95"/>
                <w:sz w:val="15"/>
              </w:rPr>
              <w:t xml:space="preserve"> </w:t>
            </w:r>
            <w:r>
              <w:rPr>
                <w:w w:val="95"/>
                <w:sz w:val="15"/>
              </w:rPr>
              <w:t>120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33FB098" w14:textId="77777777" w:rsidR="00616EE4" w:rsidRDefault="00616EE4" w:rsidP="008B42EF">
            <w:pPr>
              <w:pStyle w:val="TableParagraph"/>
              <w:jc w:val="center"/>
              <w:rPr>
                <w:sz w:val="15"/>
              </w:rPr>
            </w:pPr>
            <w:r>
              <w:rPr>
                <w:w w:val="90"/>
                <w:sz w:val="15"/>
              </w:rPr>
              <w:t>666</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5D667C87" w14:textId="77777777" w:rsidR="00616EE4" w:rsidRDefault="00616EE4" w:rsidP="008B42EF">
            <w:pPr>
              <w:pStyle w:val="TableParagraph"/>
              <w:jc w:val="center"/>
              <w:rPr>
                <w:i/>
                <w:sz w:val="15"/>
              </w:rPr>
            </w:pPr>
            <w:r>
              <w:rPr>
                <w:i/>
                <w:sz w:val="15"/>
              </w:rPr>
              <w:t>18,37%</w:t>
            </w:r>
          </w:p>
        </w:tc>
      </w:tr>
      <w:tr w:rsidR="00616EE4" w14:paraId="2BF836BD"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62482E9C"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701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630F157"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181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1EA741D7"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218</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1195A788"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254</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3548B864" w14:textId="77777777" w:rsidR="00616EE4" w:rsidRDefault="00616EE4" w:rsidP="008B42EF">
            <w:pPr>
              <w:pStyle w:val="TableParagraph"/>
              <w:jc w:val="center"/>
              <w:rPr>
                <w:sz w:val="15"/>
              </w:rPr>
            </w:pPr>
            <w:r>
              <w:rPr>
                <w:w w:val="95"/>
                <w:sz w:val="15"/>
              </w:rPr>
              <w:t>8</w:t>
            </w:r>
            <w:r>
              <w:rPr>
                <w:spacing w:val="-7"/>
                <w:w w:val="95"/>
                <w:sz w:val="15"/>
              </w:rPr>
              <w:t xml:space="preserve"> </w:t>
            </w:r>
            <w:r>
              <w:rPr>
                <w:w w:val="95"/>
                <w:sz w:val="15"/>
              </w:rPr>
              <w:t>290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41D69FB5" w14:textId="77777777" w:rsidR="00616EE4" w:rsidRDefault="00616EE4" w:rsidP="008B42EF">
            <w:pPr>
              <w:pStyle w:val="TableParagraph"/>
              <w:jc w:val="center"/>
              <w:rPr>
                <w:sz w:val="15"/>
              </w:rPr>
            </w:pPr>
            <w:r>
              <w:rPr>
                <w:w w:val="90"/>
                <w:sz w:val="15"/>
              </w:rPr>
              <w:t>703</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61B9B240" w14:textId="77777777" w:rsidR="00616EE4" w:rsidRDefault="00616EE4" w:rsidP="008B42EF">
            <w:pPr>
              <w:pStyle w:val="TableParagraph"/>
              <w:jc w:val="center"/>
              <w:rPr>
                <w:i/>
                <w:sz w:val="15"/>
              </w:rPr>
            </w:pPr>
            <w:r>
              <w:rPr>
                <w:i/>
                <w:sz w:val="15"/>
              </w:rPr>
              <w:t>18,99%</w:t>
            </w:r>
          </w:p>
        </w:tc>
      </w:tr>
      <w:tr w:rsidR="00616EE4" w14:paraId="3CE860FE"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4"/>
          <w:jc w:val="center"/>
        </w:trPr>
        <w:tc>
          <w:tcPr>
            <w:tcW w:w="1843" w:type="dxa"/>
            <w:tcBorders>
              <w:top w:val="dashSmallGap" w:sz="6" w:space="0" w:color="000000"/>
              <w:bottom w:val="dashSmallGap" w:sz="6" w:space="0" w:color="000000"/>
            </w:tcBorders>
            <w:vAlign w:val="center"/>
          </w:tcPr>
          <w:p w14:paraId="6C58C34E" w14:textId="77777777" w:rsidR="00616EE4" w:rsidRDefault="00616EE4" w:rsidP="008B42EF">
            <w:pPr>
              <w:pStyle w:val="TableParagraph"/>
              <w:spacing w:line="162" w:lineRule="exact"/>
              <w:jc w:val="center"/>
              <w:rPr>
                <w:sz w:val="15"/>
              </w:rPr>
            </w:pPr>
            <w:r>
              <w:rPr>
                <w:w w:val="95"/>
                <w:sz w:val="15"/>
              </w:rPr>
              <w:t>3</w:t>
            </w:r>
            <w:r>
              <w:rPr>
                <w:spacing w:val="-7"/>
                <w:w w:val="95"/>
                <w:sz w:val="15"/>
              </w:rPr>
              <w:t xml:space="preserve"> </w:t>
            </w:r>
            <w:r>
              <w:rPr>
                <w:w w:val="95"/>
                <w:sz w:val="15"/>
              </w:rPr>
              <w:t>777</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4496E97" w14:textId="77777777" w:rsidR="00616EE4" w:rsidRDefault="00616EE4" w:rsidP="008B42EF">
            <w:pPr>
              <w:pStyle w:val="TableParagraph"/>
              <w:spacing w:line="162" w:lineRule="exact"/>
              <w:jc w:val="center"/>
              <w:rPr>
                <w:sz w:val="15"/>
              </w:rPr>
            </w:pPr>
            <w:r>
              <w:rPr>
                <w:w w:val="95"/>
                <w:sz w:val="15"/>
              </w:rPr>
              <w:t>5</w:t>
            </w:r>
            <w:r>
              <w:rPr>
                <w:spacing w:val="-7"/>
                <w:w w:val="95"/>
                <w:sz w:val="15"/>
              </w:rPr>
              <w:t xml:space="preserve"> </w:t>
            </w:r>
            <w:r>
              <w:rPr>
                <w:w w:val="95"/>
                <w:sz w:val="15"/>
              </w:rPr>
              <w:t>288</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30245605" w14:textId="77777777" w:rsidR="00616EE4" w:rsidRDefault="00616EE4" w:rsidP="008B42EF">
            <w:pPr>
              <w:pStyle w:val="TableParagraph"/>
              <w:spacing w:line="162" w:lineRule="exact"/>
              <w:jc w:val="center"/>
              <w:rPr>
                <w:sz w:val="15"/>
              </w:rPr>
            </w:pPr>
            <w:r>
              <w:rPr>
                <w:w w:val="95"/>
                <w:sz w:val="15"/>
              </w:rPr>
              <w:t>6</w:t>
            </w:r>
            <w:r>
              <w:rPr>
                <w:spacing w:val="-7"/>
                <w:w w:val="95"/>
                <w:sz w:val="15"/>
              </w:rPr>
              <w:t xml:space="preserve"> </w:t>
            </w:r>
            <w:r>
              <w:rPr>
                <w:w w:val="95"/>
                <w:sz w:val="15"/>
              </w:rPr>
              <w:t>345</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7D04DC5F" w14:textId="77777777" w:rsidR="00616EE4" w:rsidRDefault="00616EE4" w:rsidP="008B42EF">
            <w:pPr>
              <w:pStyle w:val="TableParagraph"/>
              <w:spacing w:line="162" w:lineRule="exact"/>
              <w:jc w:val="center"/>
              <w:rPr>
                <w:sz w:val="15"/>
              </w:rPr>
            </w:pPr>
            <w:r>
              <w:rPr>
                <w:w w:val="95"/>
                <w:sz w:val="15"/>
              </w:rPr>
              <w:t>7</w:t>
            </w:r>
            <w:r>
              <w:rPr>
                <w:spacing w:val="-7"/>
                <w:w w:val="95"/>
                <w:sz w:val="15"/>
              </w:rPr>
              <w:t xml:space="preserve"> </w:t>
            </w:r>
            <w:r>
              <w:rPr>
                <w:w w:val="95"/>
                <w:sz w:val="15"/>
              </w:rPr>
              <w:t>403</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3E87318E" w14:textId="77777777" w:rsidR="00616EE4" w:rsidRDefault="00616EE4" w:rsidP="008B42EF">
            <w:pPr>
              <w:pStyle w:val="TableParagraph"/>
              <w:spacing w:line="162" w:lineRule="exact"/>
              <w:jc w:val="center"/>
              <w:rPr>
                <w:sz w:val="15"/>
              </w:rPr>
            </w:pPr>
            <w:r>
              <w:rPr>
                <w:w w:val="95"/>
                <w:sz w:val="15"/>
              </w:rPr>
              <w:t>8</w:t>
            </w:r>
            <w:r>
              <w:rPr>
                <w:spacing w:val="-7"/>
                <w:w w:val="95"/>
                <w:sz w:val="15"/>
              </w:rPr>
              <w:t xml:space="preserve"> </w:t>
            </w:r>
            <w:r>
              <w:rPr>
                <w:w w:val="95"/>
                <w:sz w:val="15"/>
              </w:rPr>
              <w:t>460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384F6F7" w14:textId="77777777" w:rsidR="00616EE4" w:rsidRDefault="00616EE4" w:rsidP="008B42EF">
            <w:pPr>
              <w:pStyle w:val="TableParagraph"/>
              <w:spacing w:line="162" w:lineRule="exact"/>
              <w:jc w:val="center"/>
              <w:rPr>
                <w:sz w:val="15"/>
              </w:rPr>
            </w:pPr>
            <w:r>
              <w:rPr>
                <w:w w:val="90"/>
                <w:sz w:val="15"/>
              </w:rPr>
              <w:t>741</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7F034E86" w14:textId="77777777" w:rsidR="00616EE4" w:rsidRDefault="00616EE4" w:rsidP="008B42EF">
            <w:pPr>
              <w:pStyle w:val="TableParagraph"/>
              <w:spacing w:line="162" w:lineRule="exact"/>
              <w:jc w:val="center"/>
              <w:rPr>
                <w:i/>
                <w:sz w:val="15"/>
              </w:rPr>
            </w:pPr>
            <w:r>
              <w:rPr>
                <w:i/>
                <w:sz w:val="15"/>
              </w:rPr>
              <w:t>19,62%</w:t>
            </w:r>
          </w:p>
        </w:tc>
      </w:tr>
      <w:tr w:rsidR="00616EE4" w14:paraId="06664610"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39DDC2EC"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853</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B8B98A0"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394</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56AF125"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473</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72B1C2B3"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552</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88737F4" w14:textId="77777777" w:rsidR="00616EE4" w:rsidRDefault="00616EE4" w:rsidP="008B42EF">
            <w:pPr>
              <w:pStyle w:val="TableParagraph"/>
              <w:jc w:val="center"/>
              <w:rPr>
                <w:sz w:val="15"/>
              </w:rPr>
            </w:pPr>
            <w:r>
              <w:rPr>
                <w:w w:val="95"/>
                <w:sz w:val="15"/>
              </w:rPr>
              <w:t>8</w:t>
            </w:r>
            <w:r>
              <w:rPr>
                <w:spacing w:val="-7"/>
                <w:w w:val="95"/>
                <w:sz w:val="15"/>
              </w:rPr>
              <w:t xml:space="preserve"> </w:t>
            </w:r>
            <w:r>
              <w:rPr>
                <w:w w:val="95"/>
                <w:sz w:val="15"/>
              </w:rPr>
              <w:t>631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67A46E8" w14:textId="77777777" w:rsidR="00616EE4" w:rsidRDefault="00616EE4" w:rsidP="008B42EF">
            <w:pPr>
              <w:pStyle w:val="TableParagraph"/>
              <w:jc w:val="center"/>
              <w:rPr>
                <w:sz w:val="15"/>
              </w:rPr>
            </w:pPr>
            <w:r>
              <w:rPr>
                <w:w w:val="90"/>
                <w:sz w:val="15"/>
              </w:rPr>
              <w:t>780</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7BFF261E" w14:textId="77777777" w:rsidR="00616EE4" w:rsidRDefault="00616EE4" w:rsidP="008B42EF">
            <w:pPr>
              <w:pStyle w:val="TableParagraph"/>
              <w:jc w:val="center"/>
              <w:rPr>
                <w:i/>
                <w:sz w:val="15"/>
              </w:rPr>
            </w:pPr>
            <w:r>
              <w:rPr>
                <w:i/>
                <w:sz w:val="15"/>
              </w:rPr>
              <w:t>20,24%</w:t>
            </w:r>
          </w:p>
        </w:tc>
      </w:tr>
      <w:tr w:rsidR="00616EE4" w14:paraId="190D5513"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1C9A7C5A" w14:textId="77777777" w:rsidR="00616EE4" w:rsidRDefault="00616EE4" w:rsidP="008B42EF">
            <w:pPr>
              <w:pStyle w:val="TableParagraph"/>
              <w:jc w:val="center"/>
              <w:rPr>
                <w:sz w:val="15"/>
              </w:rPr>
            </w:pPr>
            <w:r>
              <w:rPr>
                <w:w w:val="95"/>
                <w:sz w:val="15"/>
              </w:rPr>
              <w:t>3</w:t>
            </w:r>
            <w:r>
              <w:rPr>
                <w:spacing w:val="-7"/>
                <w:w w:val="95"/>
                <w:sz w:val="15"/>
              </w:rPr>
              <w:t xml:space="preserve"> </w:t>
            </w:r>
            <w:r>
              <w:rPr>
                <w:w w:val="95"/>
                <w:sz w:val="15"/>
              </w:rPr>
              <w:t>929</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6DA1466F"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501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5F1803F0"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601</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375BF284"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701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5D73941C" w14:textId="77777777" w:rsidR="00616EE4" w:rsidRDefault="00616EE4" w:rsidP="008B42EF">
            <w:pPr>
              <w:pStyle w:val="TableParagraph"/>
              <w:jc w:val="center"/>
              <w:rPr>
                <w:sz w:val="15"/>
              </w:rPr>
            </w:pPr>
            <w:r>
              <w:rPr>
                <w:w w:val="95"/>
                <w:sz w:val="15"/>
              </w:rPr>
              <w:t>8</w:t>
            </w:r>
            <w:r>
              <w:rPr>
                <w:spacing w:val="-7"/>
                <w:w w:val="95"/>
                <w:sz w:val="15"/>
              </w:rPr>
              <w:t xml:space="preserve"> </w:t>
            </w:r>
            <w:r>
              <w:rPr>
                <w:w w:val="95"/>
                <w:sz w:val="15"/>
              </w:rPr>
              <w:t>801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3605CE10" w14:textId="77777777" w:rsidR="00616EE4" w:rsidRDefault="00616EE4" w:rsidP="008B42EF">
            <w:pPr>
              <w:pStyle w:val="TableParagraph"/>
              <w:jc w:val="center"/>
              <w:rPr>
                <w:sz w:val="15"/>
              </w:rPr>
            </w:pPr>
            <w:r>
              <w:rPr>
                <w:w w:val="90"/>
                <w:sz w:val="15"/>
              </w:rPr>
              <w:t>820</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17BF1820" w14:textId="77777777" w:rsidR="00616EE4" w:rsidRDefault="00616EE4" w:rsidP="008B42EF">
            <w:pPr>
              <w:pStyle w:val="TableParagraph"/>
              <w:jc w:val="center"/>
              <w:rPr>
                <w:i/>
                <w:sz w:val="15"/>
              </w:rPr>
            </w:pPr>
            <w:r>
              <w:rPr>
                <w:i/>
                <w:sz w:val="15"/>
              </w:rPr>
              <w:t>20,87%</w:t>
            </w:r>
          </w:p>
        </w:tc>
      </w:tr>
      <w:tr w:rsidR="00616EE4" w14:paraId="385B7ADA"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23"/>
          <w:jc w:val="center"/>
        </w:trPr>
        <w:tc>
          <w:tcPr>
            <w:tcW w:w="1843" w:type="dxa"/>
            <w:tcBorders>
              <w:top w:val="dashSmallGap" w:sz="6" w:space="0" w:color="000000"/>
              <w:bottom w:val="dashSmallGap" w:sz="6" w:space="0" w:color="000000"/>
            </w:tcBorders>
            <w:vAlign w:val="center"/>
          </w:tcPr>
          <w:p w14:paraId="2F857E63" w14:textId="77777777" w:rsidR="00616EE4" w:rsidRDefault="00616EE4" w:rsidP="008B42EF">
            <w:pPr>
              <w:pStyle w:val="TableParagraph"/>
              <w:jc w:val="center"/>
              <w:rPr>
                <w:sz w:val="15"/>
              </w:rPr>
            </w:pPr>
            <w:r>
              <w:rPr>
                <w:w w:val="95"/>
                <w:sz w:val="15"/>
              </w:rPr>
              <w:t>4</w:t>
            </w:r>
            <w:r>
              <w:rPr>
                <w:spacing w:val="-7"/>
                <w:w w:val="95"/>
                <w:sz w:val="15"/>
              </w:rPr>
              <w:t xml:space="preserve"> </w:t>
            </w:r>
            <w:r>
              <w:rPr>
                <w:w w:val="95"/>
                <w:sz w:val="15"/>
              </w:rPr>
              <w:t>005</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2F4E768E" w14:textId="77777777" w:rsidR="00616EE4" w:rsidRDefault="00616EE4" w:rsidP="008B42EF">
            <w:pPr>
              <w:pStyle w:val="TableParagraph"/>
              <w:jc w:val="center"/>
              <w:rPr>
                <w:sz w:val="15"/>
              </w:rPr>
            </w:pPr>
            <w:r>
              <w:rPr>
                <w:w w:val="95"/>
                <w:sz w:val="15"/>
              </w:rPr>
              <w:t>5</w:t>
            </w:r>
            <w:r>
              <w:rPr>
                <w:spacing w:val="-7"/>
                <w:w w:val="95"/>
                <w:sz w:val="15"/>
              </w:rPr>
              <w:t xml:space="preserve"> </w:t>
            </w:r>
            <w:r>
              <w:rPr>
                <w:w w:val="95"/>
                <w:sz w:val="15"/>
              </w:rPr>
              <w:t>607</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7026F036" w14:textId="77777777" w:rsidR="00616EE4" w:rsidRDefault="00616EE4" w:rsidP="008B42EF">
            <w:pPr>
              <w:pStyle w:val="TableParagraph"/>
              <w:jc w:val="center"/>
              <w:rPr>
                <w:sz w:val="15"/>
              </w:rPr>
            </w:pPr>
            <w:r>
              <w:rPr>
                <w:w w:val="95"/>
                <w:sz w:val="15"/>
              </w:rPr>
              <w:t>6</w:t>
            </w:r>
            <w:r>
              <w:rPr>
                <w:spacing w:val="-7"/>
                <w:w w:val="95"/>
                <w:sz w:val="15"/>
              </w:rPr>
              <w:t xml:space="preserve"> </w:t>
            </w:r>
            <w:r>
              <w:rPr>
                <w:w w:val="95"/>
                <w:sz w:val="15"/>
              </w:rPr>
              <w:t>728</w:t>
            </w:r>
            <w:r>
              <w:rPr>
                <w:spacing w:val="-6"/>
                <w:w w:val="95"/>
                <w:sz w:val="15"/>
              </w:rPr>
              <w:t xml:space="preserve"> </w:t>
            </w:r>
            <w:r>
              <w:rPr>
                <w:w w:val="95"/>
                <w:sz w:val="15"/>
              </w:rPr>
              <w:t>€</w:t>
            </w:r>
          </w:p>
        </w:tc>
        <w:tc>
          <w:tcPr>
            <w:tcW w:w="1842" w:type="dxa"/>
            <w:tcBorders>
              <w:top w:val="dashSmallGap" w:sz="6" w:space="0" w:color="000000"/>
              <w:bottom w:val="dashSmallGap" w:sz="6" w:space="0" w:color="000000"/>
            </w:tcBorders>
            <w:vAlign w:val="center"/>
          </w:tcPr>
          <w:p w14:paraId="20DA4486" w14:textId="77777777" w:rsidR="00616EE4" w:rsidRDefault="00616EE4" w:rsidP="008B42EF">
            <w:pPr>
              <w:pStyle w:val="TableParagraph"/>
              <w:jc w:val="center"/>
              <w:rPr>
                <w:sz w:val="15"/>
              </w:rPr>
            </w:pPr>
            <w:r>
              <w:rPr>
                <w:w w:val="95"/>
                <w:sz w:val="15"/>
              </w:rPr>
              <w:t>7</w:t>
            </w:r>
            <w:r>
              <w:rPr>
                <w:spacing w:val="-7"/>
                <w:w w:val="95"/>
                <w:sz w:val="15"/>
              </w:rPr>
              <w:t xml:space="preserve"> </w:t>
            </w:r>
            <w:r>
              <w:rPr>
                <w:w w:val="95"/>
                <w:sz w:val="15"/>
              </w:rPr>
              <w:t>850</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70839AB9" w14:textId="77777777" w:rsidR="00616EE4" w:rsidRDefault="00616EE4" w:rsidP="008B42EF">
            <w:pPr>
              <w:pStyle w:val="TableParagraph"/>
              <w:jc w:val="center"/>
              <w:rPr>
                <w:sz w:val="15"/>
              </w:rPr>
            </w:pPr>
            <w:r>
              <w:rPr>
                <w:w w:val="95"/>
                <w:sz w:val="15"/>
              </w:rPr>
              <w:t>8</w:t>
            </w:r>
            <w:r>
              <w:rPr>
                <w:spacing w:val="-7"/>
                <w:w w:val="95"/>
                <w:sz w:val="15"/>
              </w:rPr>
              <w:t xml:space="preserve"> </w:t>
            </w:r>
            <w:r>
              <w:rPr>
                <w:w w:val="95"/>
                <w:sz w:val="15"/>
              </w:rPr>
              <w:t>971</w:t>
            </w:r>
            <w:r>
              <w:rPr>
                <w:spacing w:val="-6"/>
                <w:w w:val="95"/>
                <w:sz w:val="15"/>
              </w:rPr>
              <w:t xml:space="preserve"> </w:t>
            </w:r>
            <w:r>
              <w:rPr>
                <w:w w:val="95"/>
                <w:sz w:val="15"/>
              </w:rPr>
              <w:t>€</w:t>
            </w:r>
          </w:p>
        </w:tc>
        <w:tc>
          <w:tcPr>
            <w:tcW w:w="1843" w:type="dxa"/>
            <w:tcBorders>
              <w:top w:val="dashSmallGap" w:sz="6" w:space="0" w:color="000000"/>
              <w:bottom w:val="dashSmallGap" w:sz="6" w:space="0" w:color="000000"/>
            </w:tcBorders>
            <w:vAlign w:val="center"/>
          </w:tcPr>
          <w:p w14:paraId="03D3A771" w14:textId="77777777" w:rsidR="00616EE4" w:rsidRDefault="00616EE4" w:rsidP="008B42EF">
            <w:pPr>
              <w:pStyle w:val="TableParagraph"/>
              <w:jc w:val="center"/>
              <w:rPr>
                <w:sz w:val="15"/>
              </w:rPr>
            </w:pPr>
            <w:r>
              <w:rPr>
                <w:w w:val="90"/>
                <w:sz w:val="15"/>
              </w:rPr>
              <w:t>861</w:t>
            </w:r>
            <w:r>
              <w:rPr>
                <w:spacing w:val="-3"/>
                <w:w w:val="90"/>
                <w:sz w:val="15"/>
              </w:rPr>
              <w:t xml:space="preserve"> </w:t>
            </w:r>
            <w:r>
              <w:rPr>
                <w:w w:val="90"/>
                <w:sz w:val="15"/>
              </w:rPr>
              <w:t>€</w:t>
            </w:r>
          </w:p>
        </w:tc>
        <w:tc>
          <w:tcPr>
            <w:tcW w:w="1748" w:type="dxa"/>
            <w:tcBorders>
              <w:top w:val="dashSmallGap" w:sz="6" w:space="0" w:color="000000"/>
              <w:bottom w:val="dashSmallGap" w:sz="6" w:space="0" w:color="000000"/>
            </w:tcBorders>
            <w:vAlign w:val="center"/>
          </w:tcPr>
          <w:p w14:paraId="69CB53D1" w14:textId="77777777" w:rsidR="00616EE4" w:rsidRDefault="00616EE4" w:rsidP="008B42EF">
            <w:pPr>
              <w:pStyle w:val="TableParagraph"/>
              <w:jc w:val="center"/>
              <w:rPr>
                <w:i/>
                <w:sz w:val="15"/>
              </w:rPr>
            </w:pPr>
            <w:r>
              <w:rPr>
                <w:i/>
                <w:sz w:val="15"/>
              </w:rPr>
              <w:t>21,50%</w:t>
            </w:r>
          </w:p>
        </w:tc>
      </w:tr>
      <w:tr w:rsidR="00616EE4" w14:paraId="59976F87" w14:textId="77777777" w:rsidTr="008B42E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15" w:type="dxa"/>
          <w:trHeight w:val="317"/>
          <w:jc w:val="center"/>
        </w:trPr>
        <w:tc>
          <w:tcPr>
            <w:tcW w:w="1843" w:type="dxa"/>
            <w:tcBorders>
              <w:top w:val="dashSmallGap" w:sz="6" w:space="0" w:color="000000"/>
            </w:tcBorders>
            <w:vAlign w:val="center"/>
          </w:tcPr>
          <w:p w14:paraId="2884D5B0" w14:textId="77777777" w:rsidR="00616EE4" w:rsidRDefault="00616EE4" w:rsidP="008B42EF">
            <w:pPr>
              <w:pStyle w:val="TableParagraph"/>
              <w:spacing w:line="167" w:lineRule="exact"/>
              <w:jc w:val="center"/>
              <w:rPr>
                <w:sz w:val="15"/>
              </w:rPr>
            </w:pPr>
            <w:r>
              <w:rPr>
                <w:w w:val="95"/>
                <w:sz w:val="15"/>
              </w:rPr>
              <w:t>4</w:t>
            </w:r>
            <w:r>
              <w:rPr>
                <w:spacing w:val="-7"/>
                <w:w w:val="95"/>
                <w:sz w:val="15"/>
              </w:rPr>
              <w:t xml:space="preserve"> </w:t>
            </w:r>
            <w:r>
              <w:rPr>
                <w:w w:val="95"/>
                <w:sz w:val="15"/>
              </w:rPr>
              <w:t>081</w:t>
            </w:r>
            <w:r>
              <w:rPr>
                <w:spacing w:val="-6"/>
                <w:w w:val="95"/>
                <w:sz w:val="15"/>
              </w:rPr>
              <w:t xml:space="preserve"> </w:t>
            </w:r>
            <w:r>
              <w:rPr>
                <w:w w:val="95"/>
                <w:sz w:val="15"/>
              </w:rPr>
              <w:t>€</w:t>
            </w:r>
          </w:p>
        </w:tc>
        <w:tc>
          <w:tcPr>
            <w:tcW w:w="1843" w:type="dxa"/>
            <w:tcBorders>
              <w:top w:val="dashSmallGap" w:sz="6" w:space="0" w:color="000000"/>
            </w:tcBorders>
            <w:vAlign w:val="center"/>
          </w:tcPr>
          <w:p w14:paraId="0B068846" w14:textId="77777777" w:rsidR="00616EE4" w:rsidRDefault="00616EE4" w:rsidP="008B42EF">
            <w:pPr>
              <w:pStyle w:val="TableParagraph"/>
              <w:spacing w:line="167" w:lineRule="exact"/>
              <w:jc w:val="center"/>
              <w:rPr>
                <w:sz w:val="15"/>
              </w:rPr>
            </w:pPr>
            <w:r>
              <w:rPr>
                <w:w w:val="95"/>
                <w:sz w:val="15"/>
              </w:rPr>
              <w:t>5</w:t>
            </w:r>
            <w:r>
              <w:rPr>
                <w:spacing w:val="-7"/>
                <w:w w:val="95"/>
                <w:sz w:val="15"/>
              </w:rPr>
              <w:t xml:space="preserve"> </w:t>
            </w:r>
            <w:r>
              <w:rPr>
                <w:w w:val="95"/>
                <w:sz w:val="15"/>
              </w:rPr>
              <w:t>713</w:t>
            </w:r>
            <w:r>
              <w:rPr>
                <w:spacing w:val="-6"/>
                <w:w w:val="95"/>
                <w:sz w:val="15"/>
              </w:rPr>
              <w:t xml:space="preserve"> </w:t>
            </w:r>
            <w:r>
              <w:rPr>
                <w:w w:val="95"/>
                <w:sz w:val="15"/>
              </w:rPr>
              <w:t>€</w:t>
            </w:r>
          </w:p>
        </w:tc>
        <w:tc>
          <w:tcPr>
            <w:tcW w:w="1843" w:type="dxa"/>
            <w:tcBorders>
              <w:top w:val="dashSmallGap" w:sz="6" w:space="0" w:color="000000"/>
            </w:tcBorders>
            <w:vAlign w:val="center"/>
          </w:tcPr>
          <w:p w14:paraId="14A695E9" w14:textId="77777777" w:rsidR="00616EE4" w:rsidRDefault="00616EE4" w:rsidP="008B42EF">
            <w:pPr>
              <w:pStyle w:val="TableParagraph"/>
              <w:spacing w:line="167" w:lineRule="exact"/>
              <w:jc w:val="center"/>
              <w:rPr>
                <w:sz w:val="15"/>
              </w:rPr>
            </w:pPr>
            <w:r>
              <w:rPr>
                <w:w w:val="95"/>
                <w:sz w:val="15"/>
              </w:rPr>
              <w:t>6</w:t>
            </w:r>
            <w:r>
              <w:rPr>
                <w:spacing w:val="-7"/>
                <w:w w:val="95"/>
                <w:sz w:val="15"/>
              </w:rPr>
              <w:t xml:space="preserve"> </w:t>
            </w:r>
            <w:r>
              <w:rPr>
                <w:w w:val="95"/>
                <w:sz w:val="15"/>
              </w:rPr>
              <w:t>856</w:t>
            </w:r>
            <w:r>
              <w:rPr>
                <w:spacing w:val="-6"/>
                <w:w w:val="95"/>
                <w:sz w:val="15"/>
              </w:rPr>
              <w:t xml:space="preserve"> </w:t>
            </w:r>
            <w:r>
              <w:rPr>
                <w:w w:val="95"/>
                <w:sz w:val="15"/>
              </w:rPr>
              <w:t>€</w:t>
            </w:r>
          </w:p>
        </w:tc>
        <w:tc>
          <w:tcPr>
            <w:tcW w:w="1842" w:type="dxa"/>
            <w:tcBorders>
              <w:top w:val="dashSmallGap" w:sz="6" w:space="0" w:color="000000"/>
            </w:tcBorders>
            <w:vAlign w:val="center"/>
          </w:tcPr>
          <w:p w14:paraId="55D1D320" w14:textId="77777777" w:rsidR="00616EE4" w:rsidRDefault="00616EE4" w:rsidP="008B42EF">
            <w:pPr>
              <w:pStyle w:val="TableParagraph"/>
              <w:spacing w:line="167" w:lineRule="exact"/>
              <w:jc w:val="center"/>
              <w:rPr>
                <w:sz w:val="15"/>
              </w:rPr>
            </w:pPr>
            <w:r>
              <w:rPr>
                <w:w w:val="95"/>
                <w:sz w:val="15"/>
              </w:rPr>
              <w:t>7</w:t>
            </w:r>
            <w:r>
              <w:rPr>
                <w:spacing w:val="-7"/>
                <w:w w:val="95"/>
                <w:sz w:val="15"/>
              </w:rPr>
              <w:t xml:space="preserve"> </w:t>
            </w:r>
            <w:r>
              <w:rPr>
                <w:w w:val="95"/>
                <w:sz w:val="15"/>
              </w:rPr>
              <w:t>999</w:t>
            </w:r>
            <w:r>
              <w:rPr>
                <w:spacing w:val="-6"/>
                <w:w w:val="95"/>
                <w:sz w:val="15"/>
              </w:rPr>
              <w:t xml:space="preserve"> </w:t>
            </w:r>
            <w:r>
              <w:rPr>
                <w:w w:val="95"/>
                <w:sz w:val="15"/>
              </w:rPr>
              <w:t>€</w:t>
            </w:r>
          </w:p>
        </w:tc>
        <w:tc>
          <w:tcPr>
            <w:tcW w:w="1843" w:type="dxa"/>
            <w:tcBorders>
              <w:top w:val="dashSmallGap" w:sz="6" w:space="0" w:color="000000"/>
            </w:tcBorders>
            <w:vAlign w:val="center"/>
          </w:tcPr>
          <w:p w14:paraId="6D9D5767" w14:textId="77777777" w:rsidR="00616EE4" w:rsidRDefault="00616EE4" w:rsidP="008B42EF">
            <w:pPr>
              <w:pStyle w:val="TableParagraph"/>
              <w:spacing w:line="167" w:lineRule="exact"/>
              <w:jc w:val="center"/>
              <w:rPr>
                <w:sz w:val="15"/>
              </w:rPr>
            </w:pPr>
            <w:r>
              <w:rPr>
                <w:w w:val="95"/>
                <w:sz w:val="15"/>
              </w:rPr>
              <w:t>9</w:t>
            </w:r>
            <w:r>
              <w:rPr>
                <w:spacing w:val="-7"/>
                <w:w w:val="95"/>
                <w:sz w:val="15"/>
              </w:rPr>
              <w:t xml:space="preserve"> </w:t>
            </w:r>
            <w:r>
              <w:rPr>
                <w:w w:val="95"/>
                <w:sz w:val="15"/>
              </w:rPr>
              <w:t>141</w:t>
            </w:r>
            <w:r>
              <w:rPr>
                <w:spacing w:val="-6"/>
                <w:w w:val="95"/>
                <w:sz w:val="15"/>
              </w:rPr>
              <w:t xml:space="preserve"> </w:t>
            </w:r>
            <w:r>
              <w:rPr>
                <w:w w:val="95"/>
                <w:sz w:val="15"/>
              </w:rPr>
              <w:t>€</w:t>
            </w:r>
          </w:p>
        </w:tc>
        <w:tc>
          <w:tcPr>
            <w:tcW w:w="1843" w:type="dxa"/>
            <w:tcBorders>
              <w:top w:val="dashSmallGap" w:sz="6" w:space="0" w:color="000000"/>
            </w:tcBorders>
            <w:vAlign w:val="center"/>
          </w:tcPr>
          <w:p w14:paraId="482EF005" w14:textId="77777777" w:rsidR="00616EE4" w:rsidRDefault="00616EE4" w:rsidP="008B42EF">
            <w:pPr>
              <w:pStyle w:val="TableParagraph"/>
              <w:spacing w:line="167" w:lineRule="exact"/>
              <w:jc w:val="center"/>
              <w:rPr>
                <w:sz w:val="15"/>
              </w:rPr>
            </w:pPr>
            <w:r>
              <w:rPr>
                <w:w w:val="90"/>
                <w:sz w:val="15"/>
              </w:rPr>
              <w:t>903</w:t>
            </w:r>
            <w:r>
              <w:rPr>
                <w:spacing w:val="-3"/>
                <w:w w:val="90"/>
                <w:sz w:val="15"/>
              </w:rPr>
              <w:t xml:space="preserve"> </w:t>
            </w:r>
            <w:r>
              <w:rPr>
                <w:w w:val="90"/>
                <w:sz w:val="15"/>
              </w:rPr>
              <w:t>€</w:t>
            </w:r>
          </w:p>
        </w:tc>
        <w:tc>
          <w:tcPr>
            <w:tcW w:w="1748" w:type="dxa"/>
            <w:tcBorders>
              <w:top w:val="dashSmallGap" w:sz="6" w:space="0" w:color="000000"/>
            </w:tcBorders>
            <w:vAlign w:val="center"/>
          </w:tcPr>
          <w:p w14:paraId="4BBAD558" w14:textId="77777777" w:rsidR="00616EE4" w:rsidRDefault="00616EE4" w:rsidP="008B42EF">
            <w:pPr>
              <w:pStyle w:val="TableParagraph"/>
              <w:spacing w:line="167" w:lineRule="exact"/>
              <w:jc w:val="center"/>
              <w:rPr>
                <w:i/>
                <w:sz w:val="15"/>
              </w:rPr>
            </w:pPr>
            <w:r>
              <w:rPr>
                <w:i/>
                <w:sz w:val="15"/>
              </w:rPr>
              <w:t>22,13%</w:t>
            </w:r>
          </w:p>
        </w:tc>
      </w:tr>
    </w:tbl>
    <w:p w14:paraId="219E70BA" w14:textId="77777777" w:rsidR="00616EE4" w:rsidRDefault="00616EE4" w:rsidP="008B42EF">
      <w:pPr>
        <w:pStyle w:val="Corpsdetexte"/>
        <w:rPr>
          <w:b/>
          <w:sz w:val="20"/>
        </w:rPr>
      </w:pPr>
    </w:p>
    <w:p w14:paraId="56574B83" w14:textId="77777777" w:rsidR="00616EE4" w:rsidRDefault="00616EE4" w:rsidP="00616EE4">
      <w:pPr>
        <w:pStyle w:val="Corpsdetexte"/>
        <w:spacing w:before="2"/>
        <w:rPr>
          <w:b/>
          <w:sz w:val="13"/>
        </w:rPr>
      </w:pPr>
    </w:p>
    <w:tbl>
      <w:tblPr>
        <w:tblStyle w:val="TableNormal"/>
        <w:tblW w:w="12233" w:type="dxa"/>
        <w:tblInd w:w="1010" w:type="dxa"/>
        <w:tblLayout w:type="fixed"/>
        <w:tblLook w:val="01E0" w:firstRow="1" w:lastRow="1" w:firstColumn="1" w:lastColumn="1" w:noHBand="0" w:noVBand="0"/>
      </w:tblPr>
      <w:tblGrid>
        <w:gridCol w:w="12233"/>
      </w:tblGrid>
      <w:tr w:rsidR="00616EE4" w14:paraId="7BE0CAF0" w14:textId="77777777" w:rsidTr="002075C9">
        <w:trPr>
          <w:trHeight w:val="368"/>
        </w:trPr>
        <w:tc>
          <w:tcPr>
            <w:tcW w:w="12233" w:type="dxa"/>
          </w:tcPr>
          <w:p w14:paraId="6DF8C66A" w14:textId="77777777" w:rsidR="00616EE4" w:rsidRDefault="00616EE4" w:rsidP="002075C9">
            <w:pPr>
              <w:pStyle w:val="TableParagraph"/>
              <w:spacing w:line="240" w:lineRule="exact"/>
              <w:ind w:left="189"/>
              <w:rPr>
                <w:rFonts w:ascii="Times New Roman" w:hAnsi="Times New Roman"/>
                <w:b/>
              </w:rPr>
            </w:pPr>
            <w:r>
              <w:rPr>
                <w:rFonts w:ascii="Times New Roman" w:hAnsi="Times New Roman"/>
                <w:b/>
              </w:rPr>
              <w:t>Pour</w:t>
            </w:r>
            <w:r>
              <w:rPr>
                <w:rFonts w:ascii="Times New Roman" w:hAnsi="Times New Roman"/>
                <w:b/>
                <w:spacing w:val="-3"/>
              </w:rPr>
              <w:t xml:space="preserve"> </w:t>
            </w:r>
            <w:r>
              <w:rPr>
                <w:rFonts w:ascii="Times New Roman" w:hAnsi="Times New Roman"/>
                <w:b/>
              </w:rPr>
              <w:t>la</w:t>
            </w:r>
            <w:r>
              <w:rPr>
                <w:rFonts w:ascii="Times New Roman" w:hAnsi="Times New Roman"/>
                <w:b/>
                <w:spacing w:val="-2"/>
              </w:rPr>
              <w:t xml:space="preserve"> </w:t>
            </w:r>
            <w:r>
              <w:rPr>
                <w:rFonts w:ascii="Times New Roman" w:hAnsi="Times New Roman"/>
                <w:b/>
              </w:rPr>
              <w:t>dernière</w:t>
            </w:r>
            <w:r>
              <w:rPr>
                <w:rFonts w:ascii="Times New Roman" w:hAnsi="Times New Roman"/>
                <w:b/>
                <w:spacing w:val="-1"/>
              </w:rPr>
              <w:t xml:space="preserve"> </w:t>
            </w:r>
            <w:r>
              <w:rPr>
                <w:rFonts w:ascii="Times New Roman" w:hAnsi="Times New Roman"/>
                <w:b/>
              </w:rPr>
              <w:t>tranche</w:t>
            </w:r>
            <w:r>
              <w:rPr>
                <w:rFonts w:ascii="Times New Roman" w:hAnsi="Times New Roman"/>
                <w:b/>
                <w:spacing w:val="-2"/>
              </w:rPr>
              <w:t xml:space="preserve"> </w:t>
            </w:r>
            <w:r>
              <w:rPr>
                <w:rFonts w:ascii="Times New Roman" w:hAnsi="Times New Roman"/>
                <w:b/>
              </w:rPr>
              <w:t>(revenus</w:t>
            </w:r>
            <w:r>
              <w:rPr>
                <w:rFonts w:ascii="Times New Roman" w:hAnsi="Times New Roman"/>
                <w:b/>
                <w:spacing w:val="-2"/>
              </w:rPr>
              <w:t xml:space="preserve"> </w:t>
            </w:r>
            <w:r>
              <w:rPr>
                <w:rFonts w:ascii="Times New Roman" w:hAnsi="Times New Roman"/>
                <w:b/>
              </w:rPr>
              <w:t>personne</w:t>
            </w:r>
            <w:r>
              <w:rPr>
                <w:rFonts w:ascii="Times New Roman" w:hAnsi="Times New Roman"/>
                <w:b/>
                <w:spacing w:val="-1"/>
              </w:rPr>
              <w:t xml:space="preserve"> </w:t>
            </w:r>
            <w:r>
              <w:rPr>
                <w:rFonts w:ascii="Times New Roman" w:hAnsi="Times New Roman"/>
                <w:b/>
              </w:rPr>
              <w:t>seule</w:t>
            </w:r>
            <w:r>
              <w:rPr>
                <w:rFonts w:ascii="Times New Roman" w:hAnsi="Times New Roman"/>
                <w:b/>
                <w:spacing w:val="-3"/>
              </w:rPr>
              <w:t xml:space="preserve"> </w:t>
            </w:r>
            <w:r>
              <w:rPr>
                <w:rFonts w:ascii="Times New Roman" w:hAnsi="Times New Roman"/>
                <w:b/>
              </w:rPr>
              <w:t>&gt;</w:t>
            </w:r>
            <w:r>
              <w:rPr>
                <w:rFonts w:ascii="Times New Roman" w:hAnsi="Times New Roman"/>
                <w:b/>
                <w:spacing w:val="-3"/>
              </w:rPr>
              <w:t xml:space="preserve"> </w:t>
            </w:r>
            <w:r>
              <w:rPr>
                <w:rFonts w:ascii="Times New Roman" w:hAnsi="Times New Roman"/>
                <w:b/>
              </w:rPr>
              <w:t>4081</w:t>
            </w:r>
            <w:r>
              <w:rPr>
                <w:rFonts w:ascii="Times New Roman" w:hAnsi="Times New Roman"/>
                <w:b/>
                <w:spacing w:val="-3"/>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la</w:t>
            </w:r>
            <w:r>
              <w:rPr>
                <w:rFonts w:ascii="Times New Roman" w:hAnsi="Times New Roman"/>
                <w:b/>
                <w:spacing w:val="-3"/>
              </w:rPr>
              <w:t xml:space="preserve"> </w:t>
            </w:r>
            <w:r>
              <w:rPr>
                <w:rFonts w:ascii="Times New Roman" w:hAnsi="Times New Roman"/>
                <w:b/>
              </w:rPr>
              <w:t>participation</w:t>
            </w:r>
            <w:r>
              <w:rPr>
                <w:rFonts w:ascii="Times New Roman" w:hAnsi="Times New Roman"/>
                <w:b/>
                <w:spacing w:val="-4"/>
              </w:rPr>
              <w:t xml:space="preserve"> </w:t>
            </w:r>
            <w:r>
              <w:rPr>
                <w:rFonts w:ascii="Times New Roman" w:hAnsi="Times New Roman"/>
                <w:b/>
              </w:rPr>
              <w:t>est</w:t>
            </w:r>
            <w:r>
              <w:rPr>
                <w:rFonts w:ascii="Times New Roman" w:hAnsi="Times New Roman"/>
                <w:b/>
                <w:spacing w:val="-3"/>
              </w:rPr>
              <w:t xml:space="preserve"> </w:t>
            </w:r>
            <w:r>
              <w:rPr>
                <w:rFonts w:ascii="Times New Roman" w:hAnsi="Times New Roman"/>
                <w:b/>
              </w:rPr>
              <w:t>exprimée</w:t>
            </w:r>
            <w:r>
              <w:rPr>
                <w:rFonts w:ascii="Times New Roman" w:hAnsi="Times New Roman"/>
                <w:b/>
                <w:spacing w:val="-2"/>
              </w:rPr>
              <w:t xml:space="preserve"> </w:t>
            </w:r>
            <w:r>
              <w:rPr>
                <w:rFonts w:ascii="Times New Roman" w:hAnsi="Times New Roman"/>
                <w:b/>
              </w:rPr>
              <w:t>en</w:t>
            </w:r>
            <w:r>
              <w:rPr>
                <w:rFonts w:ascii="Times New Roman" w:hAnsi="Times New Roman"/>
                <w:b/>
                <w:spacing w:val="-3"/>
              </w:rPr>
              <w:t xml:space="preserve"> </w:t>
            </w:r>
            <w:r>
              <w:rPr>
                <w:rFonts w:ascii="Times New Roman" w:hAnsi="Times New Roman"/>
                <w:b/>
              </w:rPr>
              <w:t>pourcentage</w:t>
            </w:r>
            <w:r>
              <w:rPr>
                <w:rFonts w:ascii="Times New Roman" w:hAnsi="Times New Roman"/>
                <w:b/>
                <w:spacing w:val="-2"/>
              </w:rPr>
              <w:t xml:space="preserve"> </w:t>
            </w:r>
            <w:r>
              <w:rPr>
                <w:rFonts w:ascii="Times New Roman" w:hAnsi="Times New Roman"/>
                <w:b/>
              </w:rPr>
              <w:t>des</w:t>
            </w:r>
            <w:r>
              <w:rPr>
                <w:rFonts w:ascii="Times New Roman" w:hAnsi="Times New Roman"/>
                <w:b/>
                <w:spacing w:val="-2"/>
              </w:rPr>
              <w:t xml:space="preserve"> </w:t>
            </w:r>
            <w:r>
              <w:rPr>
                <w:rFonts w:ascii="Times New Roman" w:hAnsi="Times New Roman"/>
                <w:b/>
              </w:rPr>
              <w:t>ressources</w:t>
            </w:r>
            <w:r>
              <w:rPr>
                <w:rFonts w:ascii="Times New Roman" w:hAnsi="Times New Roman"/>
                <w:b/>
                <w:spacing w:val="-2"/>
              </w:rPr>
              <w:t xml:space="preserve"> </w:t>
            </w:r>
            <w:r>
              <w:rPr>
                <w:rFonts w:ascii="Times New Roman" w:hAnsi="Times New Roman"/>
                <w:b/>
              </w:rPr>
              <w:t>(23%)</w:t>
            </w:r>
          </w:p>
        </w:tc>
      </w:tr>
      <w:tr w:rsidR="00616EE4" w14:paraId="2E10B002" w14:textId="77777777" w:rsidTr="002075C9">
        <w:trPr>
          <w:trHeight w:val="242"/>
        </w:trPr>
        <w:tc>
          <w:tcPr>
            <w:tcW w:w="12233" w:type="dxa"/>
          </w:tcPr>
          <w:p w14:paraId="79D651E5" w14:textId="77777777" w:rsidR="00616EE4" w:rsidRDefault="00616EE4" w:rsidP="002075C9">
            <w:pPr>
              <w:pStyle w:val="TableParagraph"/>
              <w:rPr>
                <w:rFonts w:ascii="Times New Roman"/>
                <w:sz w:val="14"/>
              </w:rPr>
            </w:pPr>
          </w:p>
        </w:tc>
      </w:tr>
    </w:tbl>
    <w:p w14:paraId="513D1345" w14:textId="77777777" w:rsidR="00616EE4" w:rsidRDefault="00616EE4" w:rsidP="00616EE4">
      <w:pPr>
        <w:pStyle w:val="Corpsdetexte"/>
        <w:rPr>
          <w:b/>
          <w:sz w:val="20"/>
        </w:rPr>
      </w:pPr>
    </w:p>
    <w:p w14:paraId="2F19100A" w14:textId="77777777" w:rsidR="00616EE4" w:rsidRDefault="00616EE4" w:rsidP="00616EE4">
      <w:pPr>
        <w:pStyle w:val="Corpsdetexte"/>
        <w:spacing w:before="1"/>
        <w:rPr>
          <w:b/>
          <w:sz w:val="21"/>
        </w:rPr>
      </w:pPr>
    </w:p>
    <w:tbl>
      <w:tblPr>
        <w:tblStyle w:val="TableNormal"/>
        <w:tblW w:w="0" w:type="auto"/>
        <w:tblInd w:w="990" w:type="dxa"/>
        <w:tblLayout w:type="fixed"/>
        <w:tblLook w:val="01E0" w:firstRow="1" w:lastRow="1" w:firstColumn="1" w:lastColumn="1" w:noHBand="0" w:noVBand="0"/>
      </w:tblPr>
      <w:tblGrid>
        <w:gridCol w:w="9538"/>
      </w:tblGrid>
      <w:tr w:rsidR="00616EE4" w14:paraId="7A652B82" w14:textId="77777777" w:rsidTr="002075C9">
        <w:trPr>
          <w:trHeight w:val="233"/>
        </w:trPr>
        <w:tc>
          <w:tcPr>
            <w:tcW w:w="9538" w:type="dxa"/>
          </w:tcPr>
          <w:p w14:paraId="6F891E88" w14:textId="77777777" w:rsidR="00616EE4" w:rsidRDefault="00616EE4" w:rsidP="002075C9">
            <w:pPr>
              <w:pStyle w:val="TableParagraph"/>
              <w:spacing w:line="171" w:lineRule="exact"/>
              <w:ind w:left="200"/>
              <w:rPr>
                <w:b/>
                <w:sz w:val="15"/>
              </w:rPr>
            </w:pPr>
            <w:r>
              <w:rPr>
                <w:b/>
                <w:sz w:val="15"/>
                <w:u w:val="single"/>
              </w:rPr>
              <w:t>Sont</w:t>
            </w:r>
            <w:r>
              <w:rPr>
                <w:b/>
                <w:spacing w:val="8"/>
                <w:sz w:val="15"/>
                <w:u w:val="single"/>
              </w:rPr>
              <w:t xml:space="preserve"> </w:t>
            </w:r>
            <w:r>
              <w:rPr>
                <w:b/>
                <w:sz w:val="15"/>
                <w:u w:val="single"/>
              </w:rPr>
              <w:t>pris</w:t>
            </w:r>
            <w:r>
              <w:rPr>
                <w:b/>
                <w:spacing w:val="12"/>
                <w:sz w:val="15"/>
                <w:u w:val="single"/>
              </w:rPr>
              <w:t xml:space="preserve"> </w:t>
            </w:r>
            <w:r>
              <w:rPr>
                <w:b/>
                <w:sz w:val="15"/>
                <w:u w:val="single"/>
              </w:rPr>
              <w:t>en</w:t>
            </w:r>
            <w:r>
              <w:rPr>
                <w:b/>
                <w:spacing w:val="10"/>
                <w:sz w:val="15"/>
                <w:u w:val="single"/>
              </w:rPr>
              <w:t xml:space="preserve"> </w:t>
            </w:r>
            <w:r>
              <w:rPr>
                <w:b/>
                <w:sz w:val="15"/>
                <w:u w:val="single"/>
              </w:rPr>
              <w:t>compte</w:t>
            </w:r>
            <w:r>
              <w:rPr>
                <w:b/>
                <w:spacing w:val="11"/>
                <w:sz w:val="15"/>
                <w:u w:val="single"/>
              </w:rPr>
              <w:t xml:space="preserve"> </w:t>
            </w:r>
            <w:r>
              <w:rPr>
                <w:b/>
                <w:sz w:val="15"/>
                <w:u w:val="single"/>
              </w:rPr>
              <w:t>pour</w:t>
            </w:r>
            <w:r>
              <w:rPr>
                <w:b/>
                <w:spacing w:val="11"/>
                <w:sz w:val="15"/>
                <w:u w:val="single"/>
              </w:rPr>
              <w:t xml:space="preserve"> </w:t>
            </w:r>
            <w:r>
              <w:rPr>
                <w:b/>
                <w:sz w:val="15"/>
                <w:u w:val="single"/>
              </w:rPr>
              <w:t>le</w:t>
            </w:r>
            <w:r>
              <w:rPr>
                <w:b/>
                <w:spacing w:val="11"/>
                <w:sz w:val="15"/>
                <w:u w:val="single"/>
              </w:rPr>
              <w:t xml:space="preserve"> </w:t>
            </w:r>
            <w:r>
              <w:rPr>
                <w:b/>
                <w:sz w:val="15"/>
                <w:u w:val="single"/>
              </w:rPr>
              <w:t>calcul</w:t>
            </w:r>
            <w:r>
              <w:rPr>
                <w:b/>
                <w:spacing w:val="10"/>
                <w:sz w:val="15"/>
                <w:u w:val="single"/>
              </w:rPr>
              <w:t xml:space="preserve"> </w:t>
            </w:r>
            <w:r>
              <w:rPr>
                <w:b/>
                <w:sz w:val="15"/>
                <w:u w:val="single"/>
              </w:rPr>
              <w:t>des</w:t>
            </w:r>
            <w:r>
              <w:rPr>
                <w:b/>
                <w:spacing w:val="12"/>
                <w:sz w:val="15"/>
                <w:u w:val="single"/>
              </w:rPr>
              <w:t xml:space="preserve"> </w:t>
            </w:r>
            <w:r>
              <w:rPr>
                <w:b/>
                <w:sz w:val="15"/>
                <w:u w:val="single"/>
              </w:rPr>
              <w:t>contributions</w:t>
            </w:r>
            <w:r>
              <w:rPr>
                <w:b/>
                <w:spacing w:val="11"/>
                <w:sz w:val="15"/>
                <w:u w:val="single"/>
              </w:rPr>
              <w:t xml:space="preserve"> </w:t>
            </w:r>
            <w:r>
              <w:rPr>
                <w:b/>
                <w:sz w:val="15"/>
                <w:u w:val="single"/>
              </w:rPr>
              <w:t>des</w:t>
            </w:r>
            <w:r>
              <w:rPr>
                <w:b/>
                <w:spacing w:val="11"/>
                <w:sz w:val="15"/>
                <w:u w:val="single"/>
              </w:rPr>
              <w:t xml:space="preserve"> </w:t>
            </w:r>
            <w:r>
              <w:rPr>
                <w:b/>
                <w:sz w:val="15"/>
                <w:u w:val="single"/>
              </w:rPr>
              <w:t>obligés</w:t>
            </w:r>
            <w:r>
              <w:rPr>
                <w:b/>
                <w:spacing w:val="12"/>
                <w:sz w:val="15"/>
                <w:u w:val="single"/>
              </w:rPr>
              <w:t xml:space="preserve"> </w:t>
            </w:r>
            <w:r>
              <w:rPr>
                <w:b/>
                <w:sz w:val="15"/>
                <w:u w:val="single"/>
              </w:rPr>
              <w:t>alimentaires</w:t>
            </w:r>
          </w:p>
        </w:tc>
      </w:tr>
      <w:tr w:rsidR="00616EE4" w14:paraId="2576D570" w14:textId="77777777" w:rsidTr="002075C9">
        <w:trPr>
          <w:trHeight w:val="270"/>
        </w:trPr>
        <w:tc>
          <w:tcPr>
            <w:tcW w:w="9538" w:type="dxa"/>
          </w:tcPr>
          <w:p w14:paraId="16430DD8" w14:textId="77777777" w:rsidR="00616EE4" w:rsidRDefault="00616EE4" w:rsidP="002075C9">
            <w:pPr>
              <w:pStyle w:val="TableParagraph"/>
              <w:spacing w:before="59"/>
              <w:ind w:left="200"/>
              <w:rPr>
                <w:b/>
                <w:sz w:val="15"/>
              </w:rPr>
            </w:pPr>
            <w:r>
              <w:rPr>
                <w:b/>
                <w:sz w:val="15"/>
              </w:rPr>
              <w:t>REVENUS</w:t>
            </w:r>
          </w:p>
        </w:tc>
      </w:tr>
      <w:tr w:rsidR="00616EE4" w14:paraId="66FE7793" w14:textId="77777777" w:rsidTr="002075C9">
        <w:trPr>
          <w:trHeight w:val="280"/>
        </w:trPr>
        <w:tc>
          <w:tcPr>
            <w:tcW w:w="9538" w:type="dxa"/>
          </w:tcPr>
          <w:p w14:paraId="5AE6E57B" w14:textId="77777777" w:rsidR="00616EE4" w:rsidRDefault="00616EE4" w:rsidP="002075C9">
            <w:pPr>
              <w:pStyle w:val="TableParagraph"/>
              <w:spacing w:before="36"/>
              <w:ind w:left="200"/>
              <w:rPr>
                <w:sz w:val="15"/>
              </w:rPr>
            </w:pPr>
            <w:r>
              <w:rPr>
                <w:sz w:val="15"/>
              </w:rPr>
              <w:t>Toutes</w:t>
            </w:r>
            <w:r>
              <w:rPr>
                <w:spacing w:val="9"/>
                <w:sz w:val="15"/>
              </w:rPr>
              <w:t xml:space="preserve"> </w:t>
            </w:r>
            <w:r>
              <w:rPr>
                <w:sz w:val="15"/>
              </w:rPr>
              <w:t>les</w:t>
            </w:r>
            <w:r>
              <w:rPr>
                <w:spacing w:val="10"/>
                <w:sz w:val="15"/>
              </w:rPr>
              <w:t xml:space="preserve"> </w:t>
            </w:r>
            <w:r>
              <w:rPr>
                <w:sz w:val="15"/>
              </w:rPr>
              <w:t>ressources</w:t>
            </w:r>
            <w:r>
              <w:rPr>
                <w:spacing w:val="10"/>
                <w:sz w:val="15"/>
              </w:rPr>
              <w:t xml:space="preserve"> </w:t>
            </w:r>
            <w:r>
              <w:rPr>
                <w:sz w:val="15"/>
              </w:rPr>
              <w:t>déclarées</w:t>
            </w:r>
            <w:r>
              <w:rPr>
                <w:spacing w:val="9"/>
                <w:sz w:val="15"/>
              </w:rPr>
              <w:t xml:space="preserve"> </w:t>
            </w:r>
            <w:r>
              <w:rPr>
                <w:sz w:val="15"/>
              </w:rPr>
              <w:t>du</w:t>
            </w:r>
            <w:r>
              <w:rPr>
                <w:spacing w:val="11"/>
                <w:sz w:val="15"/>
              </w:rPr>
              <w:t xml:space="preserve"> </w:t>
            </w:r>
            <w:r>
              <w:rPr>
                <w:sz w:val="15"/>
              </w:rPr>
              <w:t>foyer,</w:t>
            </w:r>
            <w:r>
              <w:rPr>
                <w:spacing w:val="10"/>
                <w:sz w:val="15"/>
              </w:rPr>
              <w:t xml:space="preserve"> </w:t>
            </w:r>
            <w:r>
              <w:rPr>
                <w:sz w:val="15"/>
              </w:rPr>
              <w:t>y</w:t>
            </w:r>
            <w:r>
              <w:rPr>
                <w:spacing w:val="6"/>
                <w:sz w:val="15"/>
              </w:rPr>
              <w:t xml:space="preserve"> </w:t>
            </w:r>
            <w:r>
              <w:rPr>
                <w:sz w:val="15"/>
              </w:rPr>
              <w:t>compris</w:t>
            </w:r>
            <w:r>
              <w:rPr>
                <w:spacing w:val="10"/>
                <w:sz w:val="15"/>
              </w:rPr>
              <w:t xml:space="preserve"> </w:t>
            </w:r>
            <w:r>
              <w:rPr>
                <w:sz w:val="15"/>
              </w:rPr>
              <w:t>les</w:t>
            </w:r>
            <w:r>
              <w:rPr>
                <w:spacing w:val="10"/>
                <w:sz w:val="15"/>
              </w:rPr>
              <w:t xml:space="preserve"> </w:t>
            </w:r>
            <w:r>
              <w:rPr>
                <w:sz w:val="15"/>
              </w:rPr>
              <w:t>intérêts</w:t>
            </w:r>
            <w:r>
              <w:rPr>
                <w:spacing w:val="9"/>
                <w:sz w:val="15"/>
              </w:rPr>
              <w:t xml:space="preserve"> </w:t>
            </w:r>
            <w:r>
              <w:rPr>
                <w:sz w:val="15"/>
              </w:rPr>
              <w:t>produits</w:t>
            </w:r>
            <w:r>
              <w:rPr>
                <w:spacing w:val="10"/>
                <w:sz w:val="15"/>
              </w:rPr>
              <w:t xml:space="preserve"> </w:t>
            </w:r>
            <w:r>
              <w:rPr>
                <w:sz w:val="15"/>
              </w:rPr>
              <w:t>par</w:t>
            </w:r>
            <w:r>
              <w:rPr>
                <w:spacing w:val="9"/>
                <w:sz w:val="15"/>
              </w:rPr>
              <w:t xml:space="preserve"> </w:t>
            </w:r>
            <w:r>
              <w:rPr>
                <w:sz w:val="15"/>
              </w:rPr>
              <w:t>les</w:t>
            </w:r>
            <w:r>
              <w:rPr>
                <w:spacing w:val="9"/>
                <w:sz w:val="15"/>
              </w:rPr>
              <w:t xml:space="preserve"> </w:t>
            </w:r>
            <w:r>
              <w:rPr>
                <w:sz w:val="15"/>
              </w:rPr>
              <w:t>capitaux</w:t>
            </w:r>
            <w:r>
              <w:rPr>
                <w:spacing w:val="7"/>
                <w:sz w:val="15"/>
              </w:rPr>
              <w:t xml:space="preserve"> </w:t>
            </w:r>
            <w:r>
              <w:rPr>
                <w:sz w:val="15"/>
              </w:rPr>
              <w:t>placés</w:t>
            </w:r>
            <w:r>
              <w:rPr>
                <w:spacing w:val="9"/>
                <w:sz w:val="15"/>
              </w:rPr>
              <w:t xml:space="preserve"> </w:t>
            </w:r>
            <w:r>
              <w:rPr>
                <w:sz w:val="15"/>
              </w:rPr>
              <w:t>et</w:t>
            </w:r>
            <w:r>
              <w:rPr>
                <w:spacing w:val="10"/>
                <w:sz w:val="15"/>
              </w:rPr>
              <w:t xml:space="preserve"> </w:t>
            </w:r>
            <w:r>
              <w:rPr>
                <w:sz w:val="15"/>
              </w:rPr>
              <w:t>les</w:t>
            </w:r>
            <w:r>
              <w:rPr>
                <w:spacing w:val="10"/>
                <w:sz w:val="15"/>
              </w:rPr>
              <w:t xml:space="preserve"> </w:t>
            </w:r>
            <w:r>
              <w:rPr>
                <w:sz w:val="15"/>
              </w:rPr>
              <w:t>pensions</w:t>
            </w:r>
            <w:r>
              <w:rPr>
                <w:spacing w:val="10"/>
                <w:sz w:val="15"/>
              </w:rPr>
              <w:t xml:space="preserve"> </w:t>
            </w:r>
            <w:r>
              <w:rPr>
                <w:sz w:val="15"/>
              </w:rPr>
              <w:t>alimentaires</w:t>
            </w:r>
            <w:r>
              <w:rPr>
                <w:spacing w:val="9"/>
                <w:sz w:val="15"/>
              </w:rPr>
              <w:t xml:space="preserve"> </w:t>
            </w:r>
            <w:r>
              <w:rPr>
                <w:sz w:val="15"/>
              </w:rPr>
              <w:t>perçues.</w:t>
            </w:r>
          </w:p>
        </w:tc>
      </w:tr>
      <w:tr w:rsidR="00616EE4" w14:paraId="292D23EE" w14:textId="77777777" w:rsidTr="002075C9">
        <w:trPr>
          <w:trHeight w:val="293"/>
        </w:trPr>
        <w:tc>
          <w:tcPr>
            <w:tcW w:w="9538" w:type="dxa"/>
          </w:tcPr>
          <w:p w14:paraId="4B3E1EB7" w14:textId="77777777" w:rsidR="00616EE4" w:rsidRDefault="00616EE4" w:rsidP="002075C9">
            <w:pPr>
              <w:pStyle w:val="TableParagraph"/>
              <w:spacing w:before="69"/>
              <w:ind w:left="243"/>
              <w:rPr>
                <w:sz w:val="15"/>
              </w:rPr>
            </w:pPr>
            <w:r>
              <w:rPr>
                <w:sz w:val="15"/>
              </w:rPr>
              <w:t>L'allocation</w:t>
            </w:r>
            <w:r>
              <w:rPr>
                <w:spacing w:val="11"/>
                <w:sz w:val="15"/>
              </w:rPr>
              <w:t xml:space="preserve"> </w:t>
            </w:r>
            <w:r>
              <w:rPr>
                <w:sz w:val="15"/>
              </w:rPr>
              <w:t>logement</w:t>
            </w:r>
            <w:r>
              <w:rPr>
                <w:spacing w:val="11"/>
                <w:sz w:val="15"/>
              </w:rPr>
              <w:t xml:space="preserve"> </w:t>
            </w:r>
            <w:r>
              <w:rPr>
                <w:sz w:val="15"/>
              </w:rPr>
              <w:t>et</w:t>
            </w:r>
            <w:r>
              <w:rPr>
                <w:spacing w:val="11"/>
                <w:sz w:val="15"/>
              </w:rPr>
              <w:t xml:space="preserve"> </w:t>
            </w:r>
            <w:r>
              <w:rPr>
                <w:sz w:val="15"/>
              </w:rPr>
              <w:t>les</w:t>
            </w:r>
            <w:r>
              <w:rPr>
                <w:spacing w:val="11"/>
                <w:sz w:val="15"/>
              </w:rPr>
              <w:t xml:space="preserve"> </w:t>
            </w:r>
            <w:r>
              <w:rPr>
                <w:sz w:val="15"/>
              </w:rPr>
              <w:t>pensions</w:t>
            </w:r>
            <w:r>
              <w:rPr>
                <w:spacing w:val="11"/>
                <w:sz w:val="15"/>
              </w:rPr>
              <w:t xml:space="preserve"> </w:t>
            </w:r>
            <w:r>
              <w:rPr>
                <w:sz w:val="15"/>
              </w:rPr>
              <w:t>attachées</w:t>
            </w:r>
            <w:r>
              <w:rPr>
                <w:spacing w:val="10"/>
                <w:sz w:val="15"/>
              </w:rPr>
              <w:t xml:space="preserve"> </w:t>
            </w:r>
            <w:r>
              <w:rPr>
                <w:sz w:val="15"/>
              </w:rPr>
              <w:t>à</w:t>
            </w:r>
            <w:r>
              <w:rPr>
                <w:spacing w:val="12"/>
                <w:sz w:val="15"/>
              </w:rPr>
              <w:t xml:space="preserve"> </w:t>
            </w:r>
            <w:r>
              <w:rPr>
                <w:sz w:val="15"/>
              </w:rPr>
              <w:t>des</w:t>
            </w:r>
            <w:r>
              <w:rPr>
                <w:spacing w:val="11"/>
                <w:sz w:val="15"/>
              </w:rPr>
              <w:t xml:space="preserve"> </w:t>
            </w:r>
            <w:r>
              <w:rPr>
                <w:sz w:val="15"/>
              </w:rPr>
              <w:t>distinctions</w:t>
            </w:r>
            <w:r>
              <w:rPr>
                <w:spacing w:val="11"/>
                <w:sz w:val="15"/>
              </w:rPr>
              <w:t xml:space="preserve"> </w:t>
            </w:r>
            <w:r>
              <w:rPr>
                <w:sz w:val="15"/>
              </w:rPr>
              <w:t>honorifiques</w:t>
            </w:r>
            <w:r>
              <w:rPr>
                <w:spacing w:val="11"/>
                <w:sz w:val="15"/>
              </w:rPr>
              <w:t xml:space="preserve"> </w:t>
            </w:r>
            <w:r>
              <w:rPr>
                <w:sz w:val="15"/>
              </w:rPr>
              <w:t>sont</w:t>
            </w:r>
            <w:r>
              <w:rPr>
                <w:spacing w:val="10"/>
                <w:sz w:val="15"/>
              </w:rPr>
              <w:t xml:space="preserve"> </w:t>
            </w:r>
            <w:r>
              <w:rPr>
                <w:sz w:val="15"/>
              </w:rPr>
              <w:t>en</w:t>
            </w:r>
            <w:r>
              <w:rPr>
                <w:spacing w:val="12"/>
                <w:sz w:val="15"/>
              </w:rPr>
              <w:t xml:space="preserve"> </w:t>
            </w:r>
            <w:r>
              <w:rPr>
                <w:sz w:val="15"/>
              </w:rPr>
              <w:t>revanche</w:t>
            </w:r>
            <w:r>
              <w:rPr>
                <w:spacing w:val="12"/>
                <w:sz w:val="15"/>
              </w:rPr>
              <w:t xml:space="preserve"> </w:t>
            </w:r>
            <w:r>
              <w:rPr>
                <w:sz w:val="15"/>
              </w:rPr>
              <w:t>exclues</w:t>
            </w:r>
          </w:p>
        </w:tc>
      </w:tr>
      <w:tr w:rsidR="00616EE4" w14:paraId="70648F80" w14:textId="77777777" w:rsidTr="002075C9">
        <w:trPr>
          <w:trHeight w:val="222"/>
        </w:trPr>
        <w:tc>
          <w:tcPr>
            <w:tcW w:w="9538" w:type="dxa"/>
          </w:tcPr>
          <w:p w14:paraId="43C825F2" w14:textId="77777777" w:rsidR="00616EE4" w:rsidRDefault="00616EE4" w:rsidP="002075C9">
            <w:pPr>
              <w:pStyle w:val="TableParagraph"/>
              <w:spacing w:before="49" w:line="153" w:lineRule="exact"/>
              <w:ind w:left="200"/>
              <w:rPr>
                <w:sz w:val="15"/>
              </w:rPr>
            </w:pPr>
            <w:r>
              <w:rPr>
                <w:sz w:val="15"/>
                <w:u w:val="single"/>
              </w:rPr>
              <w:t>Justificatifs</w:t>
            </w:r>
            <w:r>
              <w:rPr>
                <w:spacing w:val="9"/>
                <w:sz w:val="15"/>
                <w:u w:val="single"/>
              </w:rPr>
              <w:t xml:space="preserve"> </w:t>
            </w:r>
            <w:r>
              <w:rPr>
                <w:sz w:val="15"/>
                <w:u w:val="single"/>
              </w:rPr>
              <w:t>à</w:t>
            </w:r>
            <w:r>
              <w:rPr>
                <w:spacing w:val="11"/>
                <w:sz w:val="15"/>
                <w:u w:val="single"/>
              </w:rPr>
              <w:t xml:space="preserve"> </w:t>
            </w:r>
            <w:proofErr w:type="gramStart"/>
            <w:r>
              <w:rPr>
                <w:sz w:val="15"/>
                <w:u w:val="single"/>
              </w:rPr>
              <w:t>produire</w:t>
            </w:r>
            <w:r>
              <w:rPr>
                <w:sz w:val="15"/>
              </w:rPr>
              <w:t>:</w:t>
            </w:r>
            <w:proofErr w:type="gramEnd"/>
          </w:p>
        </w:tc>
      </w:tr>
    </w:tbl>
    <w:p w14:paraId="5CE2127E" w14:textId="77777777" w:rsidR="00616EE4" w:rsidRDefault="00616EE4" w:rsidP="00616EE4">
      <w:pPr>
        <w:pStyle w:val="Corpsdetexte"/>
        <w:spacing w:before="7" w:after="1"/>
        <w:rPr>
          <w:b/>
          <w:sz w:val="17"/>
        </w:rPr>
      </w:pPr>
    </w:p>
    <w:tbl>
      <w:tblPr>
        <w:tblStyle w:val="TableNormal"/>
        <w:tblW w:w="0" w:type="auto"/>
        <w:tblInd w:w="960" w:type="dxa"/>
        <w:tblLayout w:type="fixed"/>
        <w:tblLook w:val="01E0" w:firstRow="1" w:lastRow="1" w:firstColumn="1" w:lastColumn="1" w:noHBand="0" w:noVBand="0"/>
      </w:tblPr>
      <w:tblGrid>
        <w:gridCol w:w="9574"/>
      </w:tblGrid>
      <w:tr w:rsidR="00616EE4" w14:paraId="6DB8EF65" w14:textId="77777777" w:rsidTr="002075C9">
        <w:trPr>
          <w:trHeight w:val="209"/>
        </w:trPr>
        <w:tc>
          <w:tcPr>
            <w:tcW w:w="9574" w:type="dxa"/>
          </w:tcPr>
          <w:p w14:paraId="67EC4250" w14:textId="77777777" w:rsidR="00616EE4" w:rsidRDefault="00616EE4" w:rsidP="002075C9">
            <w:pPr>
              <w:pStyle w:val="TableParagraph"/>
              <w:spacing w:line="171" w:lineRule="exact"/>
              <w:ind w:left="200"/>
              <w:rPr>
                <w:b/>
                <w:sz w:val="15"/>
              </w:rPr>
            </w:pPr>
            <w:r>
              <w:rPr>
                <w:b/>
                <w:sz w:val="15"/>
              </w:rPr>
              <w:t>CHARGES</w:t>
            </w:r>
            <w:r>
              <w:rPr>
                <w:b/>
                <w:spacing w:val="11"/>
                <w:sz w:val="15"/>
              </w:rPr>
              <w:t xml:space="preserve"> </w:t>
            </w:r>
            <w:r>
              <w:rPr>
                <w:b/>
                <w:sz w:val="15"/>
              </w:rPr>
              <w:t>DONNANT</w:t>
            </w:r>
            <w:r>
              <w:rPr>
                <w:b/>
                <w:spacing w:val="14"/>
                <w:sz w:val="15"/>
              </w:rPr>
              <w:t xml:space="preserve"> </w:t>
            </w:r>
            <w:r>
              <w:rPr>
                <w:b/>
                <w:sz w:val="15"/>
              </w:rPr>
              <w:t>LIEU</w:t>
            </w:r>
            <w:r>
              <w:rPr>
                <w:b/>
                <w:spacing w:val="10"/>
                <w:sz w:val="15"/>
              </w:rPr>
              <w:t xml:space="preserve"> </w:t>
            </w:r>
            <w:r>
              <w:rPr>
                <w:b/>
                <w:sz w:val="15"/>
              </w:rPr>
              <w:t>A</w:t>
            </w:r>
            <w:r>
              <w:rPr>
                <w:b/>
                <w:spacing w:val="7"/>
                <w:sz w:val="15"/>
              </w:rPr>
              <w:t xml:space="preserve"> </w:t>
            </w:r>
            <w:r>
              <w:rPr>
                <w:b/>
                <w:sz w:val="15"/>
              </w:rPr>
              <w:t>DEDUCTION</w:t>
            </w:r>
          </w:p>
        </w:tc>
      </w:tr>
      <w:tr w:rsidR="00616EE4" w14:paraId="1F7676D2" w14:textId="77777777" w:rsidTr="002075C9">
        <w:trPr>
          <w:trHeight w:val="241"/>
        </w:trPr>
        <w:tc>
          <w:tcPr>
            <w:tcW w:w="9574" w:type="dxa"/>
          </w:tcPr>
          <w:p w14:paraId="6AC4EAF4" w14:textId="77777777" w:rsidR="00616EE4" w:rsidRDefault="00616EE4" w:rsidP="002075C9">
            <w:pPr>
              <w:pStyle w:val="TableParagraph"/>
              <w:spacing w:before="36"/>
              <w:ind w:left="200"/>
              <w:rPr>
                <w:sz w:val="15"/>
              </w:rPr>
            </w:pPr>
            <w:r>
              <w:rPr>
                <w:sz w:val="15"/>
              </w:rPr>
              <w:t>les</w:t>
            </w:r>
            <w:r>
              <w:rPr>
                <w:spacing w:val="10"/>
                <w:sz w:val="15"/>
              </w:rPr>
              <w:t xml:space="preserve"> </w:t>
            </w:r>
            <w:r>
              <w:rPr>
                <w:sz w:val="15"/>
              </w:rPr>
              <w:t>pensions</w:t>
            </w:r>
            <w:r>
              <w:rPr>
                <w:spacing w:val="10"/>
                <w:sz w:val="15"/>
              </w:rPr>
              <w:t xml:space="preserve"> </w:t>
            </w:r>
            <w:r>
              <w:rPr>
                <w:sz w:val="15"/>
              </w:rPr>
              <w:t>ou</w:t>
            </w:r>
            <w:r>
              <w:rPr>
                <w:spacing w:val="11"/>
                <w:sz w:val="15"/>
              </w:rPr>
              <w:t xml:space="preserve"> </w:t>
            </w:r>
            <w:r>
              <w:rPr>
                <w:sz w:val="15"/>
              </w:rPr>
              <w:t>obligations</w:t>
            </w:r>
            <w:r>
              <w:rPr>
                <w:spacing w:val="10"/>
                <w:sz w:val="15"/>
              </w:rPr>
              <w:t xml:space="preserve"> </w:t>
            </w:r>
            <w:r>
              <w:rPr>
                <w:sz w:val="15"/>
              </w:rPr>
              <w:t>alimentaires</w:t>
            </w:r>
            <w:r>
              <w:rPr>
                <w:spacing w:val="11"/>
                <w:sz w:val="15"/>
              </w:rPr>
              <w:t xml:space="preserve"> </w:t>
            </w:r>
            <w:r>
              <w:rPr>
                <w:sz w:val="15"/>
              </w:rPr>
              <w:t>versées</w:t>
            </w:r>
            <w:r>
              <w:rPr>
                <w:spacing w:val="10"/>
                <w:sz w:val="15"/>
              </w:rPr>
              <w:t xml:space="preserve"> </w:t>
            </w:r>
            <w:r>
              <w:rPr>
                <w:sz w:val="15"/>
              </w:rPr>
              <w:t>à</w:t>
            </w:r>
            <w:r>
              <w:rPr>
                <w:spacing w:val="11"/>
                <w:sz w:val="15"/>
              </w:rPr>
              <w:t xml:space="preserve"> </w:t>
            </w:r>
            <w:r>
              <w:rPr>
                <w:sz w:val="15"/>
              </w:rPr>
              <w:t>des</w:t>
            </w:r>
            <w:r>
              <w:rPr>
                <w:spacing w:val="10"/>
                <w:sz w:val="15"/>
              </w:rPr>
              <w:t xml:space="preserve"> </w:t>
            </w:r>
            <w:r>
              <w:rPr>
                <w:sz w:val="15"/>
              </w:rPr>
              <w:t>personnes</w:t>
            </w:r>
            <w:r>
              <w:rPr>
                <w:spacing w:val="10"/>
                <w:sz w:val="15"/>
              </w:rPr>
              <w:t xml:space="preserve"> </w:t>
            </w:r>
            <w:r>
              <w:rPr>
                <w:sz w:val="15"/>
              </w:rPr>
              <w:t>autres</w:t>
            </w:r>
            <w:r>
              <w:rPr>
                <w:spacing w:val="11"/>
                <w:sz w:val="15"/>
              </w:rPr>
              <w:t xml:space="preserve"> </w:t>
            </w:r>
            <w:r>
              <w:rPr>
                <w:sz w:val="15"/>
              </w:rPr>
              <w:t>que</w:t>
            </w:r>
            <w:r>
              <w:rPr>
                <w:spacing w:val="11"/>
                <w:sz w:val="15"/>
              </w:rPr>
              <w:t xml:space="preserve"> </w:t>
            </w:r>
            <w:r>
              <w:rPr>
                <w:sz w:val="15"/>
              </w:rPr>
              <w:t>la</w:t>
            </w:r>
            <w:r>
              <w:rPr>
                <w:spacing w:val="11"/>
                <w:sz w:val="15"/>
              </w:rPr>
              <w:t xml:space="preserve"> </w:t>
            </w:r>
            <w:r>
              <w:rPr>
                <w:sz w:val="15"/>
              </w:rPr>
              <w:t>personne</w:t>
            </w:r>
            <w:r>
              <w:rPr>
                <w:spacing w:val="12"/>
                <w:sz w:val="15"/>
              </w:rPr>
              <w:t xml:space="preserve"> </w:t>
            </w:r>
            <w:r>
              <w:rPr>
                <w:sz w:val="15"/>
              </w:rPr>
              <w:t>placée,</w:t>
            </w:r>
          </w:p>
        </w:tc>
      </w:tr>
      <w:tr w:rsidR="00616EE4" w14:paraId="40A37D3B" w14:textId="77777777" w:rsidTr="002075C9">
        <w:trPr>
          <w:trHeight w:val="241"/>
        </w:trPr>
        <w:tc>
          <w:tcPr>
            <w:tcW w:w="9574" w:type="dxa"/>
          </w:tcPr>
          <w:p w14:paraId="1EB92A96" w14:textId="77777777" w:rsidR="00616EE4" w:rsidRDefault="00616EE4" w:rsidP="002075C9">
            <w:pPr>
              <w:pStyle w:val="TableParagraph"/>
              <w:spacing w:before="30"/>
              <w:ind w:left="200"/>
              <w:rPr>
                <w:sz w:val="15"/>
              </w:rPr>
            </w:pPr>
            <w:proofErr w:type="gramStart"/>
            <w:r>
              <w:rPr>
                <w:sz w:val="15"/>
              </w:rPr>
              <w:t>les</w:t>
            </w:r>
            <w:proofErr w:type="gramEnd"/>
            <w:r>
              <w:rPr>
                <w:spacing w:val="8"/>
                <w:sz w:val="15"/>
              </w:rPr>
              <w:t xml:space="preserve"> </w:t>
            </w:r>
            <w:r>
              <w:rPr>
                <w:sz w:val="15"/>
              </w:rPr>
              <w:t>dépenses</w:t>
            </w:r>
            <w:r>
              <w:rPr>
                <w:spacing w:val="9"/>
                <w:sz w:val="15"/>
              </w:rPr>
              <w:t xml:space="preserve"> </w:t>
            </w:r>
            <w:r>
              <w:rPr>
                <w:sz w:val="15"/>
              </w:rPr>
              <w:t>de</w:t>
            </w:r>
            <w:r>
              <w:rPr>
                <w:spacing w:val="10"/>
                <w:sz w:val="15"/>
              </w:rPr>
              <w:t xml:space="preserve"> </w:t>
            </w:r>
            <w:r>
              <w:rPr>
                <w:sz w:val="15"/>
              </w:rPr>
              <w:t>scolarité</w:t>
            </w:r>
            <w:r>
              <w:rPr>
                <w:spacing w:val="10"/>
                <w:sz w:val="15"/>
              </w:rPr>
              <w:t xml:space="preserve"> </w:t>
            </w:r>
            <w:r>
              <w:rPr>
                <w:sz w:val="15"/>
              </w:rPr>
              <w:t>de</w:t>
            </w:r>
            <w:r>
              <w:rPr>
                <w:spacing w:val="10"/>
                <w:sz w:val="15"/>
              </w:rPr>
              <w:t xml:space="preserve"> </w:t>
            </w:r>
            <w:r>
              <w:rPr>
                <w:sz w:val="15"/>
              </w:rPr>
              <w:t>leurs</w:t>
            </w:r>
            <w:r>
              <w:rPr>
                <w:spacing w:val="9"/>
                <w:sz w:val="15"/>
              </w:rPr>
              <w:t xml:space="preserve"> </w:t>
            </w:r>
            <w:r>
              <w:rPr>
                <w:sz w:val="15"/>
              </w:rPr>
              <w:t>enfants</w:t>
            </w:r>
            <w:r>
              <w:rPr>
                <w:spacing w:val="9"/>
                <w:sz w:val="15"/>
              </w:rPr>
              <w:t xml:space="preserve"> </w:t>
            </w:r>
            <w:r>
              <w:rPr>
                <w:sz w:val="15"/>
              </w:rPr>
              <w:t>à</w:t>
            </w:r>
            <w:r>
              <w:rPr>
                <w:spacing w:val="10"/>
                <w:sz w:val="15"/>
              </w:rPr>
              <w:t xml:space="preserve"> </w:t>
            </w:r>
            <w:r>
              <w:rPr>
                <w:sz w:val="15"/>
              </w:rPr>
              <w:t>charge</w:t>
            </w:r>
            <w:r>
              <w:rPr>
                <w:spacing w:val="10"/>
                <w:sz w:val="15"/>
              </w:rPr>
              <w:t xml:space="preserve"> </w:t>
            </w:r>
            <w:r>
              <w:rPr>
                <w:sz w:val="15"/>
              </w:rPr>
              <w:t>sur</w:t>
            </w:r>
            <w:r>
              <w:rPr>
                <w:spacing w:val="7"/>
                <w:sz w:val="15"/>
              </w:rPr>
              <w:t xml:space="preserve"> </w:t>
            </w:r>
            <w:r>
              <w:rPr>
                <w:sz w:val="15"/>
              </w:rPr>
              <w:t>présentation</w:t>
            </w:r>
            <w:r>
              <w:rPr>
                <w:spacing w:val="10"/>
                <w:sz w:val="15"/>
              </w:rPr>
              <w:t xml:space="preserve"> </w:t>
            </w:r>
            <w:r>
              <w:rPr>
                <w:sz w:val="15"/>
              </w:rPr>
              <w:t>de</w:t>
            </w:r>
            <w:r>
              <w:rPr>
                <w:spacing w:val="10"/>
                <w:sz w:val="15"/>
              </w:rPr>
              <w:t xml:space="preserve"> </w:t>
            </w:r>
            <w:r>
              <w:rPr>
                <w:sz w:val="15"/>
              </w:rPr>
              <w:t>justificatifs:</w:t>
            </w:r>
            <w:r>
              <w:rPr>
                <w:spacing w:val="9"/>
                <w:sz w:val="15"/>
              </w:rPr>
              <w:t xml:space="preserve"> </w:t>
            </w:r>
            <w:r>
              <w:rPr>
                <w:sz w:val="15"/>
              </w:rPr>
              <w:t>frais</w:t>
            </w:r>
            <w:r>
              <w:rPr>
                <w:spacing w:val="9"/>
                <w:sz w:val="15"/>
              </w:rPr>
              <w:t xml:space="preserve"> </w:t>
            </w:r>
            <w:r>
              <w:rPr>
                <w:sz w:val="15"/>
              </w:rPr>
              <w:t>d'inscription</w:t>
            </w:r>
            <w:r>
              <w:rPr>
                <w:spacing w:val="10"/>
                <w:sz w:val="15"/>
              </w:rPr>
              <w:t xml:space="preserve"> </w:t>
            </w:r>
            <w:r>
              <w:rPr>
                <w:sz w:val="15"/>
              </w:rPr>
              <w:t>et</w:t>
            </w:r>
            <w:r>
              <w:rPr>
                <w:spacing w:val="9"/>
                <w:sz w:val="15"/>
              </w:rPr>
              <w:t xml:space="preserve"> </w:t>
            </w:r>
            <w:r>
              <w:rPr>
                <w:sz w:val="15"/>
              </w:rPr>
              <w:t>loyer</w:t>
            </w:r>
            <w:r>
              <w:rPr>
                <w:spacing w:val="7"/>
                <w:sz w:val="15"/>
              </w:rPr>
              <w:t xml:space="preserve"> </w:t>
            </w:r>
            <w:r>
              <w:rPr>
                <w:sz w:val="15"/>
              </w:rPr>
              <w:t>après</w:t>
            </w:r>
            <w:r>
              <w:rPr>
                <w:spacing w:val="9"/>
                <w:sz w:val="15"/>
              </w:rPr>
              <w:t xml:space="preserve"> </w:t>
            </w:r>
            <w:r>
              <w:rPr>
                <w:sz w:val="15"/>
              </w:rPr>
              <w:t>déduction</w:t>
            </w:r>
            <w:r>
              <w:rPr>
                <w:spacing w:val="10"/>
                <w:sz w:val="15"/>
              </w:rPr>
              <w:t xml:space="preserve"> </w:t>
            </w:r>
            <w:r>
              <w:rPr>
                <w:sz w:val="15"/>
              </w:rPr>
              <w:t>de</w:t>
            </w:r>
            <w:r>
              <w:rPr>
                <w:spacing w:val="10"/>
                <w:sz w:val="15"/>
              </w:rPr>
              <w:t xml:space="preserve"> </w:t>
            </w:r>
            <w:r>
              <w:rPr>
                <w:sz w:val="15"/>
              </w:rPr>
              <w:t>l'APL</w:t>
            </w:r>
          </w:p>
        </w:tc>
      </w:tr>
      <w:tr w:rsidR="00616EE4" w14:paraId="6088C53D" w14:textId="77777777" w:rsidTr="002075C9">
        <w:trPr>
          <w:trHeight w:val="209"/>
        </w:trPr>
        <w:tc>
          <w:tcPr>
            <w:tcW w:w="9574" w:type="dxa"/>
          </w:tcPr>
          <w:p w14:paraId="5B0817E0" w14:textId="77777777" w:rsidR="00616EE4" w:rsidRDefault="00616EE4" w:rsidP="002075C9">
            <w:pPr>
              <w:pStyle w:val="TableParagraph"/>
              <w:spacing w:before="36" w:line="153" w:lineRule="exact"/>
              <w:ind w:left="200"/>
              <w:rPr>
                <w:sz w:val="15"/>
              </w:rPr>
            </w:pPr>
            <w:r>
              <w:rPr>
                <w:sz w:val="15"/>
              </w:rPr>
              <w:t>les</w:t>
            </w:r>
            <w:r>
              <w:rPr>
                <w:spacing w:val="9"/>
                <w:sz w:val="15"/>
              </w:rPr>
              <w:t xml:space="preserve"> </w:t>
            </w:r>
            <w:r>
              <w:rPr>
                <w:sz w:val="15"/>
              </w:rPr>
              <w:t>échéances</w:t>
            </w:r>
            <w:r>
              <w:rPr>
                <w:spacing w:val="9"/>
                <w:sz w:val="15"/>
              </w:rPr>
              <w:t xml:space="preserve"> </w:t>
            </w:r>
            <w:r>
              <w:rPr>
                <w:sz w:val="15"/>
              </w:rPr>
              <w:t>des</w:t>
            </w:r>
            <w:r>
              <w:rPr>
                <w:spacing w:val="9"/>
                <w:sz w:val="15"/>
              </w:rPr>
              <w:t xml:space="preserve"> </w:t>
            </w:r>
            <w:r>
              <w:rPr>
                <w:sz w:val="15"/>
              </w:rPr>
              <w:t>prêts</w:t>
            </w:r>
            <w:r>
              <w:rPr>
                <w:spacing w:val="9"/>
                <w:sz w:val="15"/>
              </w:rPr>
              <w:t xml:space="preserve"> </w:t>
            </w:r>
            <w:r>
              <w:rPr>
                <w:sz w:val="15"/>
              </w:rPr>
              <w:t>en</w:t>
            </w:r>
            <w:r>
              <w:rPr>
                <w:spacing w:val="11"/>
                <w:sz w:val="15"/>
              </w:rPr>
              <w:t xml:space="preserve"> </w:t>
            </w:r>
            <w:r>
              <w:rPr>
                <w:sz w:val="15"/>
              </w:rPr>
              <w:t>cours</w:t>
            </w:r>
            <w:r>
              <w:rPr>
                <w:spacing w:val="9"/>
                <w:sz w:val="15"/>
              </w:rPr>
              <w:t xml:space="preserve"> </w:t>
            </w:r>
            <w:r>
              <w:rPr>
                <w:sz w:val="15"/>
              </w:rPr>
              <w:t>si</w:t>
            </w:r>
            <w:r>
              <w:rPr>
                <w:spacing w:val="8"/>
                <w:sz w:val="15"/>
              </w:rPr>
              <w:t xml:space="preserve"> </w:t>
            </w:r>
            <w:r>
              <w:rPr>
                <w:sz w:val="15"/>
              </w:rPr>
              <w:t>la</w:t>
            </w:r>
            <w:r>
              <w:rPr>
                <w:spacing w:val="11"/>
                <w:sz w:val="15"/>
              </w:rPr>
              <w:t xml:space="preserve"> </w:t>
            </w:r>
            <w:r>
              <w:rPr>
                <w:sz w:val="15"/>
              </w:rPr>
              <w:t>personne</w:t>
            </w:r>
            <w:r>
              <w:rPr>
                <w:spacing w:val="10"/>
                <w:sz w:val="15"/>
              </w:rPr>
              <w:t xml:space="preserve"> </w:t>
            </w:r>
            <w:r>
              <w:rPr>
                <w:sz w:val="15"/>
              </w:rPr>
              <w:t>bénéficie</w:t>
            </w:r>
            <w:r>
              <w:rPr>
                <w:spacing w:val="11"/>
                <w:sz w:val="15"/>
              </w:rPr>
              <w:t xml:space="preserve"> </w:t>
            </w:r>
            <w:r>
              <w:rPr>
                <w:sz w:val="15"/>
              </w:rPr>
              <w:t>d'un</w:t>
            </w:r>
            <w:r>
              <w:rPr>
                <w:spacing w:val="10"/>
                <w:sz w:val="15"/>
              </w:rPr>
              <w:t xml:space="preserve"> </w:t>
            </w:r>
            <w:r>
              <w:rPr>
                <w:sz w:val="15"/>
              </w:rPr>
              <w:t>plan</w:t>
            </w:r>
            <w:r>
              <w:rPr>
                <w:spacing w:val="10"/>
                <w:sz w:val="15"/>
              </w:rPr>
              <w:t xml:space="preserve"> </w:t>
            </w:r>
            <w:r>
              <w:rPr>
                <w:sz w:val="15"/>
              </w:rPr>
              <w:t>de</w:t>
            </w:r>
            <w:r>
              <w:rPr>
                <w:spacing w:val="11"/>
                <w:sz w:val="15"/>
              </w:rPr>
              <w:t xml:space="preserve"> </w:t>
            </w:r>
            <w:r>
              <w:rPr>
                <w:sz w:val="15"/>
              </w:rPr>
              <w:t>surendettement</w:t>
            </w:r>
          </w:p>
        </w:tc>
      </w:tr>
      <w:bookmarkEnd w:id="455"/>
    </w:tbl>
    <w:p w14:paraId="7CF0098D" w14:textId="25B93AB9" w:rsidR="00616EE4" w:rsidRDefault="00616EE4" w:rsidP="00616EE4">
      <w:pPr>
        <w:pStyle w:val="Corpsdetexte"/>
        <w:spacing w:before="2"/>
        <w:rPr>
          <w:b/>
          <w:sz w:val="28"/>
        </w:rPr>
      </w:pPr>
    </w:p>
    <w:p w14:paraId="7612FADE" w14:textId="4C0B6638" w:rsidR="00616EE4" w:rsidRDefault="00616EE4" w:rsidP="008B42EF">
      <w:pPr>
        <w:rPr>
          <w:b/>
          <w:sz w:val="28"/>
        </w:rPr>
      </w:pPr>
      <w:r>
        <w:rPr>
          <w:b/>
          <w:sz w:val="28"/>
        </w:rPr>
        <w:br w:type="page"/>
      </w:r>
    </w:p>
    <w:p w14:paraId="2BE49814" w14:textId="766714F8" w:rsidR="00907027" w:rsidRDefault="00907027">
      <w:pPr>
        <w:rPr>
          <w:rFonts w:ascii="Arial"/>
          <w:b/>
          <w:sz w:val="14"/>
        </w:rPr>
        <w:sectPr w:rsidR="00907027" w:rsidSect="008B42EF">
          <w:headerReference w:type="default" r:id="rId51"/>
          <w:footerReference w:type="default" r:id="rId52"/>
          <w:pgSz w:w="16840" w:h="11910" w:orient="landscape"/>
          <w:pgMar w:top="360" w:right="980" w:bottom="280" w:left="980" w:header="57" w:footer="0" w:gutter="0"/>
          <w:cols w:space="720"/>
          <w:docGrid w:linePitch="299"/>
        </w:sect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98"/>
        <w:gridCol w:w="3697"/>
        <w:gridCol w:w="3281"/>
      </w:tblGrid>
      <w:tr w:rsidR="00EA3E2B" w14:paraId="19BFC968" w14:textId="77777777">
        <w:trPr>
          <w:trHeight w:val="2670"/>
        </w:trPr>
        <w:tc>
          <w:tcPr>
            <w:tcW w:w="3798" w:type="dxa"/>
          </w:tcPr>
          <w:p w14:paraId="0699D2D1" w14:textId="77777777" w:rsidR="00EA3E2B" w:rsidRDefault="009030F8" w:rsidP="000E1227">
            <w:pPr>
              <w:pStyle w:val="TableParagraph"/>
              <w:spacing w:before="6" w:line="247" w:lineRule="auto"/>
              <w:ind w:left="69" w:right="54"/>
              <w:rPr>
                <w:rFonts w:ascii="Times New Roman" w:hAnsi="Times New Roman"/>
                <w:b/>
                <w:sz w:val="24"/>
              </w:rPr>
            </w:pPr>
            <w:r>
              <w:rPr>
                <w:rFonts w:ascii="Times New Roman" w:hAnsi="Times New Roman"/>
                <w:b/>
                <w:sz w:val="24"/>
              </w:rPr>
              <w:lastRenderedPageBreak/>
              <w:t>Renseignements concernant la personne âgée bénéficiaire de l’aide sociale :</w:t>
            </w:r>
          </w:p>
          <w:p w14:paraId="563956D2" w14:textId="77777777" w:rsidR="000E1227" w:rsidRDefault="000E1227" w:rsidP="00E87200">
            <w:pPr>
              <w:pStyle w:val="TableParagraph"/>
              <w:ind w:left="69"/>
              <w:jc w:val="both"/>
              <w:rPr>
                <w:rFonts w:ascii="Times New Roman"/>
                <w:b/>
                <w:sz w:val="24"/>
              </w:rPr>
            </w:pPr>
          </w:p>
          <w:p w14:paraId="70C48749" w14:textId="77777777" w:rsidR="00EA3E2B" w:rsidRDefault="009030F8" w:rsidP="00E87200">
            <w:pPr>
              <w:pStyle w:val="TableParagraph"/>
              <w:ind w:left="69"/>
              <w:jc w:val="both"/>
              <w:rPr>
                <w:rFonts w:ascii="Times New Roman"/>
                <w:b/>
                <w:sz w:val="24"/>
              </w:rPr>
            </w:pPr>
            <w:r>
              <w:rPr>
                <w:rFonts w:ascii="Times New Roman"/>
                <w:b/>
                <w:sz w:val="24"/>
              </w:rPr>
              <w:t>NOM :</w:t>
            </w:r>
          </w:p>
          <w:p w14:paraId="3E86E2EC" w14:textId="77777777" w:rsidR="00EA3E2B" w:rsidRDefault="009030F8" w:rsidP="00E87200">
            <w:pPr>
              <w:pStyle w:val="TableParagraph"/>
              <w:spacing w:before="91"/>
              <w:ind w:left="69"/>
              <w:jc w:val="both"/>
              <w:rPr>
                <w:rFonts w:ascii="Times New Roman" w:hAnsi="Times New Roman"/>
                <w:b/>
                <w:sz w:val="24"/>
              </w:rPr>
            </w:pPr>
            <w:r>
              <w:rPr>
                <w:rFonts w:ascii="Times New Roman" w:hAnsi="Times New Roman"/>
                <w:b/>
                <w:sz w:val="24"/>
              </w:rPr>
              <w:t>Prénom :</w:t>
            </w:r>
          </w:p>
          <w:p w14:paraId="57BC44AF" w14:textId="77777777" w:rsidR="00EA3E2B" w:rsidRDefault="009030F8" w:rsidP="00E87200">
            <w:pPr>
              <w:pStyle w:val="TableParagraph"/>
              <w:spacing w:before="92" w:line="319" w:lineRule="auto"/>
              <w:ind w:left="69" w:right="1740"/>
              <w:jc w:val="both"/>
              <w:rPr>
                <w:rFonts w:ascii="Times New Roman"/>
                <w:b/>
                <w:sz w:val="24"/>
              </w:rPr>
            </w:pPr>
            <w:r>
              <w:rPr>
                <w:rFonts w:ascii="Times New Roman"/>
                <w:b/>
                <w:sz w:val="24"/>
              </w:rPr>
              <w:t>Date de naissance : Domicile :</w:t>
            </w:r>
          </w:p>
        </w:tc>
        <w:tc>
          <w:tcPr>
            <w:tcW w:w="3697" w:type="dxa"/>
          </w:tcPr>
          <w:p w14:paraId="6CA3DC51" w14:textId="77777777" w:rsidR="00EA3E2B" w:rsidRDefault="009030F8" w:rsidP="000E1227">
            <w:pPr>
              <w:pStyle w:val="TableParagraph"/>
              <w:spacing w:before="6" w:line="247" w:lineRule="auto"/>
              <w:ind w:left="136" w:right="125"/>
              <w:rPr>
                <w:rFonts w:ascii="Times New Roman" w:hAnsi="Times New Roman"/>
                <w:b/>
                <w:sz w:val="24"/>
              </w:rPr>
            </w:pPr>
            <w:r>
              <w:rPr>
                <w:rFonts w:ascii="Times New Roman" w:hAnsi="Times New Roman"/>
                <w:b/>
                <w:sz w:val="24"/>
              </w:rPr>
              <w:t>Date de l’ordonnance du juge des tutelles :</w:t>
            </w:r>
          </w:p>
          <w:p w14:paraId="6547FB19" w14:textId="77777777" w:rsidR="00EA3E2B" w:rsidRDefault="00EA3E2B" w:rsidP="00E87200">
            <w:pPr>
              <w:pStyle w:val="TableParagraph"/>
              <w:jc w:val="both"/>
              <w:rPr>
                <w:sz w:val="26"/>
              </w:rPr>
            </w:pPr>
          </w:p>
          <w:p w14:paraId="1578C8AC" w14:textId="77777777" w:rsidR="00EA3E2B" w:rsidRDefault="00EA3E2B" w:rsidP="00E87200">
            <w:pPr>
              <w:pStyle w:val="TableParagraph"/>
              <w:spacing w:before="6"/>
              <w:jc w:val="both"/>
              <w:rPr>
                <w:sz w:val="24"/>
              </w:rPr>
            </w:pPr>
          </w:p>
          <w:p w14:paraId="55B7391D" w14:textId="77777777" w:rsidR="00EA3E2B" w:rsidRDefault="009030F8" w:rsidP="000E1227">
            <w:pPr>
              <w:pStyle w:val="TableParagraph"/>
              <w:spacing w:line="364" w:lineRule="exact"/>
              <w:ind w:left="136" w:right="114"/>
              <w:jc w:val="center"/>
              <w:rPr>
                <w:rFonts w:ascii="Times New Roman" w:hAnsi="Times New Roman"/>
                <w:b/>
                <w:sz w:val="32"/>
              </w:rPr>
            </w:pP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Relevé</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de</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gestion</w:t>
            </w:r>
          </w:p>
          <w:p w14:paraId="7116E413" w14:textId="77777777" w:rsidR="00EA3E2B" w:rsidRDefault="00D60F0F" w:rsidP="000E1227">
            <w:pPr>
              <w:pStyle w:val="TableParagraph"/>
              <w:spacing w:line="272" w:lineRule="exact"/>
              <w:ind w:left="133" w:right="125"/>
              <w:jc w:val="center"/>
              <w:rPr>
                <w:rFonts w:ascii="Times New Roman"/>
                <w:b/>
                <w:sz w:val="24"/>
              </w:rPr>
            </w:pPr>
            <w:r>
              <w:rPr>
                <w:rFonts w:ascii="Times New Roman"/>
                <w:b/>
                <w:sz w:val="24"/>
              </w:rPr>
              <w:t>202</w:t>
            </w:r>
            <w:r w:rsidR="004176BE">
              <w:rPr>
                <w:rFonts w:ascii="Times New Roman"/>
                <w:b/>
                <w:sz w:val="24"/>
              </w:rPr>
              <w:t>2</w:t>
            </w:r>
          </w:p>
          <w:p w14:paraId="1638A53D" w14:textId="77777777" w:rsidR="00EA3E2B" w:rsidRDefault="00EA3E2B" w:rsidP="00E87200">
            <w:pPr>
              <w:pStyle w:val="TableParagraph"/>
              <w:spacing w:before="9"/>
              <w:jc w:val="both"/>
              <w:rPr>
                <w:sz w:val="24"/>
              </w:rPr>
            </w:pPr>
          </w:p>
          <w:p w14:paraId="1627E436" w14:textId="77777777" w:rsidR="00EA3E2B" w:rsidRDefault="009030F8" w:rsidP="000E1227">
            <w:pPr>
              <w:pStyle w:val="TableParagraph"/>
              <w:spacing w:before="1"/>
              <w:ind w:left="136" w:right="124"/>
              <w:jc w:val="center"/>
              <w:rPr>
                <w:rFonts w:ascii="Times New Roman"/>
                <w:sz w:val="24"/>
              </w:rPr>
            </w:pPr>
            <w:r>
              <w:rPr>
                <w:rFonts w:ascii="Times New Roman"/>
                <w:sz w:val="24"/>
              </w:rPr>
              <w:t>1er trimestre</w:t>
            </w:r>
          </w:p>
        </w:tc>
        <w:tc>
          <w:tcPr>
            <w:tcW w:w="3281" w:type="dxa"/>
          </w:tcPr>
          <w:p w14:paraId="136AB74C" w14:textId="77777777" w:rsidR="00EA3E2B" w:rsidRDefault="009030F8" w:rsidP="000668BB">
            <w:pPr>
              <w:pStyle w:val="TableParagraph"/>
              <w:spacing w:before="6" w:line="247" w:lineRule="auto"/>
              <w:ind w:left="69" w:right="57"/>
              <w:rPr>
                <w:rFonts w:ascii="Times New Roman" w:hAnsi="Times New Roman"/>
                <w:b/>
                <w:sz w:val="24"/>
              </w:rPr>
            </w:pPr>
            <w:r>
              <w:rPr>
                <w:rFonts w:ascii="Times New Roman" w:hAnsi="Times New Roman"/>
                <w:b/>
                <w:sz w:val="24"/>
              </w:rPr>
              <w:t>Renseignements concernant le tuteur, le gérant de Tutelle ou le curateur :</w:t>
            </w:r>
          </w:p>
          <w:p w14:paraId="0006A39F" w14:textId="77777777" w:rsidR="00EA3E2B" w:rsidRDefault="009030F8" w:rsidP="00E87200">
            <w:pPr>
              <w:pStyle w:val="TableParagraph"/>
              <w:spacing w:line="247" w:lineRule="auto"/>
              <w:ind w:left="69" w:right="1970"/>
              <w:jc w:val="both"/>
              <w:rPr>
                <w:rFonts w:ascii="Times New Roman" w:hAnsi="Times New Roman"/>
                <w:b/>
                <w:sz w:val="24"/>
              </w:rPr>
            </w:pPr>
            <w:r>
              <w:rPr>
                <w:rFonts w:ascii="Times New Roman" w:hAnsi="Times New Roman"/>
                <w:b/>
                <w:sz w:val="24"/>
              </w:rPr>
              <w:t>Nom</w:t>
            </w:r>
            <w:r w:rsidR="000E1227">
              <w:rPr>
                <w:rFonts w:ascii="Times New Roman" w:hAnsi="Times New Roman"/>
                <w:b/>
                <w:sz w:val="24"/>
              </w:rPr>
              <w:t xml:space="preserve"> </w:t>
            </w:r>
            <w:r>
              <w:rPr>
                <w:rFonts w:ascii="Times New Roman" w:hAnsi="Times New Roman"/>
                <w:b/>
                <w:sz w:val="24"/>
              </w:rPr>
              <w:t>: Prénom : Adresse : Téléphone : Email :</w:t>
            </w:r>
          </w:p>
        </w:tc>
      </w:tr>
    </w:tbl>
    <w:p w14:paraId="6D9E4890" w14:textId="77777777" w:rsidR="00EA3E2B" w:rsidRDefault="00EA3E2B" w:rsidP="00E87200">
      <w:pPr>
        <w:pStyle w:val="Corpsdetexte"/>
        <w:spacing w:before="3"/>
        <w:jc w:val="both"/>
        <w:rPr>
          <w:rFonts w:ascii="Arial"/>
          <w:sz w:val="25"/>
        </w:rPr>
      </w:pP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1134"/>
        <w:gridCol w:w="994"/>
        <w:gridCol w:w="1419"/>
        <w:gridCol w:w="1844"/>
        <w:gridCol w:w="1133"/>
        <w:gridCol w:w="992"/>
        <w:gridCol w:w="1136"/>
      </w:tblGrid>
      <w:tr w:rsidR="00EA3E2B" w14:paraId="0232FB72" w14:textId="77777777">
        <w:trPr>
          <w:trHeight w:val="1186"/>
        </w:trPr>
        <w:tc>
          <w:tcPr>
            <w:tcW w:w="2127" w:type="dxa"/>
            <w:tcBorders>
              <w:bottom w:val="single" w:sz="18" w:space="0" w:color="000000"/>
            </w:tcBorders>
          </w:tcPr>
          <w:p w14:paraId="6C52A321" w14:textId="77777777" w:rsidR="00EA3E2B" w:rsidRDefault="00EA3E2B" w:rsidP="000668BB">
            <w:pPr>
              <w:pStyle w:val="TableParagraph"/>
              <w:spacing w:before="4"/>
              <w:jc w:val="center"/>
              <w:rPr>
                <w:sz w:val="21"/>
              </w:rPr>
            </w:pPr>
          </w:p>
          <w:p w14:paraId="3949297E" w14:textId="77777777" w:rsidR="00EA3E2B" w:rsidRDefault="009030F8" w:rsidP="000668BB">
            <w:pPr>
              <w:pStyle w:val="TableParagraph"/>
              <w:spacing w:line="280" w:lineRule="auto"/>
              <w:ind w:left="477" w:right="414" w:firstLine="7"/>
              <w:jc w:val="center"/>
              <w:rPr>
                <w:rFonts w:ascii="Times New Roman"/>
                <w:b/>
                <w:sz w:val="18"/>
              </w:rPr>
            </w:pPr>
            <w:r>
              <w:rPr>
                <w:rFonts w:ascii="Times New Roman"/>
                <w:b/>
              </w:rPr>
              <w:t>N</w:t>
            </w:r>
            <w:r>
              <w:rPr>
                <w:rFonts w:ascii="Times New Roman"/>
                <w:b/>
                <w:sz w:val="18"/>
              </w:rPr>
              <w:t>ATURE DES RESSOURCES</w:t>
            </w:r>
          </w:p>
        </w:tc>
        <w:tc>
          <w:tcPr>
            <w:tcW w:w="1134" w:type="dxa"/>
            <w:tcBorders>
              <w:bottom w:val="single" w:sz="18" w:space="0" w:color="000000"/>
            </w:tcBorders>
          </w:tcPr>
          <w:p w14:paraId="46C98E08" w14:textId="77777777" w:rsidR="00EA3E2B" w:rsidRDefault="00EA3E2B" w:rsidP="000668BB">
            <w:pPr>
              <w:pStyle w:val="TableParagraph"/>
              <w:spacing w:before="4"/>
              <w:jc w:val="center"/>
              <w:rPr>
                <w:sz w:val="21"/>
              </w:rPr>
            </w:pPr>
          </w:p>
          <w:p w14:paraId="3D5A98C8" w14:textId="77777777" w:rsidR="00EA3E2B" w:rsidRDefault="009030F8" w:rsidP="000668BB">
            <w:pPr>
              <w:pStyle w:val="TableParagraph"/>
              <w:spacing w:line="247" w:lineRule="auto"/>
              <w:ind w:left="133"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4" w:type="dxa"/>
            <w:tcBorders>
              <w:bottom w:val="single" w:sz="18" w:space="0" w:color="000000"/>
            </w:tcBorders>
          </w:tcPr>
          <w:p w14:paraId="57A3FC42" w14:textId="77777777" w:rsidR="00EA3E2B" w:rsidRDefault="00EA3E2B" w:rsidP="000668BB">
            <w:pPr>
              <w:pStyle w:val="TableParagraph"/>
              <w:spacing w:before="4"/>
              <w:jc w:val="center"/>
              <w:rPr>
                <w:sz w:val="21"/>
              </w:rPr>
            </w:pPr>
          </w:p>
          <w:p w14:paraId="49115461" w14:textId="77777777" w:rsidR="00EA3E2B" w:rsidRDefault="009030F8" w:rsidP="000668BB">
            <w:pPr>
              <w:pStyle w:val="TableParagraph"/>
              <w:ind w:left="116"/>
              <w:jc w:val="center"/>
              <w:rPr>
                <w:rFonts w:ascii="Times New Roman" w:hAnsi="Times New Roman"/>
                <w:b/>
                <w:sz w:val="24"/>
              </w:rPr>
            </w:pPr>
            <w:r>
              <w:rPr>
                <w:rFonts w:ascii="Times New Roman" w:hAnsi="Times New Roman"/>
                <w:b/>
                <w:sz w:val="24"/>
              </w:rPr>
              <w:t>Période</w:t>
            </w:r>
          </w:p>
        </w:tc>
        <w:tc>
          <w:tcPr>
            <w:tcW w:w="1419" w:type="dxa"/>
            <w:tcBorders>
              <w:bottom w:val="single" w:sz="18" w:space="0" w:color="000000"/>
              <w:right w:val="single" w:sz="18" w:space="0" w:color="000000"/>
            </w:tcBorders>
          </w:tcPr>
          <w:p w14:paraId="38DEF65D" w14:textId="77777777" w:rsidR="00EA3E2B" w:rsidRDefault="00EA3E2B" w:rsidP="000668BB">
            <w:pPr>
              <w:pStyle w:val="TableParagraph"/>
              <w:spacing w:before="4"/>
              <w:jc w:val="center"/>
              <w:rPr>
                <w:sz w:val="21"/>
              </w:rPr>
            </w:pPr>
          </w:p>
          <w:p w14:paraId="5C9E218E" w14:textId="77777777" w:rsidR="00EA3E2B" w:rsidRDefault="009030F8" w:rsidP="000668BB">
            <w:pPr>
              <w:pStyle w:val="TableParagraph"/>
              <w:ind w:left="279"/>
              <w:jc w:val="center"/>
              <w:rPr>
                <w:rFonts w:ascii="Times New Roman" w:hAnsi="Times New Roman"/>
                <w:b/>
                <w:sz w:val="24"/>
              </w:rPr>
            </w:pPr>
            <w:r>
              <w:rPr>
                <w:rFonts w:ascii="Times New Roman" w:hAnsi="Times New Roman"/>
                <w:b/>
                <w:sz w:val="24"/>
              </w:rPr>
              <w:t>Total (€)</w:t>
            </w:r>
          </w:p>
        </w:tc>
        <w:tc>
          <w:tcPr>
            <w:tcW w:w="1844" w:type="dxa"/>
            <w:tcBorders>
              <w:left w:val="single" w:sz="18" w:space="0" w:color="000000"/>
              <w:bottom w:val="single" w:sz="18" w:space="0" w:color="000000"/>
            </w:tcBorders>
          </w:tcPr>
          <w:p w14:paraId="397A2146" w14:textId="77777777" w:rsidR="00EA3E2B" w:rsidRDefault="00EA3E2B" w:rsidP="000668BB">
            <w:pPr>
              <w:pStyle w:val="TableParagraph"/>
              <w:spacing w:before="4"/>
              <w:jc w:val="center"/>
              <w:rPr>
                <w:sz w:val="21"/>
              </w:rPr>
            </w:pPr>
          </w:p>
          <w:p w14:paraId="1D5B485C" w14:textId="77777777" w:rsidR="00EA3E2B" w:rsidRDefault="009030F8" w:rsidP="000668BB">
            <w:pPr>
              <w:pStyle w:val="TableParagraph"/>
              <w:spacing w:line="280" w:lineRule="auto"/>
              <w:ind w:left="453" w:right="284" w:hanging="128"/>
              <w:jc w:val="center"/>
              <w:rPr>
                <w:rFonts w:ascii="Times New Roman"/>
                <w:b/>
                <w:sz w:val="18"/>
              </w:rPr>
            </w:pPr>
            <w:r>
              <w:rPr>
                <w:rFonts w:ascii="Times New Roman"/>
                <w:b/>
              </w:rPr>
              <w:t>N</w:t>
            </w:r>
            <w:r>
              <w:rPr>
                <w:rFonts w:ascii="Times New Roman"/>
                <w:b/>
                <w:sz w:val="18"/>
              </w:rPr>
              <w:t>ATURE DES DEPENSES</w:t>
            </w:r>
          </w:p>
        </w:tc>
        <w:tc>
          <w:tcPr>
            <w:tcW w:w="1133" w:type="dxa"/>
            <w:tcBorders>
              <w:bottom w:val="single" w:sz="18" w:space="0" w:color="000000"/>
            </w:tcBorders>
          </w:tcPr>
          <w:p w14:paraId="51F3A14D" w14:textId="77777777" w:rsidR="00EA3E2B" w:rsidRDefault="00EA3E2B" w:rsidP="000668BB">
            <w:pPr>
              <w:pStyle w:val="TableParagraph"/>
              <w:spacing w:before="4"/>
              <w:jc w:val="center"/>
              <w:rPr>
                <w:sz w:val="21"/>
              </w:rPr>
            </w:pPr>
          </w:p>
          <w:p w14:paraId="0A7FE370" w14:textId="77777777" w:rsidR="00EA3E2B" w:rsidRDefault="009030F8" w:rsidP="000668BB">
            <w:pPr>
              <w:pStyle w:val="TableParagraph"/>
              <w:spacing w:line="247" w:lineRule="auto"/>
              <w:ind w:left="132"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2" w:type="dxa"/>
            <w:tcBorders>
              <w:bottom w:val="single" w:sz="18" w:space="0" w:color="000000"/>
            </w:tcBorders>
          </w:tcPr>
          <w:p w14:paraId="6744F8B5" w14:textId="77777777" w:rsidR="00EA3E2B" w:rsidRDefault="00EA3E2B" w:rsidP="000668BB">
            <w:pPr>
              <w:pStyle w:val="TableParagraph"/>
              <w:spacing w:before="4"/>
              <w:jc w:val="center"/>
              <w:rPr>
                <w:sz w:val="21"/>
              </w:rPr>
            </w:pPr>
          </w:p>
          <w:p w14:paraId="5C061A5C" w14:textId="77777777" w:rsidR="00EA3E2B" w:rsidRDefault="009030F8" w:rsidP="000668BB">
            <w:pPr>
              <w:pStyle w:val="TableParagraph"/>
              <w:ind w:left="115"/>
              <w:jc w:val="center"/>
              <w:rPr>
                <w:rFonts w:ascii="Times New Roman" w:hAnsi="Times New Roman"/>
                <w:b/>
                <w:sz w:val="24"/>
              </w:rPr>
            </w:pPr>
            <w:r>
              <w:rPr>
                <w:rFonts w:ascii="Times New Roman" w:hAnsi="Times New Roman"/>
                <w:b/>
                <w:sz w:val="24"/>
              </w:rPr>
              <w:t>Période</w:t>
            </w:r>
          </w:p>
        </w:tc>
        <w:tc>
          <w:tcPr>
            <w:tcW w:w="1136" w:type="dxa"/>
            <w:tcBorders>
              <w:bottom w:val="single" w:sz="18" w:space="0" w:color="000000"/>
            </w:tcBorders>
          </w:tcPr>
          <w:p w14:paraId="712E16C2" w14:textId="77777777" w:rsidR="00EA3E2B" w:rsidRDefault="00EA3E2B" w:rsidP="000668BB">
            <w:pPr>
              <w:pStyle w:val="TableParagraph"/>
              <w:spacing w:before="4"/>
              <w:jc w:val="center"/>
              <w:rPr>
                <w:sz w:val="21"/>
              </w:rPr>
            </w:pPr>
          </w:p>
          <w:p w14:paraId="102BFA6E" w14:textId="77777777" w:rsidR="00EA3E2B" w:rsidRDefault="009030F8" w:rsidP="000668BB">
            <w:pPr>
              <w:pStyle w:val="TableParagraph"/>
              <w:ind w:left="134"/>
              <w:jc w:val="center"/>
              <w:rPr>
                <w:rFonts w:ascii="Times New Roman" w:hAnsi="Times New Roman"/>
                <w:b/>
                <w:sz w:val="24"/>
              </w:rPr>
            </w:pPr>
            <w:r>
              <w:rPr>
                <w:rFonts w:ascii="Times New Roman" w:hAnsi="Times New Roman"/>
                <w:b/>
                <w:sz w:val="24"/>
              </w:rPr>
              <w:t>Total (€)</w:t>
            </w:r>
          </w:p>
        </w:tc>
      </w:tr>
      <w:tr w:rsidR="00EA3E2B" w14:paraId="02E311E7" w14:textId="77777777" w:rsidTr="000668BB">
        <w:trPr>
          <w:trHeight w:val="760"/>
        </w:trPr>
        <w:tc>
          <w:tcPr>
            <w:tcW w:w="2127" w:type="dxa"/>
            <w:tcBorders>
              <w:top w:val="single" w:sz="18" w:space="0" w:color="000000"/>
              <w:bottom w:val="dashSmallGap" w:sz="6" w:space="0" w:color="000000"/>
            </w:tcBorders>
            <w:vAlign w:val="center"/>
          </w:tcPr>
          <w:p w14:paraId="78E501B4" w14:textId="77777777" w:rsidR="00EA3E2B" w:rsidRDefault="009030F8" w:rsidP="00E87200">
            <w:pPr>
              <w:pStyle w:val="TableParagraph"/>
              <w:spacing w:line="260" w:lineRule="atLeast"/>
              <w:ind w:left="441" w:right="379" w:firstLine="84"/>
              <w:jc w:val="both"/>
              <w:rPr>
                <w:rFonts w:ascii="Times New Roman"/>
                <w:b/>
              </w:rPr>
            </w:pPr>
            <w:r>
              <w:rPr>
                <w:rFonts w:ascii="Times New Roman"/>
                <w:b/>
              </w:rPr>
              <w:t>PENSIONS RETRAITES</w:t>
            </w:r>
          </w:p>
        </w:tc>
        <w:tc>
          <w:tcPr>
            <w:tcW w:w="1134" w:type="dxa"/>
            <w:tcBorders>
              <w:top w:val="single" w:sz="18" w:space="0" w:color="000000"/>
              <w:bottom w:val="dashSmallGap" w:sz="6" w:space="0" w:color="000000"/>
            </w:tcBorders>
          </w:tcPr>
          <w:p w14:paraId="047F4691" w14:textId="77777777" w:rsidR="00EA3E2B" w:rsidRDefault="00EA3E2B" w:rsidP="00E87200">
            <w:pPr>
              <w:pStyle w:val="TableParagraph"/>
              <w:jc w:val="both"/>
              <w:rPr>
                <w:rFonts w:ascii="Times New Roman"/>
                <w:sz w:val="20"/>
              </w:rPr>
            </w:pPr>
          </w:p>
        </w:tc>
        <w:tc>
          <w:tcPr>
            <w:tcW w:w="994" w:type="dxa"/>
            <w:tcBorders>
              <w:top w:val="single" w:sz="18" w:space="0" w:color="000000"/>
              <w:bottom w:val="dashSmallGap" w:sz="6" w:space="0" w:color="000000"/>
            </w:tcBorders>
          </w:tcPr>
          <w:p w14:paraId="21C2C992" w14:textId="77777777" w:rsidR="00EA3E2B" w:rsidRDefault="00EA3E2B" w:rsidP="00E87200">
            <w:pPr>
              <w:pStyle w:val="TableParagraph"/>
              <w:jc w:val="both"/>
              <w:rPr>
                <w:rFonts w:ascii="Times New Roman"/>
                <w:sz w:val="20"/>
              </w:rPr>
            </w:pPr>
          </w:p>
        </w:tc>
        <w:tc>
          <w:tcPr>
            <w:tcW w:w="1419" w:type="dxa"/>
            <w:tcBorders>
              <w:top w:val="single" w:sz="18" w:space="0" w:color="000000"/>
              <w:bottom w:val="dashSmallGap" w:sz="6" w:space="0" w:color="000000"/>
              <w:right w:val="single" w:sz="18" w:space="0" w:color="000000"/>
            </w:tcBorders>
          </w:tcPr>
          <w:p w14:paraId="48BBB5EA" w14:textId="77777777" w:rsidR="00EA3E2B" w:rsidRDefault="00EA3E2B" w:rsidP="00E87200">
            <w:pPr>
              <w:pStyle w:val="TableParagraph"/>
              <w:jc w:val="both"/>
              <w:rPr>
                <w:rFonts w:ascii="Times New Roman"/>
                <w:sz w:val="20"/>
              </w:rPr>
            </w:pPr>
          </w:p>
        </w:tc>
        <w:tc>
          <w:tcPr>
            <w:tcW w:w="1844" w:type="dxa"/>
            <w:tcBorders>
              <w:top w:val="single" w:sz="18" w:space="0" w:color="000000"/>
              <w:left w:val="single" w:sz="18" w:space="0" w:color="000000"/>
            </w:tcBorders>
            <w:vAlign w:val="center"/>
          </w:tcPr>
          <w:p w14:paraId="643E9D9C" w14:textId="77777777" w:rsidR="00EA3E2B" w:rsidRDefault="009030F8" w:rsidP="000668BB">
            <w:pPr>
              <w:pStyle w:val="TableParagraph"/>
              <w:spacing w:line="244" w:lineRule="auto"/>
              <w:ind w:hanging="202"/>
              <w:jc w:val="center"/>
              <w:rPr>
                <w:rFonts w:ascii="Times New Roman"/>
                <w:b/>
              </w:rPr>
            </w:pPr>
            <w:r>
              <w:rPr>
                <w:rFonts w:ascii="Times New Roman"/>
                <w:b/>
              </w:rPr>
              <w:t>ARGENT DE</w:t>
            </w:r>
            <w:r w:rsidR="000668BB">
              <w:rPr>
                <w:rFonts w:ascii="Times New Roman"/>
                <w:b/>
              </w:rPr>
              <w:t xml:space="preserve"> </w:t>
            </w:r>
            <w:r>
              <w:rPr>
                <w:rFonts w:ascii="Times New Roman"/>
                <w:b/>
              </w:rPr>
              <w:t>POCHE*</w:t>
            </w:r>
          </w:p>
        </w:tc>
        <w:tc>
          <w:tcPr>
            <w:tcW w:w="1133" w:type="dxa"/>
            <w:tcBorders>
              <w:top w:val="single" w:sz="18" w:space="0" w:color="000000"/>
            </w:tcBorders>
          </w:tcPr>
          <w:p w14:paraId="51314E13" w14:textId="77777777" w:rsidR="00EA3E2B" w:rsidRDefault="00EA3E2B" w:rsidP="00E87200">
            <w:pPr>
              <w:pStyle w:val="TableParagraph"/>
              <w:jc w:val="both"/>
              <w:rPr>
                <w:rFonts w:ascii="Times New Roman"/>
                <w:sz w:val="20"/>
              </w:rPr>
            </w:pPr>
          </w:p>
        </w:tc>
        <w:tc>
          <w:tcPr>
            <w:tcW w:w="992" w:type="dxa"/>
            <w:tcBorders>
              <w:top w:val="single" w:sz="18" w:space="0" w:color="000000"/>
            </w:tcBorders>
          </w:tcPr>
          <w:p w14:paraId="6B8D1806" w14:textId="77777777" w:rsidR="00EA3E2B" w:rsidRDefault="00EA3E2B" w:rsidP="00E87200">
            <w:pPr>
              <w:pStyle w:val="TableParagraph"/>
              <w:jc w:val="both"/>
              <w:rPr>
                <w:rFonts w:ascii="Times New Roman"/>
                <w:sz w:val="20"/>
              </w:rPr>
            </w:pPr>
          </w:p>
        </w:tc>
        <w:tc>
          <w:tcPr>
            <w:tcW w:w="1136" w:type="dxa"/>
            <w:tcBorders>
              <w:top w:val="single" w:sz="18" w:space="0" w:color="000000"/>
            </w:tcBorders>
          </w:tcPr>
          <w:p w14:paraId="1EDF9851" w14:textId="77777777" w:rsidR="00EA3E2B" w:rsidRDefault="00EA3E2B" w:rsidP="00E87200">
            <w:pPr>
              <w:pStyle w:val="TableParagraph"/>
              <w:jc w:val="both"/>
              <w:rPr>
                <w:rFonts w:ascii="Times New Roman"/>
                <w:sz w:val="20"/>
              </w:rPr>
            </w:pPr>
          </w:p>
        </w:tc>
      </w:tr>
      <w:tr w:rsidR="00EA3E2B" w14:paraId="1F2A5E1D" w14:textId="77777777" w:rsidTr="000668BB">
        <w:trPr>
          <w:trHeight w:val="1036"/>
        </w:trPr>
        <w:tc>
          <w:tcPr>
            <w:tcW w:w="2127" w:type="dxa"/>
            <w:tcBorders>
              <w:top w:val="dashSmallGap" w:sz="6" w:space="0" w:color="000000"/>
              <w:bottom w:val="dashSmallGap" w:sz="6" w:space="0" w:color="000000"/>
            </w:tcBorders>
          </w:tcPr>
          <w:p w14:paraId="5C32806A" w14:textId="77777777" w:rsidR="00EA3E2B" w:rsidRDefault="009030F8" w:rsidP="00E87200">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187556E0" w14:textId="77777777" w:rsidR="00EA3E2B" w:rsidRDefault="00EA3E2B" w:rsidP="00E87200">
            <w:pPr>
              <w:pStyle w:val="TableParagraph"/>
              <w:jc w:val="both"/>
              <w:rPr>
                <w:rFonts w:ascii="Times New Roman"/>
                <w:sz w:val="20"/>
              </w:rPr>
            </w:pPr>
          </w:p>
        </w:tc>
        <w:tc>
          <w:tcPr>
            <w:tcW w:w="994" w:type="dxa"/>
            <w:tcBorders>
              <w:top w:val="dashSmallGap" w:sz="6" w:space="0" w:color="000000"/>
              <w:bottom w:val="dashSmallGap" w:sz="6" w:space="0" w:color="000000"/>
            </w:tcBorders>
          </w:tcPr>
          <w:p w14:paraId="68929D39" w14:textId="77777777" w:rsidR="00EA3E2B" w:rsidRDefault="00EA3E2B" w:rsidP="00E87200">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5BA68958" w14:textId="77777777" w:rsidR="00EA3E2B" w:rsidRDefault="00EA3E2B" w:rsidP="00E87200">
            <w:pPr>
              <w:pStyle w:val="TableParagraph"/>
              <w:jc w:val="both"/>
              <w:rPr>
                <w:rFonts w:ascii="Times New Roman"/>
                <w:sz w:val="20"/>
              </w:rPr>
            </w:pPr>
          </w:p>
        </w:tc>
        <w:tc>
          <w:tcPr>
            <w:tcW w:w="1844" w:type="dxa"/>
            <w:tcBorders>
              <w:left w:val="single" w:sz="18" w:space="0" w:color="000000"/>
            </w:tcBorders>
            <w:vAlign w:val="center"/>
          </w:tcPr>
          <w:p w14:paraId="1EEFD58E" w14:textId="77777777" w:rsidR="00EA3E2B" w:rsidRDefault="009030F8" w:rsidP="000668BB">
            <w:pPr>
              <w:pStyle w:val="TableParagraph"/>
              <w:jc w:val="center"/>
              <w:rPr>
                <w:rFonts w:ascii="Times New Roman"/>
                <w:b/>
              </w:rPr>
            </w:pPr>
            <w:r>
              <w:rPr>
                <w:rFonts w:ascii="Times New Roman"/>
                <w:b/>
              </w:rPr>
              <w:t>MUTUELLE</w:t>
            </w:r>
          </w:p>
          <w:p w14:paraId="71E0613B" w14:textId="77777777" w:rsidR="00EA3E2B" w:rsidRDefault="009030F8" w:rsidP="000668BB">
            <w:pPr>
              <w:pStyle w:val="TableParagraph"/>
              <w:jc w:val="center"/>
              <w:rPr>
                <w:rFonts w:ascii="Times New Roman"/>
                <w:b/>
              </w:rPr>
            </w:pPr>
            <w:r>
              <w:rPr>
                <w:rFonts w:ascii="Times New Roman"/>
                <w:b/>
                <w:u w:val="thick"/>
              </w:rPr>
              <w:t>sur justificatif</w:t>
            </w:r>
          </w:p>
        </w:tc>
        <w:tc>
          <w:tcPr>
            <w:tcW w:w="1133" w:type="dxa"/>
          </w:tcPr>
          <w:p w14:paraId="47FEFA90" w14:textId="77777777" w:rsidR="00EA3E2B" w:rsidRDefault="00EA3E2B" w:rsidP="00E87200">
            <w:pPr>
              <w:pStyle w:val="TableParagraph"/>
              <w:jc w:val="both"/>
              <w:rPr>
                <w:rFonts w:ascii="Times New Roman"/>
                <w:sz w:val="20"/>
              </w:rPr>
            </w:pPr>
          </w:p>
        </w:tc>
        <w:tc>
          <w:tcPr>
            <w:tcW w:w="992" w:type="dxa"/>
          </w:tcPr>
          <w:p w14:paraId="1BDF2FF8" w14:textId="77777777" w:rsidR="00EA3E2B" w:rsidRDefault="00EA3E2B" w:rsidP="00E87200">
            <w:pPr>
              <w:pStyle w:val="TableParagraph"/>
              <w:jc w:val="both"/>
              <w:rPr>
                <w:rFonts w:ascii="Times New Roman"/>
                <w:sz w:val="20"/>
              </w:rPr>
            </w:pPr>
          </w:p>
        </w:tc>
        <w:tc>
          <w:tcPr>
            <w:tcW w:w="1136" w:type="dxa"/>
          </w:tcPr>
          <w:p w14:paraId="5C4005C6" w14:textId="77777777" w:rsidR="00EA3E2B" w:rsidRDefault="00EA3E2B" w:rsidP="00E87200">
            <w:pPr>
              <w:pStyle w:val="TableParagraph"/>
              <w:jc w:val="both"/>
              <w:rPr>
                <w:rFonts w:ascii="Times New Roman"/>
                <w:sz w:val="20"/>
              </w:rPr>
            </w:pPr>
          </w:p>
        </w:tc>
      </w:tr>
      <w:tr w:rsidR="00EA3E2B" w14:paraId="2EFDF33E" w14:textId="77777777" w:rsidTr="000668BB">
        <w:trPr>
          <w:trHeight w:val="1036"/>
        </w:trPr>
        <w:tc>
          <w:tcPr>
            <w:tcW w:w="2127" w:type="dxa"/>
            <w:tcBorders>
              <w:top w:val="dashSmallGap" w:sz="6" w:space="0" w:color="000000"/>
              <w:bottom w:val="dashSmallGap" w:sz="6" w:space="0" w:color="000000"/>
            </w:tcBorders>
          </w:tcPr>
          <w:p w14:paraId="37694891" w14:textId="77777777" w:rsidR="00EA3E2B" w:rsidRDefault="009030F8" w:rsidP="00E87200">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5D11A7D5" w14:textId="77777777" w:rsidR="00EA3E2B" w:rsidRDefault="00EA3E2B" w:rsidP="00E87200">
            <w:pPr>
              <w:pStyle w:val="TableParagraph"/>
              <w:jc w:val="both"/>
              <w:rPr>
                <w:rFonts w:ascii="Times New Roman"/>
                <w:sz w:val="20"/>
              </w:rPr>
            </w:pPr>
          </w:p>
        </w:tc>
        <w:tc>
          <w:tcPr>
            <w:tcW w:w="994" w:type="dxa"/>
            <w:tcBorders>
              <w:top w:val="dashSmallGap" w:sz="6" w:space="0" w:color="000000"/>
              <w:bottom w:val="dashSmallGap" w:sz="6" w:space="0" w:color="000000"/>
            </w:tcBorders>
          </w:tcPr>
          <w:p w14:paraId="09608953" w14:textId="77777777" w:rsidR="00EA3E2B" w:rsidRDefault="00EA3E2B" w:rsidP="00E87200">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5780DAB1" w14:textId="77777777" w:rsidR="00EA3E2B" w:rsidRDefault="00EA3E2B" w:rsidP="00E87200">
            <w:pPr>
              <w:pStyle w:val="TableParagraph"/>
              <w:jc w:val="both"/>
              <w:rPr>
                <w:rFonts w:ascii="Times New Roman"/>
                <w:sz w:val="20"/>
              </w:rPr>
            </w:pPr>
          </w:p>
        </w:tc>
        <w:tc>
          <w:tcPr>
            <w:tcW w:w="1844" w:type="dxa"/>
            <w:tcBorders>
              <w:left w:val="single" w:sz="18" w:space="0" w:color="000000"/>
            </w:tcBorders>
            <w:vAlign w:val="center"/>
          </w:tcPr>
          <w:p w14:paraId="05529238" w14:textId="77777777" w:rsidR="00EA3E2B" w:rsidRDefault="009030F8" w:rsidP="000668BB">
            <w:pPr>
              <w:pStyle w:val="TableParagraph"/>
              <w:spacing w:line="244" w:lineRule="auto"/>
              <w:jc w:val="center"/>
              <w:rPr>
                <w:rFonts w:ascii="Times New Roman"/>
                <w:b/>
              </w:rPr>
            </w:pPr>
            <w:r>
              <w:rPr>
                <w:rFonts w:ascii="Times New Roman"/>
                <w:b/>
              </w:rPr>
              <w:t>FRAIS DE GESTION DE TUTELLES</w:t>
            </w:r>
          </w:p>
          <w:p w14:paraId="4BC0209F" w14:textId="77777777" w:rsidR="00EA3E2B" w:rsidRDefault="009030F8" w:rsidP="000668BB">
            <w:pPr>
              <w:pStyle w:val="TableParagraph"/>
              <w:spacing w:line="233" w:lineRule="exact"/>
              <w:jc w:val="center"/>
              <w:rPr>
                <w:rFonts w:ascii="Times New Roman"/>
                <w:b/>
              </w:rPr>
            </w:pPr>
            <w:r>
              <w:rPr>
                <w:rFonts w:ascii="Times New Roman"/>
                <w:b/>
                <w:u w:val="thick"/>
              </w:rPr>
              <w:t>sur justificatif</w:t>
            </w:r>
          </w:p>
        </w:tc>
        <w:tc>
          <w:tcPr>
            <w:tcW w:w="1133" w:type="dxa"/>
          </w:tcPr>
          <w:p w14:paraId="24B04908" w14:textId="77777777" w:rsidR="00EA3E2B" w:rsidRDefault="00EA3E2B" w:rsidP="00E87200">
            <w:pPr>
              <w:pStyle w:val="TableParagraph"/>
              <w:jc w:val="both"/>
              <w:rPr>
                <w:rFonts w:ascii="Times New Roman"/>
                <w:sz w:val="20"/>
              </w:rPr>
            </w:pPr>
          </w:p>
        </w:tc>
        <w:tc>
          <w:tcPr>
            <w:tcW w:w="992" w:type="dxa"/>
          </w:tcPr>
          <w:p w14:paraId="19EE8682" w14:textId="77777777" w:rsidR="00EA3E2B" w:rsidRDefault="00EA3E2B" w:rsidP="00E87200">
            <w:pPr>
              <w:pStyle w:val="TableParagraph"/>
              <w:jc w:val="both"/>
              <w:rPr>
                <w:rFonts w:ascii="Times New Roman"/>
                <w:sz w:val="20"/>
              </w:rPr>
            </w:pPr>
          </w:p>
        </w:tc>
        <w:tc>
          <w:tcPr>
            <w:tcW w:w="1136" w:type="dxa"/>
          </w:tcPr>
          <w:p w14:paraId="6EAAF174" w14:textId="77777777" w:rsidR="00EA3E2B" w:rsidRDefault="00EA3E2B" w:rsidP="00E87200">
            <w:pPr>
              <w:pStyle w:val="TableParagraph"/>
              <w:jc w:val="both"/>
              <w:rPr>
                <w:rFonts w:ascii="Times New Roman"/>
                <w:sz w:val="20"/>
              </w:rPr>
            </w:pPr>
          </w:p>
        </w:tc>
      </w:tr>
      <w:tr w:rsidR="00EA3E2B" w14:paraId="4B84DEBA" w14:textId="77777777" w:rsidTr="000668BB">
        <w:trPr>
          <w:trHeight w:val="1036"/>
        </w:trPr>
        <w:tc>
          <w:tcPr>
            <w:tcW w:w="2127" w:type="dxa"/>
            <w:tcBorders>
              <w:top w:val="dashSmallGap" w:sz="6" w:space="0" w:color="000000"/>
            </w:tcBorders>
          </w:tcPr>
          <w:p w14:paraId="5F694DFD" w14:textId="77777777" w:rsidR="00EA3E2B" w:rsidRDefault="009030F8" w:rsidP="00E87200">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tcBorders>
          </w:tcPr>
          <w:p w14:paraId="65E1D327" w14:textId="77777777" w:rsidR="00EA3E2B" w:rsidRDefault="00EA3E2B" w:rsidP="00E87200">
            <w:pPr>
              <w:pStyle w:val="TableParagraph"/>
              <w:jc w:val="both"/>
              <w:rPr>
                <w:rFonts w:ascii="Times New Roman"/>
                <w:sz w:val="20"/>
              </w:rPr>
            </w:pPr>
          </w:p>
        </w:tc>
        <w:tc>
          <w:tcPr>
            <w:tcW w:w="994" w:type="dxa"/>
            <w:tcBorders>
              <w:top w:val="dashSmallGap" w:sz="6" w:space="0" w:color="000000"/>
            </w:tcBorders>
          </w:tcPr>
          <w:p w14:paraId="236E5CC1" w14:textId="77777777" w:rsidR="00EA3E2B" w:rsidRDefault="00EA3E2B" w:rsidP="00E87200">
            <w:pPr>
              <w:pStyle w:val="TableParagraph"/>
              <w:jc w:val="both"/>
              <w:rPr>
                <w:rFonts w:ascii="Times New Roman"/>
                <w:sz w:val="20"/>
              </w:rPr>
            </w:pPr>
          </w:p>
        </w:tc>
        <w:tc>
          <w:tcPr>
            <w:tcW w:w="1419" w:type="dxa"/>
            <w:tcBorders>
              <w:top w:val="dashSmallGap" w:sz="6" w:space="0" w:color="000000"/>
              <w:right w:val="single" w:sz="18" w:space="0" w:color="000000"/>
            </w:tcBorders>
          </w:tcPr>
          <w:p w14:paraId="5BE92CEE" w14:textId="77777777" w:rsidR="00EA3E2B" w:rsidRDefault="00EA3E2B" w:rsidP="00E87200">
            <w:pPr>
              <w:pStyle w:val="TableParagraph"/>
              <w:jc w:val="both"/>
              <w:rPr>
                <w:rFonts w:ascii="Times New Roman"/>
                <w:sz w:val="20"/>
              </w:rPr>
            </w:pPr>
          </w:p>
        </w:tc>
        <w:tc>
          <w:tcPr>
            <w:tcW w:w="1844" w:type="dxa"/>
            <w:tcBorders>
              <w:left w:val="single" w:sz="18" w:space="0" w:color="000000"/>
            </w:tcBorders>
            <w:vAlign w:val="center"/>
          </w:tcPr>
          <w:p w14:paraId="1B6D97FB" w14:textId="77777777" w:rsidR="00EA3E2B" w:rsidRDefault="009030F8" w:rsidP="000668BB">
            <w:pPr>
              <w:pStyle w:val="TableParagraph"/>
              <w:spacing w:line="244" w:lineRule="auto"/>
              <w:jc w:val="center"/>
              <w:rPr>
                <w:rFonts w:ascii="Times New Roman"/>
                <w:b/>
              </w:rPr>
            </w:pPr>
            <w:r>
              <w:rPr>
                <w:rFonts w:ascii="Times New Roman"/>
                <w:b/>
              </w:rPr>
              <w:t>ASSURANCE RC</w:t>
            </w:r>
          </w:p>
          <w:p w14:paraId="566C32C7" w14:textId="77777777" w:rsidR="00EA3E2B" w:rsidRDefault="009030F8" w:rsidP="000668BB">
            <w:pPr>
              <w:pStyle w:val="TableParagraph"/>
              <w:jc w:val="center"/>
              <w:rPr>
                <w:rFonts w:ascii="Times New Roman"/>
                <w:b/>
              </w:rPr>
            </w:pPr>
            <w:r>
              <w:rPr>
                <w:rFonts w:ascii="Times New Roman"/>
                <w:b/>
                <w:u w:val="thick"/>
              </w:rPr>
              <w:t>sur justificatif</w:t>
            </w:r>
          </w:p>
        </w:tc>
        <w:tc>
          <w:tcPr>
            <w:tcW w:w="1133" w:type="dxa"/>
          </w:tcPr>
          <w:p w14:paraId="0FE4D7C9" w14:textId="77777777" w:rsidR="00EA3E2B" w:rsidRDefault="00EA3E2B" w:rsidP="00E87200">
            <w:pPr>
              <w:pStyle w:val="TableParagraph"/>
              <w:jc w:val="both"/>
              <w:rPr>
                <w:rFonts w:ascii="Times New Roman"/>
                <w:sz w:val="20"/>
              </w:rPr>
            </w:pPr>
          </w:p>
        </w:tc>
        <w:tc>
          <w:tcPr>
            <w:tcW w:w="992" w:type="dxa"/>
          </w:tcPr>
          <w:p w14:paraId="5936E52D" w14:textId="77777777" w:rsidR="00EA3E2B" w:rsidRDefault="00EA3E2B" w:rsidP="00E87200">
            <w:pPr>
              <w:pStyle w:val="TableParagraph"/>
              <w:jc w:val="both"/>
              <w:rPr>
                <w:rFonts w:ascii="Times New Roman"/>
                <w:sz w:val="20"/>
              </w:rPr>
            </w:pPr>
          </w:p>
        </w:tc>
        <w:tc>
          <w:tcPr>
            <w:tcW w:w="1136" w:type="dxa"/>
          </w:tcPr>
          <w:p w14:paraId="2A02E12A" w14:textId="77777777" w:rsidR="00EA3E2B" w:rsidRDefault="00EA3E2B" w:rsidP="00E87200">
            <w:pPr>
              <w:pStyle w:val="TableParagraph"/>
              <w:jc w:val="both"/>
              <w:rPr>
                <w:rFonts w:ascii="Times New Roman"/>
                <w:sz w:val="20"/>
              </w:rPr>
            </w:pPr>
          </w:p>
        </w:tc>
      </w:tr>
      <w:tr w:rsidR="00EA3E2B" w14:paraId="32931CD1" w14:textId="77777777" w:rsidTr="000668BB">
        <w:trPr>
          <w:trHeight w:val="1036"/>
        </w:trPr>
        <w:tc>
          <w:tcPr>
            <w:tcW w:w="2127" w:type="dxa"/>
            <w:tcBorders>
              <w:bottom w:val="single" w:sz="4" w:space="0" w:color="000000"/>
            </w:tcBorders>
            <w:vAlign w:val="center"/>
          </w:tcPr>
          <w:p w14:paraId="43615093" w14:textId="77777777" w:rsidR="00EA3E2B" w:rsidRDefault="009030F8" w:rsidP="000E1227">
            <w:pPr>
              <w:pStyle w:val="TableParagraph"/>
              <w:jc w:val="center"/>
              <w:rPr>
                <w:rFonts w:ascii="Times New Roman"/>
                <w:b/>
              </w:rPr>
            </w:pPr>
            <w:r>
              <w:rPr>
                <w:rFonts w:ascii="Times New Roman"/>
                <w:b/>
              </w:rPr>
              <w:t>AAH</w:t>
            </w:r>
          </w:p>
        </w:tc>
        <w:tc>
          <w:tcPr>
            <w:tcW w:w="1134" w:type="dxa"/>
            <w:tcBorders>
              <w:bottom w:val="single" w:sz="4" w:space="0" w:color="000000"/>
            </w:tcBorders>
          </w:tcPr>
          <w:p w14:paraId="075CEA6D" w14:textId="77777777" w:rsidR="00EA3E2B" w:rsidRDefault="00EA3E2B" w:rsidP="00E87200">
            <w:pPr>
              <w:pStyle w:val="TableParagraph"/>
              <w:jc w:val="both"/>
              <w:rPr>
                <w:rFonts w:ascii="Times New Roman"/>
                <w:sz w:val="20"/>
              </w:rPr>
            </w:pPr>
          </w:p>
        </w:tc>
        <w:tc>
          <w:tcPr>
            <w:tcW w:w="994" w:type="dxa"/>
            <w:tcBorders>
              <w:bottom w:val="single" w:sz="4" w:space="0" w:color="000000"/>
            </w:tcBorders>
          </w:tcPr>
          <w:p w14:paraId="129A14F8" w14:textId="77777777" w:rsidR="00EA3E2B" w:rsidRDefault="00EA3E2B" w:rsidP="00E87200">
            <w:pPr>
              <w:pStyle w:val="TableParagraph"/>
              <w:jc w:val="both"/>
              <w:rPr>
                <w:rFonts w:ascii="Times New Roman"/>
                <w:sz w:val="20"/>
              </w:rPr>
            </w:pPr>
          </w:p>
        </w:tc>
        <w:tc>
          <w:tcPr>
            <w:tcW w:w="1419" w:type="dxa"/>
            <w:tcBorders>
              <w:bottom w:val="single" w:sz="4" w:space="0" w:color="000000"/>
              <w:right w:val="single" w:sz="18" w:space="0" w:color="000000"/>
            </w:tcBorders>
          </w:tcPr>
          <w:p w14:paraId="3C231881" w14:textId="77777777" w:rsidR="00EA3E2B" w:rsidRDefault="00EA3E2B" w:rsidP="00E87200">
            <w:pPr>
              <w:pStyle w:val="TableParagraph"/>
              <w:jc w:val="both"/>
              <w:rPr>
                <w:rFonts w:ascii="Times New Roman"/>
                <w:sz w:val="20"/>
              </w:rPr>
            </w:pPr>
          </w:p>
        </w:tc>
        <w:tc>
          <w:tcPr>
            <w:tcW w:w="1844" w:type="dxa"/>
            <w:tcBorders>
              <w:left w:val="single" w:sz="18" w:space="0" w:color="000000"/>
            </w:tcBorders>
            <w:vAlign w:val="center"/>
          </w:tcPr>
          <w:p w14:paraId="296FDF5C" w14:textId="77777777" w:rsidR="00EA3E2B" w:rsidRDefault="009030F8" w:rsidP="000668BB">
            <w:pPr>
              <w:pStyle w:val="TableParagraph"/>
              <w:spacing w:line="244" w:lineRule="auto"/>
              <w:ind w:hanging="1"/>
              <w:jc w:val="center"/>
              <w:rPr>
                <w:rFonts w:ascii="Times New Roman"/>
                <w:b/>
              </w:rPr>
            </w:pPr>
            <w:r>
              <w:rPr>
                <w:rFonts w:ascii="Times New Roman"/>
                <w:b/>
              </w:rPr>
              <w:t>AUTRE</w:t>
            </w:r>
            <w:r w:rsidR="000668BB">
              <w:rPr>
                <w:rFonts w:ascii="Times New Roman"/>
                <w:b/>
              </w:rPr>
              <w:t>S</w:t>
            </w:r>
            <w:r>
              <w:rPr>
                <w:rFonts w:ascii="Times New Roman"/>
                <w:b/>
              </w:rPr>
              <w:t xml:space="preserve"> DEPENSES</w:t>
            </w:r>
          </w:p>
          <w:p w14:paraId="43D8A5BD" w14:textId="77777777" w:rsidR="00EA3E2B" w:rsidRDefault="009030F8" w:rsidP="000668BB">
            <w:pPr>
              <w:pStyle w:val="TableParagraph"/>
              <w:spacing w:line="260" w:lineRule="exact"/>
              <w:jc w:val="center"/>
              <w:rPr>
                <w:rFonts w:ascii="Times New Roman"/>
                <w:b/>
              </w:rPr>
            </w:pPr>
            <w:r>
              <w:rPr>
                <w:rFonts w:ascii="Times New Roman"/>
                <w:b/>
                <w:u w:val="thick"/>
              </w:rPr>
              <w:t>sur justificatif et</w:t>
            </w:r>
            <w:r>
              <w:rPr>
                <w:rFonts w:ascii="Times New Roman"/>
                <w:b/>
              </w:rPr>
              <w:t xml:space="preserve"> </w:t>
            </w:r>
            <w:r>
              <w:rPr>
                <w:rFonts w:ascii="Times New Roman"/>
                <w:b/>
                <w:u w:val="thick"/>
              </w:rPr>
              <w:t>suivant accord</w:t>
            </w:r>
          </w:p>
        </w:tc>
        <w:tc>
          <w:tcPr>
            <w:tcW w:w="1133" w:type="dxa"/>
          </w:tcPr>
          <w:p w14:paraId="695B0AEA" w14:textId="77777777" w:rsidR="00EA3E2B" w:rsidRDefault="00EA3E2B" w:rsidP="00E87200">
            <w:pPr>
              <w:pStyle w:val="TableParagraph"/>
              <w:jc w:val="both"/>
              <w:rPr>
                <w:rFonts w:ascii="Times New Roman"/>
                <w:sz w:val="20"/>
              </w:rPr>
            </w:pPr>
          </w:p>
        </w:tc>
        <w:tc>
          <w:tcPr>
            <w:tcW w:w="992" w:type="dxa"/>
          </w:tcPr>
          <w:p w14:paraId="64BEA93E" w14:textId="77777777" w:rsidR="00EA3E2B" w:rsidRDefault="00EA3E2B" w:rsidP="00E87200">
            <w:pPr>
              <w:pStyle w:val="TableParagraph"/>
              <w:jc w:val="both"/>
              <w:rPr>
                <w:rFonts w:ascii="Times New Roman"/>
                <w:sz w:val="20"/>
              </w:rPr>
            </w:pPr>
          </w:p>
        </w:tc>
        <w:tc>
          <w:tcPr>
            <w:tcW w:w="1136" w:type="dxa"/>
          </w:tcPr>
          <w:p w14:paraId="016FA17E" w14:textId="77777777" w:rsidR="00EA3E2B" w:rsidRDefault="00EA3E2B" w:rsidP="00E87200">
            <w:pPr>
              <w:pStyle w:val="TableParagraph"/>
              <w:jc w:val="both"/>
              <w:rPr>
                <w:rFonts w:ascii="Times New Roman"/>
                <w:sz w:val="20"/>
              </w:rPr>
            </w:pPr>
          </w:p>
        </w:tc>
      </w:tr>
      <w:tr w:rsidR="00EA3E2B" w14:paraId="2FEFAC95" w14:textId="77777777" w:rsidTr="000E1227">
        <w:trPr>
          <w:trHeight w:val="843"/>
        </w:trPr>
        <w:tc>
          <w:tcPr>
            <w:tcW w:w="2127" w:type="dxa"/>
            <w:tcBorders>
              <w:top w:val="single" w:sz="4" w:space="0" w:color="000000"/>
            </w:tcBorders>
            <w:vAlign w:val="center"/>
          </w:tcPr>
          <w:p w14:paraId="50C540B0" w14:textId="77777777" w:rsidR="00EA3E2B" w:rsidRDefault="009030F8" w:rsidP="000E1227">
            <w:pPr>
              <w:pStyle w:val="TableParagraph"/>
              <w:spacing w:line="244" w:lineRule="auto"/>
              <w:jc w:val="center"/>
              <w:rPr>
                <w:rFonts w:ascii="Times New Roman"/>
                <w:b/>
              </w:rPr>
            </w:pPr>
            <w:r>
              <w:rPr>
                <w:rFonts w:ascii="Times New Roman"/>
                <w:b/>
              </w:rPr>
              <w:t>AUTRES RESSOURCES</w:t>
            </w:r>
          </w:p>
        </w:tc>
        <w:tc>
          <w:tcPr>
            <w:tcW w:w="1134" w:type="dxa"/>
            <w:tcBorders>
              <w:top w:val="single" w:sz="4" w:space="0" w:color="000000"/>
            </w:tcBorders>
          </w:tcPr>
          <w:p w14:paraId="3A4F7F36" w14:textId="77777777" w:rsidR="00EA3E2B" w:rsidRDefault="00EA3E2B" w:rsidP="00E87200">
            <w:pPr>
              <w:pStyle w:val="TableParagraph"/>
              <w:jc w:val="both"/>
              <w:rPr>
                <w:rFonts w:ascii="Times New Roman"/>
                <w:sz w:val="20"/>
              </w:rPr>
            </w:pPr>
          </w:p>
        </w:tc>
        <w:tc>
          <w:tcPr>
            <w:tcW w:w="994" w:type="dxa"/>
            <w:tcBorders>
              <w:top w:val="single" w:sz="4" w:space="0" w:color="000000"/>
            </w:tcBorders>
          </w:tcPr>
          <w:p w14:paraId="16CFFF8E" w14:textId="77777777" w:rsidR="00EA3E2B" w:rsidRDefault="00EA3E2B" w:rsidP="00E87200">
            <w:pPr>
              <w:pStyle w:val="TableParagraph"/>
              <w:jc w:val="both"/>
              <w:rPr>
                <w:rFonts w:ascii="Times New Roman"/>
                <w:sz w:val="20"/>
              </w:rPr>
            </w:pPr>
          </w:p>
        </w:tc>
        <w:tc>
          <w:tcPr>
            <w:tcW w:w="1419" w:type="dxa"/>
            <w:tcBorders>
              <w:top w:val="single" w:sz="4" w:space="0" w:color="000000"/>
              <w:right w:val="single" w:sz="18" w:space="0" w:color="000000"/>
            </w:tcBorders>
          </w:tcPr>
          <w:p w14:paraId="448BA242" w14:textId="77777777" w:rsidR="00EA3E2B" w:rsidRDefault="00EA3E2B" w:rsidP="00E87200">
            <w:pPr>
              <w:pStyle w:val="TableParagraph"/>
              <w:jc w:val="both"/>
              <w:rPr>
                <w:rFonts w:ascii="Times New Roman"/>
                <w:sz w:val="20"/>
              </w:rPr>
            </w:pPr>
          </w:p>
        </w:tc>
        <w:tc>
          <w:tcPr>
            <w:tcW w:w="1844" w:type="dxa"/>
            <w:tcBorders>
              <w:left w:val="single" w:sz="18" w:space="0" w:color="000000"/>
            </w:tcBorders>
          </w:tcPr>
          <w:p w14:paraId="3BDC963E" w14:textId="77777777" w:rsidR="00EA3E2B" w:rsidRDefault="00EA3E2B" w:rsidP="00E87200">
            <w:pPr>
              <w:pStyle w:val="TableParagraph"/>
              <w:jc w:val="both"/>
              <w:rPr>
                <w:rFonts w:ascii="Times New Roman"/>
                <w:sz w:val="20"/>
              </w:rPr>
            </w:pPr>
          </w:p>
        </w:tc>
        <w:tc>
          <w:tcPr>
            <w:tcW w:w="1133" w:type="dxa"/>
          </w:tcPr>
          <w:p w14:paraId="187CA151" w14:textId="77777777" w:rsidR="00EA3E2B" w:rsidRDefault="00EA3E2B" w:rsidP="00E87200">
            <w:pPr>
              <w:pStyle w:val="TableParagraph"/>
              <w:jc w:val="both"/>
              <w:rPr>
                <w:rFonts w:ascii="Times New Roman"/>
                <w:sz w:val="20"/>
              </w:rPr>
            </w:pPr>
          </w:p>
        </w:tc>
        <w:tc>
          <w:tcPr>
            <w:tcW w:w="992" w:type="dxa"/>
          </w:tcPr>
          <w:p w14:paraId="00455D46" w14:textId="77777777" w:rsidR="00EA3E2B" w:rsidRDefault="00EA3E2B" w:rsidP="00E87200">
            <w:pPr>
              <w:pStyle w:val="TableParagraph"/>
              <w:jc w:val="both"/>
              <w:rPr>
                <w:rFonts w:ascii="Times New Roman"/>
                <w:sz w:val="20"/>
              </w:rPr>
            </w:pPr>
          </w:p>
        </w:tc>
        <w:tc>
          <w:tcPr>
            <w:tcW w:w="1136" w:type="dxa"/>
          </w:tcPr>
          <w:p w14:paraId="0017E66E" w14:textId="77777777" w:rsidR="00EA3E2B" w:rsidRDefault="00EA3E2B" w:rsidP="00E87200">
            <w:pPr>
              <w:pStyle w:val="TableParagraph"/>
              <w:jc w:val="both"/>
              <w:rPr>
                <w:rFonts w:ascii="Times New Roman"/>
                <w:sz w:val="20"/>
              </w:rPr>
            </w:pPr>
          </w:p>
        </w:tc>
      </w:tr>
      <w:tr w:rsidR="00EA3E2B" w14:paraId="30CCB700" w14:textId="77777777" w:rsidTr="000E1227">
        <w:trPr>
          <w:trHeight w:val="522"/>
        </w:trPr>
        <w:tc>
          <w:tcPr>
            <w:tcW w:w="2127" w:type="dxa"/>
            <w:vAlign w:val="center"/>
          </w:tcPr>
          <w:p w14:paraId="18BC8ED6" w14:textId="77777777" w:rsidR="00EA3E2B" w:rsidRDefault="009030F8" w:rsidP="000E1227">
            <w:pPr>
              <w:pStyle w:val="TableParagraph"/>
              <w:jc w:val="center"/>
              <w:rPr>
                <w:rFonts w:ascii="Times New Roman"/>
                <w:b/>
              </w:rPr>
            </w:pPr>
            <w:r>
              <w:rPr>
                <w:rFonts w:ascii="Times New Roman"/>
                <w:b/>
              </w:rPr>
              <w:t>LOYERS</w:t>
            </w:r>
          </w:p>
        </w:tc>
        <w:tc>
          <w:tcPr>
            <w:tcW w:w="1134" w:type="dxa"/>
          </w:tcPr>
          <w:p w14:paraId="14C05620" w14:textId="77777777" w:rsidR="00EA3E2B" w:rsidRDefault="00EA3E2B" w:rsidP="00E87200">
            <w:pPr>
              <w:pStyle w:val="TableParagraph"/>
              <w:jc w:val="both"/>
              <w:rPr>
                <w:rFonts w:ascii="Times New Roman"/>
                <w:sz w:val="20"/>
              </w:rPr>
            </w:pPr>
          </w:p>
        </w:tc>
        <w:tc>
          <w:tcPr>
            <w:tcW w:w="994" w:type="dxa"/>
          </w:tcPr>
          <w:p w14:paraId="31B4CDD0" w14:textId="77777777" w:rsidR="00EA3E2B" w:rsidRDefault="00EA3E2B" w:rsidP="00E87200">
            <w:pPr>
              <w:pStyle w:val="TableParagraph"/>
              <w:jc w:val="both"/>
              <w:rPr>
                <w:rFonts w:ascii="Times New Roman"/>
                <w:sz w:val="20"/>
              </w:rPr>
            </w:pPr>
          </w:p>
        </w:tc>
        <w:tc>
          <w:tcPr>
            <w:tcW w:w="1419" w:type="dxa"/>
            <w:tcBorders>
              <w:right w:val="single" w:sz="18" w:space="0" w:color="000000"/>
            </w:tcBorders>
          </w:tcPr>
          <w:p w14:paraId="00486348" w14:textId="77777777" w:rsidR="00EA3E2B" w:rsidRDefault="00EA3E2B" w:rsidP="00E87200">
            <w:pPr>
              <w:pStyle w:val="TableParagraph"/>
              <w:jc w:val="both"/>
              <w:rPr>
                <w:rFonts w:ascii="Times New Roman"/>
                <w:sz w:val="20"/>
              </w:rPr>
            </w:pPr>
          </w:p>
        </w:tc>
        <w:tc>
          <w:tcPr>
            <w:tcW w:w="1844" w:type="dxa"/>
            <w:tcBorders>
              <w:left w:val="single" w:sz="18" w:space="0" w:color="000000"/>
            </w:tcBorders>
          </w:tcPr>
          <w:p w14:paraId="741575E7" w14:textId="77777777" w:rsidR="00EA3E2B" w:rsidRDefault="00EA3E2B" w:rsidP="00E87200">
            <w:pPr>
              <w:pStyle w:val="TableParagraph"/>
              <w:jc w:val="both"/>
              <w:rPr>
                <w:rFonts w:ascii="Times New Roman"/>
                <w:sz w:val="20"/>
              </w:rPr>
            </w:pPr>
          </w:p>
        </w:tc>
        <w:tc>
          <w:tcPr>
            <w:tcW w:w="1133" w:type="dxa"/>
          </w:tcPr>
          <w:p w14:paraId="76591A53" w14:textId="77777777" w:rsidR="00EA3E2B" w:rsidRDefault="00EA3E2B" w:rsidP="00E87200">
            <w:pPr>
              <w:pStyle w:val="TableParagraph"/>
              <w:jc w:val="both"/>
              <w:rPr>
                <w:rFonts w:ascii="Times New Roman"/>
                <w:sz w:val="20"/>
              </w:rPr>
            </w:pPr>
          </w:p>
        </w:tc>
        <w:tc>
          <w:tcPr>
            <w:tcW w:w="992" w:type="dxa"/>
          </w:tcPr>
          <w:p w14:paraId="5353D0AC" w14:textId="77777777" w:rsidR="00EA3E2B" w:rsidRDefault="00EA3E2B" w:rsidP="00E87200">
            <w:pPr>
              <w:pStyle w:val="TableParagraph"/>
              <w:jc w:val="both"/>
              <w:rPr>
                <w:rFonts w:ascii="Times New Roman"/>
                <w:sz w:val="20"/>
              </w:rPr>
            </w:pPr>
          </w:p>
        </w:tc>
        <w:tc>
          <w:tcPr>
            <w:tcW w:w="1136" w:type="dxa"/>
          </w:tcPr>
          <w:p w14:paraId="51792D53" w14:textId="77777777" w:rsidR="00EA3E2B" w:rsidRDefault="00EA3E2B" w:rsidP="00E87200">
            <w:pPr>
              <w:pStyle w:val="TableParagraph"/>
              <w:jc w:val="both"/>
              <w:rPr>
                <w:rFonts w:ascii="Times New Roman"/>
                <w:sz w:val="20"/>
              </w:rPr>
            </w:pPr>
          </w:p>
        </w:tc>
      </w:tr>
      <w:tr w:rsidR="00EA3E2B" w14:paraId="5AACD365" w14:textId="77777777" w:rsidTr="000E1227">
        <w:trPr>
          <w:trHeight w:val="777"/>
        </w:trPr>
        <w:tc>
          <w:tcPr>
            <w:tcW w:w="2127" w:type="dxa"/>
            <w:vAlign w:val="center"/>
          </w:tcPr>
          <w:p w14:paraId="3895396B" w14:textId="77777777" w:rsidR="00EA3E2B" w:rsidRDefault="009030F8" w:rsidP="000E1227">
            <w:pPr>
              <w:pStyle w:val="TableParagraph"/>
              <w:spacing w:line="244" w:lineRule="auto"/>
              <w:jc w:val="center"/>
              <w:rPr>
                <w:rFonts w:ascii="Times New Roman"/>
                <w:b/>
              </w:rPr>
            </w:pPr>
            <w:r>
              <w:rPr>
                <w:rFonts w:ascii="Times New Roman"/>
                <w:b/>
              </w:rPr>
              <w:t>PRODUITS FINANCIERS</w:t>
            </w:r>
          </w:p>
          <w:p w14:paraId="4FC87D1C" w14:textId="77777777" w:rsidR="00EA3E2B" w:rsidRDefault="009030F8" w:rsidP="000E1227">
            <w:pPr>
              <w:pStyle w:val="TableParagraph"/>
              <w:spacing w:line="233" w:lineRule="exact"/>
              <w:jc w:val="center"/>
              <w:rPr>
                <w:rFonts w:ascii="Times New Roman"/>
                <w:b/>
              </w:rPr>
            </w:pPr>
            <w:r>
              <w:rPr>
                <w:rFonts w:ascii="Times New Roman"/>
                <w:b/>
              </w:rPr>
              <w:t>(</w:t>
            </w:r>
            <w:proofErr w:type="spellStart"/>
            <w:r>
              <w:rPr>
                <w:rFonts w:ascii="Times New Roman"/>
                <w:b/>
              </w:rPr>
              <w:t>cf</w:t>
            </w:r>
            <w:proofErr w:type="spellEnd"/>
            <w:r>
              <w:rPr>
                <w:rFonts w:ascii="Times New Roman"/>
                <w:b/>
              </w:rPr>
              <w:t xml:space="preserve"> page 2)</w:t>
            </w:r>
          </w:p>
        </w:tc>
        <w:tc>
          <w:tcPr>
            <w:tcW w:w="1134" w:type="dxa"/>
          </w:tcPr>
          <w:p w14:paraId="597480B3" w14:textId="77777777" w:rsidR="00EA3E2B" w:rsidRDefault="00EA3E2B" w:rsidP="00E87200">
            <w:pPr>
              <w:pStyle w:val="TableParagraph"/>
              <w:jc w:val="both"/>
              <w:rPr>
                <w:rFonts w:ascii="Times New Roman"/>
                <w:sz w:val="20"/>
              </w:rPr>
            </w:pPr>
          </w:p>
        </w:tc>
        <w:tc>
          <w:tcPr>
            <w:tcW w:w="994" w:type="dxa"/>
          </w:tcPr>
          <w:p w14:paraId="657A3196" w14:textId="77777777" w:rsidR="00EA3E2B" w:rsidRDefault="00EA3E2B" w:rsidP="00E87200">
            <w:pPr>
              <w:pStyle w:val="TableParagraph"/>
              <w:jc w:val="both"/>
              <w:rPr>
                <w:rFonts w:ascii="Times New Roman"/>
                <w:sz w:val="20"/>
              </w:rPr>
            </w:pPr>
          </w:p>
        </w:tc>
        <w:tc>
          <w:tcPr>
            <w:tcW w:w="1419" w:type="dxa"/>
            <w:tcBorders>
              <w:right w:val="single" w:sz="18" w:space="0" w:color="000000"/>
            </w:tcBorders>
          </w:tcPr>
          <w:p w14:paraId="1BCD2A2D" w14:textId="77777777" w:rsidR="00EA3E2B" w:rsidRDefault="00EA3E2B" w:rsidP="00E87200">
            <w:pPr>
              <w:pStyle w:val="TableParagraph"/>
              <w:jc w:val="both"/>
              <w:rPr>
                <w:rFonts w:ascii="Times New Roman"/>
                <w:sz w:val="20"/>
              </w:rPr>
            </w:pPr>
          </w:p>
        </w:tc>
        <w:tc>
          <w:tcPr>
            <w:tcW w:w="1844" w:type="dxa"/>
            <w:tcBorders>
              <w:left w:val="single" w:sz="18" w:space="0" w:color="000000"/>
            </w:tcBorders>
          </w:tcPr>
          <w:p w14:paraId="28D7BC4B" w14:textId="77777777" w:rsidR="00EA3E2B" w:rsidRDefault="00EA3E2B" w:rsidP="00E87200">
            <w:pPr>
              <w:pStyle w:val="TableParagraph"/>
              <w:jc w:val="both"/>
              <w:rPr>
                <w:rFonts w:ascii="Times New Roman"/>
                <w:sz w:val="20"/>
              </w:rPr>
            </w:pPr>
          </w:p>
        </w:tc>
        <w:tc>
          <w:tcPr>
            <w:tcW w:w="1133" w:type="dxa"/>
          </w:tcPr>
          <w:p w14:paraId="775F48B5" w14:textId="77777777" w:rsidR="00EA3E2B" w:rsidRDefault="00EA3E2B" w:rsidP="00E87200">
            <w:pPr>
              <w:pStyle w:val="TableParagraph"/>
              <w:jc w:val="both"/>
              <w:rPr>
                <w:rFonts w:ascii="Times New Roman"/>
                <w:sz w:val="20"/>
              </w:rPr>
            </w:pPr>
          </w:p>
        </w:tc>
        <w:tc>
          <w:tcPr>
            <w:tcW w:w="992" w:type="dxa"/>
          </w:tcPr>
          <w:p w14:paraId="1D754230" w14:textId="77777777" w:rsidR="00EA3E2B" w:rsidRDefault="00EA3E2B" w:rsidP="00E87200">
            <w:pPr>
              <w:pStyle w:val="TableParagraph"/>
              <w:jc w:val="both"/>
              <w:rPr>
                <w:rFonts w:ascii="Times New Roman"/>
                <w:sz w:val="20"/>
              </w:rPr>
            </w:pPr>
          </w:p>
        </w:tc>
        <w:tc>
          <w:tcPr>
            <w:tcW w:w="1136" w:type="dxa"/>
          </w:tcPr>
          <w:p w14:paraId="3678FDC9" w14:textId="77777777" w:rsidR="00EA3E2B" w:rsidRDefault="00EA3E2B" w:rsidP="00E87200">
            <w:pPr>
              <w:pStyle w:val="TableParagraph"/>
              <w:jc w:val="both"/>
              <w:rPr>
                <w:rFonts w:ascii="Times New Roman"/>
                <w:sz w:val="20"/>
              </w:rPr>
            </w:pPr>
          </w:p>
        </w:tc>
      </w:tr>
      <w:tr w:rsidR="00EA3E2B" w14:paraId="469C037F" w14:textId="77777777" w:rsidTr="000E1227">
        <w:trPr>
          <w:trHeight w:val="681"/>
        </w:trPr>
        <w:tc>
          <w:tcPr>
            <w:tcW w:w="2127" w:type="dxa"/>
            <w:tcBorders>
              <w:bottom w:val="single" w:sz="12" w:space="0" w:color="000000"/>
            </w:tcBorders>
            <w:vAlign w:val="center"/>
          </w:tcPr>
          <w:p w14:paraId="3336BF8E" w14:textId="77777777" w:rsidR="00EA3E2B" w:rsidRDefault="009030F8" w:rsidP="000E1227">
            <w:pPr>
              <w:pStyle w:val="TableParagraph"/>
              <w:jc w:val="center"/>
              <w:rPr>
                <w:rFonts w:ascii="Times New Roman"/>
                <w:b/>
              </w:rPr>
            </w:pPr>
            <w:r>
              <w:rPr>
                <w:rFonts w:ascii="Times New Roman"/>
                <w:b/>
                <w:u w:val="thick"/>
              </w:rPr>
              <w:t>SOUS-TOTAL</w:t>
            </w:r>
          </w:p>
        </w:tc>
        <w:tc>
          <w:tcPr>
            <w:tcW w:w="1134" w:type="dxa"/>
            <w:tcBorders>
              <w:bottom w:val="single" w:sz="12" w:space="0" w:color="000000"/>
            </w:tcBorders>
          </w:tcPr>
          <w:p w14:paraId="565F79B6" w14:textId="77777777" w:rsidR="00EA3E2B" w:rsidRDefault="00EA3E2B" w:rsidP="00E87200">
            <w:pPr>
              <w:pStyle w:val="TableParagraph"/>
              <w:jc w:val="both"/>
              <w:rPr>
                <w:rFonts w:ascii="Times New Roman"/>
                <w:sz w:val="20"/>
              </w:rPr>
            </w:pPr>
          </w:p>
        </w:tc>
        <w:tc>
          <w:tcPr>
            <w:tcW w:w="994" w:type="dxa"/>
            <w:tcBorders>
              <w:bottom w:val="single" w:sz="12" w:space="0" w:color="000000"/>
            </w:tcBorders>
          </w:tcPr>
          <w:p w14:paraId="27CD0DC4" w14:textId="77777777" w:rsidR="00EA3E2B" w:rsidRDefault="00EA3E2B" w:rsidP="00E87200">
            <w:pPr>
              <w:pStyle w:val="TableParagraph"/>
              <w:jc w:val="both"/>
              <w:rPr>
                <w:rFonts w:ascii="Times New Roman"/>
                <w:sz w:val="20"/>
              </w:rPr>
            </w:pPr>
          </w:p>
        </w:tc>
        <w:tc>
          <w:tcPr>
            <w:tcW w:w="1419" w:type="dxa"/>
            <w:tcBorders>
              <w:bottom w:val="single" w:sz="12" w:space="0" w:color="000000"/>
              <w:right w:val="single" w:sz="18" w:space="0" w:color="000000"/>
            </w:tcBorders>
          </w:tcPr>
          <w:p w14:paraId="0095D918" w14:textId="77777777" w:rsidR="00EA3E2B" w:rsidRDefault="00EA3E2B" w:rsidP="00E87200">
            <w:pPr>
              <w:pStyle w:val="TableParagraph"/>
              <w:jc w:val="both"/>
              <w:rPr>
                <w:rFonts w:ascii="Times New Roman"/>
                <w:sz w:val="20"/>
              </w:rPr>
            </w:pPr>
          </w:p>
        </w:tc>
        <w:tc>
          <w:tcPr>
            <w:tcW w:w="1844" w:type="dxa"/>
            <w:tcBorders>
              <w:left w:val="single" w:sz="18" w:space="0" w:color="000000"/>
            </w:tcBorders>
          </w:tcPr>
          <w:p w14:paraId="0FB62CBD" w14:textId="77777777" w:rsidR="00EA3E2B" w:rsidRDefault="00EA3E2B" w:rsidP="00E87200">
            <w:pPr>
              <w:pStyle w:val="TableParagraph"/>
              <w:jc w:val="both"/>
              <w:rPr>
                <w:rFonts w:ascii="Times New Roman"/>
                <w:sz w:val="20"/>
              </w:rPr>
            </w:pPr>
          </w:p>
        </w:tc>
        <w:tc>
          <w:tcPr>
            <w:tcW w:w="1133" w:type="dxa"/>
          </w:tcPr>
          <w:p w14:paraId="5ADEF8EB" w14:textId="77777777" w:rsidR="00EA3E2B" w:rsidRDefault="00EA3E2B" w:rsidP="00E87200">
            <w:pPr>
              <w:pStyle w:val="TableParagraph"/>
              <w:jc w:val="both"/>
              <w:rPr>
                <w:rFonts w:ascii="Times New Roman"/>
                <w:sz w:val="20"/>
              </w:rPr>
            </w:pPr>
          </w:p>
        </w:tc>
        <w:tc>
          <w:tcPr>
            <w:tcW w:w="992" w:type="dxa"/>
          </w:tcPr>
          <w:p w14:paraId="370045CC" w14:textId="77777777" w:rsidR="00EA3E2B" w:rsidRDefault="00EA3E2B" w:rsidP="00E87200">
            <w:pPr>
              <w:pStyle w:val="TableParagraph"/>
              <w:jc w:val="both"/>
              <w:rPr>
                <w:rFonts w:ascii="Times New Roman"/>
                <w:sz w:val="20"/>
              </w:rPr>
            </w:pPr>
          </w:p>
        </w:tc>
        <w:tc>
          <w:tcPr>
            <w:tcW w:w="1136" w:type="dxa"/>
          </w:tcPr>
          <w:p w14:paraId="20826CFE" w14:textId="77777777" w:rsidR="00EA3E2B" w:rsidRDefault="00EA3E2B" w:rsidP="00E87200">
            <w:pPr>
              <w:pStyle w:val="TableParagraph"/>
              <w:jc w:val="both"/>
              <w:rPr>
                <w:rFonts w:ascii="Times New Roman"/>
                <w:sz w:val="20"/>
              </w:rPr>
            </w:pPr>
          </w:p>
        </w:tc>
      </w:tr>
      <w:tr w:rsidR="00EA3E2B" w14:paraId="2869D2E5" w14:textId="77777777" w:rsidTr="000E1227">
        <w:trPr>
          <w:trHeight w:val="876"/>
        </w:trPr>
        <w:tc>
          <w:tcPr>
            <w:tcW w:w="2127" w:type="dxa"/>
            <w:tcBorders>
              <w:top w:val="single" w:sz="12" w:space="0" w:color="000000"/>
              <w:bottom w:val="single" w:sz="18" w:space="0" w:color="000000"/>
            </w:tcBorders>
            <w:vAlign w:val="center"/>
          </w:tcPr>
          <w:p w14:paraId="6A3EF3F4" w14:textId="77777777" w:rsidR="00EA3E2B" w:rsidRDefault="009030F8" w:rsidP="000668BB">
            <w:pPr>
              <w:pStyle w:val="TableParagraph"/>
              <w:spacing w:line="244" w:lineRule="auto"/>
              <w:jc w:val="center"/>
              <w:rPr>
                <w:rFonts w:ascii="Times New Roman"/>
                <w:b/>
              </w:rPr>
            </w:pPr>
            <w:r>
              <w:rPr>
                <w:rFonts w:ascii="Times New Roman"/>
                <w:b/>
              </w:rPr>
              <w:t>ALLOC. LOGEMENT</w:t>
            </w:r>
          </w:p>
          <w:p w14:paraId="0C21C929" w14:textId="77777777" w:rsidR="00EA3E2B" w:rsidRDefault="009030F8" w:rsidP="000E1227">
            <w:pPr>
              <w:pStyle w:val="TableParagraph"/>
              <w:spacing w:line="216" w:lineRule="exact"/>
              <w:jc w:val="center"/>
              <w:rPr>
                <w:rFonts w:ascii="Times New Roman" w:hAnsi="Times New Roman"/>
                <w:sz w:val="20"/>
              </w:rPr>
            </w:pPr>
            <w:r>
              <w:rPr>
                <w:rFonts w:ascii="Times New Roman" w:hAnsi="Times New Roman"/>
                <w:sz w:val="20"/>
              </w:rPr>
              <w:t>(récup. à 100%)</w:t>
            </w:r>
          </w:p>
        </w:tc>
        <w:tc>
          <w:tcPr>
            <w:tcW w:w="1134" w:type="dxa"/>
            <w:tcBorders>
              <w:top w:val="single" w:sz="12" w:space="0" w:color="000000"/>
              <w:bottom w:val="single" w:sz="18" w:space="0" w:color="000000"/>
            </w:tcBorders>
          </w:tcPr>
          <w:p w14:paraId="072EE47E" w14:textId="77777777" w:rsidR="00EA3E2B" w:rsidRDefault="00EA3E2B" w:rsidP="00E87200">
            <w:pPr>
              <w:pStyle w:val="TableParagraph"/>
              <w:jc w:val="both"/>
              <w:rPr>
                <w:rFonts w:ascii="Times New Roman"/>
                <w:sz w:val="20"/>
              </w:rPr>
            </w:pPr>
          </w:p>
        </w:tc>
        <w:tc>
          <w:tcPr>
            <w:tcW w:w="994" w:type="dxa"/>
            <w:tcBorders>
              <w:top w:val="single" w:sz="12" w:space="0" w:color="000000"/>
              <w:bottom w:val="single" w:sz="18" w:space="0" w:color="000000"/>
            </w:tcBorders>
          </w:tcPr>
          <w:p w14:paraId="2D006AE6" w14:textId="77777777" w:rsidR="00EA3E2B" w:rsidRDefault="00EA3E2B" w:rsidP="00E87200">
            <w:pPr>
              <w:pStyle w:val="TableParagraph"/>
              <w:jc w:val="both"/>
              <w:rPr>
                <w:rFonts w:ascii="Times New Roman"/>
                <w:sz w:val="20"/>
              </w:rPr>
            </w:pPr>
          </w:p>
        </w:tc>
        <w:tc>
          <w:tcPr>
            <w:tcW w:w="1419" w:type="dxa"/>
            <w:tcBorders>
              <w:top w:val="single" w:sz="12" w:space="0" w:color="000000"/>
              <w:bottom w:val="single" w:sz="18" w:space="0" w:color="000000"/>
              <w:right w:val="single" w:sz="18" w:space="0" w:color="000000"/>
            </w:tcBorders>
          </w:tcPr>
          <w:p w14:paraId="0411CB15" w14:textId="77777777" w:rsidR="00EA3E2B" w:rsidRDefault="00EA3E2B" w:rsidP="00E87200">
            <w:pPr>
              <w:pStyle w:val="TableParagraph"/>
              <w:jc w:val="both"/>
              <w:rPr>
                <w:rFonts w:ascii="Times New Roman"/>
                <w:sz w:val="20"/>
              </w:rPr>
            </w:pPr>
          </w:p>
        </w:tc>
        <w:tc>
          <w:tcPr>
            <w:tcW w:w="1844" w:type="dxa"/>
            <w:tcBorders>
              <w:left w:val="single" w:sz="18" w:space="0" w:color="000000"/>
              <w:bottom w:val="single" w:sz="18" w:space="0" w:color="000000"/>
            </w:tcBorders>
          </w:tcPr>
          <w:p w14:paraId="39A889B8" w14:textId="77777777" w:rsidR="00EA3E2B" w:rsidRDefault="00EA3E2B" w:rsidP="00E87200">
            <w:pPr>
              <w:pStyle w:val="TableParagraph"/>
              <w:jc w:val="both"/>
              <w:rPr>
                <w:rFonts w:ascii="Times New Roman"/>
                <w:sz w:val="20"/>
              </w:rPr>
            </w:pPr>
          </w:p>
        </w:tc>
        <w:tc>
          <w:tcPr>
            <w:tcW w:w="1133" w:type="dxa"/>
            <w:tcBorders>
              <w:bottom w:val="single" w:sz="18" w:space="0" w:color="000000"/>
            </w:tcBorders>
          </w:tcPr>
          <w:p w14:paraId="11B82E50" w14:textId="77777777" w:rsidR="00EA3E2B" w:rsidRDefault="00EA3E2B" w:rsidP="00E87200">
            <w:pPr>
              <w:pStyle w:val="TableParagraph"/>
              <w:jc w:val="both"/>
              <w:rPr>
                <w:rFonts w:ascii="Times New Roman"/>
                <w:sz w:val="20"/>
              </w:rPr>
            </w:pPr>
          </w:p>
        </w:tc>
        <w:tc>
          <w:tcPr>
            <w:tcW w:w="992" w:type="dxa"/>
            <w:tcBorders>
              <w:bottom w:val="single" w:sz="18" w:space="0" w:color="000000"/>
            </w:tcBorders>
          </w:tcPr>
          <w:p w14:paraId="61D57E10" w14:textId="77777777" w:rsidR="00EA3E2B" w:rsidRDefault="00EA3E2B" w:rsidP="00E87200">
            <w:pPr>
              <w:pStyle w:val="TableParagraph"/>
              <w:jc w:val="both"/>
              <w:rPr>
                <w:rFonts w:ascii="Times New Roman"/>
                <w:sz w:val="20"/>
              </w:rPr>
            </w:pPr>
          </w:p>
        </w:tc>
        <w:tc>
          <w:tcPr>
            <w:tcW w:w="1136" w:type="dxa"/>
            <w:tcBorders>
              <w:bottom w:val="single" w:sz="18" w:space="0" w:color="000000"/>
            </w:tcBorders>
          </w:tcPr>
          <w:p w14:paraId="56522532" w14:textId="77777777" w:rsidR="00EA3E2B" w:rsidRDefault="00EA3E2B" w:rsidP="00E87200">
            <w:pPr>
              <w:pStyle w:val="TableParagraph"/>
              <w:jc w:val="both"/>
              <w:rPr>
                <w:rFonts w:ascii="Times New Roman"/>
                <w:sz w:val="20"/>
              </w:rPr>
            </w:pPr>
          </w:p>
        </w:tc>
      </w:tr>
      <w:tr w:rsidR="00EA3E2B" w14:paraId="1996B079" w14:textId="77777777" w:rsidTr="000668BB">
        <w:trPr>
          <w:trHeight w:val="677"/>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7ECC6BF6" w14:textId="77777777" w:rsidR="00EA3E2B" w:rsidRDefault="009030F8" w:rsidP="00E87200">
            <w:pPr>
              <w:pStyle w:val="TableParagraph"/>
              <w:ind w:left="68"/>
              <w:jc w:val="both"/>
              <w:rPr>
                <w:rFonts w:ascii="Times New Roman"/>
                <w:b/>
                <w:sz w:val="24"/>
              </w:rPr>
            </w:pPr>
            <w:r>
              <w:rPr>
                <w:rFonts w:ascii="Times New Roman"/>
                <w:b/>
                <w:sz w:val="24"/>
              </w:rPr>
              <w:t>Total des ressources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0356B53B" w14:textId="77777777" w:rsidR="00EA3E2B" w:rsidRDefault="00EA3E2B" w:rsidP="00E87200">
            <w:pPr>
              <w:pStyle w:val="TableParagraph"/>
              <w:jc w:val="both"/>
              <w:rPr>
                <w:rFonts w:ascii="Times New Roman"/>
                <w:sz w:val="20"/>
              </w:rPr>
            </w:pPr>
          </w:p>
        </w:tc>
        <w:tc>
          <w:tcPr>
            <w:tcW w:w="3969" w:type="dxa"/>
            <w:gridSpan w:val="3"/>
            <w:tcBorders>
              <w:top w:val="single" w:sz="18" w:space="0" w:color="000000"/>
              <w:left w:val="single" w:sz="18" w:space="0" w:color="000000"/>
              <w:bottom w:val="single" w:sz="18" w:space="0" w:color="000000"/>
              <w:right w:val="single" w:sz="18" w:space="0" w:color="000000"/>
            </w:tcBorders>
            <w:vAlign w:val="center"/>
          </w:tcPr>
          <w:p w14:paraId="30734B76" w14:textId="77777777" w:rsidR="00EA3E2B" w:rsidRDefault="009030F8" w:rsidP="00E87200">
            <w:pPr>
              <w:pStyle w:val="TableParagraph"/>
              <w:ind w:left="67"/>
              <w:jc w:val="both"/>
              <w:rPr>
                <w:rFonts w:ascii="Times New Roman" w:hAnsi="Times New Roman"/>
                <w:b/>
                <w:sz w:val="24"/>
              </w:rPr>
            </w:pPr>
            <w:r>
              <w:rPr>
                <w:rFonts w:ascii="Times New Roman" w:hAnsi="Times New Roman"/>
                <w:b/>
                <w:sz w:val="24"/>
              </w:rPr>
              <w:t>Total déductions</w:t>
            </w:r>
          </w:p>
        </w:tc>
        <w:tc>
          <w:tcPr>
            <w:tcW w:w="1136" w:type="dxa"/>
            <w:tcBorders>
              <w:top w:val="single" w:sz="18" w:space="0" w:color="000000"/>
              <w:left w:val="single" w:sz="18" w:space="0" w:color="000000"/>
              <w:bottom w:val="single" w:sz="18" w:space="0" w:color="000000"/>
              <w:right w:val="single" w:sz="18" w:space="0" w:color="000000"/>
            </w:tcBorders>
            <w:vAlign w:val="center"/>
          </w:tcPr>
          <w:p w14:paraId="5222BC17" w14:textId="77777777" w:rsidR="00EA3E2B" w:rsidRDefault="00EA3E2B" w:rsidP="00E87200">
            <w:pPr>
              <w:pStyle w:val="TableParagraph"/>
              <w:jc w:val="both"/>
              <w:rPr>
                <w:rFonts w:ascii="Times New Roman"/>
                <w:sz w:val="20"/>
              </w:rPr>
            </w:pPr>
          </w:p>
        </w:tc>
      </w:tr>
      <w:tr w:rsidR="00EA3E2B" w14:paraId="4E534112" w14:textId="77777777" w:rsidTr="000668BB">
        <w:trPr>
          <w:trHeight w:val="682"/>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44FCDDEF" w14:textId="77777777" w:rsidR="00EA3E2B" w:rsidRDefault="009030F8" w:rsidP="00E87200">
            <w:pPr>
              <w:pStyle w:val="TableParagraph"/>
              <w:ind w:left="68"/>
              <w:jc w:val="both"/>
              <w:rPr>
                <w:rFonts w:ascii="Times New Roman" w:hAnsi="Times New Roman"/>
                <w:b/>
                <w:sz w:val="24"/>
              </w:rPr>
            </w:pPr>
            <w:r>
              <w:rPr>
                <w:rFonts w:ascii="Times New Roman" w:hAnsi="Times New Roman"/>
                <w:b/>
                <w:sz w:val="24"/>
              </w:rPr>
              <w:t>Total à reverser(ressources-dépenses)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33DAFAB5" w14:textId="77777777" w:rsidR="00EA3E2B" w:rsidRDefault="00EA3E2B" w:rsidP="00E87200">
            <w:pPr>
              <w:pStyle w:val="TableParagraph"/>
              <w:jc w:val="both"/>
              <w:rPr>
                <w:rFonts w:ascii="Times New Roman"/>
                <w:sz w:val="20"/>
              </w:rPr>
            </w:pPr>
          </w:p>
        </w:tc>
        <w:tc>
          <w:tcPr>
            <w:tcW w:w="5105" w:type="dxa"/>
            <w:gridSpan w:val="4"/>
            <w:tcBorders>
              <w:top w:val="single" w:sz="18" w:space="0" w:color="000000"/>
              <w:left w:val="single" w:sz="18" w:space="0" w:color="000000"/>
            </w:tcBorders>
            <w:vAlign w:val="center"/>
          </w:tcPr>
          <w:p w14:paraId="72D0C645" w14:textId="77777777" w:rsidR="00EA3E2B" w:rsidRDefault="00EA3E2B" w:rsidP="00E87200">
            <w:pPr>
              <w:pStyle w:val="TableParagraph"/>
              <w:jc w:val="both"/>
              <w:rPr>
                <w:rFonts w:ascii="Times New Roman"/>
                <w:sz w:val="20"/>
              </w:rPr>
            </w:pPr>
          </w:p>
        </w:tc>
      </w:tr>
    </w:tbl>
    <w:p w14:paraId="6AF4410E" w14:textId="77777777" w:rsidR="00EA3E2B" w:rsidRDefault="00EA3E2B" w:rsidP="00E87200">
      <w:pPr>
        <w:jc w:val="both"/>
        <w:rPr>
          <w:sz w:val="20"/>
        </w:rPr>
        <w:sectPr w:rsidR="00EA3E2B">
          <w:headerReference w:type="default" r:id="rId53"/>
          <w:footerReference w:type="default" r:id="rId54"/>
          <w:pgSz w:w="11910" w:h="16840"/>
          <w:pgMar w:top="540" w:right="400" w:bottom="1680" w:left="440" w:header="0" w:footer="1494" w:gutter="0"/>
          <w:cols w:space="720"/>
        </w:sect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98"/>
        <w:gridCol w:w="3697"/>
        <w:gridCol w:w="3281"/>
      </w:tblGrid>
      <w:tr w:rsidR="000668BB" w14:paraId="1C276207" w14:textId="77777777">
        <w:trPr>
          <w:trHeight w:val="2670"/>
        </w:trPr>
        <w:tc>
          <w:tcPr>
            <w:tcW w:w="3798" w:type="dxa"/>
          </w:tcPr>
          <w:p w14:paraId="3770970B" w14:textId="77777777" w:rsidR="000668BB" w:rsidRDefault="000668BB" w:rsidP="000668BB">
            <w:pPr>
              <w:pStyle w:val="TableParagraph"/>
              <w:spacing w:before="6" w:line="247" w:lineRule="auto"/>
              <w:ind w:left="69" w:right="54"/>
              <w:rPr>
                <w:rFonts w:ascii="Times New Roman" w:hAnsi="Times New Roman"/>
                <w:b/>
                <w:sz w:val="24"/>
              </w:rPr>
            </w:pPr>
            <w:r>
              <w:rPr>
                <w:rFonts w:ascii="Times New Roman" w:hAnsi="Times New Roman"/>
                <w:b/>
                <w:sz w:val="24"/>
              </w:rPr>
              <w:lastRenderedPageBreak/>
              <w:t>Renseignements concernant la personne âgée bénéficiaire de l’aide sociale :</w:t>
            </w:r>
          </w:p>
          <w:p w14:paraId="755F5CA1" w14:textId="77777777" w:rsidR="000668BB" w:rsidRDefault="000668BB" w:rsidP="000668BB">
            <w:pPr>
              <w:pStyle w:val="TableParagraph"/>
              <w:ind w:left="69"/>
              <w:jc w:val="both"/>
              <w:rPr>
                <w:rFonts w:ascii="Times New Roman"/>
                <w:b/>
                <w:sz w:val="24"/>
              </w:rPr>
            </w:pPr>
          </w:p>
          <w:p w14:paraId="6671924F" w14:textId="77777777" w:rsidR="000668BB" w:rsidRDefault="000668BB" w:rsidP="000668BB">
            <w:pPr>
              <w:pStyle w:val="TableParagraph"/>
              <w:ind w:left="69"/>
              <w:jc w:val="both"/>
              <w:rPr>
                <w:rFonts w:ascii="Times New Roman"/>
                <w:b/>
                <w:sz w:val="24"/>
              </w:rPr>
            </w:pPr>
            <w:r>
              <w:rPr>
                <w:rFonts w:ascii="Times New Roman"/>
                <w:b/>
                <w:sz w:val="24"/>
              </w:rPr>
              <w:t>NOM :</w:t>
            </w:r>
          </w:p>
          <w:p w14:paraId="2E06CA6D" w14:textId="77777777" w:rsidR="000668BB" w:rsidRDefault="000668BB" w:rsidP="000668BB">
            <w:pPr>
              <w:pStyle w:val="TableParagraph"/>
              <w:spacing w:before="91"/>
              <w:ind w:left="69"/>
              <w:jc w:val="both"/>
              <w:rPr>
                <w:rFonts w:ascii="Times New Roman" w:hAnsi="Times New Roman"/>
                <w:b/>
                <w:sz w:val="24"/>
              </w:rPr>
            </w:pPr>
            <w:r>
              <w:rPr>
                <w:rFonts w:ascii="Times New Roman" w:hAnsi="Times New Roman"/>
                <w:b/>
                <w:sz w:val="24"/>
              </w:rPr>
              <w:t>Prénom :</w:t>
            </w:r>
          </w:p>
          <w:p w14:paraId="55907663" w14:textId="77777777" w:rsidR="000668BB" w:rsidRDefault="000668BB" w:rsidP="000668BB">
            <w:pPr>
              <w:pStyle w:val="TableParagraph"/>
              <w:spacing w:before="92" w:line="319" w:lineRule="auto"/>
              <w:ind w:left="69" w:right="1740"/>
              <w:jc w:val="both"/>
              <w:rPr>
                <w:rFonts w:ascii="Times New Roman"/>
                <w:b/>
                <w:sz w:val="24"/>
              </w:rPr>
            </w:pPr>
            <w:r>
              <w:rPr>
                <w:rFonts w:ascii="Times New Roman"/>
                <w:b/>
                <w:sz w:val="24"/>
              </w:rPr>
              <w:t>Date de naissance : Domicile :</w:t>
            </w:r>
          </w:p>
        </w:tc>
        <w:tc>
          <w:tcPr>
            <w:tcW w:w="3697" w:type="dxa"/>
          </w:tcPr>
          <w:p w14:paraId="221A960C" w14:textId="77777777" w:rsidR="000668BB" w:rsidRDefault="000668BB" w:rsidP="000668BB">
            <w:pPr>
              <w:pStyle w:val="TableParagraph"/>
              <w:spacing w:before="6" w:line="247" w:lineRule="auto"/>
              <w:ind w:left="136" w:right="125"/>
              <w:rPr>
                <w:rFonts w:ascii="Times New Roman" w:hAnsi="Times New Roman"/>
                <w:b/>
                <w:sz w:val="24"/>
              </w:rPr>
            </w:pPr>
            <w:r>
              <w:rPr>
                <w:rFonts w:ascii="Times New Roman" w:hAnsi="Times New Roman"/>
                <w:b/>
                <w:sz w:val="24"/>
              </w:rPr>
              <w:t>Date de l’ordonnance du juge des tutelles :</w:t>
            </w:r>
          </w:p>
          <w:p w14:paraId="70FB1B47" w14:textId="77777777" w:rsidR="000668BB" w:rsidRDefault="000668BB" w:rsidP="000668BB">
            <w:pPr>
              <w:pStyle w:val="TableParagraph"/>
              <w:jc w:val="both"/>
              <w:rPr>
                <w:sz w:val="26"/>
              </w:rPr>
            </w:pPr>
          </w:p>
          <w:p w14:paraId="6C527996" w14:textId="77777777" w:rsidR="000668BB" w:rsidRDefault="000668BB" w:rsidP="000668BB">
            <w:pPr>
              <w:pStyle w:val="TableParagraph"/>
              <w:spacing w:before="6"/>
              <w:jc w:val="both"/>
              <w:rPr>
                <w:sz w:val="24"/>
              </w:rPr>
            </w:pPr>
          </w:p>
          <w:p w14:paraId="330F6701" w14:textId="77777777" w:rsidR="000668BB" w:rsidRDefault="000668BB" w:rsidP="000668BB">
            <w:pPr>
              <w:pStyle w:val="TableParagraph"/>
              <w:spacing w:line="364" w:lineRule="exact"/>
              <w:ind w:left="136" w:right="114"/>
              <w:jc w:val="center"/>
              <w:rPr>
                <w:rFonts w:ascii="Times New Roman" w:hAnsi="Times New Roman"/>
                <w:b/>
                <w:sz w:val="32"/>
              </w:rPr>
            </w:pP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Relevé</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de</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gestion</w:t>
            </w:r>
          </w:p>
          <w:p w14:paraId="70EF6069" w14:textId="77777777" w:rsidR="000668BB" w:rsidRDefault="000668BB" w:rsidP="000668BB">
            <w:pPr>
              <w:pStyle w:val="TableParagraph"/>
              <w:spacing w:line="272" w:lineRule="exact"/>
              <w:ind w:left="133" w:right="125"/>
              <w:jc w:val="center"/>
              <w:rPr>
                <w:rFonts w:ascii="Times New Roman"/>
                <w:b/>
                <w:sz w:val="24"/>
              </w:rPr>
            </w:pPr>
            <w:r>
              <w:rPr>
                <w:rFonts w:ascii="Times New Roman"/>
                <w:b/>
                <w:sz w:val="24"/>
              </w:rPr>
              <w:t>202</w:t>
            </w:r>
            <w:r w:rsidR="004176BE">
              <w:rPr>
                <w:rFonts w:ascii="Times New Roman"/>
                <w:b/>
                <w:sz w:val="24"/>
              </w:rPr>
              <w:t>2</w:t>
            </w:r>
          </w:p>
          <w:p w14:paraId="2A528E30" w14:textId="77777777" w:rsidR="000668BB" w:rsidRDefault="000668BB" w:rsidP="000668BB">
            <w:pPr>
              <w:pStyle w:val="TableParagraph"/>
              <w:spacing w:before="9"/>
              <w:jc w:val="both"/>
              <w:rPr>
                <w:sz w:val="24"/>
              </w:rPr>
            </w:pPr>
          </w:p>
          <w:p w14:paraId="3C258C99" w14:textId="77777777" w:rsidR="000668BB" w:rsidRDefault="000668BB" w:rsidP="000668BB">
            <w:pPr>
              <w:pStyle w:val="TableParagraph"/>
              <w:spacing w:before="1"/>
              <w:ind w:left="136" w:right="124"/>
              <w:jc w:val="center"/>
              <w:rPr>
                <w:rFonts w:ascii="Times New Roman"/>
                <w:sz w:val="24"/>
              </w:rPr>
            </w:pPr>
            <w:r>
              <w:rPr>
                <w:rFonts w:ascii="Times New Roman"/>
                <w:sz w:val="24"/>
              </w:rPr>
              <w:t>2e trimestre</w:t>
            </w:r>
          </w:p>
        </w:tc>
        <w:tc>
          <w:tcPr>
            <w:tcW w:w="3281" w:type="dxa"/>
          </w:tcPr>
          <w:p w14:paraId="078F962A" w14:textId="77777777" w:rsidR="000668BB" w:rsidRDefault="000668BB" w:rsidP="000668BB">
            <w:pPr>
              <w:pStyle w:val="TableParagraph"/>
              <w:spacing w:before="6" w:line="247" w:lineRule="auto"/>
              <w:ind w:left="69" w:right="57"/>
              <w:rPr>
                <w:rFonts w:ascii="Times New Roman" w:hAnsi="Times New Roman"/>
                <w:b/>
                <w:sz w:val="24"/>
              </w:rPr>
            </w:pPr>
            <w:r>
              <w:rPr>
                <w:rFonts w:ascii="Times New Roman" w:hAnsi="Times New Roman"/>
                <w:b/>
                <w:sz w:val="24"/>
              </w:rPr>
              <w:t>Renseignements concernant le tuteur, le gérant de Tutelle ou le curateur :</w:t>
            </w:r>
          </w:p>
          <w:p w14:paraId="2A806ECC" w14:textId="77777777" w:rsidR="000668BB" w:rsidRDefault="000668BB" w:rsidP="000668BB">
            <w:pPr>
              <w:pStyle w:val="TableParagraph"/>
              <w:spacing w:line="247" w:lineRule="auto"/>
              <w:ind w:left="69" w:right="1970"/>
              <w:jc w:val="both"/>
              <w:rPr>
                <w:rFonts w:ascii="Times New Roman" w:hAnsi="Times New Roman"/>
                <w:b/>
                <w:sz w:val="24"/>
              </w:rPr>
            </w:pPr>
            <w:r>
              <w:rPr>
                <w:rFonts w:ascii="Times New Roman" w:hAnsi="Times New Roman"/>
                <w:b/>
                <w:sz w:val="24"/>
              </w:rPr>
              <w:t>Nom : Prénom : Adresse : Téléphone : Email :</w:t>
            </w:r>
          </w:p>
        </w:tc>
      </w:tr>
    </w:tbl>
    <w:p w14:paraId="2DE858D2" w14:textId="77777777" w:rsidR="00EA3E2B" w:rsidRDefault="00EA3E2B" w:rsidP="00E87200">
      <w:pPr>
        <w:pStyle w:val="Corpsdetexte"/>
        <w:spacing w:before="3"/>
        <w:jc w:val="both"/>
        <w:rPr>
          <w:rFonts w:ascii="Arial"/>
          <w:sz w:val="25"/>
        </w:rPr>
      </w:pP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1134"/>
        <w:gridCol w:w="994"/>
        <w:gridCol w:w="1419"/>
        <w:gridCol w:w="1844"/>
        <w:gridCol w:w="1133"/>
        <w:gridCol w:w="992"/>
        <w:gridCol w:w="1136"/>
      </w:tblGrid>
      <w:tr w:rsidR="000668BB" w14:paraId="5CA6A152" w14:textId="77777777">
        <w:trPr>
          <w:trHeight w:val="1186"/>
        </w:trPr>
        <w:tc>
          <w:tcPr>
            <w:tcW w:w="2127" w:type="dxa"/>
            <w:tcBorders>
              <w:bottom w:val="single" w:sz="18" w:space="0" w:color="000000"/>
            </w:tcBorders>
          </w:tcPr>
          <w:p w14:paraId="45A4458F" w14:textId="77777777" w:rsidR="000668BB" w:rsidRDefault="000668BB" w:rsidP="000668BB">
            <w:pPr>
              <w:pStyle w:val="TableParagraph"/>
              <w:spacing w:before="4"/>
              <w:jc w:val="center"/>
              <w:rPr>
                <w:sz w:val="21"/>
              </w:rPr>
            </w:pPr>
          </w:p>
          <w:p w14:paraId="4A0D4D8C" w14:textId="77777777" w:rsidR="000668BB" w:rsidRDefault="000668BB" w:rsidP="000668BB">
            <w:pPr>
              <w:pStyle w:val="TableParagraph"/>
              <w:spacing w:line="280" w:lineRule="auto"/>
              <w:ind w:left="477" w:right="414" w:firstLine="7"/>
              <w:jc w:val="center"/>
              <w:rPr>
                <w:rFonts w:ascii="Times New Roman"/>
                <w:b/>
                <w:sz w:val="18"/>
              </w:rPr>
            </w:pPr>
            <w:r>
              <w:rPr>
                <w:rFonts w:ascii="Times New Roman"/>
                <w:b/>
              </w:rPr>
              <w:t>N</w:t>
            </w:r>
            <w:r>
              <w:rPr>
                <w:rFonts w:ascii="Times New Roman"/>
                <w:b/>
                <w:sz w:val="18"/>
              </w:rPr>
              <w:t>ATURE DES RESSOURCES</w:t>
            </w:r>
          </w:p>
        </w:tc>
        <w:tc>
          <w:tcPr>
            <w:tcW w:w="1134" w:type="dxa"/>
            <w:tcBorders>
              <w:bottom w:val="single" w:sz="18" w:space="0" w:color="000000"/>
            </w:tcBorders>
          </w:tcPr>
          <w:p w14:paraId="7B64E273" w14:textId="77777777" w:rsidR="000668BB" w:rsidRDefault="000668BB" w:rsidP="000668BB">
            <w:pPr>
              <w:pStyle w:val="TableParagraph"/>
              <w:spacing w:before="4"/>
              <w:jc w:val="center"/>
              <w:rPr>
                <w:sz w:val="21"/>
              </w:rPr>
            </w:pPr>
          </w:p>
          <w:p w14:paraId="685059E0" w14:textId="77777777" w:rsidR="000668BB" w:rsidRDefault="000668BB" w:rsidP="000668BB">
            <w:pPr>
              <w:pStyle w:val="TableParagraph"/>
              <w:spacing w:line="247" w:lineRule="auto"/>
              <w:ind w:left="133"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4" w:type="dxa"/>
            <w:tcBorders>
              <w:bottom w:val="single" w:sz="18" w:space="0" w:color="000000"/>
            </w:tcBorders>
          </w:tcPr>
          <w:p w14:paraId="6D94C934" w14:textId="77777777" w:rsidR="000668BB" w:rsidRDefault="000668BB" w:rsidP="000668BB">
            <w:pPr>
              <w:pStyle w:val="TableParagraph"/>
              <w:spacing w:before="4"/>
              <w:jc w:val="center"/>
              <w:rPr>
                <w:sz w:val="21"/>
              </w:rPr>
            </w:pPr>
          </w:p>
          <w:p w14:paraId="7FF7C021" w14:textId="77777777" w:rsidR="000668BB" w:rsidRDefault="000668BB" w:rsidP="000668BB">
            <w:pPr>
              <w:pStyle w:val="TableParagraph"/>
              <w:ind w:left="116"/>
              <w:jc w:val="center"/>
              <w:rPr>
                <w:rFonts w:ascii="Times New Roman" w:hAnsi="Times New Roman"/>
                <w:b/>
                <w:sz w:val="24"/>
              </w:rPr>
            </w:pPr>
            <w:r>
              <w:rPr>
                <w:rFonts w:ascii="Times New Roman" w:hAnsi="Times New Roman"/>
                <w:b/>
                <w:sz w:val="24"/>
              </w:rPr>
              <w:t>Période</w:t>
            </w:r>
          </w:p>
        </w:tc>
        <w:tc>
          <w:tcPr>
            <w:tcW w:w="1419" w:type="dxa"/>
            <w:tcBorders>
              <w:bottom w:val="single" w:sz="18" w:space="0" w:color="000000"/>
              <w:right w:val="single" w:sz="18" w:space="0" w:color="000000"/>
            </w:tcBorders>
          </w:tcPr>
          <w:p w14:paraId="5E92B616" w14:textId="77777777" w:rsidR="000668BB" w:rsidRDefault="000668BB" w:rsidP="000668BB">
            <w:pPr>
              <w:pStyle w:val="TableParagraph"/>
              <w:spacing w:before="4"/>
              <w:jc w:val="center"/>
              <w:rPr>
                <w:sz w:val="21"/>
              </w:rPr>
            </w:pPr>
          </w:p>
          <w:p w14:paraId="3D604CD3" w14:textId="77777777" w:rsidR="000668BB" w:rsidRDefault="000668BB" w:rsidP="000668BB">
            <w:pPr>
              <w:pStyle w:val="TableParagraph"/>
              <w:ind w:left="279"/>
              <w:jc w:val="center"/>
              <w:rPr>
                <w:rFonts w:ascii="Times New Roman" w:hAnsi="Times New Roman"/>
                <w:b/>
                <w:sz w:val="24"/>
              </w:rPr>
            </w:pPr>
            <w:r>
              <w:rPr>
                <w:rFonts w:ascii="Times New Roman" w:hAnsi="Times New Roman"/>
                <w:b/>
                <w:sz w:val="24"/>
              </w:rPr>
              <w:t>Total (€)</w:t>
            </w:r>
          </w:p>
        </w:tc>
        <w:tc>
          <w:tcPr>
            <w:tcW w:w="1844" w:type="dxa"/>
            <w:tcBorders>
              <w:left w:val="single" w:sz="18" w:space="0" w:color="000000"/>
              <w:bottom w:val="single" w:sz="18" w:space="0" w:color="000000"/>
            </w:tcBorders>
          </w:tcPr>
          <w:p w14:paraId="32700488" w14:textId="77777777" w:rsidR="000668BB" w:rsidRDefault="000668BB" w:rsidP="000668BB">
            <w:pPr>
              <w:pStyle w:val="TableParagraph"/>
              <w:spacing w:before="4"/>
              <w:jc w:val="center"/>
              <w:rPr>
                <w:sz w:val="21"/>
              </w:rPr>
            </w:pPr>
          </w:p>
          <w:p w14:paraId="0E6AB2FF" w14:textId="77777777" w:rsidR="000668BB" w:rsidRDefault="000668BB" w:rsidP="000668BB">
            <w:pPr>
              <w:pStyle w:val="TableParagraph"/>
              <w:spacing w:line="280" w:lineRule="auto"/>
              <w:ind w:left="453" w:right="284" w:hanging="128"/>
              <w:jc w:val="center"/>
              <w:rPr>
                <w:rFonts w:ascii="Times New Roman"/>
                <w:b/>
                <w:sz w:val="18"/>
              </w:rPr>
            </w:pPr>
            <w:r>
              <w:rPr>
                <w:rFonts w:ascii="Times New Roman"/>
                <w:b/>
              </w:rPr>
              <w:t>N</w:t>
            </w:r>
            <w:r>
              <w:rPr>
                <w:rFonts w:ascii="Times New Roman"/>
                <w:b/>
                <w:sz w:val="18"/>
              </w:rPr>
              <w:t>ATURE DES DEPENSES</w:t>
            </w:r>
          </w:p>
        </w:tc>
        <w:tc>
          <w:tcPr>
            <w:tcW w:w="1133" w:type="dxa"/>
            <w:tcBorders>
              <w:bottom w:val="single" w:sz="18" w:space="0" w:color="000000"/>
            </w:tcBorders>
          </w:tcPr>
          <w:p w14:paraId="2E618F18" w14:textId="77777777" w:rsidR="000668BB" w:rsidRDefault="000668BB" w:rsidP="000668BB">
            <w:pPr>
              <w:pStyle w:val="TableParagraph"/>
              <w:spacing w:before="4"/>
              <w:jc w:val="center"/>
              <w:rPr>
                <w:sz w:val="21"/>
              </w:rPr>
            </w:pPr>
          </w:p>
          <w:p w14:paraId="6FBB56DF" w14:textId="77777777" w:rsidR="000668BB" w:rsidRDefault="000668BB" w:rsidP="000668BB">
            <w:pPr>
              <w:pStyle w:val="TableParagraph"/>
              <w:spacing w:line="247" w:lineRule="auto"/>
              <w:ind w:left="132"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2" w:type="dxa"/>
            <w:tcBorders>
              <w:bottom w:val="single" w:sz="18" w:space="0" w:color="000000"/>
            </w:tcBorders>
          </w:tcPr>
          <w:p w14:paraId="010089F9" w14:textId="77777777" w:rsidR="000668BB" w:rsidRDefault="000668BB" w:rsidP="000668BB">
            <w:pPr>
              <w:pStyle w:val="TableParagraph"/>
              <w:spacing w:before="4"/>
              <w:jc w:val="center"/>
              <w:rPr>
                <w:sz w:val="21"/>
              </w:rPr>
            </w:pPr>
          </w:p>
          <w:p w14:paraId="0CB9CABC" w14:textId="77777777" w:rsidR="000668BB" w:rsidRDefault="000668BB" w:rsidP="000668BB">
            <w:pPr>
              <w:pStyle w:val="TableParagraph"/>
              <w:ind w:left="115"/>
              <w:jc w:val="center"/>
              <w:rPr>
                <w:rFonts w:ascii="Times New Roman" w:hAnsi="Times New Roman"/>
                <w:b/>
                <w:sz w:val="24"/>
              </w:rPr>
            </w:pPr>
            <w:r>
              <w:rPr>
                <w:rFonts w:ascii="Times New Roman" w:hAnsi="Times New Roman"/>
                <w:b/>
                <w:sz w:val="24"/>
              </w:rPr>
              <w:t>Période</w:t>
            </w:r>
          </w:p>
        </w:tc>
        <w:tc>
          <w:tcPr>
            <w:tcW w:w="1136" w:type="dxa"/>
            <w:tcBorders>
              <w:bottom w:val="single" w:sz="18" w:space="0" w:color="000000"/>
            </w:tcBorders>
          </w:tcPr>
          <w:p w14:paraId="4EA34765" w14:textId="77777777" w:rsidR="000668BB" w:rsidRDefault="000668BB" w:rsidP="000668BB">
            <w:pPr>
              <w:pStyle w:val="TableParagraph"/>
              <w:spacing w:before="4"/>
              <w:jc w:val="center"/>
              <w:rPr>
                <w:sz w:val="21"/>
              </w:rPr>
            </w:pPr>
          </w:p>
          <w:p w14:paraId="68F6BC67" w14:textId="77777777" w:rsidR="000668BB" w:rsidRDefault="000668BB" w:rsidP="000668BB">
            <w:pPr>
              <w:pStyle w:val="TableParagraph"/>
              <w:ind w:left="134"/>
              <w:jc w:val="center"/>
              <w:rPr>
                <w:rFonts w:ascii="Times New Roman" w:hAnsi="Times New Roman"/>
                <w:b/>
                <w:sz w:val="24"/>
              </w:rPr>
            </w:pPr>
            <w:r>
              <w:rPr>
                <w:rFonts w:ascii="Times New Roman" w:hAnsi="Times New Roman"/>
                <w:b/>
                <w:sz w:val="24"/>
              </w:rPr>
              <w:t>Total (€)</w:t>
            </w:r>
          </w:p>
        </w:tc>
      </w:tr>
      <w:tr w:rsidR="000668BB" w14:paraId="755D7DB1" w14:textId="77777777" w:rsidTr="00A273C9">
        <w:trPr>
          <w:trHeight w:val="760"/>
        </w:trPr>
        <w:tc>
          <w:tcPr>
            <w:tcW w:w="2127" w:type="dxa"/>
            <w:tcBorders>
              <w:top w:val="single" w:sz="18" w:space="0" w:color="000000"/>
              <w:bottom w:val="dashSmallGap" w:sz="6" w:space="0" w:color="000000"/>
            </w:tcBorders>
            <w:vAlign w:val="center"/>
          </w:tcPr>
          <w:p w14:paraId="7F87A1D3" w14:textId="77777777" w:rsidR="000668BB" w:rsidRDefault="000668BB" w:rsidP="000668BB">
            <w:pPr>
              <w:pStyle w:val="TableParagraph"/>
              <w:spacing w:line="260" w:lineRule="atLeast"/>
              <w:ind w:left="441" w:right="379" w:firstLine="84"/>
              <w:jc w:val="both"/>
              <w:rPr>
                <w:rFonts w:ascii="Times New Roman"/>
                <w:b/>
              </w:rPr>
            </w:pPr>
            <w:r>
              <w:rPr>
                <w:rFonts w:ascii="Times New Roman"/>
                <w:b/>
              </w:rPr>
              <w:t>PENSIONS RETRAITES</w:t>
            </w:r>
          </w:p>
        </w:tc>
        <w:tc>
          <w:tcPr>
            <w:tcW w:w="1134" w:type="dxa"/>
            <w:tcBorders>
              <w:top w:val="single" w:sz="18" w:space="0" w:color="000000"/>
              <w:bottom w:val="dashSmallGap" w:sz="6" w:space="0" w:color="000000"/>
            </w:tcBorders>
          </w:tcPr>
          <w:p w14:paraId="11581018" w14:textId="77777777" w:rsidR="000668BB" w:rsidRDefault="000668BB" w:rsidP="000668BB">
            <w:pPr>
              <w:pStyle w:val="TableParagraph"/>
              <w:jc w:val="both"/>
              <w:rPr>
                <w:rFonts w:ascii="Times New Roman"/>
                <w:sz w:val="20"/>
              </w:rPr>
            </w:pPr>
          </w:p>
        </w:tc>
        <w:tc>
          <w:tcPr>
            <w:tcW w:w="994" w:type="dxa"/>
            <w:tcBorders>
              <w:top w:val="single" w:sz="18" w:space="0" w:color="000000"/>
              <w:bottom w:val="dashSmallGap" w:sz="6" w:space="0" w:color="000000"/>
            </w:tcBorders>
          </w:tcPr>
          <w:p w14:paraId="7A6E26AE" w14:textId="77777777" w:rsidR="000668BB" w:rsidRDefault="000668BB" w:rsidP="000668BB">
            <w:pPr>
              <w:pStyle w:val="TableParagraph"/>
              <w:jc w:val="both"/>
              <w:rPr>
                <w:rFonts w:ascii="Times New Roman"/>
                <w:sz w:val="20"/>
              </w:rPr>
            </w:pPr>
          </w:p>
        </w:tc>
        <w:tc>
          <w:tcPr>
            <w:tcW w:w="1419" w:type="dxa"/>
            <w:tcBorders>
              <w:top w:val="single" w:sz="18" w:space="0" w:color="000000"/>
              <w:bottom w:val="dashSmallGap" w:sz="6" w:space="0" w:color="000000"/>
              <w:right w:val="single" w:sz="18" w:space="0" w:color="000000"/>
            </w:tcBorders>
          </w:tcPr>
          <w:p w14:paraId="6ECEE9BA" w14:textId="77777777" w:rsidR="000668BB" w:rsidRDefault="000668BB" w:rsidP="000668BB">
            <w:pPr>
              <w:pStyle w:val="TableParagraph"/>
              <w:jc w:val="both"/>
              <w:rPr>
                <w:rFonts w:ascii="Times New Roman"/>
                <w:sz w:val="20"/>
              </w:rPr>
            </w:pPr>
          </w:p>
        </w:tc>
        <w:tc>
          <w:tcPr>
            <w:tcW w:w="1844" w:type="dxa"/>
            <w:tcBorders>
              <w:top w:val="single" w:sz="18" w:space="0" w:color="000000"/>
              <w:left w:val="single" w:sz="18" w:space="0" w:color="000000"/>
            </w:tcBorders>
            <w:vAlign w:val="center"/>
          </w:tcPr>
          <w:p w14:paraId="12E982FA" w14:textId="77777777" w:rsidR="000668BB" w:rsidRDefault="000668BB" w:rsidP="000668BB">
            <w:pPr>
              <w:pStyle w:val="TableParagraph"/>
              <w:spacing w:line="244" w:lineRule="auto"/>
              <w:ind w:hanging="202"/>
              <w:jc w:val="center"/>
              <w:rPr>
                <w:rFonts w:ascii="Times New Roman"/>
                <w:b/>
              </w:rPr>
            </w:pPr>
            <w:r>
              <w:rPr>
                <w:rFonts w:ascii="Times New Roman"/>
                <w:b/>
              </w:rPr>
              <w:t>ARGENT DE POCHE*</w:t>
            </w:r>
          </w:p>
        </w:tc>
        <w:tc>
          <w:tcPr>
            <w:tcW w:w="1133" w:type="dxa"/>
            <w:tcBorders>
              <w:top w:val="single" w:sz="18" w:space="0" w:color="000000"/>
            </w:tcBorders>
          </w:tcPr>
          <w:p w14:paraId="235274C8" w14:textId="77777777" w:rsidR="000668BB" w:rsidRDefault="000668BB" w:rsidP="000668BB">
            <w:pPr>
              <w:pStyle w:val="TableParagraph"/>
              <w:jc w:val="both"/>
              <w:rPr>
                <w:rFonts w:ascii="Times New Roman"/>
                <w:sz w:val="20"/>
              </w:rPr>
            </w:pPr>
          </w:p>
        </w:tc>
        <w:tc>
          <w:tcPr>
            <w:tcW w:w="992" w:type="dxa"/>
            <w:tcBorders>
              <w:top w:val="single" w:sz="18" w:space="0" w:color="000000"/>
            </w:tcBorders>
          </w:tcPr>
          <w:p w14:paraId="2D56ECD5" w14:textId="77777777" w:rsidR="000668BB" w:rsidRDefault="000668BB" w:rsidP="000668BB">
            <w:pPr>
              <w:pStyle w:val="TableParagraph"/>
              <w:jc w:val="both"/>
              <w:rPr>
                <w:rFonts w:ascii="Times New Roman"/>
                <w:sz w:val="20"/>
              </w:rPr>
            </w:pPr>
          </w:p>
        </w:tc>
        <w:tc>
          <w:tcPr>
            <w:tcW w:w="1136" w:type="dxa"/>
            <w:tcBorders>
              <w:top w:val="single" w:sz="18" w:space="0" w:color="000000"/>
            </w:tcBorders>
          </w:tcPr>
          <w:p w14:paraId="7AC8687D" w14:textId="77777777" w:rsidR="000668BB" w:rsidRDefault="000668BB" w:rsidP="000668BB">
            <w:pPr>
              <w:pStyle w:val="TableParagraph"/>
              <w:jc w:val="both"/>
              <w:rPr>
                <w:rFonts w:ascii="Times New Roman"/>
                <w:sz w:val="20"/>
              </w:rPr>
            </w:pPr>
          </w:p>
        </w:tc>
      </w:tr>
      <w:tr w:rsidR="000668BB" w14:paraId="1D2EB911" w14:textId="77777777" w:rsidTr="00A273C9">
        <w:trPr>
          <w:trHeight w:val="1036"/>
        </w:trPr>
        <w:tc>
          <w:tcPr>
            <w:tcW w:w="2127" w:type="dxa"/>
            <w:tcBorders>
              <w:top w:val="dashSmallGap" w:sz="6" w:space="0" w:color="000000"/>
              <w:bottom w:val="dashSmallGap" w:sz="6" w:space="0" w:color="000000"/>
            </w:tcBorders>
          </w:tcPr>
          <w:p w14:paraId="1EABD9ED" w14:textId="77777777" w:rsidR="000668BB" w:rsidRDefault="000668BB" w:rsidP="000668BB">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41D41EDB" w14:textId="77777777" w:rsidR="000668BB" w:rsidRDefault="000668BB" w:rsidP="000668BB">
            <w:pPr>
              <w:pStyle w:val="TableParagraph"/>
              <w:jc w:val="both"/>
              <w:rPr>
                <w:rFonts w:ascii="Times New Roman"/>
                <w:sz w:val="20"/>
              </w:rPr>
            </w:pPr>
          </w:p>
        </w:tc>
        <w:tc>
          <w:tcPr>
            <w:tcW w:w="994" w:type="dxa"/>
            <w:tcBorders>
              <w:top w:val="dashSmallGap" w:sz="6" w:space="0" w:color="000000"/>
              <w:bottom w:val="dashSmallGap" w:sz="6" w:space="0" w:color="000000"/>
            </w:tcBorders>
          </w:tcPr>
          <w:p w14:paraId="01B09586" w14:textId="77777777" w:rsidR="000668BB" w:rsidRDefault="000668BB" w:rsidP="000668BB">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6E64E09C"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2F09C3F3" w14:textId="77777777" w:rsidR="000668BB" w:rsidRDefault="000668BB" w:rsidP="000668BB">
            <w:pPr>
              <w:pStyle w:val="TableParagraph"/>
              <w:jc w:val="center"/>
              <w:rPr>
                <w:rFonts w:ascii="Times New Roman"/>
                <w:b/>
              </w:rPr>
            </w:pPr>
            <w:r>
              <w:rPr>
                <w:rFonts w:ascii="Times New Roman"/>
                <w:b/>
              </w:rPr>
              <w:t>MUTUELLE</w:t>
            </w:r>
          </w:p>
          <w:p w14:paraId="24AF14D3" w14:textId="77777777" w:rsidR="000668BB" w:rsidRDefault="000668BB" w:rsidP="000668BB">
            <w:pPr>
              <w:pStyle w:val="TableParagraph"/>
              <w:jc w:val="center"/>
              <w:rPr>
                <w:rFonts w:ascii="Times New Roman"/>
                <w:b/>
              </w:rPr>
            </w:pPr>
            <w:r>
              <w:rPr>
                <w:rFonts w:ascii="Times New Roman"/>
                <w:b/>
                <w:u w:val="thick"/>
              </w:rPr>
              <w:t>sur justificatif</w:t>
            </w:r>
          </w:p>
        </w:tc>
        <w:tc>
          <w:tcPr>
            <w:tcW w:w="1133" w:type="dxa"/>
          </w:tcPr>
          <w:p w14:paraId="6BBEAA6E" w14:textId="77777777" w:rsidR="000668BB" w:rsidRDefault="000668BB" w:rsidP="000668BB">
            <w:pPr>
              <w:pStyle w:val="TableParagraph"/>
              <w:jc w:val="both"/>
              <w:rPr>
                <w:rFonts w:ascii="Times New Roman"/>
                <w:sz w:val="20"/>
              </w:rPr>
            </w:pPr>
          </w:p>
        </w:tc>
        <w:tc>
          <w:tcPr>
            <w:tcW w:w="992" w:type="dxa"/>
          </w:tcPr>
          <w:p w14:paraId="0C9D3E9E" w14:textId="77777777" w:rsidR="000668BB" w:rsidRDefault="000668BB" w:rsidP="000668BB">
            <w:pPr>
              <w:pStyle w:val="TableParagraph"/>
              <w:jc w:val="both"/>
              <w:rPr>
                <w:rFonts w:ascii="Times New Roman"/>
                <w:sz w:val="20"/>
              </w:rPr>
            </w:pPr>
          </w:p>
        </w:tc>
        <w:tc>
          <w:tcPr>
            <w:tcW w:w="1136" w:type="dxa"/>
          </w:tcPr>
          <w:p w14:paraId="0777E23B" w14:textId="77777777" w:rsidR="000668BB" w:rsidRDefault="000668BB" w:rsidP="000668BB">
            <w:pPr>
              <w:pStyle w:val="TableParagraph"/>
              <w:jc w:val="both"/>
              <w:rPr>
                <w:rFonts w:ascii="Times New Roman"/>
                <w:sz w:val="20"/>
              </w:rPr>
            </w:pPr>
          </w:p>
        </w:tc>
      </w:tr>
      <w:tr w:rsidR="000668BB" w14:paraId="4C334076" w14:textId="77777777" w:rsidTr="00A273C9">
        <w:trPr>
          <w:trHeight w:val="1036"/>
        </w:trPr>
        <w:tc>
          <w:tcPr>
            <w:tcW w:w="2127" w:type="dxa"/>
            <w:tcBorders>
              <w:top w:val="dashSmallGap" w:sz="6" w:space="0" w:color="000000"/>
              <w:bottom w:val="dashSmallGap" w:sz="6" w:space="0" w:color="000000"/>
            </w:tcBorders>
          </w:tcPr>
          <w:p w14:paraId="247E8D88" w14:textId="77777777" w:rsidR="000668BB" w:rsidRDefault="000668BB" w:rsidP="000668BB">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26085168" w14:textId="77777777" w:rsidR="000668BB" w:rsidRDefault="000668BB" w:rsidP="000668BB">
            <w:pPr>
              <w:pStyle w:val="TableParagraph"/>
              <w:jc w:val="both"/>
              <w:rPr>
                <w:rFonts w:ascii="Times New Roman"/>
                <w:sz w:val="20"/>
              </w:rPr>
            </w:pPr>
          </w:p>
        </w:tc>
        <w:tc>
          <w:tcPr>
            <w:tcW w:w="994" w:type="dxa"/>
            <w:tcBorders>
              <w:top w:val="dashSmallGap" w:sz="6" w:space="0" w:color="000000"/>
              <w:bottom w:val="dashSmallGap" w:sz="6" w:space="0" w:color="000000"/>
            </w:tcBorders>
          </w:tcPr>
          <w:p w14:paraId="2827C2B2" w14:textId="77777777" w:rsidR="000668BB" w:rsidRDefault="000668BB" w:rsidP="000668BB">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1864FE2F"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75780A8B" w14:textId="77777777" w:rsidR="000668BB" w:rsidRDefault="000668BB" w:rsidP="000668BB">
            <w:pPr>
              <w:pStyle w:val="TableParagraph"/>
              <w:spacing w:line="244" w:lineRule="auto"/>
              <w:jc w:val="center"/>
              <w:rPr>
                <w:rFonts w:ascii="Times New Roman"/>
                <w:b/>
              </w:rPr>
            </w:pPr>
            <w:r>
              <w:rPr>
                <w:rFonts w:ascii="Times New Roman"/>
                <w:b/>
              </w:rPr>
              <w:t>FRAIS DE GESTION DE TUTELLES</w:t>
            </w:r>
          </w:p>
          <w:p w14:paraId="19395C8D" w14:textId="77777777" w:rsidR="000668BB" w:rsidRDefault="000668BB" w:rsidP="000668BB">
            <w:pPr>
              <w:pStyle w:val="TableParagraph"/>
              <w:spacing w:line="233" w:lineRule="exact"/>
              <w:jc w:val="center"/>
              <w:rPr>
                <w:rFonts w:ascii="Times New Roman"/>
                <w:b/>
              </w:rPr>
            </w:pPr>
            <w:r>
              <w:rPr>
                <w:rFonts w:ascii="Times New Roman"/>
                <w:b/>
                <w:u w:val="thick"/>
              </w:rPr>
              <w:t>sur justificatif</w:t>
            </w:r>
          </w:p>
        </w:tc>
        <w:tc>
          <w:tcPr>
            <w:tcW w:w="1133" w:type="dxa"/>
          </w:tcPr>
          <w:p w14:paraId="48A04FFC" w14:textId="77777777" w:rsidR="000668BB" w:rsidRDefault="000668BB" w:rsidP="000668BB">
            <w:pPr>
              <w:pStyle w:val="TableParagraph"/>
              <w:jc w:val="both"/>
              <w:rPr>
                <w:rFonts w:ascii="Times New Roman"/>
                <w:sz w:val="20"/>
              </w:rPr>
            </w:pPr>
          </w:p>
        </w:tc>
        <w:tc>
          <w:tcPr>
            <w:tcW w:w="992" w:type="dxa"/>
          </w:tcPr>
          <w:p w14:paraId="49294A51" w14:textId="77777777" w:rsidR="000668BB" w:rsidRDefault="000668BB" w:rsidP="000668BB">
            <w:pPr>
              <w:pStyle w:val="TableParagraph"/>
              <w:jc w:val="both"/>
              <w:rPr>
                <w:rFonts w:ascii="Times New Roman"/>
                <w:sz w:val="20"/>
              </w:rPr>
            </w:pPr>
          </w:p>
        </w:tc>
        <w:tc>
          <w:tcPr>
            <w:tcW w:w="1136" w:type="dxa"/>
          </w:tcPr>
          <w:p w14:paraId="5014E21D" w14:textId="77777777" w:rsidR="000668BB" w:rsidRDefault="000668BB" w:rsidP="000668BB">
            <w:pPr>
              <w:pStyle w:val="TableParagraph"/>
              <w:jc w:val="both"/>
              <w:rPr>
                <w:rFonts w:ascii="Times New Roman"/>
                <w:sz w:val="20"/>
              </w:rPr>
            </w:pPr>
          </w:p>
        </w:tc>
      </w:tr>
      <w:tr w:rsidR="000668BB" w14:paraId="6F48763C" w14:textId="77777777" w:rsidTr="00A273C9">
        <w:trPr>
          <w:trHeight w:val="1036"/>
        </w:trPr>
        <w:tc>
          <w:tcPr>
            <w:tcW w:w="2127" w:type="dxa"/>
            <w:tcBorders>
              <w:top w:val="dashSmallGap" w:sz="6" w:space="0" w:color="000000"/>
            </w:tcBorders>
          </w:tcPr>
          <w:p w14:paraId="653CC51C" w14:textId="77777777" w:rsidR="000668BB" w:rsidRDefault="000668BB" w:rsidP="000668BB">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tcBorders>
          </w:tcPr>
          <w:p w14:paraId="67629FA2" w14:textId="77777777" w:rsidR="000668BB" w:rsidRDefault="000668BB" w:rsidP="000668BB">
            <w:pPr>
              <w:pStyle w:val="TableParagraph"/>
              <w:jc w:val="both"/>
              <w:rPr>
                <w:rFonts w:ascii="Times New Roman"/>
                <w:sz w:val="20"/>
              </w:rPr>
            </w:pPr>
          </w:p>
        </w:tc>
        <w:tc>
          <w:tcPr>
            <w:tcW w:w="994" w:type="dxa"/>
            <w:tcBorders>
              <w:top w:val="dashSmallGap" w:sz="6" w:space="0" w:color="000000"/>
            </w:tcBorders>
          </w:tcPr>
          <w:p w14:paraId="4D92E93C" w14:textId="77777777" w:rsidR="000668BB" w:rsidRDefault="000668BB" w:rsidP="000668BB">
            <w:pPr>
              <w:pStyle w:val="TableParagraph"/>
              <w:jc w:val="both"/>
              <w:rPr>
                <w:rFonts w:ascii="Times New Roman"/>
                <w:sz w:val="20"/>
              </w:rPr>
            </w:pPr>
          </w:p>
        </w:tc>
        <w:tc>
          <w:tcPr>
            <w:tcW w:w="1419" w:type="dxa"/>
            <w:tcBorders>
              <w:top w:val="dashSmallGap" w:sz="6" w:space="0" w:color="000000"/>
              <w:right w:val="single" w:sz="18" w:space="0" w:color="000000"/>
            </w:tcBorders>
          </w:tcPr>
          <w:p w14:paraId="180A8568"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66AC9BC1" w14:textId="77777777" w:rsidR="000668BB" w:rsidRDefault="000668BB" w:rsidP="000668BB">
            <w:pPr>
              <w:pStyle w:val="TableParagraph"/>
              <w:spacing w:line="244" w:lineRule="auto"/>
              <w:jc w:val="center"/>
              <w:rPr>
                <w:rFonts w:ascii="Times New Roman"/>
                <w:b/>
              </w:rPr>
            </w:pPr>
            <w:r>
              <w:rPr>
                <w:rFonts w:ascii="Times New Roman"/>
                <w:b/>
              </w:rPr>
              <w:t>ASSURANCE RC</w:t>
            </w:r>
          </w:p>
          <w:p w14:paraId="06E02511" w14:textId="77777777" w:rsidR="000668BB" w:rsidRDefault="000668BB" w:rsidP="000668BB">
            <w:pPr>
              <w:pStyle w:val="TableParagraph"/>
              <w:jc w:val="center"/>
              <w:rPr>
                <w:rFonts w:ascii="Times New Roman"/>
                <w:b/>
              </w:rPr>
            </w:pPr>
            <w:r>
              <w:rPr>
                <w:rFonts w:ascii="Times New Roman"/>
                <w:b/>
                <w:u w:val="thick"/>
              </w:rPr>
              <w:t>sur justificatif</w:t>
            </w:r>
          </w:p>
        </w:tc>
        <w:tc>
          <w:tcPr>
            <w:tcW w:w="1133" w:type="dxa"/>
          </w:tcPr>
          <w:p w14:paraId="5FFAAA81" w14:textId="77777777" w:rsidR="000668BB" w:rsidRDefault="000668BB" w:rsidP="000668BB">
            <w:pPr>
              <w:pStyle w:val="TableParagraph"/>
              <w:jc w:val="both"/>
              <w:rPr>
                <w:rFonts w:ascii="Times New Roman"/>
                <w:sz w:val="20"/>
              </w:rPr>
            </w:pPr>
          </w:p>
        </w:tc>
        <w:tc>
          <w:tcPr>
            <w:tcW w:w="992" w:type="dxa"/>
          </w:tcPr>
          <w:p w14:paraId="2E6C12F2" w14:textId="77777777" w:rsidR="000668BB" w:rsidRDefault="000668BB" w:rsidP="000668BB">
            <w:pPr>
              <w:pStyle w:val="TableParagraph"/>
              <w:jc w:val="both"/>
              <w:rPr>
                <w:rFonts w:ascii="Times New Roman"/>
                <w:sz w:val="20"/>
              </w:rPr>
            </w:pPr>
          </w:p>
        </w:tc>
        <w:tc>
          <w:tcPr>
            <w:tcW w:w="1136" w:type="dxa"/>
          </w:tcPr>
          <w:p w14:paraId="031F9FF7" w14:textId="77777777" w:rsidR="000668BB" w:rsidRDefault="000668BB" w:rsidP="000668BB">
            <w:pPr>
              <w:pStyle w:val="TableParagraph"/>
              <w:jc w:val="both"/>
              <w:rPr>
                <w:rFonts w:ascii="Times New Roman"/>
                <w:sz w:val="20"/>
              </w:rPr>
            </w:pPr>
          </w:p>
        </w:tc>
      </w:tr>
      <w:tr w:rsidR="000668BB" w14:paraId="599BE02E" w14:textId="77777777" w:rsidTr="00A273C9">
        <w:trPr>
          <w:trHeight w:val="1036"/>
        </w:trPr>
        <w:tc>
          <w:tcPr>
            <w:tcW w:w="2127" w:type="dxa"/>
            <w:tcBorders>
              <w:bottom w:val="single" w:sz="4" w:space="0" w:color="000000"/>
            </w:tcBorders>
            <w:vAlign w:val="center"/>
          </w:tcPr>
          <w:p w14:paraId="49ECBBC8" w14:textId="77777777" w:rsidR="000668BB" w:rsidRDefault="000668BB" w:rsidP="000668BB">
            <w:pPr>
              <w:pStyle w:val="TableParagraph"/>
              <w:jc w:val="center"/>
              <w:rPr>
                <w:rFonts w:ascii="Times New Roman"/>
                <w:b/>
              </w:rPr>
            </w:pPr>
            <w:r>
              <w:rPr>
                <w:rFonts w:ascii="Times New Roman"/>
                <w:b/>
              </w:rPr>
              <w:t>AAH</w:t>
            </w:r>
          </w:p>
        </w:tc>
        <w:tc>
          <w:tcPr>
            <w:tcW w:w="1134" w:type="dxa"/>
            <w:tcBorders>
              <w:bottom w:val="single" w:sz="4" w:space="0" w:color="000000"/>
            </w:tcBorders>
          </w:tcPr>
          <w:p w14:paraId="19ECCC4A" w14:textId="77777777" w:rsidR="000668BB" w:rsidRDefault="000668BB" w:rsidP="000668BB">
            <w:pPr>
              <w:pStyle w:val="TableParagraph"/>
              <w:jc w:val="both"/>
              <w:rPr>
                <w:rFonts w:ascii="Times New Roman"/>
                <w:sz w:val="20"/>
              </w:rPr>
            </w:pPr>
          </w:p>
        </w:tc>
        <w:tc>
          <w:tcPr>
            <w:tcW w:w="994" w:type="dxa"/>
            <w:tcBorders>
              <w:bottom w:val="single" w:sz="4" w:space="0" w:color="000000"/>
            </w:tcBorders>
          </w:tcPr>
          <w:p w14:paraId="2C65E430" w14:textId="77777777" w:rsidR="000668BB" w:rsidRDefault="000668BB" w:rsidP="000668BB">
            <w:pPr>
              <w:pStyle w:val="TableParagraph"/>
              <w:jc w:val="both"/>
              <w:rPr>
                <w:rFonts w:ascii="Times New Roman"/>
                <w:sz w:val="20"/>
              </w:rPr>
            </w:pPr>
          </w:p>
        </w:tc>
        <w:tc>
          <w:tcPr>
            <w:tcW w:w="1419" w:type="dxa"/>
            <w:tcBorders>
              <w:bottom w:val="single" w:sz="4" w:space="0" w:color="000000"/>
              <w:right w:val="single" w:sz="18" w:space="0" w:color="000000"/>
            </w:tcBorders>
          </w:tcPr>
          <w:p w14:paraId="5BEFCCD8"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19925848" w14:textId="77777777" w:rsidR="000668BB" w:rsidRDefault="000668BB" w:rsidP="000668BB">
            <w:pPr>
              <w:pStyle w:val="TableParagraph"/>
              <w:spacing w:line="244" w:lineRule="auto"/>
              <w:ind w:hanging="1"/>
              <w:jc w:val="center"/>
              <w:rPr>
                <w:rFonts w:ascii="Times New Roman"/>
                <w:b/>
              </w:rPr>
            </w:pPr>
            <w:r>
              <w:rPr>
                <w:rFonts w:ascii="Times New Roman"/>
                <w:b/>
              </w:rPr>
              <w:t>AUTRES DEPENSES</w:t>
            </w:r>
          </w:p>
          <w:p w14:paraId="1E518585" w14:textId="77777777" w:rsidR="000668BB" w:rsidRDefault="000668BB" w:rsidP="000668BB">
            <w:pPr>
              <w:pStyle w:val="TableParagraph"/>
              <w:spacing w:line="260" w:lineRule="exact"/>
              <w:jc w:val="center"/>
              <w:rPr>
                <w:rFonts w:ascii="Times New Roman"/>
                <w:b/>
              </w:rPr>
            </w:pPr>
            <w:r>
              <w:rPr>
                <w:rFonts w:ascii="Times New Roman"/>
                <w:b/>
                <w:u w:val="thick"/>
              </w:rPr>
              <w:t>sur justificatif et</w:t>
            </w:r>
            <w:r>
              <w:rPr>
                <w:rFonts w:ascii="Times New Roman"/>
                <w:b/>
              </w:rPr>
              <w:t xml:space="preserve"> </w:t>
            </w:r>
            <w:r>
              <w:rPr>
                <w:rFonts w:ascii="Times New Roman"/>
                <w:b/>
                <w:u w:val="thick"/>
              </w:rPr>
              <w:t>suivant accord</w:t>
            </w:r>
          </w:p>
        </w:tc>
        <w:tc>
          <w:tcPr>
            <w:tcW w:w="1133" w:type="dxa"/>
          </w:tcPr>
          <w:p w14:paraId="387BFE1B" w14:textId="77777777" w:rsidR="000668BB" w:rsidRDefault="000668BB" w:rsidP="000668BB">
            <w:pPr>
              <w:pStyle w:val="TableParagraph"/>
              <w:jc w:val="both"/>
              <w:rPr>
                <w:rFonts w:ascii="Times New Roman"/>
                <w:sz w:val="20"/>
              </w:rPr>
            </w:pPr>
          </w:p>
        </w:tc>
        <w:tc>
          <w:tcPr>
            <w:tcW w:w="992" w:type="dxa"/>
          </w:tcPr>
          <w:p w14:paraId="07D033E5" w14:textId="77777777" w:rsidR="000668BB" w:rsidRDefault="000668BB" w:rsidP="000668BB">
            <w:pPr>
              <w:pStyle w:val="TableParagraph"/>
              <w:jc w:val="both"/>
              <w:rPr>
                <w:rFonts w:ascii="Times New Roman"/>
                <w:sz w:val="20"/>
              </w:rPr>
            </w:pPr>
          </w:p>
        </w:tc>
        <w:tc>
          <w:tcPr>
            <w:tcW w:w="1136" w:type="dxa"/>
          </w:tcPr>
          <w:p w14:paraId="596382C0" w14:textId="77777777" w:rsidR="000668BB" w:rsidRDefault="000668BB" w:rsidP="000668BB">
            <w:pPr>
              <w:pStyle w:val="TableParagraph"/>
              <w:jc w:val="both"/>
              <w:rPr>
                <w:rFonts w:ascii="Times New Roman"/>
                <w:sz w:val="20"/>
              </w:rPr>
            </w:pPr>
          </w:p>
        </w:tc>
      </w:tr>
      <w:tr w:rsidR="000668BB" w14:paraId="7C4D25A5" w14:textId="77777777" w:rsidTr="00A273C9">
        <w:trPr>
          <w:trHeight w:val="843"/>
        </w:trPr>
        <w:tc>
          <w:tcPr>
            <w:tcW w:w="2127" w:type="dxa"/>
            <w:tcBorders>
              <w:top w:val="single" w:sz="4" w:space="0" w:color="000000"/>
            </w:tcBorders>
            <w:vAlign w:val="center"/>
          </w:tcPr>
          <w:p w14:paraId="4BF43C25" w14:textId="77777777" w:rsidR="000668BB" w:rsidRDefault="000668BB" w:rsidP="000668BB">
            <w:pPr>
              <w:pStyle w:val="TableParagraph"/>
              <w:spacing w:line="244" w:lineRule="auto"/>
              <w:jc w:val="center"/>
              <w:rPr>
                <w:rFonts w:ascii="Times New Roman"/>
                <w:b/>
              </w:rPr>
            </w:pPr>
            <w:r>
              <w:rPr>
                <w:rFonts w:ascii="Times New Roman"/>
                <w:b/>
              </w:rPr>
              <w:t>AUTRES RESSOURCES</w:t>
            </w:r>
          </w:p>
        </w:tc>
        <w:tc>
          <w:tcPr>
            <w:tcW w:w="1134" w:type="dxa"/>
            <w:tcBorders>
              <w:top w:val="single" w:sz="4" w:space="0" w:color="000000"/>
            </w:tcBorders>
          </w:tcPr>
          <w:p w14:paraId="73B445CF" w14:textId="77777777" w:rsidR="000668BB" w:rsidRDefault="000668BB" w:rsidP="000668BB">
            <w:pPr>
              <w:pStyle w:val="TableParagraph"/>
              <w:jc w:val="both"/>
              <w:rPr>
                <w:rFonts w:ascii="Times New Roman"/>
                <w:sz w:val="20"/>
              </w:rPr>
            </w:pPr>
          </w:p>
        </w:tc>
        <w:tc>
          <w:tcPr>
            <w:tcW w:w="994" w:type="dxa"/>
            <w:tcBorders>
              <w:top w:val="single" w:sz="4" w:space="0" w:color="000000"/>
            </w:tcBorders>
          </w:tcPr>
          <w:p w14:paraId="65E70564" w14:textId="77777777" w:rsidR="000668BB" w:rsidRDefault="000668BB" w:rsidP="000668BB">
            <w:pPr>
              <w:pStyle w:val="TableParagraph"/>
              <w:jc w:val="both"/>
              <w:rPr>
                <w:rFonts w:ascii="Times New Roman"/>
                <w:sz w:val="20"/>
              </w:rPr>
            </w:pPr>
          </w:p>
        </w:tc>
        <w:tc>
          <w:tcPr>
            <w:tcW w:w="1419" w:type="dxa"/>
            <w:tcBorders>
              <w:top w:val="single" w:sz="4" w:space="0" w:color="000000"/>
              <w:right w:val="single" w:sz="18" w:space="0" w:color="000000"/>
            </w:tcBorders>
          </w:tcPr>
          <w:p w14:paraId="6AC6BC72"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65384990" w14:textId="77777777" w:rsidR="000668BB" w:rsidRDefault="000668BB" w:rsidP="000668BB">
            <w:pPr>
              <w:pStyle w:val="TableParagraph"/>
              <w:jc w:val="both"/>
              <w:rPr>
                <w:rFonts w:ascii="Times New Roman"/>
                <w:sz w:val="20"/>
              </w:rPr>
            </w:pPr>
          </w:p>
        </w:tc>
        <w:tc>
          <w:tcPr>
            <w:tcW w:w="1133" w:type="dxa"/>
          </w:tcPr>
          <w:p w14:paraId="3B6B05BC" w14:textId="77777777" w:rsidR="000668BB" w:rsidRDefault="000668BB" w:rsidP="000668BB">
            <w:pPr>
              <w:pStyle w:val="TableParagraph"/>
              <w:jc w:val="both"/>
              <w:rPr>
                <w:rFonts w:ascii="Times New Roman"/>
                <w:sz w:val="20"/>
              </w:rPr>
            </w:pPr>
          </w:p>
        </w:tc>
        <w:tc>
          <w:tcPr>
            <w:tcW w:w="992" w:type="dxa"/>
          </w:tcPr>
          <w:p w14:paraId="13C7D0C5" w14:textId="77777777" w:rsidR="000668BB" w:rsidRDefault="000668BB" w:rsidP="000668BB">
            <w:pPr>
              <w:pStyle w:val="TableParagraph"/>
              <w:jc w:val="both"/>
              <w:rPr>
                <w:rFonts w:ascii="Times New Roman"/>
                <w:sz w:val="20"/>
              </w:rPr>
            </w:pPr>
          </w:p>
        </w:tc>
        <w:tc>
          <w:tcPr>
            <w:tcW w:w="1136" w:type="dxa"/>
          </w:tcPr>
          <w:p w14:paraId="73A0D660" w14:textId="77777777" w:rsidR="000668BB" w:rsidRDefault="000668BB" w:rsidP="000668BB">
            <w:pPr>
              <w:pStyle w:val="TableParagraph"/>
              <w:jc w:val="both"/>
              <w:rPr>
                <w:rFonts w:ascii="Times New Roman"/>
                <w:sz w:val="20"/>
              </w:rPr>
            </w:pPr>
          </w:p>
        </w:tc>
      </w:tr>
      <w:tr w:rsidR="000668BB" w14:paraId="253DCF7D" w14:textId="77777777" w:rsidTr="00A273C9">
        <w:trPr>
          <w:trHeight w:val="522"/>
        </w:trPr>
        <w:tc>
          <w:tcPr>
            <w:tcW w:w="2127" w:type="dxa"/>
            <w:vAlign w:val="center"/>
          </w:tcPr>
          <w:p w14:paraId="36AA260D" w14:textId="77777777" w:rsidR="000668BB" w:rsidRDefault="000668BB" w:rsidP="000668BB">
            <w:pPr>
              <w:pStyle w:val="TableParagraph"/>
              <w:jc w:val="center"/>
              <w:rPr>
                <w:rFonts w:ascii="Times New Roman"/>
                <w:b/>
              </w:rPr>
            </w:pPr>
            <w:r>
              <w:rPr>
                <w:rFonts w:ascii="Times New Roman"/>
                <w:b/>
              </w:rPr>
              <w:t>LOYERS</w:t>
            </w:r>
          </w:p>
        </w:tc>
        <w:tc>
          <w:tcPr>
            <w:tcW w:w="1134" w:type="dxa"/>
          </w:tcPr>
          <w:p w14:paraId="388284FC" w14:textId="77777777" w:rsidR="000668BB" w:rsidRDefault="000668BB" w:rsidP="000668BB">
            <w:pPr>
              <w:pStyle w:val="TableParagraph"/>
              <w:jc w:val="both"/>
              <w:rPr>
                <w:rFonts w:ascii="Times New Roman"/>
                <w:sz w:val="20"/>
              </w:rPr>
            </w:pPr>
          </w:p>
        </w:tc>
        <w:tc>
          <w:tcPr>
            <w:tcW w:w="994" w:type="dxa"/>
          </w:tcPr>
          <w:p w14:paraId="02347D3C" w14:textId="77777777" w:rsidR="000668BB" w:rsidRDefault="000668BB" w:rsidP="000668BB">
            <w:pPr>
              <w:pStyle w:val="TableParagraph"/>
              <w:jc w:val="both"/>
              <w:rPr>
                <w:rFonts w:ascii="Times New Roman"/>
                <w:sz w:val="20"/>
              </w:rPr>
            </w:pPr>
          </w:p>
        </w:tc>
        <w:tc>
          <w:tcPr>
            <w:tcW w:w="1419" w:type="dxa"/>
            <w:tcBorders>
              <w:right w:val="single" w:sz="18" w:space="0" w:color="000000"/>
            </w:tcBorders>
          </w:tcPr>
          <w:p w14:paraId="32B5176D"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68508604" w14:textId="77777777" w:rsidR="000668BB" w:rsidRDefault="000668BB" w:rsidP="000668BB">
            <w:pPr>
              <w:pStyle w:val="TableParagraph"/>
              <w:jc w:val="both"/>
              <w:rPr>
                <w:rFonts w:ascii="Times New Roman"/>
                <w:sz w:val="20"/>
              </w:rPr>
            </w:pPr>
          </w:p>
        </w:tc>
        <w:tc>
          <w:tcPr>
            <w:tcW w:w="1133" w:type="dxa"/>
          </w:tcPr>
          <w:p w14:paraId="74323AFD" w14:textId="77777777" w:rsidR="000668BB" w:rsidRDefault="000668BB" w:rsidP="000668BB">
            <w:pPr>
              <w:pStyle w:val="TableParagraph"/>
              <w:jc w:val="both"/>
              <w:rPr>
                <w:rFonts w:ascii="Times New Roman"/>
                <w:sz w:val="20"/>
              </w:rPr>
            </w:pPr>
          </w:p>
        </w:tc>
        <w:tc>
          <w:tcPr>
            <w:tcW w:w="992" w:type="dxa"/>
          </w:tcPr>
          <w:p w14:paraId="460DFF8F" w14:textId="77777777" w:rsidR="000668BB" w:rsidRDefault="000668BB" w:rsidP="000668BB">
            <w:pPr>
              <w:pStyle w:val="TableParagraph"/>
              <w:jc w:val="both"/>
              <w:rPr>
                <w:rFonts w:ascii="Times New Roman"/>
                <w:sz w:val="20"/>
              </w:rPr>
            </w:pPr>
          </w:p>
        </w:tc>
        <w:tc>
          <w:tcPr>
            <w:tcW w:w="1136" w:type="dxa"/>
          </w:tcPr>
          <w:p w14:paraId="2211F056" w14:textId="77777777" w:rsidR="000668BB" w:rsidRDefault="000668BB" w:rsidP="000668BB">
            <w:pPr>
              <w:pStyle w:val="TableParagraph"/>
              <w:jc w:val="both"/>
              <w:rPr>
                <w:rFonts w:ascii="Times New Roman"/>
                <w:sz w:val="20"/>
              </w:rPr>
            </w:pPr>
          </w:p>
        </w:tc>
      </w:tr>
      <w:tr w:rsidR="000668BB" w14:paraId="3166E22E" w14:textId="77777777" w:rsidTr="00A273C9">
        <w:trPr>
          <w:trHeight w:val="777"/>
        </w:trPr>
        <w:tc>
          <w:tcPr>
            <w:tcW w:w="2127" w:type="dxa"/>
            <w:vAlign w:val="center"/>
          </w:tcPr>
          <w:p w14:paraId="4F4DA362" w14:textId="77777777" w:rsidR="000668BB" w:rsidRDefault="000668BB" w:rsidP="000668BB">
            <w:pPr>
              <w:pStyle w:val="TableParagraph"/>
              <w:spacing w:line="244" w:lineRule="auto"/>
              <w:jc w:val="center"/>
              <w:rPr>
                <w:rFonts w:ascii="Times New Roman"/>
                <w:b/>
              </w:rPr>
            </w:pPr>
            <w:r>
              <w:rPr>
                <w:rFonts w:ascii="Times New Roman"/>
                <w:b/>
              </w:rPr>
              <w:t>PRODUITS FINANCIERS</w:t>
            </w:r>
          </w:p>
          <w:p w14:paraId="7081D08C" w14:textId="77777777" w:rsidR="000668BB" w:rsidRDefault="000668BB" w:rsidP="000668BB">
            <w:pPr>
              <w:pStyle w:val="TableParagraph"/>
              <w:spacing w:line="233" w:lineRule="exact"/>
              <w:jc w:val="center"/>
              <w:rPr>
                <w:rFonts w:ascii="Times New Roman"/>
                <w:b/>
              </w:rPr>
            </w:pPr>
            <w:r>
              <w:rPr>
                <w:rFonts w:ascii="Times New Roman"/>
                <w:b/>
              </w:rPr>
              <w:t>(</w:t>
            </w:r>
            <w:proofErr w:type="spellStart"/>
            <w:r>
              <w:rPr>
                <w:rFonts w:ascii="Times New Roman"/>
                <w:b/>
              </w:rPr>
              <w:t>cf</w:t>
            </w:r>
            <w:proofErr w:type="spellEnd"/>
            <w:r>
              <w:rPr>
                <w:rFonts w:ascii="Times New Roman"/>
                <w:b/>
              </w:rPr>
              <w:t xml:space="preserve"> page 2)</w:t>
            </w:r>
          </w:p>
        </w:tc>
        <w:tc>
          <w:tcPr>
            <w:tcW w:w="1134" w:type="dxa"/>
          </w:tcPr>
          <w:p w14:paraId="3F2A84EB" w14:textId="77777777" w:rsidR="000668BB" w:rsidRDefault="000668BB" w:rsidP="000668BB">
            <w:pPr>
              <w:pStyle w:val="TableParagraph"/>
              <w:jc w:val="both"/>
              <w:rPr>
                <w:rFonts w:ascii="Times New Roman"/>
                <w:sz w:val="20"/>
              </w:rPr>
            </w:pPr>
          </w:p>
        </w:tc>
        <w:tc>
          <w:tcPr>
            <w:tcW w:w="994" w:type="dxa"/>
          </w:tcPr>
          <w:p w14:paraId="5D3A012A" w14:textId="77777777" w:rsidR="000668BB" w:rsidRDefault="000668BB" w:rsidP="000668BB">
            <w:pPr>
              <w:pStyle w:val="TableParagraph"/>
              <w:jc w:val="both"/>
              <w:rPr>
                <w:rFonts w:ascii="Times New Roman"/>
                <w:sz w:val="20"/>
              </w:rPr>
            </w:pPr>
          </w:p>
        </w:tc>
        <w:tc>
          <w:tcPr>
            <w:tcW w:w="1419" w:type="dxa"/>
            <w:tcBorders>
              <w:right w:val="single" w:sz="18" w:space="0" w:color="000000"/>
            </w:tcBorders>
          </w:tcPr>
          <w:p w14:paraId="154B8147"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0CAB2C2E" w14:textId="77777777" w:rsidR="000668BB" w:rsidRDefault="000668BB" w:rsidP="000668BB">
            <w:pPr>
              <w:pStyle w:val="TableParagraph"/>
              <w:jc w:val="both"/>
              <w:rPr>
                <w:rFonts w:ascii="Times New Roman"/>
                <w:sz w:val="20"/>
              </w:rPr>
            </w:pPr>
          </w:p>
        </w:tc>
        <w:tc>
          <w:tcPr>
            <w:tcW w:w="1133" w:type="dxa"/>
          </w:tcPr>
          <w:p w14:paraId="1DCA9AB5" w14:textId="77777777" w:rsidR="000668BB" w:rsidRDefault="000668BB" w:rsidP="000668BB">
            <w:pPr>
              <w:pStyle w:val="TableParagraph"/>
              <w:jc w:val="both"/>
              <w:rPr>
                <w:rFonts w:ascii="Times New Roman"/>
                <w:sz w:val="20"/>
              </w:rPr>
            </w:pPr>
          </w:p>
        </w:tc>
        <w:tc>
          <w:tcPr>
            <w:tcW w:w="992" w:type="dxa"/>
          </w:tcPr>
          <w:p w14:paraId="009DDBDD" w14:textId="77777777" w:rsidR="000668BB" w:rsidRDefault="000668BB" w:rsidP="000668BB">
            <w:pPr>
              <w:pStyle w:val="TableParagraph"/>
              <w:jc w:val="both"/>
              <w:rPr>
                <w:rFonts w:ascii="Times New Roman"/>
                <w:sz w:val="20"/>
              </w:rPr>
            </w:pPr>
          </w:p>
        </w:tc>
        <w:tc>
          <w:tcPr>
            <w:tcW w:w="1136" w:type="dxa"/>
          </w:tcPr>
          <w:p w14:paraId="4308530D" w14:textId="77777777" w:rsidR="000668BB" w:rsidRDefault="000668BB" w:rsidP="000668BB">
            <w:pPr>
              <w:pStyle w:val="TableParagraph"/>
              <w:jc w:val="both"/>
              <w:rPr>
                <w:rFonts w:ascii="Times New Roman"/>
                <w:sz w:val="20"/>
              </w:rPr>
            </w:pPr>
          </w:p>
        </w:tc>
      </w:tr>
      <w:tr w:rsidR="000668BB" w14:paraId="3184CAC3" w14:textId="77777777" w:rsidTr="00A273C9">
        <w:trPr>
          <w:trHeight w:val="681"/>
        </w:trPr>
        <w:tc>
          <w:tcPr>
            <w:tcW w:w="2127" w:type="dxa"/>
            <w:tcBorders>
              <w:bottom w:val="single" w:sz="12" w:space="0" w:color="000000"/>
            </w:tcBorders>
            <w:vAlign w:val="center"/>
          </w:tcPr>
          <w:p w14:paraId="52FFD673" w14:textId="77777777" w:rsidR="000668BB" w:rsidRDefault="000668BB" w:rsidP="000668BB">
            <w:pPr>
              <w:pStyle w:val="TableParagraph"/>
              <w:jc w:val="center"/>
              <w:rPr>
                <w:rFonts w:ascii="Times New Roman"/>
                <w:b/>
              </w:rPr>
            </w:pPr>
            <w:r>
              <w:rPr>
                <w:rFonts w:ascii="Times New Roman"/>
                <w:b/>
                <w:u w:val="thick"/>
              </w:rPr>
              <w:t>SOUS-TOTAL</w:t>
            </w:r>
          </w:p>
        </w:tc>
        <w:tc>
          <w:tcPr>
            <w:tcW w:w="1134" w:type="dxa"/>
            <w:tcBorders>
              <w:bottom w:val="single" w:sz="12" w:space="0" w:color="000000"/>
            </w:tcBorders>
          </w:tcPr>
          <w:p w14:paraId="3BD2EE84" w14:textId="77777777" w:rsidR="000668BB" w:rsidRDefault="000668BB" w:rsidP="000668BB">
            <w:pPr>
              <w:pStyle w:val="TableParagraph"/>
              <w:jc w:val="both"/>
              <w:rPr>
                <w:rFonts w:ascii="Times New Roman"/>
                <w:sz w:val="20"/>
              </w:rPr>
            </w:pPr>
          </w:p>
        </w:tc>
        <w:tc>
          <w:tcPr>
            <w:tcW w:w="994" w:type="dxa"/>
            <w:tcBorders>
              <w:bottom w:val="single" w:sz="12" w:space="0" w:color="000000"/>
            </w:tcBorders>
          </w:tcPr>
          <w:p w14:paraId="261517A5" w14:textId="77777777" w:rsidR="000668BB" w:rsidRDefault="000668BB" w:rsidP="000668BB">
            <w:pPr>
              <w:pStyle w:val="TableParagraph"/>
              <w:jc w:val="both"/>
              <w:rPr>
                <w:rFonts w:ascii="Times New Roman"/>
                <w:sz w:val="20"/>
              </w:rPr>
            </w:pPr>
          </w:p>
        </w:tc>
        <w:tc>
          <w:tcPr>
            <w:tcW w:w="1419" w:type="dxa"/>
            <w:tcBorders>
              <w:bottom w:val="single" w:sz="12" w:space="0" w:color="000000"/>
              <w:right w:val="single" w:sz="18" w:space="0" w:color="000000"/>
            </w:tcBorders>
          </w:tcPr>
          <w:p w14:paraId="1238D8AE"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29DD467B" w14:textId="77777777" w:rsidR="000668BB" w:rsidRDefault="000668BB" w:rsidP="000668BB">
            <w:pPr>
              <w:pStyle w:val="TableParagraph"/>
              <w:jc w:val="both"/>
              <w:rPr>
                <w:rFonts w:ascii="Times New Roman"/>
                <w:sz w:val="20"/>
              </w:rPr>
            </w:pPr>
          </w:p>
        </w:tc>
        <w:tc>
          <w:tcPr>
            <w:tcW w:w="1133" w:type="dxa"/>
          </w:tcPr>
          <w:p w14:paraId="28E5AA29" w14:textId="77777777" w:rsidR="000668BB" w:rsidRDefault="000668BB" w:rsidP="000668BB">
            <w:pPr>
              <w:pStyle w:val="TableParagraph"/>
              <w:jc w:val="both"/>
              <w:rPr>
                <w:rFonts w:ascii="Times New Roman"/>
                <w:sz w:val="20"/>
              </w:rPr>
            </w:pPr>
          </w:p>
        </w:tc>
        <w:tc>
          <w:tcPr>
            <w:tcW w:w="992" w:type="dxa"/>
          </w:tcPr>
          <w:p w14:paraId="0DBDB9B2" w14:textId="77777777" w:rsidR="000668BB" w:rsidRDefault="000668BB" w:rsidP="000668BB">
            <w:pPr>
              <w:pStyle w:val="TableParagraph"/>
              <w:jc w:val="both"/>
              <w:rPr>
                <w:rFonts w:ascii="Times New Roman"/>
                <w:sz w:val="20"/>
              </w:rPr>
            </w:pPr>
          </w:p>
        </w:tc>
        <w:tc>
          <w:tcPr>
            <w:tcW w:w="1136" w:type="dxa"/>
          </w:tcPr>
          <w:p w14:paraId="42898A20" w14:textId="77777777" w:rsidR="000668BB" w:rsidRDefault="000668BB" w:rsidP="000668BB">
            <w:pPr>
              <w:pStyle w:val="TableParagraph"/>
              <w:jc w:val="both"/>
              <w:rPr>
                <w:rFonts w:ascii="Times New Roman"/>
                <w:sz w:val="20"/>
              </w:rPr>
            </w:pPr>
          </w:p>
        </w:tc>
      </w:tr>
      <w:tr w:rsidR="000668BB" w14:paraId="049F8A15" w14:textId="77777777" w:rsidTr="00A273C9">
        <w:trPr>
          <w:trHeight w:val="876"/>
        </w:trPr>
        <w:tc>
          <w:tcPr>
            <w:tcW w:w="2127" w:type="dxa"/>
            <w:tcBorders>
              <w:top w:val="single" w:sz="12" w:space="0" w:color="000000"/>
              <w:bottom w:val="single" w:sz="18" w:space="0" w:color="000000"/>
            </w:tcBorders>
            <w:vAlign w:val="center"/>
          </w:tcPr>
          <w:p w14:paraId="4E636C36" w14:textId="77777777" w:rsidR="000668BB" w:rsidRDefault="000668BB" w:rsidP="000668BB">
            <w:pPr>
              <w:pStyle w:val="TableParagraph"/>
              <w:spacing w:line="244" w:lineRule="auto"/>
              <w:jc w:val="center"/>
              <w:rPr>
                <w:rFonts w:ascii="Times New Roman"/>
                <w:b/>
              </w:rPr>
            </w:pPr>
            <w:r>
              <w:rPr>
                <w:rFonts w:ascii="Times New Roman"/>
                <w:b/>
              </w:rPr>
              <w:t>ALLOC. LOGEMENT</w:t>
            </w:r>
          </w:p>
          <w:p w14:paraId="573B377F" w14:textId="77777777" w:rsidR="000668BB" w:rsidRDefault="000668BB" w:rsidP="000668BB">
            <w:pPr>
              <w:pStyle w:val="TableParagraph"/>
              <w:spacing w:line="216" w:lineRule="exact"/>
              <w:jc w:val="center"/>
              <w:rPr>
                <w:rFonts w:ascii="Times New Roman" w:hAnsi="Times New Roman"/>
                <w:sz w:val="20"/>
              </w:rPr>
            </w:pPr>
            <w:r>
              <w:rPr>
                <w:rFonts w:ascii="Times New Roman" w:hAnsi="Times New Roman"/>
                <w:sz w:val="20"/>
              </w:rPr>
              <w:t>(récup. à 100%)</w:t>
            </w:r>
          </w:p>
        </w:tc>
        <w:tc>
          <w:tcPr>
            <w:tcW w:w="1134" w:type="dxa"/>
            <w:tcBorders>
              <w:top w:val="single" w:sz="12" w:space="0" w:color="000000"/>
              <w:bottom w:val="single" w:sz="18" w:space="0" w:color="000000"/>
            </w:tcBorders>
          </w:tcPr>
          <w:p w14:paraId="15CCE1D9" w14:textId="77777777" w:rsidR="000668BB" w:rsidRDefault="000668BB" w:rsidP="000668BB">
            <w:pPr>
              <w:pStyle w:val="TableParagraph"/>
              <w:jc w:val="both"/>
              <w:rPr>
                <w:rFonts w:ascii="Times New Roman"/>
                <w:sz w:val="20"/>
              </w:rPr>
            </w:pPr>
          </w:p>
        </w:tc>
        <w:tc>
          <w:tcPr>
            <w:tcW w:w="994" w:type="dxa"/>
            <w:tcBorders>
              <w:top w:val="single" w:sz="12" w:space="0" w:color="000000"/>
              <w:bottom w:val="single" w:sz="18" w:space="0" w:color="000000"/>
            </w:tcBorders>
          </w:tcPr>
          <w:p w14:paraId="70010C15" w14:textId="77777777" w:rsidR="000668BB" w:rsidRDefault="000668BB" w:rsidP="000668BB">
            <w:pPr>
              <w:pStyle w:val="TableParagraph"/>
              <w:jc w:val="both"/>
              <w:rPr>
                <w:rFonts w:ascii="Times New Roman"/>
                <w:sz w:val="20"/>
              </w:rPr>
            </w:pPr>
          </w:p>
        </w:tc>
        <w:tc>
          <w:tcPr>
            <w:tcW w:w="1419" w:type="dxa"/>
            <w:tcBorders>
              <w:top w:val="single" w:sz="12" w:space="0" w:color="000000"/>
              <w:bottom w:val="single" w:sz="18" w:space="0" w:color="000000"/>
              <w:right w:val="single" w:sz="18" w:space="0" w:color="000000"/>
            </w:tcBorders>
          </w:tcPr>
          <w:p w14:paraId="7339820E" w14:textId="77777777" w:rsidR="000668BB" w:rsidRDefault="000668BB" w:rsidP="000668BB">
            <w:pPr>
              <w:pStyle w:val="TableParagraph"/>
              <w:jc w:val="both"/>
              <w:rPr>
                <w:rFonts w:ascii="Times New Roman"/>
                <w:sz w:val="20"/>
              </w:rPr>
            </w:pPr>
          </w:p>
        </w:tc>
        <w:tc>
          <w:tcPr>
            <w:tcW w:w="1844" w:type="dxa"/>
            <w:tcBorders>
              <w:left w:val="single" w:sz="18" w:space="0" w:color="000000"/>
              <w:bottom w:val="single" w:sz="18" w:space="0" w:color="000000"/>
            </w:tcBorders>
          </w:tcPr>
          <w:p w14:paraId="003F39D1" w14:textId="77777777" w:rsidR="000668BB" w:rsidRDefault="000668BB" w:rsidP="000668BB">
            <w:pPr>
              <w:pStyle w:val="TableParagraph"/>
              <w:jc w:val="both"/>
              <w:rPr>
                <w:rFonts w:ascii="Times New Roman"/>
                <w:sz w:val="20"/>
              </w:rPr>
            </w:pPr>
          </w:p>
        </w:tc>
        <w:tc>
          <w:tcPr>
            <w:tcW w:w="1133" w:type="dxa"/>
            <w:tcBorders>
              <w:bottom w:val="single" w:sz="18" w:space="0" w:color="000000"/>
            </w:tcBorders>
          </w:tcPr>
          <w:p w14:paraId="1499BB9A" w14:textId="77777777" w:rsidR="000668BB" w:rsidRDefault="000668BB" w:rsidP="000668BB">
            <w:pPr>
              <w:pStyle w:val="TableParagraph"/>
              <w:jc w:val="both"/>
              <w:rPr>
                <w:rFonts w:ascii="Times New Roman"/>
                <w:sz w:val="20"/>
              </w:rPr>
            </w:pPr>
          </w:p>
        </w:tc>
        <w:tc>
          <w:tcPr>
            <w:tcW w:w="992" w:type="dxa"/>
            <w:tcBorders>
              <w:bottom w:val="single" w:sz="18" w:space="0" w:color="000000"/>
            </w:tcBorders>
          </w:tcPr>
          <w:p w14:paraId="68BED105" w14:textId="77777777" w:rsidR="000668BB" w:rsidRDefault="000668BB" w:rsidP="000668BB">
            <w:pPr>
              <w:pStyle w:val="TableParagraph"/>
              <w:jc w:val="both"/>
              <w:rPr>
                <w:rFonts w:ascii="Times New Roman"/>
                <w:sz w:val="20"/>
              </w:rPr>
            </w:pPr>
          </w:p>
        </w:tc>
        <w:tc>
          <w:tcPr>
            <w:tcW w:w="1136" w:type="dxa"/>
            <w:tcBorders>
              <w:bottom w:val="single" w:sz="18" w:space="0" w:color="000000"/>
            </w:tcBorders>
          </w:tcPr>
          <w:p w14:paraId="7B659F5C" w14:textId="77777777" w:rsidR="000668BB" w:rsidRDefault="000668BB" w:rsidP="000668BB">
            <w:pPr>
              <w:pStyle w:val="TableParagraph"/>
              <w:jc w:val="both"/>
              <w:rPr>
                <w:rFonts w:ascii="Times New Roman"/>
                <w:sz w:val="20"/>
              </w:rPr>
            </w:pPr>
          </w:p>
        </w:tc>
      </w:tr>
      <w:tr w:rsidR="000668BB" w14:paraId="6E2299D4" w14:textId="77777777" w:rsidTr="00A273C9">
        <w:trPr>
          <w:trHeight w:val="677"/>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7780EC44" w14:textId="77777777" w:rsidR="000668BB" w:rsidRDefault="000668BB" w:rsidP="000668BB">
            <w:pPr>
              <w:pStyle w:val="TableParagraph"/>
              <w:ind w:left="68"/>
              <w:jc w:val="both"/>
              <w:rPr>
                <w:rFonts w:ascii="Times New Roman"/>
                <w:b/>
                <w:sz w:val="24"/>
              </w:rPr>
            </w:pPr>
            <w:r>
              <w:rPr>
                <w:rFonts w:ascii="Times New Roman"/>
                <w:b/>
                <w:sz w:val="24"/>
              </w:rPr>
              <w:t>Total des ressources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27F4E617" w14:textId="77777777" w:rsidR="000668BB" w:rsidRDefault="000668BB" w:rsidP="000668BB">
            <w:pPr>
              <w:pStyle w:val="TableParagraph"/>
              <w:jc w:val="both"/>
              <w:rPr>
                <w:rFonts w:ascii="Times New Roman"/>
                <w:sz w:val="20"/>
              </w:rPr>
            </w:pPr>
          </w:p>
        </w:tc>
        <w:tc>
          <w:tcPr>
            <w:tcW w:w="3969" w:type="dxa"/>
            <w:gridSpan w:val="3"/>
            <w:tcBorders>
              <w:top w:val="single" w:sz="18" w:space="0" w:color="000000"/>
              <w:left w:val="single" w:sz="18" w:space="0" w:color="000000"/>
              <w:bottom w:val="single" w:sz="18" w:space="0" w:color="000000"/>
              <w:right w:val="single" w:sz="18" w:space="0" w:color="000000"/>
            </w:tcBorders>
            <w:vAlign w:val="center"/>
          </w:tcPr>
          <w:p w14:paraId="792BBDB8" w14:textId="77777777" w:rsidR="000668BB" w:rsidRDefault="000668BB" w:rsidP="000668BB">
            <w:pPr>
              <w:pStyle w:val="TableParagraph"/>
              <w:ind w:left="67"/>
              <w:jc w:val="both"/>
              <w:rPr>
                <w:rFonts w:ascii="Times New Roman" w:hAnsi="Times New Roman"/>
                <w:b/>
                <w:sz w:val="24"/>
              </w:rPr>
            </w:pPr>
            <w:r>
              <w:rPr>
                <w:rFonts w:ascii="Times New Roman" w:hAnsi="Times New Roman"/>
                <w:b/>
                <w:sz w:val="24"/>
              </w:rPr>
              <w:t>Total déductions</w:t>
            </w:r>
          </w:p>
        </w:tc>
        <w:tc>
          <w:tcPr>
            <w:tcW w:w="1136" w:type="dxa"/>
            <w:tcBorders>
              <w:top w:val="single" w:sz="18" w:space="0" w:color="000000"/>
              <w:left w:val="single" w:sz="18" w:space="0" w:color="000000"/>
              <w:bottom w:val="single" w:sz="18" w:space="0" w:color="000000"/>
              <w:right w:val="single" w:sz="18" w:space="0" w:color="000000"/>
            </w:tcBorders>
            <w:vAlign w:val="center"/>
          </w:tcPr>
          <w:p w14:paraId="1E1A32FB" w14:textId="77777777" w:rsidR="000668BB" w:rsidRDefault="000668BB" w:rsidP="000668BB">
            <w:pPr>
              <w:pStyle w:val="TableParagraph"/>
              <w:jc w:val="both"/>
              <w:rPr>
                <w:rFonts w:ascii="Times New Roman"/>
                <w:sz w:val="20"/>
              </w:rPr>
            </w:pPr>
          </w:p>
        </w:tc>
      </w:tr>
      <w:tr w:rsidR="000668BB" w14:paraId="0D5F3EF5" w14:textId="77777777" w:rsidTr="00A273C9">
        <w:trPr>
          <w:trHeight w:val="682"/>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40744144" w14:textId="77777777" w:rsidR="000668BB" w:rsidRDefault="000668BB" w:rsidP="000668BB">
            <w:pPr>
              <w:pStyle w:val="TableParagraph"/>
              <w:ind w:left="68"/>
              <w:jc w:val="both"/>
              <w:rPr>
                <w:rFonts w:ascii="Times New Roman" w:hAnsi="Times New Roman"/>
                <w:b/>
                <w:sz w:val="24"/>
              </w:rPr>
            </w:pPr>
            <w:r>
              <w:rPr>
                <w:rFonts w:ascii="Times New Roman" w:hAnsi="Times New Roman"/>
                <w:b/>
                <w:sz w:val="24"/>
              </w:rPr>
              <w:t>Total à reverser(ressources-dépenses)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46F8B33B" w14:textId="77777777" w:rsidR="000668BB" w:rsidRDefault="000668BB" w:rsidP="000668BB">
            <w:pPr>
              <w:pStyle w:val="TableParagraph"/>
              <w:jc w:val="both"/>
              <w:rPr>
                <w:rFonts w:ascii="Times New Roman"/>
                <w:sz w:val="20"/>
              </w:rPr>
            </w:pPr>
          </w:p>
        </w:tc>
        <w:tc>
          <w:tcPr>
            <w:tcW w:w="5105" w:type="dxa"/>
            <w:gridSpan w:val="4"/>
            <w:tcBorders>
              <w:top w:val="single" w:sz="18" w:space="0" w:color="000000"/>
              <w:left w:val="single" w:sz="18" w:space="0" w:color="000000"/>
            </w:tcBorders>
            <w:vAlign w:val="center"/>
          </w:tcPr>
          <w:p w14:paraId="4E00BCFE" w14:textId="77777777" w:rsidR="000668BB" w:rsidRDefault="000668BB" w:rsidP="000668BB">
            <w:pPr>
              <w:pStyle w:val="TableParagraph"/>
              <w:jc w:val="both"/>
              <w:rPr>
                <w:rFonts w:ascii="Times New Roman"/>
                <w:sz w:val="20"/>
              </w:rPr>
            </w:pPr>
          </w:p>
        </w:tc>
      </w:tr>
    </w:tbl>
    <w:p w14:paraId="19FEF8F3" w14:textId="77777777" w:rsidR="00EA3E2B" w:rsidRDefault="00EA3E2B" w:rsidP="00E87200">
      <w:pPr>
        <w:jc w:val="both"/>
        <w:rPr>
          <w:sz w:val="20"/>
        </w:rPr>
        <w:sectPr w:rsidR="00EA3E2B">
          <w:pgSz w:w="11910" w:h="16840"/>
          <w:pgMar w:top="540" w:right="400" w:bottom="1680" w:left="440" w:header="0" w:footer="1494" w:gutter="0"/>
          <w:cols w:space="720"/>
        </w:sect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98"/>
        <w:gridCol w:w="3697"/>
        <w:gridCol w:w="3281"/>
      </w:tblGrid>
      <w:tr w:rsidR="000668BB" w14:paraId="2A57653C" w14:textId="77777777">
        <w:trPr>
          <w:trHeight w:val="2670"/>
        </w:trPr>
        <w:tc>
          <w:tcPr>
            <w:tcW w:w="3798" w:type="dxa"/>
          </w:tcPr>
          <w:p w14:paraId="65A141BD" w14:textId="77777777" w:rsidR="000668BB" w:rsidRDefault="000668BB" w:rsidP="000668BB">
            <w:pPr>
              <w:pStyle w:val="TableParagraph"/>
              <w:spacing w:before="6" w:line="247" w:lineRule="auto"/>
              <w:ind w:left="69" w:right="54"/>
              <w:rPr>
                <w:rFonts w:ascii="Times New Roman" w:hAnsi="Times New Roman"/>
                <w:b/>
                <w:sz w:val="24"/>
              </w:rPr>
            </w:pPr>
            <w:r>
              <w:rPr>
                <w:rFonts w:ascii="Times New Roman" w:hAnsi="Times New Roman"/>
                <w:b/>
                <w:sz w:val="24"/>
              </w:rPr>
              <w:lastRenderedPageBreak/>
              <w:t>Renseignements concernant la personne âgée bénéficiaire de l’aide sociale :</w:t>
            </w:r>
          </w:p>
          <w:p w14:paraId="7663EA17" w14:textId="77777777" w:rsidR="000668BB" w:rsidRDefault="000668BB" w:rsidP="000668BB">
            <w:pPr>
              <w:pStyle w:val="TableParagraph"/>
              <w:ind w:left="69"/>
              <w:jc w:val="both"/>
              <w:rPr>
                <w:rFonts w:ascii="Times New Roman"/>
                <w:b/>
                <w:sz w:val="24"/>
              </w:rPr>
            </w:pPr>
          </w:p>
          <w:p w14:paraId="72186CEA" w14:textId="77777777" w:rsidR="000668BB" w:rsidRDefault="000668BB" w:rsidP="000668BB">
            <w:pPr>
              <w:pStyle w:val="TableParagraph"/>
              <w:ind w:left="69"/>
              <w:jc w:val="both"/>
              <w:rPr>
                <w:rFonts w:ascii="Times New Roman"/>
                <w:b/>
                <w:sz w:val="24"/>
              </w:rPr>
            </w:pPr>
            <w:r>
              <w:rPr>
                <w:rFonts w:ascii="Times New Roman"/>
                <w:b/>
                <w:sz w:val="24"/>
              </w:rPr>
              <w:t>NOM :</w:t>
            </w:r>
          </w:p>
          <w:p w14:paraId="2E1730E3" w14:textId="77777777" w:rsidR="000668BB" w:rsidRDefault="000668BB" w:rsidP="000668BB">
            <w:pPr>
              <w:pStyle w:val="TableParagraph"/>
              <w:spacing w:before="91"/>
              <w:ind w:left="69"/>
              <w:jc w:val="both"/>
              <w:rPr>
                <w:rFonts w:ascii="Times New Roman" w:hAnsi="Times New Roman"/>
                <w:b/>
                <w:sz w:val="24"/>
              </w:rPr>
            </w:pPr>
            <w:r>
              <w:rPr>
                <w:rFonts w:ascii="Times New Roman" w:hAnsi="Times New Roman"/>
                <w:b/>
                <w:sz w:val="24"/>
              </w:rPr>
              <w:t>Prénom :</w:t>
            </w:r>
          </w:p>
          <w:p w14:paraId="4ABB5340" w14:textId="77777777" w:rsidR="000668BB" w:rsidRDefault="000668BB" w:rsidP="000668BB">
            <w:pPr>
              <w:pStyle w:val="TableParagraph"/>
              <w:spacing w:before="92" w:line="319" w:lineRule="auto"/>
              <w:ind w:left="69" w:right="1740"/>
              <w:jc w:val="both"/>
              <w:rPr>
                <w:rFonts w:ascii="Times New Roman"/>
                <w:b/>
                <w:sz w:val="24"/>
              </w:rPr>
            </w:pPr>
            <w:r>
              <w:rPr>
                <w:rFonts w:ascii="Times New Roman"/>
                <w:b/>
                <w:sz w:val="24"/>
              </w:rPr>
              <w:t>Date de naissance : Domicile :</w:t>
            </w:r>
          </w:p>
        </w:tc>
        <w:tc>
          <w:tcPr>
            <w:tcW w:w="3697" w:type="dxa"/>
          </w:tcPr>
          <w:p w14:paraId="0F758F7A" w14:textId="77777777" w:rsidR="000668BB" w:rsidRDefault="000668BB" w:rsidP="000668BB">
            <w:pPr>
              <w:pStyle w:val="TableParagraph"/>
              <w:spacing w:before="6" w:line="247" w:lineRule="auto"/>
              <w:ind w:left="136" w:right="125"/>
              <w:rPr>
                <w:rFonts w:ascii="Times New Roman" w:hAnsi="Times New Roman"/>
                <w:b/>
                <w:sz w:val="24"/>
              </w:rPr>
            </w:pPr>
            <w:r>
              <w:rPr>
                <w:rFonts w:ascii="Times New Roman" w:hAnsi="Times New Roman"/>
                <w:b/>
                <w:sz w:val="24"/>
              </w:rPr>
              <w:t>Date de l’ordonnance du juge des tutelles :</w:t>
            </w:r>
          </w:p>
          <w:p w14:paraId="2C0DEAE7" w14:textId="77777777" w:rsidR="000668BB" w:rsidRDefault="000668BB" w:rsidP="000668BB">
            <w:pPr>
              <w:pStyle w:val="TableParagraph"/>
              <w:jc w:val="both"/>
              <w:rPr>
                <w:sz w:val="26"/>
              </w:rPr>
            </w:pPr>
          </w:p>
          <w:p w14:paraId="2CF96082" w14:textId="77777777" w:rsidR="000668BB" w:rsidRDefault="000668BB" w:rsidP="000668BB">
            <w:pPr>
              <w:pStyle w:val="TableParagraph"/>
              <w:spacing w:before="6"/>
              <w:jc w:val="both"/>
              <w:rPr>
                <w:sz w:val="24"/>
              </w:rPr>
            </w:pPr>
          </w:p>
          <w:p w14:paraId="75F824BA" w14:textId="77777777" w:rsidR="000668BB" w:rsidRDefault="000668BB" w:rsidP="000668BB">
            <w:pPr>
              <w:pStyle w:val="TableParagraph"/>
              <w:spacing w:line="364" w:lineRule="exact"/>
              <w:ind w:left="136" w:right="114"/>
              <w:jc w:val="center"/>
              <w:rPr>
                <w:rFonts w:ascii="Times New Roman" w:hAnsi="Times New Roman"/>
                <w:b/>
                <w:sz w:val="32"/>
              </w:rPr>
            </w:pP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Relevé</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de</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gestion</w:t>
            </w:r>
          </w:p>
          <w:p w14:paraId="4BA5FB0A" w14:textId="77777777" w:rsidR="000668BB" w:rsidRDefault="000668BB" w:rsidP="000668BB">
            <w:pPr>
              <w:pStyle w:val="TableParagraph"/>
              <w:spacing w:line="272" w:lineRule="exact"/>
              <w:ind w:left="133" w:right="125"/>
              <w:jc w:val="center"/>
              <w:rPr>
                <w:rFonts w:ascii="Times New Roman"/>
                <w:b/>
                <w:sz w:val="24"/>
              </w:rPr>
            </w:pPr>
            <w:r>
              <w:rPr>
                <w:rFonts w:ascii="Times New Roman"/>
                <w:b/>
                <w:sz w:val="24"/>
              </w:rPr>
              <w:t>202</w:t>
            </w:r>
            <w:r w:rsidR="004176BE">
              <w:rPr>
                <w:rFonts w:ascii="Times New Roman"/>
                <w:b/>
                <w:sz w:val="24"/>
              </w:rPr>
              <w:t>2</w:t>
            </w:r>
          </w:p>
          <w:p w14:paraId="399C980F" w14:textId="77777777" w:rsidR="000668BB" w:rsidRDefault="000668BB" w:rsidP="000668BB">
            <w:pPr>
              <w:pStyle w:val="TableParagraph"/>
              <w:spacing w:before="9"/>
              <w:jc w:val="both"/>
              <w:rPr>
                <w:sz w:val="24"/>
              </w:rPr>
            </w:pPr>
          </w:p>
          <w:p w14:paraId="478240BB" w14:textId="77777777" w:rsidR="000668BB" w:rsidRDefault="000668BB" w:rsidP="000668BB">
            <w:pPr>
              <w:pStyle w:val="TableParagraph"/>
              <w:spacing w:before="1"/>
              <w:ind w:left="136" w:right="124"/>
              <w:jc w:val="center"/>
              <w:rPr>
                <w:rFonts w:ascii="Times New Roman"/>
                <w:sz w:val="24"/>
              </w:rPr>
            </w:pPr>
            <w:r>
              <w:rPr>
                <w:rFonts w:ascii="Times New Roman"/>
                <w:sz w:val="24"/>
              </w:rPr>
              <w:t>3e trimestre</w:t>
            </w:r>
          </w:p>
        </w:tc>
        <w:tc>
          <w:tcPr>
            <w:tcW w:w="3281" w:type="dxa"/>
          </w:tcPr>
          <w:p w14:paraId="6AFA1222" w14:textId="77777777" w:rsidR="000668BB" w:rsidRDefault="000668BB" w:rsidP="000668BB">
            <w:pPr>
              <w:pStyle w:val="TableParagraph"/>
              <w:spacing w:before="6" w:line="247" w:lineRule="auto"/>
              <w:ind w:left="69" w:right="57"/>
              <w:rPr>
                <w:rFonts w:ascii="Times New Roman" w:hAnsi="Times New Roman"/>
                <w:b/>
                <w:sz w:val="24"/>
              </w:rPr>
            </w:pPr>
            <w:r>
              <w:rPr>
                <w:rFonts w:ascii="Times New Roman" w:hAnsi="Times New Roman"/>
                <w:b/>
                <w:sz w:val="24"/>
              </w:rPr>
              <w:t>Renseignements concernant le tuteur, le gérant de Tutelle ou le curateur :</w:t>
            </w:r>
          </w:p>
          <w:p w14:paraId="16969824" w14:textId="77777777" w:rsidR="000668BB" w:rsidRDefault="000668BB" w:rsidP="000668BB">
            <w:pPr>
              <w:pStyle w:val="TableParagraph"/>
              <w:spacing w:line="247" w:lineRule="auto"/>
              <w:ind w:left="69" w:right="1970"/>
              <w:jc w:val="both"/>
              <w:rPr>
                <w:rFonts w:ascii="Times New Roman" w:hAnsi="Times New Roman"/>
                <w:b/>
                <w:sz w:val="24"/>
              </w:rPr>
            </w:pPr>
            <w:r>
              <w:rPr>
                <w:rFonts w:ascii="Times New Roman" w:hAnsi="Times New Roman"/>
                <w:b/>
                <w:sz w:val="24"/>
              </w:rPr>
              <w:t>Nom : Prénom : Adresse : Téléphone : Email :</w:t>
            </w:r>
          </w:p>
        </w:tc>
      </w:tr>
    </w:tbl>
    <w:p w14:paraId="75D38590" w14:textId="77777777" w:rsidR="00EA3E2B" w:rsidRDefault="00EA3E2B" w:rsidP="00E87200">
      <w:pPr>
        <w:pStyle w:val="Corpsdetexte"/>
        <w:spacing w:before="3"/>
        <w:jc w:val="both"/>
        <w:rPr>
          <w:rFonts w:ascii="Arial"/>
          <w:sz w:val="25"/>
        </w:rPr>
      </w:pP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1134"/>
        <w:gridCol w:w="994"/>
        <w:gridCol w:w="1419"/>
        <w:gridCol w:w="1844"/>
        <w:gridCol w:w="1133"/>
        <w:gridCol w:w="992"/>
        <w:gridCol w:w="1136"/>
      </w:tblGrid>
      <w:tr w:rsidR="000668BB" w14:paraId="19D64DAB" w14:textId="77777777">
        <w:trPr>
          <w:trHeight w:val="1186"/>
        </w:trPr>
        <w:tc>
          <w:tcPr>
            <w:tcW w:w="2127" w:type="dxa"/>
            <w:tcBorders>
              <w:bottom w:val="single" w:sz="18" w:space="0" w:color="000000"/>
            </w:tcBorders>
          </w:tcPr>
          <w:p w14:paraId="4EB7CC30" w14:textId="77777777" w:rsidR="000668BB" w:rsidRDefault="000668BB" w:rsidP="000668BB">
            <w:pPr>
              <w:pStyle w:val="TableParagraph"/>
              <w:spacing w:before="4"/>
              <w:jc w:val="center"/>
              <w:rPr>
                <w:sz w:val="21"/>
              </w:rPr>
            </w:pPr>
          </w:p>
          <w:p w14:paraId="7C213669" w14:textId="77777777" w:rsidR="000668BB" w:rsidRDefault="000668BB" w:rsidP="000668BB">
            <w:pPr>
              <w:pStyle w:val="TableParagraph"/>
              <w:spacing w:line="280" w:lineRule="auto"/>
              <w:ind w:left="477" w:right="414" w:firstLine="7"/>
              <w:jc w:val="center"/>
              <w:rPr>
                <w:rFonts w:ascii="Times New Roman"/>
                <w:b/>
                <w:sz w:val="18"/>
              </w:rPr>
            </w:pPr>
            <w:r>
              <w:rPr>
                <w:rFonts w:ascii="Times New Roman"/>
                <w:b/>
              </w:rPr>
              <w:t>N</w:t>
            </w:r>
            <w:r>
              <w:rPr>
                <w:rFonts w:ascii="Times New Roman"/>
                <w:b/>
                <w:sz w:val="18"/>
              </w:rPr>
              <w:t>ATURE DES RESSOURCES</w:t>
            </w:r>
          </w:p>
        </w:tc>
        <w:tc>
          <w:tcPr>
            <w:tcW w:w="1134" w:type="dxa"/>
            <w:tcBorders>
              <w:bottom w:val="single" w:sz="18" w:space="0" w:color="000000"/>
            </w:tcBorders>
          </w:tcPr>
          <w:p w14:paraId="21314658" w14:textId="77777777" w:rsidR="000668BB" w:rsidRDefault="000668BB" w:rsidP="000668BB">
            <w:pPr>
              <w:pStyle w:val="TableParagraph"/>
              <w:spacing w:before="4"/>
              <w:jc w:val="center"/>
              <w:rPr>
                <w:sz w:val="21"/>
              </w:rPr>
            </w:pPr>
          </w:p>
          <w:p w14:paraId="7A645C88" w14:textId="77777777" w:rsidR="000668BB" w:rsidRDefault="000668BB" w:rsidP="000668BB">
            <w:pPr>
              <w:pStyle w:val="TableParagraph"/>
              <w:spacing w:line="247" w:lineRule="auto"/>
              <w:ind w:left="133"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4" w:type="dxa"/>
            <w:tcBorders>
              <w:bottom w:val="single" w:sz="18" w:space="0" w:color="000000"/>
            </w:tcBorders>
          </w:tcPr>
          <w:p w14:paraId="773EC0F1" w14:textId="77777777" w:rsidR="000668BB" w:rsidRDefault="000668BB" w:rsidP="000668BB">
            <w:pPr>
              <w:pStyle w:val="TableParagraph"/>
              <w:spacing w:before="4"/>
              <w:jc w:val="center"/>
              <w:rPr>
                <w:sz w:val="21"/>
              </w:rPr>
            </w:pPr>
          </w:p>
          <w:p w14:paraId="3D7CE15A" w14:textId="77777777" w:rsidR="000668BB" w:rsidRDefault="000668BB" w:rsidP="000668BB">
            <w:pPr>
              <w:pStyle w:val="TableParagraph"/>
              <w:ind w:left="116"/>
              <w:jc w:val="center"/>
              <w:rPr>
                <w:rFonts w:ascii="Times New Roman" w:hAnsi="Times New Roman"/>
                <w:b/>
                <w:sz w:val="24"/>
              </w:rPr>
            </w:pPr>
            <w:r>
              <w:rPr>
                <w:rFonts w:ascii="Times New Roman" w:hAnsi="Times New Roman"/>
                <w:b/>
                <w:sz w:val="24"/>
              </w:rPr>
              <w:t>Période</w:t>
            </w:r>
          </w:p>
        </w:tc>
        <w:tc>
          <w:tcPr>
            <w:tcW w:w="1419" w:type="dxa"/>
            <w:tcBorders>
              <w:bottom w:val="single" w:sz="18" w:space="0" w:color="000000"/>
              <w:right w:val="single" w:sz="18" w:space="0" w:color="000000"/>
            </w:tcBorders>
          </w:tcPr>
          <w:p w14:paraId="7ADE00A6" w14:textId="77777777" w:rsidR="000668BB" w:rsidRDefault="000668BB" w:rsidP="000668BB">
            <w:pPr>
              <w:pStyle w:val="TableParagraph"/>
              <w:spacing w:before="4"/>
              <w:jc w:val="center"/>
              <w:rPr>
                <w:sz w:val="21"/>
              </w:rPr>
            </w:pPr>
          </w:p>
          <w:p w14:paraId="31CBE108" w14:textId="77777777" w:rsidR="000668BB" w:rsidRDefault="000668BB" w:rsidP="000668BB">
            <w:pPr>
              <w:pStyle w:val="TableParagraph"/>
              <w:ind w:left="279"/>
              <w:jc w:val="center"/>
              <w:rPr>
                <w:rFonts w:ascii="Times New Roman" w:hAnsi="Times New Roman"/>
                <w:b/>
                <w:sz w:val="24"/>
              </w:rPr>
            </w:pPr>
            <w:r>
              <w:rPr>
                <w:rFonts w:ascii="Times New Roman" w:hAnsi="Times New Roman"/>
                <w:b/>
                <w:sz w:val="24"/>
              </w:rPr>
              <w:t>Total (€)</w:t>
            </w:r>
          </w:p>
        </w:tc>
        <w:tc>
          <w:tcPr>
            <w:tcW w:w="1844" w:type="dxa"/>
            <w:tcBorders>
              <w:left w:val="single" w:sz="18" w:space="0" w:color="000000"/>
              <w:bottom w:val="single" w:sz="18" w:space="0" w:color="000000"/>
            </w:tcBorders>
          </w:tcPr>
          <w:p w14:paraId="7584CC24" w14:textId="77777777" w:rsidR="000668BB" w:rsidRDefault="000668BB" w:rsidP="000668BB">
            <w:pPr>
              <w:pStyle w:val="TableParagraph"/>
              <w:spacing w:before="4"/>
              <w:jc w:val="center"/>
              <w:rPr>
                <w:sz w:val="21"/>
              </w:rPr>
            </w:pPr>
          </w:p>
          <w:p w14:paraId="029871ED" w14:textId="77777777" w:rsidR="000668BB" w:rsidRDefault="000668BB" w:rsidP="000668BB">
            <w:pPr>
              <w:pStyle w:val="TableParagraph"/>
              <w:spacing w:line="280" w:lineRule="auto"/>
              <w:ind w:left="453" w:right="284" w:hanging="128"/>
              <w:jc w:val="center"/>
              <w:rPr>
                <w:rFonts w:ascii="Times New Roman"/>
                <w:b/>
                <w:sz w:val="18"/>
              </w:rPr>
            </w:pPr>
            <w:r>
              <w:rPr>
                <w:rFonts w:ascii="Times New Roman"/>
                <w:b/>
              </w:rPr>
              <w:t>N</w:t>
            </w:r>
            <w:r>
              <w:rPr>
                <w:rFonts w:ascii="Times New Roman"/>
                <w:b/>
                <w:sz w:val="18"/>
              </w:rPr>
              <w:t>ATURE DES DEPENSES</w:t>
            </w:r>
          </w:p>
        </w:tc>
        <w:tc>
          <w:tcPr>
            <w:tcW w:w="1133" w:type="dxa"/>
            <w:tcBorders>
              <w:bottom w:val="single" w:sz="18" w:space="0" w:color="000000"/>
            </w:tcBorders>
          </w:tcPr>
          <w:p w14:paraId="2D57337E" w14:textId="77777777" w:rsidR="000668BB" w:rsidRDefault="000668BB" w:rsidP="000668BB">
            <w:pPr>
              <w:pStyle w:val="TableParagraph"/>
              <w:spacing w:before="4"/>
              <w:jc w:val="center"/>
              <w:rPr>
                <w:sz w:val="21"/>
              </w:rPr>
            </w:pPr>
          </w:p>
          <w:p w14:paraId="055F2A91" w14:textId="77777777" w:rsidR="000668BB" w:rsidRDefault="000668BB" w:rsidP="000668BB">
            <w:pPr>
              <w:pStyle w:val="TableParagraph"/>
              <w:spacing w:line="247" w:lineRule="auto"/>
              <w:ind w:left="132"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2" w:type="dxa"/>
            <w:tcBorders>
              <w:bottom w:val="single" w:sz="18" w:space="0" w:color="000000"/>
            </w:tcBorders>
          </w:tcPr>
          <w:p w14:paraId="2EF0B33A" w14:textId="77777777" w:rsidR="000668BB" w:rsidRDefault="000668BB" w:rsidP="000668BB">
            <w:pPr>
              <w:pStyle w:val="TableParagraph"/>
              <w:spacing w:before="4"/>
              <w:jc w:val="center"/>
              <w:rPr>
                <w:sz w:val="21"/>
              </w:rPr>
            </w:pPr>
          </w:p>
          <w:p w14:paraId="63187489" w14:textId="77777777" w:rsidR="000668BB" w:rsidRDefault="000668BB" w:rsidP="000668BB">
            <w:pPr>
              <w:pStyle w:val="TableParagraph"/>
              <w:ind w:left="115"/>
              <w:jc w:val="center"/>
              <w:rPr>
                <w:rFonts w:ascii="Times New Roman" w:hAnsi="Times New Roman"/>
                <w:b/>
                <w:sz w:val="24"/>
              </w:rPr>
            </w:pPr>
            <w:r>
              <w:rPr>
                <w:rFonts w:ascii="Times New Roman" w:hAnsi="Times New Roman"/>
                <w:b/>
                <w:sz w:val="24"/>
              </w:rPr>
              <w:t>Période</w:t>
            </w:r>
          </w:p>
        </w:tc>
        <w:tc>
          <w:tcPr>
            <w:tcW w:w="1136" w:type="dxa"/>
            <w:tcBorders>
              <w:bottom w:val="single" w:sz="18" w:space="0" w:color="000000"/>
            </w:tcBorders>
          </w:tcPr>
          <w:p w14:paraId="3C3B9C03" w14:textId="77777777" w:rsidR="000668BB" w:rsidRDefault="000668BB" w:rsidP="000668BB">
            <w:pPr>
              <w:pStyle w:val="TableParagraph"/>
              <w:spacing w:before="4"/>
              <w:jc w:val="center"/>
              <w:rPr>
                <w:sz w:val="21"/>
              </w:rPr>
            </w:pPr>
          </w:p>
          <w:p w14:paraId="55DCFCAD" w14:textId="77777777" w:rsidR="000668BB" w:rsidRDefault="000668BB" w:rsidP="000668BB">
            <w:pPr>
              <w:pStyle w:val="TableParagraph"/>
              <w:ind w:left="134"/>
              <w:jc w:val="center"/>
              <w:rPr>
                <w:rFonts w:ascii="Times New Roman" w:hAnsi="Times New Roman"/>
                <w:b/>
                <w:sz w:val="24"/>
              </w:rPr>
            </w:pPr>
            <w:r>
              <w:rPr>
                <w:rFonts w:ascii="Times New Roman" w:hAnsi="Times New Roman"/>
                <w:b/>
                <w:sz w:val="24"/>
              </w:rPr>
              <w:t>Total (€)</w:t>
            </w:r>
          </w:p>
        </w:tc>
      </w:tr>
      <w:tr w:rsidR="000668BB" w14:paraId="6BE6B0C2" w14:textId="77777777" w:rsidTr="00A273C9">
        <w:trPr>
          <w:trHeight w:val="760"/>
        </w:trPr>
        <w:tc>
          <w:tcPr>
            <w:tcW w:w="2127" w:type="dxa"/>
            <w:tcBorders>
              <w:top w:val="single" w:sz="18" w:space="0" w:color="000000"/>
              <w:bottom w:val="dashSmallGap" w:sz="6" w:space="0" w:color="000000"/>
            </w:tcBorders>
            <w:vAlign w:val="center"/>
          </w:tcPr>
          <w:p w14:paraId="4D6E6446" w14:textId="77777777" w:rsidR="000668BB" w:rsidRDefault="000668BB" w:rsidP="000668BB">
            <w:pPr>
              <w:pStyle w:val="TableParagraph"/>
              <w:spacing w:line="260" w:lineRule="atLeast"/>
              <w:ind w:left="441" w:right="379" w:firstLine="84"/>
              <w:jc w:val="both"/>
              <w:rPr>
                <w:rFonts w:ascii="Times New Roman"/>
                <w:b/>
              </w:rPr>
            </w:pPr>
            <w:r>
              <w:rPr>
                <w:rFonts w:ascii="Times New Roman"/>
                <w:b/>
              </w:rPr>
              <w:t>PENSIONS RETRAITES</w:t>
            </w:r>
          </w:p>
        </w:tc>
        <w:tc>
          <w:tcPr>
            <w:tcW w:w="1134" w:type="dxa"/>
            <w:tcBorders>
              <w:top w:val="single" w:sz="18" w:space="0" w:color="000000"/>
              <w:bottom w:val="dashSmallGap" w:sz="6" w:space="0" w:color="000000"/>
            </w:tcBorders>
          </w:tcPr>
          <w:p w14:paraId="1F09B264" w14:textId="77777777" w:rsidR="000668BB" w:rsidRDefault="000668BB" w:rsidP="000668BB">
            <w:pPr>
              <w:pStyle w:val="TableParagraph"/>
              <w:jc w:val="both"/>
              <w:rPr>
                <w:rFonts w:ascii="Times New Roman"/>
                <w:sz w:val="20"/>
              </w:rPr>
            </w:pPr>
          </w:p>
        </w:tc>
        <w:tc>
          <w:tcPr>
            <w:tcW w:w="994" w:type="dxa"/>
            <w:tcBorders>
              <w:top w:val="single" w:sz="18" w:space="0" w:color="000000"/>
              <w:bottom w:val="dashSmallGap" w:sz="6" w:space="0" w:color="000000"/>
            </w:tcBorders>
          </w:tcPr>
          <w:p w14:paraId="520D5B74" w14:textId="77777777" w:rsidR="000668BB" w:rsidRDefault="000668BB" w:rsidP="000668BB">
            <w:pPr>
              <w:pStyle w:val="TableParagraph"/>
              <w:jc w:val="both"/>
              <w:rPr>
                <w:rFonts w:ascii="Times New Roman"/>
                <w:sz w:val="20"/>
              </w:rPr>
            </w:pPr>
          </w:p>
        </w:tc>
        <w:tc>
          <w:tcPr>
            <w:tcW w:w="1419" w:type="dxa"/>
            <w:tcBorders>
              <w:top w:val="single" w:sz="18" w:space="0" w:color="000000"/>
              <w:bottom w:val="dashSmallGap" w:sz="6" w:space="0" w:color="000000"/>
              <w:right w:val="single" w:sz="18" w:space="0" w:color="000000"/>
            </w:tcBorders>
          </w:tcPr>
          <w:p w14:paraId="657A42A9" w14:textId="77777777" w:rsidR="000668BB" w:rsidRDefault="000668BB" w:rsidP="000668BB">
            <w:pPr>
              <w:pStyle w:val="TableParagraph"/>
              <w:jc w:val="both"/>
              <w:rPr>
                <w:rFonts w:ascii="Times New Roman"/>
                <w:sz w:val="20"/>
              </w:rPr>
            </w:pPr>
          </w:p>
        </w:tc>
        <w:tc>
          <w:tcPr>
            <w:tcW w:w="1844" w:type="dxa"/>
            <w:tcBorders>
              <w:top w:val="single" w:sz="18" w:space="0" w:color="000000"/>
              <w:left w:val="single" w:sz="18" w:space="0" w:color="000000"/>
            </w:tcBorders>
            <w:vAlign w:val="center"/>
          </w:tcPr>
          <w:p w14:paraId="1E5C3F37" w14:textId="77777777" w:rsidR="000668BB" w:rsidRDefault="000668BB" w:rsidP="000668BB">
            <w:pPr>
              <w:pStyle w:val="TableParagraph"/>
              <w:spacing w:line="244" w:lineRule="auto"/>
              <w:ind w:hanging="202"/>
              <w:jc w:val="center"/>
              <w:rPr>
                <w:rFonts w:ascii="Times New Roman"/>
                <w:b/>
              </w:rPr>
            </w:pPr>
            <w:r>
              <w:rPr>
                <w:rFonts w:ascii="Times New Roman"/>
                <w:b/>
              </w:rPr>
              <w:t>ARGENT DE</w:t>
            </w:r>
            <w:r w:rsidR="00F32C72">
              <w:rPr>
                <w:rFonts w:ascii="Times New Roman"/>
                <w:b/>
              </w:rPr>
              <w:t xml:space="preserve"> </w:t>
            </w:r>
            <w:r>
              <w:rPr>
                <w:rFonts w:ascii="Times New Roman"/>
                <w:b/>
              </w:rPr>
              <w:t>POCHE*</w:t>
            </w:r>
          </w:p>
        </w:tc>
        <w:tc>
          <w:tcPr>
            <w:tcW w:w="1133" w:type="dxa"/>
            <w:tcBorders>
              <w:top w:val="single" w:sz="18" w:space="0" w:color="000000"/>
            </w:tcBorders>
          </w:tcPr>
          <w:p w14:paraId="53F1D115" w14:textId="77777777" w:rsidR="000668BB" w:rsidRDefault="000668BB" w:rsidP="000668BB">
            <w:pPr>
              <w:pStyle w:val="TableParagraph"/>
              <w:jc w:val="both"/>
              <w:rPr>
                <w:rFonts w:ascii="Times New Roman"/>
                <w:sz w:val="20"/>
              </w:rPr>
            </w:pPr>
          </w:p>
        </w:tc>
        <w:tc>
          <w:tcPr>
            <w:tcW w:w="992" w:type="dxa"/>
            <w:tcBorders>
              <w:top w:val="single" w:sz="18" w:space="0" w:color="000000"/>
            </w:tcBorders>
          </w:tcPr>
          <w:p w14:paraId="7EEF03FE" w14:textId="77777777" w:rsidR="000668BB" w:rsidRDefault="000668BB" w:rsidP="000668BB">
            <w:pPr>
              <w:pStyle w:val="TableParagraph"/>
              <w:jc w:val="both"/>
              <w:rPr>
                <w:rFonts w:ascii="Times New Roman"/>
                <w:sz w:val="20"/>
              </w:rPr>
            </w:pPr>
          </w:p>
        </w:tc>
        <w:tc>
          <w:tcPr>
            <w:tcW w:w="1136" w:type="dxa"/>
            <w:tcBorders>
              <w:top w:val="single" w:sz="18" w:space="0" w:color="000000"/>
            </w:tcBorders>
          </w:tcPr>
          <w:p w14:paraId="327920A9" w14:textId="77777777" w:rsidR="000668BB" w:rsidRDefault="000668BB" w:rsidP="000668BB">
            <w:pPr>
              <w:pStyle w:val="TableParagraph"/>
              <w:jc w:val="both"/>
              <w:rPr>
                <w:rFonts w:ascii="Times New Roman"/>
                <w:sz w:val="20"/>
              </w:rPr>
            </w:pPr>
          </w:p>
        </w:tc>
      </w:tr>
      <w:tr w:rsidR="000668BB" w14:paraId="733F19B4" w14:textId="77777777" w:rsidTr="00A273C9">
        <w:trPr>
          <w:trHeight w:val="1036"/>
        </w:trPr>
        <w:tc>
          <w:tcPr>
            <w:tcW w:w="2127" w:type="dxa"/>
            <w:tcBorders>
              <w:top w:val="dashSmallGap" w:sz="6" w:space="0" w:color="000000"/>
              <w:bottom w:val="dashSmallGap" w:sz="6" w:space="0" w:color="000000"/>
            </w:tcBorders>
          </w:tcPr>
          <w:p w14:paraId="0C17F99E" w14:textId="77777777" w:rsidR="000668BB" w:rsidRDefault="000668BB" w:rsidP="000668BB">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0ECFCEAF" w14:textId="77777777" w:rsidR="000668BB" w:rsidRDefault="000668BB" w:rsidP="000668BB">
            <w:pPr>
              <w:pStyle w:val="TableParagraph"/>
              <w:jc w:val="both"/>
              <w:rPr>
                <w:rFonts w:ascii="Times New Roman"/>
                <w:sz w:val="20"/>
              </w:rPr>
            </w:pPr>
          </w:p>
        </w:tc>
        <w:tc>
          <w:tcPr>
            <w:tcW w:w="994" w:type="dxa"/>
            <w:tcBorders>
              <w:top w:val="dashSmallGap" w:sz="6" w:space="0" w:color="000000"/>
              <w:bottom w:val="dashSmallGap" w:sz="6" w:space="0" w:color="000000"/>
            </w:tcBorders>
          </w:tcPr>
          <w:p w14:paraId="5538D076" w14:textId="77777777" w:rsidR="000668BB" w:rsidRDefault="000668BB" w:rsidP="000668BB">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7FA2243E"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0A555583" w14:textId="77777777" w:rsidR="000668BB" w:rsidRDefault="000668BB" w:rsidP="000668BB">
            <w:pPr>
              <w:pStyle w:val="TableParagraph"/>
              <w:jc w:val="center"/>
              <w:rPr>
                <w:rFonts w:ascii="Times New Roman"/>
                <w:b/>
              </w:rPr>
            </w:pPr>
            <w:r>
              <w:rPr>
                <w:rFonts w:ascii="Times New Roman"/>
                <w:b/>
              </w:rPr>
              <w:t>MUTUELLE</w:t>
            </w:r>
          </w:p>
          <w:p w14:paraId="06BE4727" w14:textId="77777777" w:rsidR="000668BB" w:rsidRDefault="000668BB" w:rsidP="000668BB">
            <w:pPr>
              <w:pStyle w:val="TableParagraph"/>
              <w:jc w:val="center"/>
              <w:rPr>
                <w:rFonts w:ascii="Times New Roman"/>
                <w:b/>
              </w:rPr>
            </w:pPr>
            <w:r>
              <w:rPr>
                <w:rFonts w:ascii="Times New Roman"/>
                <w:b/>
                <w:u w:val="thick"/>
              </w:rPr>
              <w:t>sur justificatif</w:t>
            </w:r>
          </w:p>
        </w:tc>
        <w:tc>
          <w:tcPr>
            <w:tcW w:w="1133" w:type="dxa"/>
          </w:tcPr>
          <w:p w14:paraId="4CBC5E5C" w14:textId="77777777" w:rsidR="000668BB" w:rsidRDefault="000668BB" w:rsidP="000668BB">
            <w:pPr>
              <w:pStyle w:val="TableParagraph"/>
              <w:jc w:val="both"/>
              <w:rPr>
                <w:rFonts w:ascii="Times New Roman"/>
                <w:sz w:val="20"/>
              </w:rPr>
            </w:pPr>
          </w:p>
        </w:tc>
        <w:tc>
          <w:tcPr>
            <w:tcW w:w="992" w:type="dxa"/>
          </w:tcPr>
          <w:p w14:paraId="717CDC4A" w14:textId="77777777" w:rsidR="000668BB" w:rsidRDefault="000668BB" w:rsidP="000668BB">
            <w:pPr>
              <w:pStyle w:val="TableParagraph"/>
              <w:jc w:val="both"/>
              <w:rPr>
                <w:rFonts w:ascii="Times New Roman"/>
                <w:sz w:val="20"/>
              </w:rPr>
            </w:pPr>
          </w:p>
        </w:tc>
        <w:tc>
          <w:tcPr>
            <w:tcW w:w="1136" w:type="dxa"/>
          </w:tcPr>
          <w:p w14:paraId="5E1C0029" w14:textId="77777777" w:rsidR="000668BB" w:rsidRDefault="000668BB" w:rsidP="000668BB">
            <w:pPr>
              <w:pStyle w:val="TableParagraph"/>
              <w:jc w:val="both"/>
              <w:rPr>
                <w:rFonts w:ascii="Times New Roman"/>
                <w:sz w:val="20"/>
              </w:rPr>
            </w:pPr>
          </w:p>
        </w:tc>
      </w:tr>
      <w:tr w:rsidR="000668BB" w14:paraId="61D52FC0" w14:textId="77777777" w:rsidTr="00A273C9">
        <w:trPr>
          <w:trHeight w:val="1036"/>
        </w:trPr>
        <w:tc>
          <w:tcPr>
            <w:tcW w:w="2127" w:type="dxa"/>
            <w:tcBorders>
              <w:top w:val="dashSmallGap" w:sz="6" w:space="0" w:color="000000"/>
              <w:bottom w:val="dashSmallGap" w:sz="6" w:space="0" w:color="000000"/>
            </w:tcBorders>
          </w:tcPr>
          <w:p w14:paraId="56CA1569" w14:textId="77777777" w:rsidR="000668BB" w:rsidRDefault="000668BB" w:rsidP="000668BB">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21A44346" w14:textId="77777777" w:rsidR="000668BB" w:rsidRDefault="000668BB" w:rsidP="000668BB">
            <w:pPr>
              <w:pStyle w:val="TableParagraph"/>
              <w:jc w:val="both"/>
              <w:rPr>
                <w:rFonts w:ascii="Times New Roman"/>
                <w:sz w:val="20"/>
              </w:rPr>
            </w:pPr>
          </w:p>
        </w:tc>
        <w:tc>
          <w:tcPr>
            <w:tcW w:w="994" w:type="dxa"/>
            <w:tcBorders>
              <w:top w:val="dashSmallGap" w:sz="6" w:space="0" w:color="000000"/>
              <w:bottom w:val="dashSmallGap" w:sz="6" w:space="0" w:color="000000"/>
            </w:tcBorders>
          </w:tcPr>
          <w:p w14:paraId="35B59E03" w14:textId="77777777" w:rsidR="000668BB" w:rsidRDefault="000668BB" w:rsidP="000668BB">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137B9ACE"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07EE8FC8" w14:textId="77777777" w:rsidR="000668BB" w:rsidRDefault="000668BB" w:rsidP="000668BB">
            <w:pPr>
              <w:pStyle w:val="TableParagraph"/>
              <w:spacing w:line="244" w:lineRule="auto"/>
              <w:jc w:val="center"/>
              <w:rPr>
                <w:rFonts w:ascii="Times New Roman"/>
                <w:b/>
              </w:rPr>
            </w:pPr>
            <w:r>
              <w:rPr>
                <w:rFonts w:ascii="Times New Roman"/>
                <w:b/>
              </w:rPr>
              <w:t>FRAIS DE GESTION DE TUTELLES</w:t>
            </w:r>
          </w:p>
          <w:p w14:paraId="660E8EF2" w14:textId="77777777" w:rsidR="000668BB" w:rsidRDefault="000668BB" w:rsidP="000668BB">
            <w:pPr>
              <w:pStyle w:val="TableParagraph"/>
              <w:spacing w:line="233" w:lineRule="exact"/>
              <w:jc w:val="center"/>
              <w:rPr>
                <w:rFonts w:ascii="Times New Roman"/>
                <w:b/>
              </w:rPr>
            </w:pPr>
            <w:r>
              <w:rPr>
                <w:rFonts w:ascii="Times New Roman"/>
                <w:b/>
                <w:u w:val="thick"/>
              </w:rPr>
              <w:t>sur justificatif</w:t>
            </w:r>
          </w:p>
        </w:tc>
        <w:tc>
          <w:tcPr>
            <w:tcW w:w="1133" w:type="dxa"/>
          </w:tcPr>
          <w:p w14:paraId="578EC8F5" w14:textId="77777777" w:rsidR="000668BB" w:rsidRDefault="000668BB" w:rsidP="000668BB">
            <w:pPr>
              <w:pStyle w:val="TableParagraph"/>
              <w:jc w:val="both"/>
              <w:rPr>
                <w:rFonts w:ascii="Times New Roman"/>
                <w:sz w:val="20"/>
              </w:rPr>
            </w:pPr>
          </w:p>
        </w:tc>
        <w:tc>
          <w:tcPr>
            <w:tcW w:w="992" w:type="dxa"/>
          </w:tcPr>
          <w:p w14:paraId="1BC04030" w14:textId="77777777" w:rsidR="000668BB" w:rsidRDefault="000668BB" w:rsidP="000668BB">
            <w:pPr>
              <w:pStyle w:val="TableParagraph"/>
              <w:jc w:val="both"/>
              <w:rPr>
                <w:rFonts w:ascii="Times New Roman"/>
                <w:sz w:val="20"/>
              </w:rPr>
            </w:pPr>
          </w:p>
        </w:tc>
        <w:tc>
          <w:tcPr>
            <w:tcW w:w="1136" w:type="dxa"/>
          </w:tcPr>
          <w:p w14:paraId="396B3B78" w14:textId="77777777" w:rsidR="000668BB" w:rsidRDefault="000668BB" w:rsidP="000668BB">
            <w:pPr>
              <w:pStyle w:val="TableParagraph"/>
              <w:jc w:val="both"/>
              <w:rPr>
                <w:rFonts w:ascii="Times New Roman"/>
                <w:sz w:val="20"/>
              </w:rPr>
            </w:pPr>
          </w:p>
        </w:tc>
      </w:tr>
      <w:tr w:rsidR="000668BB" w14:paraId="249DC3AC" w14:textId="77777777" w:rsidTr="00A273C9">
        <w:trPr>
          <w:trHeight w:val="1036"/>
        </w:trPr>
        <w:tc>
          <w:tcPr>
            <w:tcW w:w="2127" w:type="dxa"/>
            <w:tcBorders>
              <w:top w:val="dashSmallGap" w:sz="6" w:space="0" w:color="000000"/>
            </w:tcBorders>
          </w:tcPr>
          <w:p w14:paraId="4A95CBB1" w14:textId="77777777" w:rsidR="000668BB" w:rsidRDefault="000668BB" w:rsidP="000668BB">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tcBorders>
          </w:tcPr>
          <w:p w14:paraId="6FB41133" w14:textId="77777777" w:rsidR="000668BB" w:rsidRDefault="000668BB" w:rsidP="000668BB">
            <w:pPr>
              <w:pStyle w:val="TableParagraph"/>
              <w:jc w:val="both"/>
              <w:rPr>
                <w:rFonts w:ascii="Times New Roman"/>
                <w:sz w:val="20"/>
              </w:rPr>
            </w:pPr>
          </w:p>
        </w:tc>
        <w:tc>
          <w:tcPr>
            <w:tcW w:w="994" w:type="dxa"/>
            <w:tcBorders>
              <w:top w:val="dashSmallGap" w:sz="6" w:space="0" w:color="000000"/>
            </w:tcBorders>
          </w:tcPr>
          <w:p w14:paraId="6A04D1CD" w14:textId="77777777" w:rsidR="000668BB" w:rsidRDefault="000668BB" w:rsidP="000668BB">
            <w:pPr>
              <w:pStyle w:val="TableParagraph"/>
              <w:jc w:val="both"/>
              <w:rPr>
                <w:rFonts w:ascii="Times New Roman"/>
                <w:sz w:val="20"/>
              </w:rPr>
            </w:pPr>
          </w:p>
        </w:tc>
        <w:tc>
          <w:tcPr>
            <w:tcW w:w="1419" w:type="dxa"/>
            <w:tcBorders>
              <w:top w:val="dashSmallGap" w:sz="6" w:space="0" w:color="000000"/>
              <w:right w:val="single" w:sz="18" w:space="0" w:color="000000"/>
            </w:tcBorders>
          </w:tcPr>
          <w:p w14:paraId="55F1A47A"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323FB197" w14:textId="77777777" w:rsidR="000668BB" w:rsidRDefault="000668BB" w:rsidP="000668BB">
            <w:pPr>
              <w:pStyle w:val="TableParagraph"/>
              <w:spacing w:line="244" w:lineRule="auto"/>
              <w:jc w:val="center"/>
              <w:rPr>
                <w:rFonts w:ascii="Times New Roman"/>
                <w:b/>
              </w:rPr>
            </w:pPr>
            <w:r>
              <w:rPr>
                <w:rFonts w:ascii="Times New Roman"/>
                <w:b/>
              </w:rPr>
              <w:t>ASSURANCE RC</w:t>
            </w:r>
          </w:p>
          <w:p w14:paraId="508CBC74" w14:textId="77777777" w:rsidR="000668BB" w:rsidRDefault="000668BB" w:rsidP="000668BB">
            <w:pPr>
              <w:pStyle w:val="TableParagraph"/>
              <w:jc w:val="center"/>
              <w:rPr>
                <w:rFonts w:ascii="Times New Roman"/>
                <w:b/>
              </w:rPr>
            </w:pPr>
            <w:r>
              <w:rPr>
                <w:rFonts w:ascii="Times New Roman"/>
                <w:b/>
                <w:u w:val="thick"/>
              </w:rPr>
              <w:t>sur justificatif</w:t>
            </w:r>
          </w:p>
        </w:tc>
        <w:tc>
          <w:tcPr>
            <w:tcW w:w="1133" w:type="dxa"/>
          </w:tcPr>
          <w:p w14:paraId="42269CBC" w14:textId="77777777" w:rsidR="000668BB" w:rsidRDefault="000668BB" w:rsidP="000668BB">
            <w:pPr>
              <w:pStyle w:val="TableParagraph"/>
              <w:jc w:val="both"/>
              <w:rPr>
                <w:rFonts w:ascii="Times New Roman"/>
                <w:sz w:val="20"/>
              </w:rPr>
            </w:pPr>
          </w:p>
        </w:tc>
        <w:tc>
          <w:tcPr>
            <w:tcW w:w="992" w:type="dxa"/>
          </w:tcPr>
          <w:p w14:paraId="5E57B608" w14:textId="77777777" w:rsidR="000668BB" w:rsidRDefault="000668BB" w:rsidP="000668BB">
            <w:pPr>
              <w:pStyle w:val="TableParagraph"/>
              <w:jc w:val="both"/>
              <w:rPr>
                <w:rFonts w:ascii="Times New Roman"/>
                <w:sz w:val="20"/>
              </w:rPr>
            </w:pPr>
          </w:p>
        </w:tc>
        <w:tc>
          <w:tcPr>
            <w:tcW w:w="1136" w:type="dxa"/>
          </w:tcPr>
          <w:p w14:paraId="65EF33A9" w14:textId="77777777" w:rsidR="000668BB" w:rsidRDefault="000668BB" w:rsidP="000668BB">
            <w:pPr>
              <w:pStyle w:val="TableParagraph"/>
              <w:jc w:val="both"/>
              <w:rPr>
                <w:rFonts w:ascii="Times New Roman"/>
                <w:sz w:val="20"/>
              </w:rPr>
            </w:pPr>
          </w:p>
        </w:tc>
      </w:tr>
      <w:tr w:rsidR="000668BB" w14:paraId="0658CAB7" w14:textId="77777777" w:rsidTr="00A273C9">
        <w:trPr>
          <w:trHeight w:val="1036"/>
        </w:trPr>
        <w:tc>
          <w:tcPr>
            <w:tcW w:w="2127" w:type="dxa"/>
            <w:tcBorders>
              <w:bottom w:val="single" w:sz="4" w:space="0" w:color="000000"/>
            </w:tcBorders>
            <w:vAlign w:val="center"/>
          </w:tcPr>
          <w:p w14:paraId="536858D4" w14:textId="77777777" w:rsidR="000668BB" w:rsidRDefault="000668BB" w:rsidP="000668BB">
            <w:pPr>
              <w:pStyle w:val="TableParagraph"/>
              <w:jc w:val="center"/>
              <w:rPr>
                <w:rFonts w:ascii="Times New Roman"/>
                <w:b/>
              </w:rPr>
            </w:pPr>
            <w:r>
              <w:rPr>
                <w:rFonts w:ascii="Times New Roman"/>
                <w:b/>
              </w:rPr>
              <w:t>AAH</w:t>
            </w:r>
          </w:p>
        </w:tc>
        <w:tc>
          <w:tcPr>
            <w:tcW w:w="1134" w:type="dxa"/>
            <w:tcBorders>
              <w:bottom w:val="single" w:sz="4" w:space="0" w:color="000000"/>
            </w:tcBorders>
          </w:tcPr>
          <w:p w14:paraId="65249175" w14:textId="77777777" w:rsidR="000668BB" w:rsidRDefault="000668BB" w:rsidP="000668BB">
            <w:pPr>
              <w:pStyle w:val="TableParagraph"/>
              <w:jc w:val="both"/>
              <w:rPr>
                <w:rFonts w:ascii="Times New Roman"/>
                <w:sz w:val="20"/>
              </w:rPr>
            </w:pPr>
          </w:p>
        </w:tc>
        <w:tc>
          <w:tcPr>
            <w:tcW w:w="994" w:type="dxa"/>
            <w:tcBorders>
              <w:bottom w:val="single" w:sz="4" w:space="0" w:color="000000"/>
            </w:tcBorders>
          </w:tcPr>
          <w:p w14:paraId="46ED2A8B" w14:textId="77777777" w:rsidR="000668BB" w:rsidRDefault="000668BB" w:rsidP="000668BB">
            <w:pPr>
              <w:pStyle w:val="TableParagraph"/>
              <w:jc w:val="both"/>
              <w:rPr>
                <w:rFonts w:ascii="Times New Roman"/>
                <w:sz w:val="20"/>
              </w:rPr>
            </w:pPr>
          </w:p>
        </w:tc>
        <w:tc>
          <w:tcPr>
            <w:tcW w:w="1419" w:type="dxa"/>
            <w:tcBorders>
              <w:bottom w:val="single" w:sz="4" w:space="0" w:color="000000"/>
              <w:right w:val="single" w:sz="18" w:space="0" w:color="000000"/>
            </w:tcBorders>
          </w:tcPr>
          <w:p w14:paraId="1385E5B3" w14:textId="77777777" w:rsidR="000668BB" w:rsidRDefault="000668BB" w:rsidP="000668BB">
            <w:pPr>
              <w:pStyle w:val="TableParagraph"/>
              <w:jc w:val="both"/>
              <w:rPr>
                <w:rFonts w:ascii="Times New Roman"/>
                <w:sz w:val="20"/>
              </w:rPr>
            </w:pPr>
          </w:p>
        </w:tc>
        <w:tc>
          <w:tcPr>
            <w:tcW w:w="1844" w:type="dxa"/>
            <w:tcBorders>
              <w:left w:val="single" w:sz="18" w:space="0" w:color="000000"/>
            </w:tcBorders>
            <w:vAlign w:val="center"/>
          </w:tcPr>
          <w:p w14:paraId="12C9B748" w14:textId="77777777" w:rsidR="000668BB" w:rsidRDefault="000668BB" w:rsidP="000668BB">
            <w:pPr>
              <w:pStyle w:val="TableParagraph"/>
              <w:spacing w:line="244" w:lineRule="auto"/>
              <w:ind w:hanging="1"/>
              <w:jc w:val="center"/>
              <w:rPr>
                <w:rFonts w:ascii="Times New Roman"/>
                <w:b/>
              </w:rPr>
            </w:pPr>
            <w:r>
              <w:rPr>
                <w:rFonts w:ascii="Times New Roman"/>
                <w:b/>
              </w:rPr>
              <w:t>AUTRES DEPENSES</w:t>
            </w:r>
          </w:p>
          <w:p w14:paraId="5F8901EC" w14:textId="77777777" w:rsidR="000668BB" w:rsidRDefault="000668BB" w:rsidP="000668BB">
            <w:pPr>
              <w:pStyle w:val="TableParagraph"/>
              <w:spacing w:line="260" w:lineRule="exact"/>
              <w:jc w:val="center"/>
              <w:rPr>
                <w:rFonts w:ascii="Times New Roman"/>
                <w:b/>
              </w:rPr>
            </w:pPr>
            <w:r>
              <w:rPr>
                <w:rFonts w:ascii="Times New Roman"/>
                <w:b/>
                <w:u w:val="thick"/>
              </w:rPr>
              <w:t>sur justificatif et</w:t>
            </w:r>
            <w:r>
              <w:rPr>
                <w:rFonts w:ascii="Times New Roman"/>
                <w:b/>
              </w:rPr>
              <w:t xml:space="preserve"> </w:t>
            </w:r>
            <w:r>
              <w:rPr>
                <w:rFonts w:ascii="Times New Roman"/>
                <w:b/>
                <w:u w:val="thick"/>
              </w:rPr>
              <w:t>suivant accord</w:t>
            </w:r>
          </w:p>
        </w:tc>
        <w:tc>
          <w:tcPr>
            <w:tcW w:w="1133" w:type="dxa"/>
          </w:tcPr>
          <w:p w14:paraId="261BA07D" w14:textId="77777777" w:rsidR="000668BB" w:rsidRDefault="000668BB" w:rsidP="000668BB">
            <w:pPr>
              <w:pStyle w:val="TableParagraph"/>
              <w:jc w:val="both"/>
              <w:rPr>
                <w:rFonts w:ascii="Times New Roman"/>
                <w:sz w:val="20"/>
              </w:rPr>
            </w:pPr>
          </w:p>
        </w:tc>
        <w:tc>
          <w:tcPr>
            <w:tcW w:w="992" w:type="dxa"/>
          </w:tcPr>
          <w:p w14:paraId="0CE8A884" w14:textId="77777777" w:rsidR="000668BB" w:rsidRDefault="000668BB" w:rsidP="000668BB">
            <w:pPr>
              <w:pStyle w:val="TableParagraph"/>
              <w:jc w:val="both"/>
              <w:rPr>
                <w:rFonts w:ascii="Times New Roman"/>
                <w:sz w:val="20"/>
              </w:rPr>
            </w:pPr>
          </w:p>
        </w:tc>
        <w:tc>
          <w:tcPr>
            <w:tcW w:w="1136" w:type="dxa"/>
          </w:tcPr>
          <w:p w14:paraId="54957FE8" w14:textId="77777777" w:rsidR="000668BB" w:rsidRDefault="000668BB" w:rsidP="000668BB">
            <w:pPr>
              <w:pStyle w:val="TableParagraph"/>
              <w:jc w:val="both"/>
              <w:rPr>
                <w:rFonts w:ascii="Times New Roman"/>
                <w:sz w:val="20"/>
              </w:rPr>
            </w:pPr>
          </w:p>
        </w:tc>
      </w:tr>
      <w:tr w:rsidR="000668BB" w14:paraId="7938A5CF" w14:textId="77777777" w:rsidTr="00A273C9">
        <w:trPr>
          <w:trHeight w:val="843"/>
        </w:trPr>
        <w:tc>
          <w:tcPr>
            <w:tcW w:w="2127" w:type="dxa"/>
            <w:tcBorders>
              <w:top w:val="single" w:sz="4" w:space="0" w:color="000000"/>
            </w:tcBorders>
            <w:vAlign w:val="center"/>
          </w:tcPr>
          <w:p w14:paraId="17658362" w14:textId="77777777" w:rsidR="000668BB" w:rsidRDefault="000668BB" w:rsidP="000668BB">
            <w:pPr>
              <w:pStyle w:val="TableParagraph"/>
              <w:spacing w:line="244" w:lineRule="auto"/>
              <w:jc w:val="center"/>
              <w:rPr>
                <w:rFonts w:ascii="Times New Roman"/>
                <w:b/>
              </w:rPr>
            </w:pPr>
            <w:r>
              <w:rPr>
                <w:rFonts w:ascii="Times New Roman"/>
                <w:b/>
              </w:rPr>
              <w:t>AUTRES RESSOURCES</w:t>
            </w:r>
          </w:p>
        </w:tc>
        <w:tc>
          <w:tcPr>
            <w:tcW w:w="1134" w:type="dxa"/>
            <w:tcBorders>
              <w:top w:val="single" w:sz="4" w:space="0" w:color="000000"/>
            </w:tcBorders>
          </w:tcPr>
          <w:p w14:paraId="2C6E0338" w14:textId="77777777" w:rsidR="000668BB" w:rsidRDefault="000668BB" w:rsidP="000668BB">
            <w:pPr>
              <w:pStyle w:val="TableParagraph"/>
              <w:jc w:val="both"/>
              <w:rPr>
                <w:rFonts w:ascii="Times New Roman"/>
                <w:sz w:val="20"/>
              </w:rPr>
            </w:pPr>
          </w:p>
        </w:tc>
        <w:tc>
          <w:tcPr>
            <w:tcW w:w="994" w:type="dxa"/>
            <w:tcBorders>
              <w:top w:val="single" w:sz="4" w:space="0" w:color="000000"/>
            </w:tcBorders>
          </w:tcPr>
          <w:p w14:paraId="137E532A" w14:textId="77777777" w:rsidR="000668BB" w:rsidRDefault="000668BB" w:rsidP="000668BB">
            <w:pPr>
              <w:pStyle w:val="TableParagraph"/>
              <w:jc w:val="both"/>
              <w:rPr>
                <w:rFonts w:ascii="Times New Roman"/>
                <w:sz w:val="20"/>
              </w:rPr>
            </w:pPr>
          </w:p>
        </w:tc>
        <w:tc>
          <w:tcPr>
            <w:tcW w:w="1419" w:type="dxa"/>
            <w:tcBorders>
              <w:top w:val="single" w:sz="4" w:space="0" w:color="000000"/>
              <w:right w:val="single" w:sz="18" w:space="0" w:color="000000"/>
            </w:tcBorders>
          </w:tcPr>
          <w:p w14:paraId="7049213C"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408CF6BB" w14:textId="77777777" w:rsidR="000668BB" w:rsidRDefault="000668BB" w:rsidP="000668BB">
            <w:pPr>
              <w:pStyle w:val="TableParagraph"/>
              <w:jc w:val="both"/>
              <w:rPr>
                <w:rFonts w:ascii="Times New Roman"/>
                <w:sz w:val="20"/>
              </w:rPr>
            </w:pPr>
          </w:p>
        </w:tc>
        <w:tc>
          <w:tcPr>
            <w:tcW w:w="1133" w:type="dxa"/>
          </w:tcPr>
          <w:p w14:paraId="7AE22831" w14:textId="77777777" w:rsidR="000668BB" w:rsidRDefault="000668BB" w:rsidP="000668BB">
            <w:pPr>
              <w:pStyle w:val="TableParagraph"/>
              <w:jc w:val="both"/>
              <w:rPr>
                <w:rFonts w:ascii="Times New Roman"/>
                <w:sz w:val="20"/>
              </w:rPr>
            </w:pPr>
          </w:p>
        </w:tc>
        <w:tc>
          <w:tcPr>
            <w:tcW w:w="992" w:type="dxa"/>
          </w:tcPr>
          <w:p w14:paraId="512CCBD9" w14:textId="77777777" w:rsidR="000668BB" w:rsidRDefault="000668BB" w:rsidP="000668BB">
            <w:pPr>
              <w:pStyle w:val="TableParagraph"/>
              <w:jc w:val="both"/>
              <w:rPr>
                <w:rFonts w:ascii="Times New Roman"/>
                <w:sz w:val="20"/>
              </w:rPr>
            </w:pPr>
          </w:p>
        </w:tc>
        <w:tc>
          <w:tcPr>
            <w:tcW w:w="1136" w:type="dxa"/>
          </w:tcPr>
          <w:p w14:paraId="3E951AF9" w14:textId="77777777" w:rsidR="000668BB" w:rsidRDefault="000668BB" w:rsidP="000668BB">
            <w:pPr>
              <w:pStyle w:val="TableParagraph"/>
              <w:jc w:val="both"/>
              <w:rPr>
                <w:rFonts w:ascii="Times New Roman"/>
                <w:sz w:val="20"/>
              </w:rPr>
            </w:pPr>
          </w:p>
        </w:tc>
      </w:tr>
      <w:tr w:rsidR="000668BB" w14:paraId="738EBA74" w14:textId="77777777" w:rsidTr="00A273C9">
        <w:trPr>
          <w:trHeight w:val="522"/>
        </w:trPr>
        <w:tc>
          <w:tcPr>
            <w:tcW w:w="2127" w:type="dxa"/>
            <w:vAlign w:val="center"/>
          </w:tcPr>
          <w:p w14:paraId="0D3DF0DC" w14:textId="77777777" w:rsidR="000668BB" w:rsidRDefault="000668BB" w:rsidP="000668BB">
            <w:pPr>
              <w:pStyle w:val="TableParagraph"/>
              <w:jc w:val="center"/>
              <w:rPr>
                <w:rFonts w:ascii="Times New Roman"/>
                <w:b/>
              </w:rPr>
            </w:pPr>
            <w:r>
              <w:rPr>
                <w:rFonts w:ascii="Times New Roman"/>
                <w:b/>
              </w:rPr>
              <w:t>LOYERS</w:t>
            </w:r>
          </w:p>
        </w:tc>
        <w:tc>
          <w:tcPr>
            <w:tcW w:w="1134" w:type="dxa"/>
          </w:tcPr>
          <w:p w14:paraId="1C4DE8BD" w14:textId="77777777" w:rsidR="000668BB" w:rsidRDefault="000668BB" w:rsidP="000668BB">
            <w:pPr>
              <w:pStyle w:val="TableParagraph"/>
              <w:jc w:val="both"/>
              <w:rPr>
                <w:rFonts w:ascii="Times New Roman"/>
                <w:sz w:val="20"/>
              </w:rPr>
            </w:pPr>
          </w:p>
        </w:tc>
        <w:tc>
          <w:tcPr>
            <w:tcW w:w="994" w:type="dxa"/>
          </w:tcPr>
          <w:p w14:paraId="73E652B4" w14:textId="77777777" w:rsidR="000668BB" w:rsidRDefault="000668BB" w:rsidP="000668BB">
            <w:pPr>
              <w:pStyle w:val="TableParagraph"/>
              <w:jc w:val="both"/>
              <w:rPr>
                <w:rFonts w:ascii="Times New Roman"/>
                <w:sz w:val="20"/>
              </w:rPr>
            </w:pPr>
          </w:p>
        </w:tc>
        <w:tc>
          <w:tcPr>
            <w:tcW w:w="1419" w:type="dxa"/>
            <w:tcBorders>
              <w:right w:val="single" w:sz="18" w:space="0" w:color="000000"/>
            </w:tcBorders>
          </w:tcPr>
          <w:p w14:paraId="65FFBE7F"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1F3BF8C3" w14:textId="77777777" w:rsidR="000668BB" w:rsidRDefault="000668BB" w:rsidP="000668BB">
            <w:pPr>
              <w:pStyle w:val="TableParagraph"/>
              <w:jc w:val="both"/>
              <w:rPr>
                <w:rFonts w:ascii="Times New Roman"/>
                <w:sz w:val="20"/>
              </w:rPr>
            </w:pPr>
          </w:p>
        </w:tc>
        <w:tc>
          <w:tcPr>
            <w:tcW w:w="1133" w:type="dxa"/>
          </w:tcPr>
          <w:p w14:paraId="5AC31686" w14:textId="77777777" w:rsidR="000668BB" w:rsidRDefault="000668BB" w:rsidP="000668BB">
            <w:pPr>
              <w:pStyle w:val="TableParagraph"/>
              <w:jc w:val="both"/>
              <w:rPr>
                <w:rFonts w:ascii="Times New Roman"/>
                <w:sz w:val="20"/>
              </w:rPr>
            </w:pPr>
          </w:p>
        </w:tc>
        <w:tc>
          <w:tcPr>
            <w:tcW w:w="992" w:type="dxa"/>
          </w:tcPr>
          <w:p w14:paraId="0943E9AD" w14:textId="77777777" w:rsidR="000668BB" w:rsidRDefault="000668BB" w:rsidP="000668BB">
            <w:pPr>
              <w:pStyle w:val="TableParagraph"/>
              <w:jc w:val="both"/>
              <w:rPr>
                <w:rFonts w:ascii="Times New Roman"/>
                <w:sz w:val="20"/>
              </w:rPr>
            </w:pPr>
          </w:p>
        </w:tc>
        <w:tc>
          <w:tcPr>
            <w:tcW w:w="1136" w:type="dxa"/>
          </w:tcPr>
          <w:p w14:paraId="0D6840E8" w14:textId="77777777" w:rsidR="000668BB" w:rsidRDefault="000668BB" w:rsidP="000668BB">
            <w:pPr>
              <w:pStyle w:val="TableParagraph"/>
              <w:jc w:val="both"/>
              <w:rPr>
                <w:rFonts w:ascii="Times New Roman"/>
                <w:sz w:val="20"/>
              </w:rPr>
            </w:pPr>
          </w:p>
        </w:tc>
      </w:tr>
      <w:tr w:rsidR="000668BB" w14:paraId="37BEFF18" w14:textId="77777777" w:rsidTr="00A273C9">
        <w:trPr>
          <w:trHeight w:val="777"/>
        </w:trPr>
        <w:tc>
          <w:tcPr>
            <w:tcW w:w="2127" w:type="dxa"/>
            <w:vAlign w:val="center"/>
          </w:tcPr>
          <w:p w14:paraId="4593DA7E" w14:textId="77777777" w:rsidR="000668BB" w:rsidRDefault="000668BB" w:rsidP="000668BB">
            <w:pPr>
              <w:pStyle w:val="TableParagraph"/>
              <w:spacing w:line="244" w:lineRule="auto"/>
              <w:jc w:val="center"/>
              <w:rPr>
                <w:rFonts w:ascii="Times New Roman"/>
                <w:b/>
              </w:rPr>
            </w:pPr>
            <w:r>
              <w:rPr>
                <w:rFonts w:ascii="Times New Roman"/>
                <w:b/>
              </w:rPr>
              <w:t>PRODUITS FINANCIERS</w:t>
            </w:r>
          </w:p>
          <w:p w14:paraId="5431F268" w14:textId="77777777" w:rsidR="000668BB" w:rsidRDefault="000668BB" w:rsidP="000668BB">
            <w:pPr>
              <w:pStyle w:val="TableParagraph"/>
              <w:spacing w:line="233" w:lineRule="exact"/>
              <w:jc w:val="center"/>
              <w:rPr>
                <w:rFonts w:ascii="Times New Roman"/>
                <w:b/>
              </w:rPr>
            </w:pPr>
            <w:r>
              <w:rPr>
                <w:rFonts w:ascii="Times New Roman"/>
                <w:b/>
              </w:rPr>
              <w:t>(</w:t>
            </w:r>
            <w:proofErr w:type="spellStart"/>
            <w:r>
              <w:rPr>
                <w:rFonts w:ascii="Times New Roman"/>
                <w:b/>
              </w:rPr>
              <w:t>cf</w:t>
            </w:r>
            <w:proofErr w:type="spellEnd"/>
            <w:r>
              <w:rPr>
                <w:rFonts w:ascii="Times New Roman"/>
                <w:b/>
              </w:rPr>
              <w:t xml:space="preserve"> page 2)</w:t>
            </w:r>
          </w:p>
        </w:tc>
        <w:tc>
          <w:tcPr>
            <w:tcW w:w="1134" w:type="dxa"/>
          </w:tcPr>
          <w:p w14:paraId="1B2D696F" w14:textId="77777777" w:rsidR="000668BB" w:rsidRDefault="000668BB" w:rsidP="000668BB">
            <w:pPr>
              <w:pStyle w:val="TableParagraph"/>
              <w:jc w:val="both"/>
              <w:rPr>
                <w:rFonts w:ascii="Times New Roman"/>
                <w:sz w:val="20"/>
              </w:rPr>
            </w:pPr>
          </w:p>
        </w:tc>
        <w:tc>
          <w:tcPr>
            <w:tcW w:w="994" w:type="dxa"/>
          </w:tcPr>
          <w:p w14:paraId="38327F26" w14:textId="77777777" w:rsidR="000668BB" w:rsidRDefault="000668BB" w:rsidP="000668BB">
            <w:pPr>
              <w:pStyle w:val="TableParagraph"/>
              <w:jc w:val="both"/>
              <w:rPr>
                <w:rFonts w:ascii="Times New Roman"/>
                <w:sz w:val="20"/>
              </w:rPr>
            </w:pPr>
          </w:p>
        </w:tc>
        <w:tc>
          <w:tcPr>
            <w:tcW w:w="1419" w:type="dxa"/>
            <w:tcBorders>
              <w:right w:val="single" w:sz="18" w:space="0" w:color="000000"/>
            </w:tcBorders>
          </w:tcPr>
          <w:p w14:paraId="044494A6"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56074E7D" w14:textId="77777777" w:rsidR="000668BB" w:rsidRDefault="000668BB" w:rsidP="000668BB">
            <w:pPr>
              <w:pStyle w:val="TableParagraph"/>
              <w:jc w:val="both"/>
              <w:rPr>
                <w:rFonts w:ascii="Times New Roman"/>
                <w:sz w:val="20"/>
              </w:rPr>
            </w:pPr>
          </w:p>
        </w:tc>
        <w:tc>
          <w:tcPr>
            <w:tcW w:w="1133" w:type="dxa"/>
          </w:tcPr>
          <w:p w14:paraId="715AF55D" w14:textId="77777777" w:rsidR="000668BB" w:rsidRDefault="000668BB" w:rsidP="000668BB">
            <w:pPr>
              <w:pStyle w:val="TableParagraph"/>
              <w:jc w:val="both"/>
              <w:rPr>
                <w:rFonts w:ascii="Times New Roman"/>
                <w:sz w:val="20"/>
              </w:rPr>
            </w:pPr>
          </w:p>
        </w:tc>
        <w:tc>
          <w:tcPr>
            <w:tcW w:w="992" w:type="dxa"/>
          </w:tcPr>
          <w:p w14:paraId="4983D676" w14:textId="77777777" w:rsidR="000668BB" w:rsidRDefault="000668BB" w:rsidP="000668BB">
            <w:pPr>
              <w:pStyle w:val="TableParagraph"/>
              <w:jc w:val="both"/>
              <w:rPr>
                <w:rFonts w:ascii="Times New Roman"/>
                <w:sz w:val="20"/>
              </w:rPr>
            </w:pPr>
          </w:p>
        </w:tc>
        <w:tc>
          <w:tcPr>
            <w:tcW w:w="1136" w:type="dxa"/>
          </w:tcPr>
          <w:p w14:paraId="61C75970" w14:textId="77777777" w:rsidR="000668BB" w:rsidRDefault="000668BB" w:rsidP="000668BB">
            <w:pPr>
              <w:pStyle w:val="TableParagraph"/>
              <w:jc w:val="both"/>
              <w:rPr>
                <w:rFonts w:ascii="Times New Roman"/>
                <w:sz w:val="20"/>
              </w:rPr>
            </w:pPr>
          </w:p>
        </w:tc>
      </w:tr>
      <w:tr w:rsidR="000668BB" w14:paraId="49666CD1" w14:textId="77777777" w:rsidTr="00A273C9">
        <w:trPr>
          <w:trHeight w:val="681"/>
        </w:trPr>
        <w:tc>
          <w:tcPr>
            <w:tcW w:w="2127" w:type="dxa"/>
            <w:tcBorders>
              <w:bottom w:val="single" w:sz="12" w:space="0" w:color="000000"/>
            </w:tcBorders>
            <w:vAlign w:val="center"/>
          </w:tcPr>
          <w:p w14:paraId="354D1AA7" w14:textId="77777777" w:rsidR="000668BB" w:rsidRDefault="000668BB" w:rsidP="000668BB">
            <w:pPr>
              <w:pStyle w:val="TableParagraph"/>
              <w:jc w:val="center"/>
              <w:rPr>
                <w:rFonts w:ascii="Times New Roman"/>
                <w:b/>
              </w:rPr>
            </w:pPr>
            <w:r>
              <w:rPr>
                <w:rFonts w:ascii="Times New Roman"/>
                <w:b/>
                <w:u w:val="thick"/>
              </w:rPr>
              <w:t>SOUS-TOTAL</w:t>
            </w:r>
          </w:p>
        </w:tc>
        <w:tc>
          <w:tcPr>
            <w:tcW w:w="1134" w:type="dxa"/>
            <w:tcBorders>
              <w:bottom w:val="single" w:sz="12" w:space="0" w:color="000000"/>
            </w:tcBorders>
          </w:tcPr>
          <w:p w14:paraId="6A0457D3" w14:textId="77777777" w:rsidR="000668BB" w:rsidRDefault="000668BB" w:rsidP="000668BB">
            <w:pPr>
              <w:pStyle w:val="TableParagraph"/>
              <w:jc w:val="both"/>
              <w:rPr>
                <w:rFonts w:ascii="Times New Roman"/>
                <w:sz w:val="20"/>
              </w:rPr>
            </w:pPr>
          </w:p>
        </w:tc>
        <w:tc>
          <w:tcPr>
            <w:tcW w:w="994" w:type="dxa"/>
            <w:tcBorders>
              <w:bottom w:val="single" w:sz="12" w:space="0" w:color="000000"/>
            </w:tcBorders>
          </w:tcPr>
          <w:p w14:paraId="43AA2DB7" w14:textId="77777777" w:rsidR="000668BB" w:rsidRDefault="000668BB" w:rsidP="000668BB">
            <w:pPr>
              <w:pStyle w:val="TableParagraph"/>
              <w:jc w:val="both"/>
              <w:rPr>
                <w:rFonts w:ascii="Times New Roman"/>
                <w:sz w:val="20"/>
              </w:rPr>
            </w:pPr>
          </w:p>
        </w:tc>
        <w:tc>
          <w:tcPr>
            <w:tcW w:w="1419" w:type="dxa"/>
            <w:tcBorders>
              <w:bottom w:val="single" w:sz="12" w:space="0" w:color="000000"/>
              <w:right w:val="single" w:sz="18" w:space="0" w:color="000000"/>
            </w:tcBorders>
          </w:tcPr>
          <w:p w14:paraId="72A8AD2E" w14:textId="77777777" w:rsidR="000668BB" w:rsidRDefault="000668BB" w:rsidP="000668BB">
            <w:pPr>
              <w:pStyle w:val="TableParagraph"/>
              <w:jc w:val="both"/>
              <w:rPr>
                <w:rFonts w:ascii="Times New Roman"/>
                <w:sz w:val="20"/>
              </w:rPr>
            </w:pPr>
          </w:p>
        </w:tc>
        <w:tc>
          <w:tcPr>
            <w:tcW w:w="1844" w:type="dxa"/>
            <w:tcBorders>
              <w:left w:val="single" w:sz="18" w:space="0" w:color="000000"/>
            </w:tcBorders>
          </w:tcPr>
          <w:p w14:paraId="4C08A689" w14:textId="77777777" w:rsidR="000668BB" w:rsidRDefault="000668BB" w:rsidP="000668BB">
            <w:pPr>
              <w:pStyle w:val="TableParagraph"/>
              <w:jc w:val="both"/>
              <w:rPr>
                <w:rFonts w:ascii="Times New Roman"/>
                <w:sz w:val="20"/>
              </w:rPr>
            </w:pPr>
          </w:p>
        </w:tc>
        <w:tc>
          <w:tcPr>
            <w:tcW w:w="1133" w:type="dxa"/>
          </w:tcPr>
          <w:p w14:paraId="02E9B41C" w14:textId="77777777" w:rsidR="000668BB" w:rsidRDefault="000668BB" w:rsidP="000668BB">
            <w:pPr>
              <w:pStyle w:val="TableParagraph"/>
              <w:jc w:val="both"/>
              <w:rPr>
                <w:rFonts w:ascii="Times New Roman"/>
                <w:sz w:val="20"/>
              </w:rPr>
            </w:pPr>
          </w:p>
        </w:tc>
        <w:tc>
          <w:tcPr>
            <w:tcW w:w="992" w:type="dxa"/>
          </w:tcPr>
          <w:p w14:paraId="5AAF3D95" w14:textId="77777777" w:rsidR="000668BB" w:rsidRDefault="000668BB" w:rsidP="000668BB">
            <w:pPr>
              <w:pStyle w:val="TableParagraph"/>
              <w:jc w:val="both"/>
              <w:rPr>
                <w:rFonts w:ascii="Times New Roman"/>
                <w:sz w:val="20"/>
              </w:rPr>
            </w:pPr>
          </w:p>
        </w:tc>
        <w:tc>
          <w:tcPr>
            <w:tcW w:w="1136" w:type="dxa"/>
          </w:tcPr>
          <w:p w14:paraId="0FDA6BCE" w14:textId="77777777" w:rsidR="000668BB" w:rsidRDefault="000668BB" w:rsidP="000668BB">
            <w:pPr>
              <w:pStyle w:val="TableParagraph"/>
              <w:jc w:val="both"/>
              <w:rPr>
                <w:rFonts w:ascii="Times New Roman"/>
                <w:sz w:val="20"/>
              </w:rPr>
            </w:pPr>
          </w:p>
        </w:tc>
      </w:tr>
      <w:tr w:rsidR="000668BB" w14:paraId="47BD8534" w14:textId="77777777" w:rsidTr="00A273C9">
        <w:trPr>
          <w:trHeight w:val="876"/>
        </w:trPr>
        <w:tc>
          <w:tcPr>
            <w:tcW w:w="2127" w:type="dxa"/>
            <w:tcBorders>
              <w:top w:val="single" w:sz="12" w:space="0" w:color="000000"/>
              <w:bottom w:val="single" w:sz="18" w:space="0" w:color="000000"/>
            </w:tcBorders>
            <w:vAlign w:val="center"/>
          </w:tcPr>
          <w:p w14:paraId="7969637E" w14:textId="77777777" w:rsidR="000668BB" w:rsidRDefault="000668BB" w:rsidP="000668BB">
            <w:pPr>
              <w:pStyle w:val="TableParagraph"/>
              <w:spacing w:line="244" w:lineRule="auto"/>
              <w:jc w:val="center"/>
              <w:rPr>
                <w:rFonts w:ascii="Times New Roman"/>
                <w:b/>
              </w:rPr>
            </w:pPr>
            <w:r>
              <w:rPr>
                <w:rFonts w:ascii="Times New Roman"/>
                <w:b/>
              </w:rPr>
              <w:t>ALLOC. LOGEMENT</w:t>
            </w:r>
          </w:p>
          <w:p w14:paraId="5B1AC33F" w14:textId="77777777" w:rsidR="000668BB" w:rsidRDefault="000668BB" w:rsidP="000668BB">
            <w:pPr>
              <w:pStyle w:val="TableParagraph"/>
              <w:spacing w:line="216" w:lineRule="exact"/>
              <w:jc w:val="center"/>
              <w:rPr>
                <w:rFonts w:ascii="Times New Roman" w:hAnsi="Times New Roman"/>
                <w:sz w:val="20"/>
              </w:rPr>
            </w:pPr>
            <w:r>
              <w:rPr>
                <w:rFonts w:ascii="Times New Roman" w:hAnsi="Times New Roman"/>
                <w:sz w:val="20"/>
              </w:rPr>
              <w:t>(récup. à 100%)</w:t>
            </w:r>
          </w:p>
        </w:tc>
        <w:tc>
          <w:tcPr>
            <w:tcW w:w="1134" w:type="dxa"/>
            <w:tcBorders>
              <w:top w:val="single" w:sz="12" w:space="0" w:color="000000"/>
              <w:bottom w:val="single" w:sz="18" w:space="0" w:color="000000"/>
            </w:tcBorders>
          </w:tcPr>
          <w:p w14:paraId="2CC12613" w14:textId="77777777" w:rsidR="000668BB" w:rsidRDefault="000668BB" w:rsidP="000668BB">
            <w:pPr>
              <w:pStyle w:val="TableParagraph"/>
              <w:jc w:val="both"/>
              <w:rPr>
                <w:rFonts w:ascii="Times New Roman"/>
                <w:sz w:val="20"/>
              </w:rPr>
            </w:pPr>
          </w:p>
        </w:tc>
        <w:tc>
          <w:tcPr>
            <w:tcW w:w="994" w:type="dxa"/>
            <w:tcBorders>
              <w:top w:val="single" w:sz="12" w:space="0" w:color="000000"/>
              <w:bottom w:val="single" w:sz="18" w:space="0" w:color="000000"/>
            </w:tcBorders>
          </w:tcPr>
          <w:p w14:paraId="08DE66BF" w14:textId="77777777" w:rsidR="000668BB" w:rsidRDefault="000668BB" w:rsidP="000668BB">
            <w:pPr>
              <w:pStyle w:val="TableParagraph"/>
              <w:jc w:val="both"/>
              <w:rPr>
                <w:rFonts w:ascii="Times New Roman"/>
                <w:sz w:val="20"/>
              </w:rPr>
            </w:pPr>
          </w:p>
        </w:tc>
        <w:tc>
          <w:tcPr>
            <w:tcW w:w="1419" w:type="dxa"/>
            <w:tcBorders>
              <w:top w:val="single" w:sz="12" w:space="0" w:color="000000"/>
              <w:bottom w:val="single" w:sz="18" w:space="0" w:color="000000"/>
              <w:right w:val="single" w:sz="18" w:space="0" w:color="000000"/>
            </w:tcBorders>
          </w:tcPr>
          <w:p w14:paraId="57185792" w14:textId="77777777" w:rsidR="000668BB" w:rsidRDefault="000668BB" w:rsidP="000668BB">
            <w:pPr>
              <w:pStyle w:val="TableParagraph"/>
              <w:jc w:val="both"/>
              <w:rPr>
                <w:rFonts w:ascii="Times New Roman"/>
                <w:sz w:val="20"/>
              </w:rPr>
            </w:pPr>
          </w:p>
        </w:tc>
        <w:tc>
          <w:tcPr>
            <w:tcW w:w="1844" w:type="dxa"/>
            <w:tcBorders>
              <w:left w:val="single" w:sz="18" w:space="0" w:color="000000"/>
              <w:bottom w:val="single" w:sz="18" w:space="0" w:color="000000"/>
            </w:tcBorders>
          </w:tcPr>
          <w:p w14:paraId="5BE45FFE" w14:textId="77777777" w:rsidR="000668BB" w:rsidRDefault="000668BB" w:rsidP="000668BB">
            <w:pPr>
              <w:pStyle w:val="TableParagraph"/>
              <w:jc w:val="both"/>
              <w:rPr>
                <w:rFonts w:ascii="Times New Roman"/>
                <w:sz w:val="20"/>
              </w:rPr>
            </w:pPr>
          </w:p>
        </w:tc>
        <w:tc>
          <w:tcPr>
            <w:tcW w:w="1133" w:type="dxa"/>
            <w:tcBorders>
              <w:bottom w:val="single" w:sz="18" w:space="0" w:color="000000"/>
            </w:tcBorders>
          </w:tcPr>
          <w:p w14:paraId="634378F3" w14:textId="77777777" w:rsidR="000668BB" w:rsidRDefault="000668BB" w:rsidP="000668BB">
            <w:pPr>
              <w:pStyle w:val="TableParagraph"/>
              <w:jc w:val="both"/>
              <w:rPr>
                <w:rFonts w:ascii="Times New Roman"/>
                <w:sz w:val="20"/>
              </w:rPr>
            </w:pPr>
          </w:p>
        </w:tc>
        <w:tc>
          <w:tcPr>
            <w:tcW w:w="992" w:type="dxa"/>
            <w:tcBorders>
              <w:bottom w:val="single" w:sz="18" w:space="0" w:color="000000"/>
            </w:tcBorders>
          </w:tcPr>
          <w:p w14:paraId="2E83EEC6" w14:textId="77777777" w:rsidR="000668BB" w:rsidRDefault="000668BB" w:rsidP="000668BB">
            <w:pPr>
              <w:pStyle w:val="TableParagraph"/>
              <w:jc w:val="both"/>
              <w:rPr>
                <w:rFonts w:ascii="Times New Roman"/>
                <w:sz w:val="20"/>
              </w:rPr>
            </w:pPr>
          </w:p>
        </w:tc>
        <w:tc>
          <w:tcPr>
            <w:tcW w:w="1136" w:type="dxa"/>
            <w:tcBorders>
              <w:bottom w:val="single" w:sz="18" w:space="0" w:color="000000"/>
            </w:tcBorders>
          </w:tcPr>
          <w:p w14:paraId="166BFC5F" w14:textId="77777777" w:rsidR="000668BB" w:rsidRDefault="000668BB" w:rsidP="000668BB">
            <w:pPr>
              <w:pStyle w:val="TableParagraph"/>
              <w:jc w:val="both"/>
              <w:rPr>
                <w:rFonts w:ascii="Times New Roman"/>
                <w:sz w:val="20"/>
              </w:rPr>
            </w:pPr>
          </w:p>
        </w:tc>
      </w:tr>
      <w:tr w:rsidR="000668BB" w14:paraId="3AF08F97" w14:textId="77777777" w:rsidTr="00A273C9">
        <w:trPr>
          <w:trHeight w:val="677"/>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4CABFAAD" w14:textId="77777777" w:rsidR="000668BB" w:rsidRDefault="000668BB" w:rsidP="000668BB">
            <w:pPr>
              <w:pStyle w:val="TableParagraph"/>
              <w:ind w:left="68"/>
              <w:jc w:val="both"/>
              <w:rPr>
                <w:rFonts w:ascii="Times New Roman"/>
                <w:b/>
                <w:sz w:val="24"/>
              </w:rPr>
            </w:pPr>
            <w:r>
              <w:rPr>
                <w:rFonts w:ascii="Times New Roman"/>
                <w:b/>
                <w:sz w:val="24"/>
              </w:rPr>
              <w:t>Total des ressources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7CBC9011" w14:textId="77777777" w:rsidR="000668BB" w:rsidRDefault="000668BB" w:rsidP="000668BB">
            <w:pPr>
              <w:pStyle w:val="TableParagraph"/>
              <w:jc w:val="both"/>
              <w:rPr>
                <w:rFonts w:ascii="Times New Roman"/>
                <w:sz w:val="20"/>
              </w:rPr>
            </w:pPr>
          </w:p>
        </w:tc>
        <w:tc>
          <w:tcPr>
            <w:tcW w:w="3969" w:type="dxa"/>
            <w:gridSpan w:val="3"/>
            <w:tcBorders>
              <w:top w:val="single" w:sz="18" w:space="0" w:color="000000"/>
              <w:left w:val="single" w:sz="18" w:space="0" w:color="000000"/>
              <w:bottom w:val="single" w:sz="18" w:space="0" w:color="000000"/>
              <w:right w:val="single" w:sz="18" w:space="0" w:color="000000"/>
            </w:tcBorders>
            <w:vAlign w:val="center"/>
          </w:tcPr>
          <w:p w14:paraId="68EFD87B" w14:textId="77777777" w:rsidR="000668BB" w:rsidRDefault="000668BB" w:rsidP="000668BB">
            <w:pPr>
              <w:pStyle w:val="TableParagraph"/>
              <w:ind w:left="67"/>
              <w:jc w:val="both"/>
              <w:rPr>
                <w:rFonts w:ascii="Times New Roman" w:hAnsi="Times New Roman"/>
                <w:b/>
                <w:sz w:val="24"/>
              </w:rPr>
            </w:pPr>
            <w:r>
              <w:rPr>
                <w:rFonts w:ascii="Times New Roman" w:hAnsi="Times New Roman"/>
                <w:b/>
                <w:sz w:val="24"/>
              </w:rPr>
              <w:t>Total déductions</w:t>
            </w:r>
          </w:p>
        </w:tc>
        <w:tc>
          <w:tcPr>
            <w:tcW w:w="1136" w:type="dxa"/>
            <w:tcBorders>
              <w:top w:val="single" w:sz="18" w:space="0" w:color="000000"/>
              <w:left w:val="single" w:sz="18" w:space="0" w:color="000000"/>
              <w:bottom w:val="single" w:sz="18" w:space="0" w:color="000000"/>
              <w:right w:val="single" w:sz="18" w:space="0" w:color="000000"/>
            </w:tcBorders>
            <w:vAlign w:val="center"/>
          </w:tcPr>
          <w:p w14:paraId="5450CDB6" w14:textId="77777777" w:rsidR="000668BB" w:rsidRDefault="000668BB" w:rsidP="000668BB">
            <w:pPr>
              <w:pStyle w:val="TableParagraph"/>
              <w:jc w:val="both"/>
              <w:rPr>
                <w:rFonts w:ascii="Times New Roman"/>
                <w:sz w:val="20"/>
              </w:rPr>
            </w:pPr>
          </w:p>
        </w:tc>
      </w:tr>
      <w:tr w:rsidR="000668BB" w14:paraId="60E29897" w14:textId="77777777" w:rsidTr="00A273C9">
        <w:trPr>
          <w:trHeight w:val="682"/>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39C170D8" w14:textId="77777777" w:rsidR="000668BB" w:rsidRDefault="000668BB" w:rsidP="000668BB">
            <w:pPr>
              <w:pStyle w:val="TableParagraph"/>
              <w:ind w:left="68"/>
              <w:jc w:val="both"/>
              <w:rPr>
                <w:rFonts w:ascii="Times New Roman" w:hAnsi="Times New Roman"/>
                <w:b/>
                <w:sz w:val="24"/>
              </w:rPr>
            </w:pPr>
            <w:r>
              <w:rPr>
                <w:rFonts w:ascii="Times New Roman" w:hAnsi="Times New Roman"/>
                <w:b/>
                <w:sz w:val="24"/>
              </w:rPr>
              <w:t>Total à reverser(ressources-dépenses)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4D12D1E7" w14:textId="77777777" w:rsidR="000668BB" w:rsidRDefault="000668BB" w:rsidP="000668BB">
            <w:pPr>
              <w:pStyle w:val="TableParagraph"/>
              <w:jc w:val="both"/>
              <w:rPr>
                <w:rFonts w:ascii="Times New Roman"/>
                <w:sz w:val="20"/>
              </w:rPr>
            </w:pPr>
          </w:p>
        </w:tc>
        <w:tc>
          <w:tcPr>
            <w:tcW w:w="5105" w:type="dxa"/>
            <w:gridSpan w:val="4"/>
            <w:tcBorders>
              <w:top w:val="single" w:sz="18" w:space="0" w:color="000000"/>
              <w:left w:val="single" w:sz="18" w:space="0" w:color="000000"/>
            </w:tcBorders>
            <w:vAlign w:val="center"/>
          </w:tcPr>
          <w:p w14:paraId="660B770A" w14:textId="77777777" w:rsidR="000668BB" w:rsidRDefault="000668BB" w:rsidP="000668BB">
            <w:pPr>
              <w:pStyle w:val="TableParagraph"/>
              <w:jc w:val="both"/>
              <w:rPr>
                <w:rFonts w:ascii="Times New Roman"/>
                <w:sz w:val="20"/>
              </w:rPr>
            </w:pPr>
          </w:p>
        </w:tc>
      </w:tr>
    </w:tbl>
    <w:p w14:paraId="7004D083" w14:textId="77777777" w:rsidR="00EA3E2B" w:rsidRDefault="00EA3E2B" w:rsidP="00E87200">
      <w:pPr>
        <w:jc w:val="both"/>
        <w:rPr>
          <w:sz w:val="20"/>
        </w:rPr>
        <w:sectPr w:rsidR="00EA3E2B">
          <w:pgSz w:w="11910" w:h="16840"/>
          <w:pgMar w:top="540" w:right="400" w:bottom="1680" w:left="440" w:header="0" w:footer="1494" w:gutter="0"/>
          <w:cols w:space="720"/>
        </w:sect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98"/>
        <w:gridCol w:w="3697"/>
        <w:gridCol w:w="3281"/>
      </w:tblGrid>
      <w:tr w:rsidR="00F32C72" w14:paraId="644AA3AC" w14:textId="77777777">
        <w:trPr>
          <w:trHeight w:val="2670"/>
        </w:trPr>
        <w:tc>
          <w:tcPr>
            <w:tcW w:w="3798" w:type="dxa"/>
          </w:tcPr>
          <w:p w14:paraId="03C034DE" w14:textId="77777777" w:rsidR="00F32C72" w:rsidRDefault="00F32C72" w:rsidP="00F32C72">
            <w:pPr>
              <w:pStyle w:val="TableParagraph"/>
              <w:spacing w:before="6" w:line="247" w:lineRule="auto"/>
              <w:ind w:left="69" w:right="54"/>
              <w:rPr>
                <w:rFonts w:ascii="Times New Roman" w:hAnsi="Times New Roman"/>
                <w:b/>
                <w:sz w:val="24"/>
              </w:rPr>
            </w:pPr>
            <w:r>
              <w:rPr>
                <w:rFonts w:ascii="Times New Roman" w:hAnsi="Times New Roman"/>
                <w:b/>
                <w:sz w:val="24"/>
              </w:rPr>
              <w:lastRenderedPageBreak/>
              <w:t>Renseignements concernant la personne âgée bénéficiaire de l’aide sociale :</w:t>
            </w:r>
          </w:p>
          <w:p w14:paraId="7FB8E51D" w14:textId="77777777" w:rsidR="00F32C72" w:rsidRDefault="00F32C72" w:rsidP="00F32C72">
            <w:pPr>
              <w:pStyle w:val="TableParagraph"/>
              <w:ind w:left="69"/>
              <w:jc w:val="both"/>
              <w:rPr>
                <w:rFonts w:ascii="Times New Roman"/>
                <w:b/>
                <w:sz w:val="24"/>
              </w:rPr>
            </w:pPr>
          </w:p>
          <w:p w14:paraId="733A79C6" w14:textId="77777777" w:rsidR="00F32C72" w:rsidRDefault="00F32C72" w:rsidP="00F32C72">
            <w:pPr>
              <w:pStyle w:val="TableParagraph"/>
              <w:ind w:left="69"/>
              <w:jc w:val="both"/>
              <w:rPr>
                <w:rFonts w:ascii="Times New Roman"/>
                <w:b/>
                <w:sz w:val="24"/>
              </w:rPr>
            </w:pPr>
            <w:r>
              <w:rPr>
                <w:rFonts w:ascii="Times New Roman"/>
                <w:b/>
                <w:sz w:val="24"/>
              </w:rPr>
              <w:t>NOM :</w:t>
            </w:r>
          </w:p>
          <w:p w14:paraId="255EA508" w14:textId="77777777" w:rsidR="00F32C72" w:rsidRDefault="00F32C72" w:rsidP="00F32C72">
            <w:pPr>
              <w:pStyle w:val="TableParagraph"/>
              <w:spacing w:before="91"/>
              <w:ind w:left="69"/>
              <w:jc w:val="both"/>
              <w:rPr>
                <w:rFonts w:ascii="Times New Roman" w:hAnsi="Times New Roman"/>
                <w:b/>
                <w:sz w:val="24"/>
              </w:rPr>
            </w:pPr>
            <w:r>
              <w:rPr>
                <w:rFonts w:ascii="Times New Roman" w:hAnsi="Times New Roman"/>
                <w:b/>
                <w:sz w:val="24"/>
              </w:rPr>
              <w:t>Prénom :</w:t>
            </w:r>
          </w:p>
          <w:p w14:paraId="3AEDE060" w14:textId="77777777" w:rsidR="00F32C72" w:rsidRDefault="00F32C72" w:rsidP="00F32C72">
            <w:pPr>
              <w:pStyle w:val="TableParagraph"/>
              <w:spacing w:before="92" w:line="319" w:lineRule="auto"/>
              <w:ind w:left="69" w:right="1740"/>
              <w:jc w:val="both"/>
              <w:rPr>
                <w:rFonts w:ascii="Times New Roman"/>
                <w:b/>
                <w:sz w:val="24"/>
              </w:rPr>
            </w:pPr>
            <w:r>
              <w:rPr>
                <w:rFonts w:ascii="Times New Roman"/>
                <w:b/>
                <w:sz w:val="24"/>
              </w:rPr>
              <w:t>Date de naissance : Domicile :</w:t>
            </w:r>
          </w:p>
        </w:tc>
        <w:tc>
          <w:tcPr>
            <w:tcW w:w="3697" w:type="dxa"/>
          </w:tcPr>
          <w:p w14:paraId="52C58CC1" w14:textId="77777777" w:rsidR="00F32C72" w:rsidRDefault="00F32C72" w:rsidP="00F32C72">
            <w:pPr>
              <w:pStyle w:val="TableParagraph"/>
              <w:spacing w:before="6" w:line="247" w:lineRule="auto"/>
              <w:ind w:left="136" w:right="125"/>
              <w:rPr>
                <w:rFonts w:ascii="Times New Roman" w:hAnsi="Times New Roman"/>
                <w:b/>
                <w:sz w:val="24"/>
              </w:rPr>
            </w:pPr>
            <w:r>
              <w:rPr>
                <w:rFonts w:ascii="Times New Roman" w:hAnsi="Times New Roman"/>
                <w:b/>
                <w:sz w:val="24"/>
              </w:rPr>
              <w:t>Date de l’ordonnance du juge des tutelles :</w:t>
            </w:r>
          </w:p>
          <w:p w14:paraId="7FB5A5B2" w14:textId="77777777" w:rsidR="00F32C72" w:rsidRDefault="00F32C72" w:rsidP="00F32C72">
            <w:pPr>
              <w:pStyle w:val="TableParagraph"/>
              <w:jc w:val="both"/>
              <w:rPr>
                <w:sz w:val="26"/>
              </w:rPr>
            </w:pPr>
          </w:p>
          <w:p w14:paraId="76A298D8" w14:textId="77777777" w:rsidR="00F32C72" w:rsidRDefault="00F32C72" w:rsidP="00F32C72">
            <w:pPr>
              <w:pStyle w:val="TableParagraph"/>
              <w:spacing w:before="6"/>
              <w:jc w:val="both"/>
              <w:rPr>
                <w:sz w:val="24"/>
              </w:rPr>
            </w:pPr>
          </w:p>
          <w:p w14:paraId="56CE87FC" w14:textId="77777777" w:rsidR="00F32C72" w:rsidRDefault="00F32C72" w:rsidP="00F32C72">
            <w:pPr>
              <w:pStyle w:val="TableParagraph"/>
              <w:spacing w:line="364" w:lineRule="exact"/>
              <w:ind w:left="136" w:right="114"/>
              <w:jc w:val="center"/>
              <w:rPr>
                <w:rFonts w:ascii="Times New Roman" w:hAnsi="Times New Roman"/>
                <w:b/>
                <w:sz w:val="32"/>
              </w:rPr>
            </w:pP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Relevé</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de</w:t>
            </w:r>
            <w:r>
              <w:rPr>
                <w:rFonts w:ascii="Times New Roman" w:hAnsi="Times New Roman"/>
                <w:b/>
                <w:color w:val="C0C0C0"/>
                <w:sz w:val="32"/>
              </w:rPr>
              <w:t xml:space="preserve"> </w:t>
            </w:r>
            <w:r w:rsidRPr="001168F1">
              <w:rPr>
                <w:rFonts w:ascii="Times New Roman" w:hAnsi="Times New Roman"/>
                <w:b/>
                <w:color w:val="C0C0C0"/>
                <w:sz w:val="32"/>
                <w14:shadow w14:blurRad="50800" w14:dist="38100" w14:dir="2700000" w14:sx="100000" w14:sy="100000" w14:kx="0" w14:ky="0" w14:algn="tl">
                  <w14:srgbClr w14:val="000000">
                    <w14:alpha w14:val="60000"/>
                  </w14:srgbClr>
                </w14:shadow>
              </w:rPr>
              <w:t>gestion</w:t>
            </w:r>
          </w:p>
          <w:p w14:paraId="4C43AF94" w14:textId="77777777" w:rsidR="00F32C72" w:rsidRDefault="00F32C72" w:rsidP="00F32C72">
            <w:pPr>
              <w:pStyle w:val="TableParagraph"/>
              <w:spacing w:line="272" w:lineRule="exact"/>
              <w:ind w:left="133" w:right="125"/>
              <w:jc w:val="center"/>
              <w:rPr>
                <w:rFonts w:ascii="Times New Roman"/>
                <w:b/>
                <w:sz w:val="24"/>
              </w:rPr>
            </w:pPr>
            <w:r>
              <w:rPr>
                <w:rFonts w:ascii="Times New Roman"/>
                <w:b/>
                <w:sz w:val="24"/>
              </w:rPr>
              <w:t>202</w:t>
            </w:r>
            <w:r w:rsidR="004176BE">
              <w:rPr>
                <w:rFonts w:ascii="Times New Roman"/>
                <w:b/>
                <w:sz w:val="24"/>
              </w:rPr>
              <w:t>2</w:t>
            </w:r>
          </w:p>
          <w:p w14:paraId="5BB3A338" w14:textId="77777777" w:rsidR="00F32C72" w:rsidRDefault="00F32C72" w:rsidP="00F32C72">
            <w:pPr>
              <w:pStyle w:val="TableParagraph"/>
              <w:spacing w:before="9"/>
              <w:jc w:val="both"/>
              <w:rPr>
                <w:sz w:val="24"/>
              </w:rPr>
            </w:pPr>
          </w:p>
          <w:p w14:paraId="15898F1C" w14:textId="77777777" w:rsidR="00F32C72" w:rsidRDefault="00F32C72" w:rsidP="00F32C72">
            <w:pPr>
              <w:pStyle w:val="TableParagraph"/>
              <w:spacing w:before="1"/>
              <w:ind w:left="136" w:right="124"/>
              <w:jc w:val="center"/>
              <w:rPr>
                <w:rFonts w:ascii="Times New Roman"/>
                <w:sz w:val="24"/>
              </w:rPr>
            </w:pPr>
            <w:r>
              <w:rPr>
                <w:rFonts w:ascii="Times New Roman"/>
                <w:sz w:val="24"/>
              </w:rPr>
              <w:t>4e trimestre</w:t>
            </w:r>
          </w:p>
        </w:tc>
        <w:tc>
          <w:tcPr>
            <w:tcW w:w="3281" w:type="dxa"/>
          </w:tcPr>
          <w:p w14:paraId="5943F100" w14:textId="77777777" w:rsidR="00F32C72" w:rsidRDefault="00F32C72" w:rsidP="00F32C72">
            <w:pPr>
              <w:pStyle w:val="TableParagraph"/>
              <w:spacing w:before="6" w:line="247" w:lineRule="auto"/>
              <w:ind w:left="69" w:right="57"/>
              <w:rPr>
                <w:rFonts w:ascii="Times New Roman" w:hAnsi="Times New Roman"/>
                <w:b/>
                <w:sz w:val="24"/>
              </w:rPr>
            </w:pPr>
            <w:r>
              <w:rPr>
                <w:rFonts w:ascii="Times New Roman" w:hAnsi="Times New Roman"/>
                <w:b/>
                <w:sz w:val="24"/>
              </w:rPr>
              <w:t>Renseignements concernant le tuteur, le gérant de Tutelle ou le curateur :</w:t>
            </w:r>
          </w:p>
          <w:p w14:paraId="1E815FF3" w14:textId="77777777" w:rsidR="00F32C72" w:rsidRDefault="00F32C72" w:rsidP="00F32C72">
            <w:pPr>
              <w:pStyle w:val="TableParagraph"/>
              <w:spacing w:line="247" w:lineRule="auto"/>
              <w:ind w:left="69" w:right="1970"/>
              <w:jc w:val="both"/>
              <w:rPr>
                <w:rFonts w:ascii="Times New Roman" w:hAnsi="Times New Roman"/>
                <w:b/>
                <w:sz w:val="24"/>
              </w:rPr>
            </w:pPr>
            <w:r>
              <w:rPr>
                <w:rFonts w:ascii="Times New Roman" w:hAnsi="Times New Roman"/>
                <w:b/>
                <w:sz w:val="24"/>
              </w:rPr>
              <w:t>Nom : Prénom : Adresse : Téléphone : Email :</w:t>
            </w:r>
          </w:p>
        </w:tc>
      </w:tr>
    </w:tbl>
    <w:p w14:paraId="1E75F8BE" w14:textId="77777777" w:rsidR="00EA3E2B" w:rsidRDefault="00EA3E2B" w:rsidP="00E87200">
      <w:pPr>
        <w:pStyle w:val="Corpsdetexte"/>
        <w:spacing w:before="3"/>
        <w:jc w:val="both"/>
        <w:rPr>
          <w:rFonts w:ascii="Arial"/>
          <w:sz w:val="25"/>
        </w:rPr>
      </w:pP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1134"/>
        <w:gridCol w:w="994"/>
        <w:gridCol w:w="1419"/>
        <w:gridCol w:w="1844"/>
        <w:gridCol w:w="1133"/>
        <w:gridCol w:w="992"/>
        <w:gridCol w:w="1136"/>
      </w:tblGrid>
      <w:tr w:rsidR="00F32C72" w14:paraId="0553AA20" w14:textId="77777777">
        <w:trPr>
          <w:trHeight w:val="1186"/>
        </w:trPr>
        <w:tc>
          <w:tcPr>
            <w:tcW w:w="2127" w:type="dxa"/>
            <w:tcBorders>
              <w:bottom w:val="single" w:sz="18" w:space="0" w:color="000000"/>
            </w:tcBorders>
          </w:tcPr>
          <w:p w14:paraId="2ED46325" w14:textId="77777777" w:rsidR="00F32C72" w:rsidRDefault="00F32C72" w:rsidP="00F32C72">
            <w:pPr>
              <w:pStyle w:val="TableParagraph"/>
              <w:spacing w:before="4"/>
              <w:jc w:val="center"/>
              <w:rPr>
                <w:sz w:val="21"/>
              </w:rPr>
            </w:pPr>
          </w:p>
          <w:p w14:paraId="24EC5F48" w14:textId="77777777" w:rsidR="00F32C72" w:rsidRDefault="00F32C72" w:rsidP="00F32C72">
            <w:pPr>
              <w:pStyle w:val="TableParagraph"/>
              <w:spacing w:line="280" w:lineRule="auto"/>
              <w:ind w:left="477" w:right="414" w:firstLine="7"/>
              <w:jc w:val="center"/>
              <w:rPr>
                <w:rFonts w:ascii="Times New Roman"/>
                <w:b/>
                <w:sz w:val="18"/>
              </w:rPr>
            </w:pPr>
            <w:r>
              <w:rPr>
                <w:rFonts w:ascii="Times New Roman"/>
                <w:b/>
              </w:rPr>
              <w:t>N</w:t>
            </w:r>
            <w:r>
              <w:rPr>
                <w:rFonts w:ascii="Times New Roman"/>
                <w:b/>
                <w:sz w:val="18"/>
              </w:rPr>
              <w:t>ATURE DES RESSOURCES</w:t>
            </w:r>
          </w:p>
        </w:tc>
        <w:tc>
          <w:tcPr>
            <w:tcW w:w="1134" w:type="dxa"/>
            <w:tcBorders>
              <w:bottom w:val="single" w:sz="18" w:space="0" w:color="000000"/>
            </w:tcBorders>
          </w:tcPr>
          <w:p w14:paraId="1B1002A8" w14:textId="77777777" w:rsidR="00F32C72" w:rsidRDefault="00F32C72" w:rsidP="00F32C72">
            <w:pPr>
              <w:pStyle w:val="TableParagraph"/>
              <w:spacing w:before="4"/>
              <w:jc w:val="center"/>
              <w:rPr>
                <w:sz w:val="21"/>
              </w:rPr>
            </w:pPr>
          </w:p>
          <w:p w14:paraId="5042B508" w14:textId="77777777" w:rsidR="00F32C72" w:rsidRDefault="00F32C72" w:rsidP="00F32C72">
            <w:pPr>
              <w:pStyle w:val="TableParagraph"/>
              <w:spacing w:line="247" w:lineRule="auto"/>
              <w:ind w:left="133"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4" w:type="dxa"/>
            <w:tcBorders>
              <w:bottom w:val="single" w:sz="18" w:space="0" w:color="000000"/>
            </w:tcBorders>
          </w:tcPr>
          <w:p w14:paraId="2A27D11E" w14:textId="77777777" w:rsidR="00F32C72" w:rsidRDefault="00F32C72" w:rsidP="00F32C72">
            <w:pPr>
              <w:pStyle w:val="TableParagraph"/>
              <w:spacing w:before="4"/>
              <w:jc w:val="center"/>
              <w:rPr>
                <w:sz w:val="21"/>
              </w:rPr>
            </w:pPr>
          </w:p>
          <w:p w14:paraId="548E443D" w14:textId="77777777" w:rsidR="00F32C72" w:rsidRDefault="00F32C72" w:rsidP="00F32C72">
            <w:pPr>
              <w:pStyle w:val="TableParagraph"/>
              <w:ind w:left="116"/>
              <w:jc w:val="center"/>
              <w:rPr>
                <w:rFonts w:ascii="Times New Roman" w:hAnsi="Times New Roman"/>
                <w:b/>
                <w:sz w:val="24"/>
              </w:rPr>
            </w:pPr>
            <w:r>
              <w:rPr>
                <w:rFonts w:ascii="Times New Roman" w:hAnsi="Times New Roman"/>
                <w:b/>
                <w:sz w:val="24"/>
              </w:rPr>
              <w:t>Période</w:t>
            </w:r>
          </w:p>
        </w:tc>
        <w:tc>
          <w:tcPr>
            <w:tcW w:w="1419" w:type="dxa"/>
            <w:tcBorders>
              <w:bottom w:val="single" w:sz="18" w:space="0" w:color="000000"/>
              <w:right w:val="single" w:sz="18" w:space="0" w:color="000000"/>
            </w:tcBorders>
          </w:tcPr>
          <w:p w14:paraId="70DCB7EA" w14:textId="77777777" w:rsidR="00F32C72" w:rsidRDefault="00F32C72" w:rsidP="00F32C72">
            <w:pPr>
              <w:pStyle w:val="TableParagraph"/>
              <w:spacing w:before="4"/>
              <w:jc w:val="center"/>
              <w:rPr>
                <w:sz w:val="21"/>
              </w:rPr>
            </w:pPr>
          </w:p>
          <w:p w14:paraId="5E889174" w14:textId="77777777" w:rsidR="00F32C72" w:rsidRDefault="00F32C72" w:rsidP="00F32C72">
            <w:pPr>
              <w:pStyle w:val="TableParagraph"/>
              <w:ind w:left="279"/>
              <w:jc w:val="center"/>
              <w:rPr>
                <w:rFonts w:ascii="Times New Roman" w:hAnsi="Times New Roman"/>
                <w:b/>
                <w:sz w:val="24"/>
              </w:rPr>
            </w:pPr>
            <w:r>
              <w:rPr>
                <w:rFonts w:ascii="Times New Roman" w:hAnsi="Times New Roman"/>
                <w:b/>
                <w:sz w:val="24"/>
              </w:rPr>
              <w:t>Total (€)</w:t>
            </w:r>
          </w:p>
        </w:tc>
        <w:tc>
          <w:tcPr>
            <w:tcW w:w="1844" w:type="dxa"/>
            <w:tcBorders>
              <w:left w:val="single" w:sz="18" w:space="0" w:color="000000"/>
              <w:bottom w:val="single" w:sz="18" w:space="0" w:color="000000"/>
            </w:tcBorders>
          </w:tcPr>
          <w:p w14:paraId="3840FC50" w14:textId="77777777" w:rsidR="00F32C72" w:rsidRDefault="00F32C72" w:rsidP="00F32C72">
            <w:pPr>
              <w:pStyle w:val="TableParagraph"/>
              <w:spacing w:before="4"/>
              <w:jc w:val="center"/>
              <w:rPr>
                <w:sz w:val="21"/>
              </w:rPr>
            </w:pPr>
          </w:p>
          <w:p w14:paraId="301C557E" w14:textId="77777777" w:rsidR="00F32C72" w:rsidRDefault="00F32C72" w:rsidP="00F32C72">
            <w:pPr>
              <w:pStyle w:val="TableParagraph"/>
              <w:spacing w:line="280" w:lineRule="auto"/>
              <w:ind w:left="453" w:right="284" w:hanging="128"/>
              <w:jc w:val="center"/>
              <w:rPr>
                <w:rFonts w:ascii="Times New Roman"/>
                <w:b/>
                <w:sz w:val="18"/>
              </w:rPr>
            </w:pPr>
            <w:r>
              <w:rPr>
                <w:rFonts w:ascii="Times New Roman"/>
                <w:b/>
              </w:rPr>
              <w:t>N</w:t>
            </w:r>
            <w:r>
              <w:rPr>
                <w:rFonts w:ascii="Times New Roman"/>
                <w:b/>
                <w:sz w:val="18"/>
              </w:rPr>
              <w:t>ATURE DES DEPENSES</w:t>
            </w:r>
          </w:p>
        </w:tc>
        <w:tc>
          <w:tcPr>
            <w:tcW w:w="1133" w:type="dxa"/>
            <w:tcBorders>
              <w:bottom w:val="single" w:sz="18" w:space="0" w:color="000000"/>
            </w:tcBorders>
          </w:tcPr>
          <w:p w14:paraId="4A0880BD" w14:textId="77777777" w:rsidR="00F32C72" w:rsidRDefault="00F32C72" w:rsidP="00F32C72">
            <w:pPr>
              <w:pStyle w:val="TableParagraph"/>
              <w:spacing w:before="4"/>
              <w:jc w:val="center"/>
              <w:rPr>
                <w:sz w:val="21"/>
              </w:rPr>
            </w:pPr>
          </w:p>
          <w:p w14:paraId="433FB4D1" w14:textId="77777777" w:rsidR="00F32C72" w:rsidRDefault="00F32C72" w:rsidP="00F32C72">
            <w:pPr>
              <w:pStyle w:val="TableParagraph"/>
              <w:spacing w:line="247" w:lineRule="auto"/>
              <w:ind w:left="132" w:right="90"/>
              <w:jc w:val="center"/>
              <w:rPr>
                <w:rFonts w:ascii="Times New Roman" w:hAnsi="Times New Roman"/>
                <w:b/>
                <w:sz w:val="24"/>
              </w:rPr>
            </w:pPr>
            <w:r>
              <w:rPr>
                <w:rFonts w:ascii="Times New Roman" w:hAnsi="Times New Roman"/>
                <w:b/>
                <w:sz w:val="24"/>
              </w:rPr>
              <w:t>Montant</w:t>
            </w:r>
            <w:r>
              <w:rPr>
                <w:rFonts w:ascii="Times New Roman" w:hAnsi="Times New Roman"/>
                <w:b/>
                <w:w w:val="99"/>
                <w:sz w:val="24"/>
              </w:rPr>
              <w:t xml:space="preserve"> </w:t>
            </w:r>
            <w:r>
              <w:rPr>
                <w:rFonts w:ascii="Times New Roman" w:hAnsi="Times New Roman"/>
                <w:b/>
                <w:sz w:val="24"/>
              </w:rPr>
              <w:t>mensuel (€)</w:t>
            </w:r>
          </w:p>
        </w:tc>
        <w:tc>
          <w:tcPr>
            <w:tcW w:w="992" w:type="dxa"/>
            <w:tcBorders>
              <w:bottom w:val="single" w:sz="18" w:space="0" w:color="000000"/>
            </w:tcBorders>
          </w:tcPr>
          <w:p w14:paraId="7E088DD0" w14:textId="77777777" w:rsidR="00F32C72" w:rsidRDefault="00F32C72" w:rsidP="00F32C72">
            <w:pPr>
              <w:pStyle w:val="TableParagraph"/>
              <w:spacing w:before="4"/>
              <w:jc w:val="center"/>
              <w:rPr>
                <w:sz w:val="21"/>
              </w:rPr>
            </w:pPr>
          </w:p>
          <w:p w14:paraId="2935673D" w14:textId="77777777" w:rsidR="00F32C72" w:rsidRDefault="00F32C72" w:rsidP="00F32C72">
            <w:pPr>
              <w:pStyle w:val="TableParagraph"/>
              <w:ind w:left="115"/>
              <w:jc w:val="center"/>
              <w:rPr>
                <w:rFonts w:ascii="Times New Roman" w:hAnsi="Times New Roman"/>
                <w:b/>
                <w:sz w:val="24"/>
              </w:rPr>
            </w:pPr>
            <w:r>
              <w:rPr>
                <w:rFonts w:ascii="Times New Roman" w:hAnsi="Times New Roman"/>
                <w:b/>
                <w:sz w:val="24"/>
              </w:rPr>
              <w:t>Période</w:t>
            </w:r>
          </w:p>
        </w:tc>
        <w:tc>
          <w:tcPr>
            <w:tcW w:w="1136" w:type="dxa"/>
            <w:tcBorders>
              <w:bottom w:val="single" w:sz="18" w:space="0" w:color="000000"/>
            </w:tcBorders>
          </w:tcPr>
          <w:p w14:paraId="00C6609D" w14:textId="77777777" w:rsidR="00F32C72" w:rsidRDefault="00F32C72" w:rsidP="00F32C72">
            <w:pPr>
              <w:pStyle w:val="TableParagraph"/>
              <w:spacing w:before="4"/>
              <w:jc w:val="center"/>
              <w:rPr>
                <w:sz w:val="21"/>
              </w:rPr>
            </w:pPr>
          </w:p>
          <w:p w14:paraId="55750528" w14:textId="77777777" w:rsidR="00F32C72" w:rsidRDefault="00F32C72" w:rsidP="00F32C72">
            <w:pPr>
              <w:pStyle w:val="TableParagraph"/>
              <w:ind w:left="134"/>
              <w:jc w:val="center"/>
              <w:rPr>
                <w:rFonts w:ascii="Times New Roman" w:hAnsi="Times New Roman"/>
                <w:b/>
                <w:sz w:val="24"/>
              </w:rPr>
            </w:pPr>
            <w:r>
              <w:rPr>
                <w:rFonts w:ascii="Times New Roman" w:hAnsi="Times New Roman"/>
                <w:b/>
                <w:sz w:val="24"/>
              </w:rPr>
              <w:t>Total (€)</w:t>
            </w:r>
          </w:p>
        </w:tc>
      </w:tr>
      <w:tr w:rsidR="00F32C72" w14:paraId="5FFBA3D4" w14:textId="77777777" w:rsidTr="00A273C9">
        <w:trPr>
          <w:trHeight w:val="760"/>
        </w:trPr>
        <w:tc>
          <w:tcPr>
            <w:tcW w:w="2127" w:type="dxa"/>
            <w:tcBorders>
              <w:top w:val="single" w:sz="18" w:space="0" w:color="000000"/>
              <w:bottom w:val="dashSmallGap" w:sz="6" w:space="0" w:color="000000"/>
            </w:tcBorders>
            <w:vAlign w:val="center"/>
          </w:tcPr>
          <w:p w14:paraId="75B23D5A" w14:textId="77777777" w:rsidR="00F32C72" w:rsidRDefault="00F32C72" w:rsidP="00F32C72">
            <w:pPr>
              <w:pStyle w:val="TableParagraph"/>
              <w:spacing w:line="260" w:lineRule="atLeast"/>
              <w:ind w:left="441" w:right="379" w:firstLine="84"/>
              <w:jc w:val="both"/>
              <w:rPr>
                <w:rFonts w:ascii="Times New Roman"/>
                <w:b/>
              </w:rPr>
            </w:pPr>
            <w:r>
              <w:rPr>
                <w:rFonts w:ascii="Times New Roman"/>
                <w:b/>
              </w:rPr>
              <w:t>PENSIONS RETRAITES</w:t>
            </w:r>
          </w:p>
        </w:tc>
        <w:tc>
          <w:tcPr>
            <w:tcW w:w="1134" w:type="dxa"/>
            <w:tcBorders>
              <w:top w:val="single" w:sz="18" w:space="0" w:color="000000"/>
              <w:bottom w:val="dashSmallGap" w:sz="6" w:space="0" w:color="000000"/>
            </w:tcBorders>
          </w:tcPr>
          <w:p w14:paraId="51E89A95" w14:textId="77777777" w:rsidR="00F32C72" w:rsidRDefault="00F32C72" w:rsidP="00F32C72">
            <w:pPr>
              <w:pStyle w:val="TableParagraph"/>
              <w:jc w:val="both"/>
              <w:rPr>
                <w:rFonts w:ascii="Times New Roman"/>
                <w:sz w:val="20"/>
              </w:rPr>
            </w:pPr>
          </w:p>
        </w:tc>
        <w:tc>
          <w:tcPr>
            <w:tcW w:w="994" w:type="dxa"/>
            <w:tcBorders>
              <w:top w:val="single" w:sz="18" w:space="0" w:color="000000"/>
              <w:bottom w:val="dashSmallGap" w:sz="6" w:space="0" w:color="000000"/>
            </w:tcBorders>
          </w:tcPr>
          <w:p w14:paraId="637F2DC1" w14:textId="77777777" w:rsidR="00F32C72" w:rsidRDefault="00F32C72" w:rsidP="00F32C72">
            <w:pPr>
              <w:pStyle w:val="TableParagraph"/>
              <w:jc w:val="both"/>
              <w:rPr>
                <w:rFonts w:ascii="Times New Roman"/>
                <w:sz w:val="20"/>
              </w:rPr>
            </w:pPr>
          </w:p>
        </w:tc>
        <w:tc>
          <w:tcPr>
            <w:tcW w:w="1419" w:type="dxa"/>
            <w:tcBorders>
              <w:top w:val="single" w:sz="18" w:space="0" w:color="000000"/>
              <w:bottom w:val="dashSmallGap" w:sz="6" w:space="0" w:color="000000"/>
              <w:right w:val="single" w:sz="18" w:space="0" w:color="000000"/>
            </w:tcBorders>
          </w:tcPr>
          <w:p w14:paraId="210B26F9" w14:textId="77777777" w:rsidR="00F32C72" w:rsidRDefault="00F32C72" w:rsidP="00F32C72">
            <w:pPr>
              <w:pStyle w:val="TableParagraph"/>
              <w:jc w:val="both"/>
              <w:rPr>
                <w:rFonts w:ascii="Times New Roman"/>
                <w:sz w:val="20"/>
              </w:rPr>
            </w:pPr>
          </w:p>
        </w:tc>
        <w:tc>
          <w:tcPr>
            <w:tcW w:w="1844" w:type="dxa"/>
            <w:tcBorders>
              <w:top w:val="single" w:sz="18" w:space="0" w:color="000000"/>
              <w:left w:val="single" w:sz="18" w:space="0" w:color="000000"/>
            </w:tcBorders>
            <w:vAlign w:val="center"/>
          </w:tcPr>
          <w:p w14:paraId="43E2DA7A" w14:textId="77777777" w:rsidR="00F32C72" w:rsidRDefault="00F32C72" w:rsidP="00F32C72">
            <w:pPr>
              <w:pStyle w:val="TableParagraph"/>
              <w:spacing w:line="244" w:lineRule="auto"/>
              <w:ind w:hanging="202"/>
              <w:jc w:val="center"/>
              <w:rPr>
                <w:rFonts w:ascii="Times New Roman"/>
                <w:b/>
              </w:rPr>
            </w:pPr>
            <w:r>
              <w:rPr>
                <w:rFonts w:ascii="Times New Roman"/>
                <w:b/>
              </w:rPr>
              <w:t>ARGENT DE POCHE*</w:t>
            </w:r>
          </w:p>
        </w:tc>
        <w:tc>
          <w:tcPr>
            <w:tcW w:w="1133" w:type="dxa"/>
            <w:tcBorders>
              <w:top w:val="single" w:sz="18" w:space="0" w:color="000000"/>
            </w:tcBorders>
          </w:tcPr>
          <w:p w14:paraId="70E440C0" w14:textId="77777777" w:rsidR="00F32C72" w:rsidRDefault="00F32C72" w:rsidP="00F32C72">
            <w:pPr>
              <w:pStyle w:val="TableParagraph"/>
              <w:jc w:val="both"/>
              <w:rPr>
                <w:rFonts w:ascii="Times New Roman"/>
                <w:sz w:val="20"/>
              </w:rPr>
            </w:pPr>
          </w:p>
        </w:tc>
        <w:tc>
          <w:tcPr>
            <w:tcW w:w="992" w:type="dxa"/>
            <w:tcBorders>
              <w:top w:val="single" w:sz="18" w:space="0" w:color="000000"/>
            </w:tcBorders>
          </w:tcPr>
          <w:p w14:paraId="7F94FC0F" w14:textId="77777777" w:rsidR="00F32C72" w:rsidRDefault="00F32C72" w:rsidP="00F32C72">
            <w:pPr>
              <w:pStyle w:val="TableParagraph"/>
              <w:jc w:val="both"/>
              <w:rPr>
                <w:rFonts w:ascii="Times New Roman"/>
                <w:sz w:val="20"/>
              </w:rPr>
            </w:pPr>
          </w:p>
        </w:tc>
        <w:tc>
          <w:tcPr>
            <w:tcW w:w="1136" w:type="dxa"/>
            <w:tcBorders>
              <w:top w:val="single" w:sz="18" w:space="0" w:color="000000"/>
            </w:tcBorders>
          </w:tcPr>
          <w:p w14:paraId="1196C476" w14:textId="77777777" w:rsidR="00F32C72" w:rsidRDefault="00F32C72" w:rsidP="00F32C72">
            <w:pPr>
              <w:pStyle w:val="TableParagraph"/>
              <w:jc w:val="both"/>
              <w:rPr>
                <w:rFonts w:ascii="Times New Roman"/>
                <w:sz w:val="20"/>
              </w:rPr>
            </w:pPr>
          </w:p>
        </w:tc>
      </w:tr>
      <w:tr w:rsidR="00F32C72" w14:paraId="4A30623D" w14:textId="77777777" w:rsidTr="00A273C9">
        <w:trPr>
          <w:trHeight w:val="1036"/>
        </w:trPr>
        <w:tc>
          <w:tcPr>
            <w:tcW w:w="2127" w:type="dxa"/>
            <w:tcBorders>
              <w:top w:val="dashSmallGap" w:sz="6" w:space="0" w:color="000000"/>
              <w:bottom w:val="dashSmallGap" w:sz="6" w:space="0" w:color="000000"/>
            </w:tcBorders>
          </w:tcPr>
          <w:p w14:paraId="53C8E85C" w14:textId="77777777" w:rsidR="00F32C72" w:rsidRDefault="00F32C72" w:rsidP="00F32C72">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5D870449" w14:textId="77777777" w:rsidR="00F32C72" w:rsidRDefault="00F32C72" w:rsidP="00F32C72">
            <w:pPr>
              <w:pStyle w:val="TableParagraph"/>
              <w:jc w:val="both"/>
              <w:rPr>
                <w:rFonts w:ascii="Times New Roman"/>
                <w:sz w:val="20"/>
              </w:rPr>
            </w:pPr>
          </w:p>
        </w:tc>
        <w:tc>
          <w:tcPr>
            <w:tcW w:w="994" w:type="dxa"/>
            <w:tcBorders>
              <w:top w:val="dashSmallGap" w:sz="6" w:space="0" w:color="000000"/>
              <w:bottom w:val="dashSmallGap" w:sz="6" w:space="0" w:color="000000"/>
            </w:tcBorders>
          </w:tcPr>
          <w:p w14:paraId="1FBC4FD2" w14:textId="77777777" w:rsidR="00F32C72" w:rsidRDefault="00F32C72" w:rsidP="00F32C72">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164EE2F7" w14:textId="77777777" w:rsidR="00F32C72" w:rsidRDefault="00F32C72" w:rsidP="00F32C72">
            <w:pPr>
              <w:pStyle w:val="TableParagraph"/>
              <w:jc w:val="both"/>
              <w:rPr>
                <w:rFonts w:ascii="Times New Roman"/>
                <w:sz w:val="20"/>
              </w:rPr>
            </w:pPr>
          </w:p>
        </w:tc>
        <w:tc>
          <w:tcPr>
            <w:tcW w:w="1844" w:type="dxa"/>
            <w:tcBorders>
              <w:left w:val="single" w:sz="18" w:space="0" w:color="000000"/>
            </w:tcBorders>
            <w:vAlign w:val="center"/>
          </w:tcPr>
          <w:p w14:paraId="6B65CFA1" w14:textId="77777777" w:rsidR="00F32C72" w:rsidRDefault="00F32C72" w:rsidP="00F32C72">
            <w:pPr>
              <w:pStyle w:val="TableParagraph"/>
              <w:jc w:val="center"/>
              <w:rPr>
                <w:rFonts w:ascii="Times New Roman"/>
                <w:b/>
              </w:rPr>
            </w:pPr>
            <w:r>
              <w:rPr>
                <w:rFonts w:ascii="Times New Roman"/>
                <w:b/>
              </w:rPr>
              <w:t>MUTUELLE</w:t>
            </w:r>
          </w:p>
          <w:p w14:paraId="3BDB52A4" w14:textId="77777777" w:rsidR="00F32C72" w:rsidRDefault="00F32C72" w:rsidP="00F32C72">
            <w:pPr>
              <w:pStyle w:val="TableParagraph"/>
              <w:jc w:val="center"/>
              <w:rPr>
                <w:rFonts w:ascii="Times New Roman"/>
                <w:b/>
              </w:rPr>
            </w:pPr>
            <w:r>
              <w:rPr>
                <w:rFonts w:ascii="Times New Roman"/>
                <w:b/>
                <w:u w:val="thick"/>
              </w:rPr>
              <w:t>sur justificatif</w:t>
            </w:r>
          </w:p>
        </w:tc>
        <w:tc>
          <w:tcPr>
            <w:tcW w:w="1133" w:type="dxa"/>
          </w:tcPr>
          <w:p w14:paraId="67FE40DB" w14:textId="77777777" w:rsidR="00F32C72" w:rsidRDefault="00F32C72" w:rsidP="00F32C72">
            <w:pPr>
              <w:pStyle w:val="TableParagraph"/>
              <w:jc w:val="both"/>
              <w:rPr>
                <w:rFonts w:ascii="Times New Roman"/>
                <w:sz w:val="20"/>
              </w:rPr>
            </w:pPr>
          </w:p>
        </w:tc>
        <w:tc>
          <w:tcPr>
            <w:tcW w:w="992" w:type="dxa"/>
          </w:tcPr>
          <w:p w14:paraId="200B0540" w14:textId="77777777" w:rsidR="00F32C72" w:rsidRDefault="00F32C72" w:rsidP="00F32C72">
            <w:pPr>
              <w:pStyle w:val="TableParagraph"/>
              <w:jc w:val="both"/>
              <w:rPr>
                <w:rFonts w:ascii="Times New Roman"/>
                <w:sz w:val="20"/>
              </w:rPr>
            </w:pPr>
          </w:p>
        </w:tc>
        <w:tc>
          <w:tcPr>
            <w:tcW w:w="1136" w:type="dxa"/>
          </w:tcPr>
          <w:p w14:paraId="61D52D1B" w14:textId="77777777" w:rsidR="00F32C72" w:rsidRDefault="00F32C72" w:rsidP="00F32C72">
            <w:pPr>
              <w:pStyle w:val="TableParagraph"/>
              <w:jc w:val="both"/>
              <w:rPr>
                <w:rFonts w:ascii="Times New Roman"/>
                <w:sz w:val="20"/>
              </w:rPr>
            </w:pPr>
          </w:p>
        </w:tc>
      </w:tr>
      <w:tr w:rsidR="00F32C72" w14:paraId="2EBACBD8" w14:textId="77777777" w:rsidTr="00A273C9">
        <w:trPr>
          <w:trHeight w:val="1036"/>
        </w:trPr>
        <w:tc>
          <w:tcPr>
            <w:tcW w:w="2127" w:type="dxa"/>
            <w:tcBorders>
              <w:top w:val="dashSmallGap" w:sz="6" w:space="0" w:color="000000"/>
              <w:bottom w:val="dashSmallGap" w:sz="6" w:space="0" w:color="000000"/>
            </w:tcBorders>
          </w:tcPr>
          <w:p w14:paraId="3D359A8C" w14:textId="77777777" w:rsidR="00F32C72" w:rsidRDefault="00F32C72" w:rsidP="00F32C72">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bottom w:val="dashSmallGap" w:sz="6" w:space="0" w:color="000000"/>
            </w:tcBorders>
          </w:tcPr>
          <w:p w14:paraId="4C76C546" w14:textId="77777777" w:rsidR="00F32C72" w:rsidRDefault="00F32C72" w:rsidP="00F32C72">
            <w:pPr>
              <w:pStyle w:val="TableParagraph"/>
              <w:jc w:val="both"/>
              <w:rPr>
                <w:rFonts w:ascii="Times New Roman"/>
                <w:sz w:val="20"/>
              </w:rPr>
            </w:pPr>
          </w:p>
        </w:tc>
        <w:tc>
          <w:tcPr>
            <w:tcW w:w="994" w:type="dxa"/>
            <w:tcBorders>
              <w:top w:val="dashSmallGap" w:sz="6" w:space="0" w:color="000000"/>
              <w:bottom w:val="dashSmallGap" w:sz="6" w:space="0" w:color="000000"/>
            </w:tcBorders>
          </w:tcPr>
          <w:p w14:paraId="037AF529" w14:textId="77777777" w:rsidR="00F32C72" w:rsidRDefault="00F32C72" w:rsidP="00F32C72">
            <w:pPr>
              <w:pStyle w:val="TableParagraph"/>
              <w:jc w:val="both"/>
              <w:rPr>
                <w:rFonts w:ascii="Times New Roman"/>
                <w:sz w:val="20"/>
              </w:rPr>
            </w:pPr>
          </w:p>
        </w:tc>
        <w:tc>
          <w:tcPr>
            <w:tcW w:w="1419" w:type="dxa"/>
            <w:tcBorders>
              <w:top w:val="dashSmallGap" w:sz="6" w:space="0" w:color="000000"/>
              <w:bottom w:val="dashSmallGap" w:sz="6" w:space="0" w:color="000000"/>
              <w:right w:val="single" w:sz="18" w:space="0" w:color="000000"/>
            </w:tcBorders>
          </w:tcPr>
          <w:p w14:paraId="1F1BDA7F" w14:textId="77777777" w:rsidR="00F32C72" w:rsidRDefault="00F32C72" w:rsidP="00F32C72">
            <w:pPr>
              <w:pStyle w:val="TableParagraph"/>
              <w:jc w:val="both"/>
              <w:rPr>
                <w:rFonts w:ascii="Times New Roman"/>
                <w:sz w:val="20"/>
              </w:rPr>
            </w:pPr>
          </w:p>
        </w:tc>
        <w:tc>
          <w:tcPr>
            <w:tcW w:w="1844" w:type="dxa"/>
            <w:tcBorders>
              <w:left w:val="single" w:sz="18" w:space="0" w:color="000000"/>
            </w:tcBorders>
            <w:vAlign w:val="center"/>
          </w:tcPr>
          <w:p w14:paraId="0A9A013F" w14:textId="77777777" w:rsidR="00F32C72" w:rsidRDefault="00F32C72" w:rsidP="00F32C72">
            <w:pPr>
              <w:pStyle w:val="TableParagraph"/>
              <w:spacing w:line="244" w:lineRule="auto"/>
              <w:jc w:val="center"/>
              <w:rPr>
                <w:rFonts w:ascii="Times New Roman"/>
                <w:b/>
              </w:rPr>
            </w:pPr>
            <w:r>
              <w:rPr>
                <w:rFonts w:ascii="Times New Roman"/>
                <w:b/>
              </w:rPr>
              <w:t>FRAIS DE GESTION DE TUTELLES</w:t>
            </w:r>
          </w:p>
          <w:p w14:paraId="512E8FD3" w14:textId="77777777" w:rsidR="00F32C72" w:rsidRDefault="00F32C72" w:rsidP="00F32C72">
            <w:pPr>
              <w:pStyle w:val="TableParagraph"/>
              <w:spacing w:line="233" w:lineRule="exact"/>
              <w:jc w:val="center"/>
              <w:rPr>
                <w:rFonts w:ascii="Times New Roman"/>
                <w:b/>
              </w:rPr>
            </w:pPr>
            <w:r>
              <w:rPr>
                <w:rFonts w:ascii="Times New Roman"/>
                <w:b/>
                <w:u w:val="thick"/>
              </w:rPr>
              <w:t>sur justificatif</w:t>
            </w:r>
          </w:p>
        </w:tc>
        <w:tc>
          <w:tcPr>
            <w:tcW w:w="1133" w:type="dxa"/>
          </w:tcPr>
          <w:p w14:paraId="02506580" w14:textId="77777777" w:rsidR="00F32C72" w:rsidRDefault="00F32C72" w:rsidP="00F32C72">
            <w:pPr>
              <w:pStyle w:val="TableParagraph"/>
              <w:jc w:val="both"/>
              <w:rPr>
                <w:rFonts w:ascii="Times New Roman"/>
                <w:sz w:val="20"/>
              </w:rPr>
            </w:pPr>
          </w:p>
        </w:tc>
        <w:tc>
          <w:tcPr>
            <w:tcW w:w="992" w:type="dxa"/>
          </w:tcPr>
          <w:p w14:paraId="61529CCA" w14:textId="77777777" w:rsidR="00F32C72" w:rsidRDefault="00F32C72" w:rsidP="00F32C72">
            <w:pPr>
              <w:pStyle w:val="TableParagraph"/>
              <w:jc w:val="both"/>
              <w:rPr>
                <w:rFonts w:ascii="Times New Roman"/>
                <w:sz w:val="20"/>
              </w:rPr>
            </w:pPr>
          </w:p>
        </w:tc>
        <w:tc>
          <w:tcPr>
            <w:tcW w:w="1136" w:type="dxa"/>
          </w:tcPr>
          <w:p w14:paraId="3955E18E" w14:textId="77777777" w:rsidR="00F32C72" w:rsidRDefault="00F32C72" w:rsidP="00F32C72">
            <w:pPr>
              <w:pStyle w:val="TableParagraph"/>
              <w:jc w:val="both"/>
              <w:rPr>
                <w:rFonts w:ascii="Times New Roman"/>
                <w:sz w:val="20"/>
              </w:rPr>
            </w:pPr>
          </w:p>
        </w:tc>
      </w:tr>
      <w:tr w:rsidR="00F32C72" w14:paraId="32CA0601" w14:textId="77777777" w:rsidTr="00A273C9">
        <w:trPr>
          <w:trHeight w:val="1036"/>
        </w:trPr>
        <w:tc>
          <w:tcPr>
            <w:tcW w:w="2127" w:type="dxa"/>
            <w:tcBorders>
              <w:top w:val="dashSmallGap" w:sz="6" w:space="0" w:color="000000"/>
            </w:tcBorders>
          </w:tcPr>
          <w:p w14:paraId="4F2AED57" w14:textId="77777777" w:rsidR="00F32C72" w:rsidRDefault="00F32C72" w:rsidP="00F32C72">
            <w:pPr>
              <w:pStyle w:val="TableParagraph"/>
              <w:spacing w:before="2" w:line="242" w:lineRule="auto"/>
              <w:ind w:left="83"/>
              <w:jc w:val="both"/>
              <w:rPr>
                <w:rFonts w:ascii="Times New Roman" w:hAnsi="Times New Roman"/>
                <w:b/>
                <w:sz w:val="20"/>
              </w:rPr>
            </w:pPr>
            <w:r>
              <w:rPr>
                <w:rFonts w:ascii="Times New Roman" w:hAnsi="Times New Roman"/>
                <w:b/>
                <w:sz w:val="20"/>
              </w:rPr>
              <w:t>Nom de l’organisme de retraite :</w:t>
            </w:r>
          </w:p>
        </w:tc>
        <w:tc>
          <w:tcPr>
            <w:tcW w:w="1134" w:type="dxa"/>
            <w:tcBorders>
              <w:top w:val="dashSmallGap" w:sz="6" w:space="0" w:color="000000"/>
            </w:tcBorders>
          </w:tcPr>
          <w:p w14:paraId="3CE01492" w14:textId="77777777" w:rsidR="00F32C72" w:rsidRDefault="00F32C72" w:rsidP="00F32C72">
            <w:pPr>
              <w:pStyle w:val="TableParagraph"/>
              <w:jc w:val="both"/>
              <w:rPr>
                <w:rFonts w:ascii="Times New Roman"/>
                <w:sz w:val="20"/>
              </w:rPr>
            </w:pPr>
          </w:p>
        </w:tc>
        <w:tc>
          <w:tcPr>
            <w:tcW w:w="994" w:type="dxa"/>
            <w:tcBorders>
              <w:top w:val="dashSmallGap" w:sz="6" w:space="0" w:color="000000"/>
            </w:tcBorders>
          </w:tcPr>
          <w:p w14:paraId="7B820971" w14:textId="77777777" w:rsidR="00F32C72" w:rsidRDefault="00F32C72" w:rsidP="00F32C72">
            <w:pPr>
              <w:pStyle w:val="TableParagraph"/>
              <w:jc w:val="both"/>
              <w:rPr>
                <w:rFonts w:ascii="Times New Roman"/>
                <w:sz w:val="20"/>
              </w:rPr>
            </w:pPr>
          </w:p>
        </w:tc>
        <w:tc>
          <w:tcPr>
            <w:tcW w:w="1419" w:type="dxa"/>
            <w:tcBorders>
              <w:top w:val="dashSmallGap" w:sz="6" w:space="0" w:color="000000"/>
              <w:right w:val="single" w:sz="18" w:space="0" w:color="000000"/>
            </w:tcBorders>
          </w:tcPr>
          <w:p w14:paraId="46B11D2D" w14:textId="77777777" w:rsidR="00F32C72" w:rsidRDefault="00F32C72" w:rsidP="00F32C72">
            <w:pPr>
              <w:pStyle w:val="TableParagraph"/>
              <w:jc w:val="both"/>
              <w:rPr>
                <w:rFonts w:ascii="Times New Roman"/>
                <w:sz w:val="20"/>
              </w:rPr>
            </w:pPr>
          </w:p>
        </w:tc>
        <w:tc>
          <w:tcPr>
            <w:tcW w:w="1844" w:type="dxa"/>
            <w:tcBorders>
              <w:left w:val="single" w:sz="18" w:space="0" w:color="000000"/>
            </w:tcBorders>
            <w:vAlign w:val="center"/>
          </w:tcPr>
          <w:p w14:paraId="13B91B32" w14:textId="77777777" w:rsidR="00F32C72" w:rsidRDefault="00F32C72" w:rsidP="00F32C72">
            <w:pPr>
              <w:pStyle w:val="TableParagraph"/>
              <w:spacing w:line="244" w:lineRule="auto"/>
              <w:jc w:val="center"/>
              <w:rPr>
                <w:rFonts w:ascii="Times New Roman"/>
                <w:b/>
              </w:rPr>
            </w:pPr>
            <w:r>
              <w:rPr>
                <w:rFonts w:ascii="Times New Roman"/>
                <w:b/>
              </w:rPr>
              <w:t>ASSURANCE RC</w:t>
            </w:r>
          </w:p>
          <w:p w14:paraId="3F550A75" w14:textId="77777777" w:rsidR="00F32C72" w:rsidRDefault="00F32C72" w:rsidP="00F32C72">
            <w:pPr>
              <w:pStyle w:val="TableParagraph"/>
              <w:jc w:val="center"/>
              <w:rPr>
                <w:rFonts w:ascii="Times New Roman"/>
                <w:b/>
              </w:rPr>
            </w:pPr>
            <w:r>
              <w:rPr>
                <w:rFonts w:ascii="Times New Roman"/>
                <w:b/>
                <w:u w:val="thick"/>
              </w:rPr>
              <w:t>sur justificatif</w:t>
            </w:r>
          </w:p>
        </w:tc>
        <w:tc>
          <w:tcPr>
            <w:tcW w:w="1133" w:type="dxa"/>
          </w:tcPr>
          <w:p w14:paraId="3C7EF44F" w14:textId="77777777" w:rsidR="00F32C72" w:rsidRDefault="00F32C72" w:rsidP="00F32C72">
            <w:pPr>
              <w:pStyle w:val="TableParagraph"/>
              <w:jc w:val="both"/>
              <w:rPr>
                <w:rFonts w:ascii="Times New Roman"/>
                <w:sz w:val="20"/>
              </w:rPr>
            </w:pPr>
          </w:p>
        </w:tc>
        <w:tc>
          <w:tcPr>
            <w:tcW w:w="992" w:type="dxa"/>
          </w:tcPr>
          <w:p w14:paraId="6D6F5150" w14:textId="77777777" w:rsidR="00F32C72" w:rsidRDefault="00F32C72" w:rsidP="00F32C72">
            <w:pPr>
              <w:pStyle w:val="TableParagraph"/>
              <w:jc w:val="both"/>
              <w:rPr>
                <w:rFonts w:ascii="Times New Roman"/>
                <w:sz w:val="20"/>
              </w:rPr>
            </w:pPr>
          </w:p>
        </w:tc>
        <w:tc>
          <w:tcPr>
            <w:tcW w:w="1136" w:type="dxa"/>
          </w:tcPr>
          <w:p w14:paraId="628F695D" w14:textId="77777777" w:rsidR="00F32C72" w:rsidRDefault="00F32C72" w:rsidP="00F32C72">
            <w:pPr>
              <w:pStyle w:val="TableParagraph"/>
              <w:jc w:val="both"/>
              <w:rPr>
                <w:rFonts w:ascii="Times New Roman"/>
                <w:sz w:val="20"/>
              </w:rPr>
            </w:pPr>
          </w:p>
        </w:tc>
      </w:tr>
      <w:tr w:rsidR="00F32C72" w14:paraId="348C8461" w14:textId="77777777" w:rsidTr="00A273C9">
        <w:trPr>
          <w:trHeight w:val="1036"/>
        </w:trPr>
        <w:tc>
          <w:tcPr>
            <w:tcW w:w="2127" w:type="dxa"/>
            <w:tcBorders>
              <w:bottom w:val="single" w:sz="4" w:space="0" w:color="000000"/>
            </w:tcBorders>
            <w:vAlign w:val="center"/>
          </w:tcPr>
          <w:p w14:paraId="0B551973" w14:textId="77777777" w:rsidR="00F32C72" w:rsidRDefault="00F32C72" w:rsidP="00F32C72">
            <w:pPr>
              <w:pStyle w:val="TableParagraph"/>
              <w:jc w:val="center"/>
              <w:rPr>
                <w:rFonts w:ascii="Times New Roman"/>
                <w:b/>
              </w:rPr>
            </w:pPr>
            <w:r>
              <w:rPr>
                <w:rFonts w:ascii="Times New Roman"/>
                <w:b/>
              </w:rPr>
              <w:t>AAH</w:t>
            </w:r>
          </w:p>
        </w:tc>
        <w:tc>
          <w:tcPr>
            <w:tcW w:w="1134" w:type="dxa"/>
            <w:tcBorders>
              <w:bottom w:val="single" w:sz="4" w:space="0" w:color="000000"/>
            </w:tcBorders>
          </w:tcPr>
          <w:p w14:paraId="5ABE1662" w14:textId="77777777" w:rsidR="00F32C72" w:rsidRDefault="00F32C72" w:rsidP="00F32C72">
            <w:pPr>
              <w:pStyle w:val="TableParagraph"/>
              <w:jc w:val="both"/>
              <w:rPr>
                <w:rFonts w:ascii="Times New Roman"/>
                <w:sz w:val="20"/>
              </w:rPr>
            </w:pPr>
          </w:p>
        </w:tc>
        <w:tc>
          <w:tcPr>
            <w:tcW w:w="994" w:type="dxa"/>
            <w:tcBorders>
              <w:bottom w:val="single" w:sz="4" w:space="0" w:color="000000"/>
            </w:tcBorders>
          </w:tcPr>
          <w:p w14:paraId="496DA3FD" w14:textId="77777777" w:rsidR="00F32C72" w:rsidRDefault="00F32C72" w:rsidP="00F32C72">
            <w:pPr>
              <w:pStyle w:val="TableParagraph"/>
              <w:jc w:val="both"/>
              <w:rPr>
                <w:rFonts w:ascii="Times New Roman"/>
                <w:sz w:val="20"/>
              </w:rPr>
            </w:pPr>
          </w:p>
        </w:tc>
        <w:tc>
          <w:tcPr>
            <w:tcW w:w="1419" w:type="dxa"/>
            <w:tcBorders>
              <w:bottom w:val="single" w:sz="4" w:space="0" w:color="000000"/>
              <w:right w:val="single" w:sz="18" w:space="0" w:color="000000"/>
            </w:tcBorders>
          </w:tcPr>
          <w:p w14:paraId="0E38FA74" w14:textId="77777777" w:rsidR="00F32C72" w:rsidRDefault="00F32C72" w:rsidP="00F32C72">
            <w:pPr>
              <w:pStyle w:val="TableParagraph"/>
              <w:jc w:val="both"/>
              <w:rPr>
                <w:rFonts w:ascii="Times New Roman"/>
                <w:sz w:val="20"/>
              </w:rPr>
            </w:pPr>
          </w:p>
        </w:tc>
        <w:tc>
          <w:tcPr>
            <w:tcW w:w="1844" w:type="dxa"/>
            <w:tcBorders>
              <w:left w:val="single" w:sz="18" w:space="0" w:color="000000"/>
            </w:tcBorders>
            <w:vAlign w:val="center"/>
          </w:tcPr>
          <w:p w14:paraId="3AECE9F1" w14:textId="77777777" w:rsidR="00F32C72" w:rsidRDefault="00F32C72" w:rsidP="00F32C72">
            <w:pPr>
              <w:pStyle w:val="TableParagraph"/>
              <w:spacing w:line="244" w:lineRule="auto"/>
              <w:ind w:hanging="1"/>
              <w:jc w:val="center"/>
              <w:rPr>
                <w:rFonts w:ascii="Times New Roman"/>
                <w:b/>
              </w:rPr>
            </w:pPr>
            <w:r>
              <w:rPr>
                <w:rFonts w:ascii="Times New Roman"/>
                <w:b/>
              </w:rPr>
              <w:t>AUTRES DEPENSES</w:t>
            </w:r>
          </w:p>
          <w:p w14:paraId="2DD78610" w14:textId="77777777" w:rsidR="00F32C72" w:rsidRDefault="00F32C72" w:rsidP="00F32C72">
            <w:pPr>
              <w:pStyle w:val="TableParagraph"/>
              <w:spacing w:line="260" w:lineRule="exact"/>
              <w:jc w:val="center"/>
              <w:rPr>
                <w:rFonts w:ascii="Times New Roman"/>
                <w:b/>
              </w:rPr>
            </w:pPr>
            <w:r>
              <w:rPr>
                <w:rFonts w:ascii="Times New Roman"/>
                <w:b/>
                <w:u w:val="thick"/>
              </w:rPr>
              <w:t>sur justificatif et</w:t>
            </w:r>
            <w:r>
              <w:rPr>
                <w:rFonts w:ascii="Times New Roman"/>
                <w:b/>
              </w:rPr>
              <w:t xml:space="preserve"> </w:t>
            </w:r>
            <w:r>
              <w:rPr>
                <w:rFonts w:ascii="Times New Roman"/>
                <w:b/>
                <w:u w:val="thick"/>
              </w:rPr>
              <w:t>suivant accord</w:t>
            </w:r>
          </w:p>
        </w:tc>
        <w:tc>
          <w:tcPr>
            <w:tcW w:w="1133" w:type="dxa"/>
          </w:tcPr>
          <w:p w14:paraId="403EE08A" w14:textId="77777777" w:rsidR="00F32C72" w:rsidRDefault="00F32C72" w:rsidP="00F32C72">
            <w:pPr>
              <w:pStyle w:val="TableParagraph"/>
              <w:jc w:val="both"/>
              <w:rPr>
                <w:rFonts w:ascii="Times New Roman"/>
                <w:sz w:val="20"/>
              </w:rPr>
            </w:pPr>
          </w:p>
        </w:tc>
        <w:tc>
          <w:tcPr>
            <w:tcW w:w="992" w:type="dxa"/>
          </w:tcPr>
          <w:p w14:paraId="4738E7F9" w14:textId="77777777" w:rsidR="00F32C72" w:rsidRDefault="00F32C72" w:rsidP="00F32C72">
            <w:pPr>
              <w:pStyle w:val="TableParagraph"/>
              <w:jc w:val="both"/>
              <w:rPr>
                <w:rFonts w:ascii="Times New Roman"/>
                <w:sz w:val="20"/>
              </w:rPr>
            </w:pPr>
          </w:p>
        </w:tc>
        <w:tc>
          <w:tcPr>
            <w:tcW w:w="1136" w:type="dxa"/>
          </w:tcPr>
          <w:p w14:paraId="6D280D20" w14:textId="77777777" w:rsidR="00F32C72" w:rsidRDefault="00F32C72" w:rsidP="00F32C72">
            <w:pPr>
              <w:pStyle w:val="TableParagraph"/>
              <w:jc w:val="both"/>
              <w:rPr>
                <w:rFonts w:ascii="Times New Roman"/>
                <w:sz w:val="20"/>
              </w:rPr>
            </w:pPr>
          </w:p>
        </w:tc>
      </w:tr>
      <w:tr w:rsidR="00F32C72" w14:paraId="57516E0B" w14:textId="77777777" w:rsidTr="00A273C9">
        <w:trPr>
          <w:trHeight w:val="843"/>
        </w:trPr>
        <w:tc>
          <w:tcPr>
            <w:tcW w:w="2127" w:type="dxa"/>
            <w:tcBorders>
              <w:top w:val="single" w:sz="4" w:space="0" w:color="000000"/>
            </w:tcBorders>
            <w:vAlign w:val="center"/>
          </w:tcPr>
          <w:p w14:paraId="0DBF4B8B" w14:textId="77777777" w:rsidR="00F32C72" w:rsidRDefault="00F32C72" w:rsidP="00F32C72">
            <w:pPr>
              <w:pStyle w:val="TableParagraph"/>
              <w:spacing w:line="244" w:lineRule="auto"/>
              <w:jc w:val="center"/>
              <w:rPr>
                <w:rFonts w:ascii="Times New Roman"/>
                <w:b/>
              </w:rPr>
            </w:pPr>
            <w:r>
              <w:rPr>
                <w:rFonts w:ascii="Times New Roman"/>
                <w:b/>
              </w:rPr>
              <w:t>AUTRES RESSOURCES</w:t>
            </w:r>
          </w:p>
        </w:tc>
        <w:tc>
          <w:tcPr>
            <w:tcW w:w="1134" w:type="dxa"/>
            <w:tcBorders>
              <w:top w:val="single" w:sz="4" w:space="0" w:color="000000"/>
            </w:tcBorders>
          </w:tcPr>
          <w:p w14:paraId="7EC1BFDA" w14:textId="77777777" w:rsidR="00F32C72" w:rsidRDefault="00F32C72" w:rsidP="00F32C72">
            <w:pPr>
              <w:pStyle w:val="TableParagraph"/>
              <w:jc w:val="both"/>
              <w:rPr>
                <w:rFonts w:ascii="Times New Roman"/>
                <w:sz w:val="20"/>
              </w:rPr>
            </w:pPr>
          </w:p>
        </w:tc>
        <w:tc>
          <w:tcPr>
            <w:tcW w:w="994" w:type="dxa"/>
            <w:tcBorders>
              <w:top w:val="single" w:sz="4" w:space="0" w:color="000000"/>
            </w:tcBorders>
          </w:tcPr>
          <w:p w14:paraId="69E9FC6A" w14:textId="77777777" w:rsidR="00F32C72" w:rsidRDefault="00F32C72" w:rsidP="00F32C72">
            <w:pPr>
              <w:pStyle w:val="TableParagraph"/>
              <w:jc w:val="both"/>
              <w:rPr>
                <w:rFonts w:ascii="Times New Roman"/>
                <w:sz w:val="20"/>
              </w:rPr>
            </w:pPr>
          </w:p>
        </w:tc>
        <w:tc>
          <w:tcPr>
            <w:tcW w:w="1419" w:type="dxa"/>
            <w:tcBorders>
              <w:top w:val="single" w:sz="4" w:space="0" w:color="000000"/>
              <w:right w:val="single" w:sz="18" w:space="0" w:color="000000"/>
            </w:tcBorders>
          </w:tcPr>
          <w:p w14:paraId="50854FD7" w14:textId="77777777" w:rsidR="00F32C72" w:rsidRDefault="00F32C72" w:rsidP="00F32C72">
            <w:pPr>
              <w:pStyle w:val="TableParagraph"/>
              <w:jc w:val="both"/>
              <w:rPr>
                <w:rFonts w:ascii="Times New Roman"/>
                <w:sz w:val="20"/>
              </w:rPr>
            </w:pPr>
          </w:p>
        </w:tc>
        <w:tc>
          <w:tcPr>
            <w:tcW w:w="1844" w:type="dxa"/>
            <w:tcBorders>
              <w:left w:val="single" w:sz="18" w:space="0" w:color="000000"/>
            </w:tcBorders>
          </w:tcPr>
          <w:p w14:paraId="2554C313" w14:textId="77777777" w:rsidR="00F32C72" w:rsidRDefault="00F32C72" w:rsidP="00F32C72">
            <w:pPr>
              <w:pStyle w:val="TableParagraph"/>
              <w:jc w:val="both"/>
              <w:rPr>
                <w:rFonts w:ascii="Times New Roman"/>
                <w:sz w:val="20"/>
              </w:rPr>
            </w:pPr>
          </w:p>
        </w:tc>
        <w:tc>
          <w:tcPr>
            <w:tcW w:w="1133" w:type="dxa"/>
          </w:tcPr>
          <w:p w14:paraId="3FCC6CD2" w14:textId="77777777" w:rsidR="00F32C72" w:rsidRDefault="00F32C72" w:rsidP="00F32C72">
            <w:pPr>
              <w:pStyle w:val="TableParagraph"/>
              <w:jc w:val="both"/>
              <w:rPr>
                <w:rFonts w:ascii="Times New Roman"/>
                <w:sz w:val="20"/>
              </w:rPr>
            </w:pPr>
          </w:p>
        </w:tc>
        <w:tc>
          <w:tcPr>
            <w:tcW w:w="992" w:type="dxa"/>
          </w:tcPr>
          <w:p w14:paraId="2077819E" w14:textId="77777777" w:rsidR="00F32C72" w:rsidRDefault="00F32C72" w:rsidP="00F32C72">
            <w:pPr>
              <w:pStyle w:val="TableParagraph"/>
              <w:jc w:val="both"/>
              <w:rPr>
                <w:rFonts w:ascii="Times New Roman"/>
                <w:sz w:val="20"/>
              </w:rPr>
            </w:pPr>
          </w:p>
        </w:tc>
        <w:tc>
          <w:tcPr>
            <w:tcW w:w="1136" w:type="dxa"/>
          </w:tcPr>
          <w:p w14:paraId="23B44F42" w14:textId="77777777" w:rsidR="00F32C72" w:rsidRDefault="00F32C72" w:rsidP="00F32C72">
            <w:pPr>
              <w:pStyle w:val="TableParagraph"/>
              <w:jc w:val="both"/>
              <w:rPr>
                <w:rFonts w:ascii="Times New Roman"/>
                <w:sz w:val="20"/>
              </w:rPr>
            </w:pPr>
          </w:p>
        </w:tc>
      </w:tr>
      <w:tr w:rsidR="00F32C72" w14:paraId="0916A3E1" w14:textId="77777777" w:rsidTr="00A273C9">
        <w:trPr>
          <w:trHeight w:val="522"/>
        </w:trPr>
        <w:tc>
          <w:tcPr>
            <w:tcW w:w="2127" w:type="dxa"/>
            <w:vAlign w:val="center"/>
          </w:tcPr>
          <w:p w14:paraId="69F77861" w14:textId="77777777" w:rsidR="00F32C72" w:rsidRDefault="00F32C72" w:rsidP="00F32C72">
            <w:pPr>
              <w:pStyle w:val="TableParagraph"/>
              <w:jc w:val="center"/>
              <w:rPr>
                <w:rFonts w:ascii="Times New Roman"/>
                <w:b/>
              </w:rPr>
            </w:pPr>
            <w:r>
              <w:rPr>
                <w:rFonts w:ascii="Times New Roman"/>
                <w:b/>
              </w:rPr>
              <w:t>LOYERS</w:t>
            </w:r>
          </w:p>
        </w:tc>
        <w:tc>
          <w:tcPr>
            <w:tcW w:w="1134" w:type="dxa"/>
          </w:tcPr>
          <w:p w14:paraId="55D22004" w14:textId="77777777" w:rsidR="00F32C72" w:rsidRDefault="00F32C72" w:rsidP="00F32C72">
            <w:pPr>
              <w:pStyle w:val="TableParagraph"/>
              <w:jc w:val="both"/>
              <w:rPr>
                <w:rFonts w:ascii="Times New Roman"/>
                <w:sz w:val="20"/>
              </w:rPr>
            </w:pPr>
          </w:p>
        </w:tc>
        <w:tc>
          <w:tcPr>
            <w:tcW w:w="994" w:type="dxa"/>
          </w:tcPr>
          <w:p w14:paraId="7923202D" w14:textId="77777777" w:rsidR="00F32C72" w:rsidRDefault="00F32C72" w:rsidP="00F32C72">
            <w:pPr>
              <w:pStyle w:val="TableParagraph"/>
              <w:jc w:val="both"/>
              <w:rPr>
                <w:rFonts w:ascii="Times New Roman"/>
                <w:sz w:val="20"/>
              </w:rPr>
            </w:pPr>
          </w:p>
        </w:tc>
        <w:tc>
          <w:tcPr>
            <w:tcW w:w="1419" w:type="dxa"/>
            <w:tcBorders>
              <w:right w:val="single" w:sz="18" w:space="0" w:color="000000"/>
            </w:tcBorders>
          </w:tcPr>
          <w:p w14:paraId="53965FAC" w14:textId="77777777" w:rsidR="00F32C72" w:rsidRDefault="00F32C72" w:rsidP="00F32C72">
            <w:pPr>
              <w:pStyle w:val="TableParagraph"/>
              <w:jc w:val="both"/>
              <w:rPr>
                <w:rFonts w:ascii="Times New Roman"/>
                <w:sz w:val="20"/>
              </w:rPr>
            </w:pPr>
          </w:p>
        </w:tc>
        <w:tc>
          <w:tcPr>
            <w:tcW w:w="1844" w:type="dxa"/>
            <w:tcBorders>
              <w:left w:val="single" w:sz="18" w:space="0" w:color="000000"/>
            </w:tcBorders>
          </w:tcPr>
          <w:p w14:paraId="4AE1371B" w14:textId="77777777" w:rsidR="00F32C72" w:rsidRDefault="00F32C72" w:rsidP="00F32C72">
            <w:pPr>
              <w:pStyle w:val="TableParagraph"/>
              <w:jc w:val="both"/>
              <w:rPr>
                <w:rFonts w:ascii="Times New Roman"/>
                <w:sz w:val="20"/>
              </w:rPr>
            </w:pPr>
          </w:p>
        </w:tc>
        <w:tc>
          <w:tcPr>
            <w:tcW w:w="1133" w:type="dxa"/>
          </w:tcPr>
          <w:p w14:paraId="3D0BD6AF" w14:textId="77777777" w:rsidR="00F32C72" w:rsidRDefault="00F32C72" w:rsidP="00F32C72">
            <w:pPr>
              <w:pStyle w:val="TableParagraph"/>
              <w:jc w:val="both"/>
              <w:rPr>
                <w:rFonts w:ascii="Times New Roman"/>
                <w:sz w:val="20"/>
              </w:rPr>
            </w:pPr>
          </w:p>
        </w:tc>
        <w:tc>
          <w:tcPr>
            <w:tcW w:w="992" w:type="dxa"/>
          </w:tcPr>
          <w:p w14:paraId="0A37C32E" w14:textId="77777777" w:rsidR="00F32C72" w:rsidRDefault="00F32C72" w:rsidP="00F32C72">
            <w:pPr>
              <w:pStyle w:val="TableParagraph"/>
              <w:jc w:val="both"/>
              <w:rPr>
                <w:rFonts w:ascii="Times New Roman"/>
                <w:sz w:val="20"/>
              </w:rPr>
            </w:pPr>
          </w:p>
        </w:tc>
        <w:tc>
          <w:tcPr>
            <w:tcW w:w="1136" w:type="dxa"/>
          </w:tcPr>
          <w:p w14:paraId="184779C1" w14:textId="77777777" w:rsidR="00F32C72" w:rsidRDefault="00F32C72" w:rsidP="00F32C72">
            <w:pPr>
              <w:pStyle w:val="TableParagraph"/>
              <w:jc w:val="both"/>
              <w:rPr>
                <w:rFonts w:ascii="Times New Roman"/>
                <w:sz w:val="20"/>
              </w:rPr>
            </w:pPr>
          </w:p>
        </w:tc>
      </w:tr>
      <w:tr w:rsidR="00F32C72" w14:paraId="7E38A60E" w14:textId="77777777" w:rsidTr="00A273C9">
        <w:trPr>
          <w:trHeight w:val="777"/>
        </w:trPr>
        <w:tc>
          <w:tcPr>
            <w:tcW w:w="2127" w:type="dxa"/>
            <w:vAlign w:val="center"/>
          </w:tcPr>
          <w:p w14:paraId="44999C25" w14:textId="77777777" w:rsidR="00F32C72" w:rsidRDefault="00F32C72" w:rsidP="00F32C72">
            <w:pPr>
              <w:pStyle w:val="TableParagraph"/>
              <w:spacing w:line="244" w:lineRule="auto"/>
              <w:jc w:val="center"/>
              <w:rPr>
                <w:rFonts w:ascii="Times New Roman"/>
                <w:b/>
              </w:rPr>
            </w:pPr>
            <w:r>
              <w:rPr>
                <w:rFonts w:ascii="Times New Roman"/>
                <w:b/>
              </w:rPr>
              <w:t>PRODUITS FINANCIERS</w:t>
            </w:r>
          </w:p>
          <w:p w14:paraId="54081420" w14:textId="77777777" w:rsidR="00F32C72" w:rsidRDefault="00F32C72" w:rsidP="00F32C72">
            <w:pPr>
              <w:pStyle w:val="TableParagraph"/>
              <w:spacing w:line="233" w:lineRule="exact"/>
              <w:jc w:val="center"/>
              <w:rPr>
                <w:rFonts w:ascii="Times New Roman"/>
                <w:b/>
              </w:rPr>
            </w:pPr>
            <w:r>
              <w:rPr>
                <w:rFonts w:ascii="Times New Roman"/>
                <w:b/>
              </w:rPr>
              <w:t>(</w:t>
            </w:r>
            <w:proofErr w:type="spellStart"/>
            <w:r>
              <w:rPr>
                <w:rFonts w:ascii="Times New Roman"/>
                <w:b/>
              </w:rPr>
              <w:t>cf</w:t>
            </w:r>
            <w:proofErr w:type="spellEnd"/>
            <w:r>
              <w:rPr>
                <w:rFonts w:ascii="Times New Roman"/>
                <w:b/>
              </w:rPr>
              <w:t xml:space="preserve"> page 2)</w:t>
            </w:r>
          </w:p>
        </w:tc>
        <w:tc>
          <w:tcPr>
            <w:tcW w:w="1134" w:type="dxa"/>
          </w:tcPr>
          <w:p w14:paraId="54F903EA" w14:textId="77777777" w:rsidR="00F32C72" w:rsidRDefault="00F32C72" w:rsidP="00F32C72">
            <w:pPr>
              <w:pStyle w:val="TableParagraph"/>
              <w:jc w:val="both"/>
              <w:rPr>
                <w:rFonts w:ascii="Times New Roman"/>
                <w:sz w:val="20"/>
              </w:rPr>
            </w:pPr>
          </w:p>
        </w:tc>
        <w:tc>
          <w:tcPr>
            <w:tcW w:w="994" w:type="dxa"/>
          </w:tcPr>
          <w:p w14:paraId="7017FE3F" w14:textId="77777777" w:rsidR="00F32C72" w:rsidRDefault="00F32C72" w:rsidP="00F32C72">
            <w:pPr>
              <w:pStyle w:val="TableParagraph"/>
              <w:jc w:val="both"/>
              <w:rPr>
                <w:rFonts w:ascii="Times New Roman"/>
                <w:sz w:val="20"/>
              </w:rPr>
            </w:pPr>
          </w:p>
        </w:tc>
        <w:tc>
          <w:tcPr>
            <w:tcW w:w="1419" w:type="dxa"/>
            <w:tcBorders>
              <w:right w:val="single" w:sz="18" w:space="0" w:color="000000"/>
            </w:tcBorders>
          </w:tcPr>
          <w:p w14:paraId="6381B9B6" w14:textId="77777777" w:rsidR="00F32C72" w:rsidRDefault="00F32C72" w:rsidP="00F32C72">
            <w:pPr>
              <w:pStyle w:val="TableParagraph"/>
              <w:jc w:val="both"/>
              <w:rPr>
                <w:rFonts w:ascii="Times New Roman"/>
                <w:sz w:val="20"/>
              </w:rPr>
            </w:pPr>
          </w:p>
        </w:tc>
        <w:tc>
          <w:tcPr>
            <w:tcW w:w="1844" w:type="dxa"/>
            <w:tcBorders>
              <w:left w:val="single" w:sz="18" w:space="0" w:color="000000"/>
            </w:tcBorders>
          </w:tcPr>
          <w:p w14:paraId="02BE5AA8" w14:textId="77777777" w:rsidR="00F32C72" w:rsidRDefault="00F32C72" w:rsidP="00F32C72">
            <w:pPr>
              <w:pStyle w:val="TableParagraph"/>
              <w:jc w:val="both"/>
              <w:rPr>
                <w:rFonts w:ascii="Times New Roman"/>
                <w:sz w:val="20"/>
              </w:rPr>
            </w:pPr>
          </w:p>
        </w:tc>
        <w:tc>
          <w:tcPr>
            <w:tcW w:w="1133" w:type="dxa"/>
          </w:tcPr>
          <w:p w14:paraId="5BA882D8" w14:textId="77777777" w:rsidR="00F32C72" w:rsidRDefault="00F32C72" w:rsidP="00F32C72">
            <w:pPr>
              <w:pStyle w:val="TableParagraph"/>
              <w:jc w:val="both"/>
              <w:rPr>
                <w:rFonts w:ascii="Times New Roman"/>
                <w:sz w:val="20"/>
              </w:rPr>
            </w:pPr>
          </w:p>
        </w:tc>
        <w:tc>
          <w:tcPr>
            <w:tcW w:w="992" w:type="dxa"/>
          </w:tcPr>
          <w:p w14:paraId="6AB091ED" w14:textId="77777777" w:rsidR="00F32C72" w:rsidRDefault="00F32C72" w:rsidP="00F32C72">
            <w:pPr>
              <w:pStyle w:val="TableParagraph"/>
              <w:jc w:val="both"/>
              <w:rPr>
                <w:rFonts w:ascii="Times New Roman"/>
                <w:sz w:val="20"/>
              </w:rPr>
            </w:pPr>
          </w:p>
        </w:tc>
        <w:tc>
          <w:tcPr>
            <w:tcW w:w="1136" w:type="dxa"/>
          </w:tcPr>
          <w:p w14:paraId="12DB32CD" w14:textId="77777777" w:rsidR="00F32C72" w:rsidRDefault="00F32C72" w:rsidP="00F32C72">
            <w:pPr>
              <w:pStyle w:val="TableParagraph"/>
              <w:jc w:val="both"/>
              <w:rPr>
                <w:rFonts w:ascii="Times New Roman"/>
                <w:sz w:val="20"/>
              </w:rPr>
            </w:pPr>
          </w:p>
        </w:tc>
      </w:tr>
      <w:tr w:rsidR="00F32C72" w14:paraId="5AB9DBDE" w14:textId="77777777" w:rsidTr="00A273C9">
        <w:trPr>
          <w:trHeight w:val="681"/>
        </w:trPr>
        <w:tc>
          <w:tcPr>
            <w:tcW w:w="2127" w:type="dxa"/>
            <w:tcBorders>
              <w:bottom w:val="single" w:sz="12" w:space="0" w:color="000000"/>
            </w:tcBorders>
            <w:vAlign w:val="center"/>
          </w:tcPr>
          <w:p w14:paraId="5E476125" w14:textId="77777777" w:rsidR="00F32C72" w:rsidRDefault="00F32C72" w:rsidP="00F32C72">
            <w:pPr>
              <w:pStyle w:val="TableParagraph"/>
              <w:jc w:val="center"/>
              <w:rPr>
                <w:rFonts w:ascii="Times New Roman"/>
                <w:b/>
              </w:rPr>
            </w:pPr>
            <w:r>
              <w:rPr>
                <w:rFonts w:ascii="Times New Roman"/>
                <w:b/>
                <w:u w:val="thick"/>
              </w:rPr>
              <w:t>SOUS-TOTAL</w:t>
            </w:r>
          </w:p>
        </w:tc>
        <w:tc>
          <w:tcPr>
            <w:tcW w:w="1134" w:type="dxa"/>
            <w:tcBorders>
              <w:bottom w:val="single" w:sz="12" w:space="0" w:color="000000"/>
            </w:tcBorders>
          </w:tcPr>
          <w:p w14:paraId="73669E3B" w14:textId="77777777" w:rsidR="00F32C72" w:rsidRDefault="00F32C72" w:rsidP="00F32C72">
            <w:pPr>
              <w:pStyle w:val="TableParagraph"/>
              <w:jc w:val="both"/>
              <w:rPr>
                <w:rFonts w:ascii="Times New Roman"/>
                <w:sz w:val="20"/>
              </w:rPr>
            </w:pPr>
          </w:p>
        </w:tc>
        <w:tc>
          <w:tcPr>
            <w:tcW w:w="994" w:type="dxa"/>
            <w:tcBorders>
              <w:bottom w:val="single" w:sz="12" w:space="0" w:color="000000"/>
            </w:tcBorders>
          </w:tcPr>
          <w:p w14:paraId="42D13CD0" w14:textId="77777777" w:rsidR="00F32C72" w:rsidRDefault="00F32C72" w:rsidP="00F32C72">
            <w:pPr>
              <w:pStyle w:val="TableParagraph"/>
              <w:jc w:val="both"/>
              <w:rPr>
                <w:rFonts w:ascii="Times New Roman"/>
                <w:sz w:val="20"/>
              </w:rPr>
            </w:pPr>
          </w:p>
        </w:tc>
        <w:tc>
          <w:tcPr>
            <w:tcW w:w="1419" w:type="dxa"/>
            <w:tcBorders>
              <w:bottom w:val="single" w:sz="12" w:space="0" w:color="000000"/>
              <w:right w:val="single" w:sz="18" w:space="0" w:color="000000"/>
            </w:tcBorders>
          </w:tcPr>
          <w:p w14:paraId="7016C94F" w14:textId="77777777" w:rsidR="00F32C72" w:rsidRDefault="00F32C72" w:rsidP="00F32C72">
            <w:pPr>
              <w:pStyle w:val="TableParagraph"/>
              <w:jc w:val="both"/>
              <w:rPr>
                <w:rFonts w:ascii="Times New Roman"/>
                <w:sz w:val="20"/>
              </w:rPr>
            </w:pPr>
          </w:p>
        </w:tc>
        <w:tc>
          <w:tcPr>
            <w:tcW w:w="1844" w:type="dxa"/>
            <w:tcBorders>
              <w:left w:val="single" w:sz="18" w:space="0" w:color="000000"/>
            </w:tcBorders>
          </w:tcPr>
          <w:p w14:paraId="3535BC0F" w14:textId="77777777" w:rsidR="00F32C72" w:rsidRDefault="00F32C72" w:rsidP="00F32C72">
            <w:pPr>
              <w:pStyle w:val="TableParagraph"/>
              <w:jc w:val="both"/>
              <w:rPr>
                <w:rFonts w:ascii="Times New Roman"/>
                <w:sz w:val="20"/>
              </w:rPr>
            </w:pPr>
          </w:p>
        </w:tc>
        <w:tc>
          <w:tcPr>
            <w:tcW w:w="1133" w:type="dxa"/>
          </w:tcPr>
          <w:p w14:paraId="697C55B3" w14:textId="77777777" w:rsidR="00F32C72" w:rsidRDefault="00F32C72" w:rsidP="00F32C72">
            <w:pPr>
              <w:pStyle w:val="TableParagraph"/>
              <w:jc w:val="both"/>
              <w:rPr>
                <w:rFonts w:ascii="Times New Roman"/>
                <w:sz w:val="20"/>
              </w:rPr>
            </w:pPr>
          </w:p>
        </w:tc>
        <w:tc>
          <w:tcPr>
            <w:tcW w:w="992" w:type="dxa"/>
          </w:tcPr>
          <w:p w14:paraId="61F0B474" w14:textId="77777777" w:rsidR="00F32C72" w:rsidRDefault="00F32C72" w:rsidP="00F32C72">
            <w:pPr>
              <w:pStyle w:val="TableParagraph"/>
              <w:jc w:val="both"/>
              <w:rPr>
                <w:rFonts w:ascii="Times New Roman"/>
                <w:sz w:val="20"/>
              </w:rPr>
            </w:pPr>
          </w:p>
        </w:tc>
        <w:tc>
          <w:tcPr>
            <w:tcW w:w="1136" w:type="dxa"/>
          </w:tcPr>
          <w:p w14:paraId="6A47ACB7" w14:textId="77777777" w:rsidR="00F32C72" w:rsidRDefault="00F32C72" w:rsidP="00F32C72">
            <w:pPr>
              <w:pStyle w:val="TableParagraph"/>
              <w:jc w:val="both"/>
              <w:rPr>
                <w:rFonts w:ascii="Times New Roman"/>
                <w:sz w:val="20"/>
              </w:rPr>
            </w:pPr>
          </w:p>
        </w:tc>
      </w:tr>
      <w:tr w:rsidR="00F32C72" w14:paraId="1C5D6391" w14:textId="77777777" w:rsidTr="00A273C9">
        <w:trPr>
          <w:trHeight w:val="876"/>
        </w:trPr>
        <w:tc>
          <w:tcPr>
            <w:tcW w:w="2127" w:type="dxa"/>
            <w:tcBorders>
              <w:top w:val="single" w:sz="12" w:space="0" w:color="000000"/>
              <w:bottom w:val="single" w:sz="18" w:space="0" w:color="000000"/>
            </w:tcBorders>
            <w:vAlign w:val="center"/>
          </w:tcPr>
          <w:p w14:paraId="2734C95D" w14:textId="77777777" w:rsidR="00F32C72" w:rsidRDefault="00F32C72" w:rsidP="00F32C72">
            <w:pPr>
              <w:pStyle w:val="TableParagraph"/>
              <w:spacing w:line="244" w:lineRule="auto"/>
              <w:jc w:val="center"/>
              <w:rPr>
                <w:rFonts w:ascii="Times New Roman"/>
                <w:b/>
              </w:rPr>
            </w:pPr>
            <w:r>
              <w:rPr>
                <w:rFonts w:ascii="Times New Roman"/>
                <w:b/>
              </w:rPr>
              <w:t>ALLOC. LOGEMENT</w:t>
            </w:r>
          </w:p>
          <w:p w14:paraId="2F1DB5F9" w14:textId="77777777" w:rsidR="00F32C72" w:rsidRDefault="00F32C72" w:rsidP="00F32C72">
            <w:pPr>
              <w:pStyle w:val="TableParagraph"/>
              <w:spacing w:line="216" w:lineRule="exact"/>
              <w:jc w:val="center"/>
              <w:rPr>
                <w:rFonts w:ascii="Times New Roman" w:hAnsi="Times New Roman"/>
                <w:sz w:val="20"/>
              </w:rPr>
            </w:pPr>
            <w:r>
              <w:rPr>
                <w:rFonts w:ascii="Times New Roman" w:hAnsi="Times New Roman"/>
                <w:sz w:val="20"/>
              </w:rPr>
              <w:t>(récup. à 100%)</w:t>
            </w:r>
          </w:p>
        </w:tc>
        <w:tc>
          <w:tcPr>
            <w:tcW w:w="1134" w:type="dxa"/>
            <w:tcBorders>
              <w:top w:val="single" w:sz="12" w:space="0" w:color="000000"/>
              <w:bottom w:val="single" w:sz="18" w:space="0" w:color="000000"/>
            </w:tcBorders>
          </w:tcPr>
          <w:p w14:paraId="21DAEC59" w14:textId="77777777" w:rsidR="00F32C72" w:rsidRDefault="00F32C72" w:rsidP="00F32C72">
            <w:pPr>
              <w:pStyle w:val="TableParagraph"/>
              <w:jc w:val="both"/>
              <w:rPr>
                <w:rFonts w:ascii="Times New Roman"/>
                <w:sz w:val="20"/>
              </w:rPr>
            </w:pPr>
          </w:p>
        </w:tc>
        <w:tc>
          <w:tcPr>
            <w:tcW w:w="994" w:type="dxa"/>
            <w:tcBorders>
              <w:top w:val="single" w:sz="12" w:space="0" w:color="000000"/>
              <w:bottom w:val="single" w:sz="18" w:space="0" w:color="000000"/>
            </w:tcBorders>
          </w:tcPr>
          <w:p w14:paraId="66A9D278" w14:textId="77777777" w:rsidR="00F32C72" w:rsidRDefault="00F32C72" w:rsidP="00F32C72">
            <w:pPr>
              <w:pStyle w:val="TableParagraph"/>
              <w:jc w:val="both"/>
              <w:rPr>
                <w:rFonts w:ascii="Times New Roman"/>
                <w:sz w:val="20"/>
              </w:rPr>
            </w:pPr>
          </w:p>
        </w:tc>
        <w:tc>
          <w:tcPr>
            <w:tcW w:w="1419" w:type="dxa"/>
            <w:tcBorders>
              <w:top w:val="single" w:sz="12" w:space="0" w:color="000000"/>
              <w:bottom w:val="single" w:sz="18" w:space="0" w:color="000000"/>
              <w:right w:val="single" w:sz="18" w:space="0" w:color="000000"/>
            </w:tcBorders>
          </w:tcPr>
          <w:p w14:paraId="1BFC3204" w14:textId="77777777" w:rsidR="00F32C72" w:rsidRDefault="00F32C72" w:rsidP="00F32C72">
            <w:pPr>
              <w:pStyle w:val="TableParagraph"/>
              <w:jc w:val="both"/>
              <w:rPr>
                <w:rFonts w:ascii="Times New Roman"/>
                <w:sz w:val="20"/>
              </w:rPr>
            </w:pPr>
          </w:p>
        </w:tc>
        <w:tc>
          <w:tcPr>
            <w:tcW w:w="1844" w:type="dxa"/>
            <w:tcBorders>
              <w:left w:val="single" w:sz="18" w:space="0" w:color="000000"/>
              <w:bottom w:val="single" w:sz="18" w:space="0" w:color="000000"/>
            </w:tcBorders>
          </w:tcPr>
          <w:p w14:paraId="351796ED" w14:textId="77777777" w:rsidR="00F32C72" w:rsidRDefault="00F32C72" w:rsidP="00F32C72">
            <w:pPr>
              <w:pStyle w:val="TableParagraph"/>
              <w:jc w:val="both"/>
              <w:rPr>
                <w:rFonts w:ascii="Times New Roman"/>
                <w:sz w:val="20"/>
              </w:rPr>
            </w:pPr>
          </w:p>
        </w:tc>
        <w:tc>
          <w:tcPr>
            <w:tcW w:w="1133" w:type="dxa"/>
            <w:tcBorders>
              <w:bottom w:val="single" w:sz="18" w:space="0" w:color="000000"/>
            </w:tcBorders>
          </w:tcPr>
          <w:p w14:paraId="6505C2E9" w14:textId="77777777" w:rsidR="00F32C72" w:rsidRDefault="00F32C72" w:rsidP="00F32C72">
            <w:pPr>
              <w:pStyle w:val="TableParagraph"/>
              <w:jc w:val="both"/>
              <w:rPr>
                <w:rFonts w:ascii="Times New Roman"/>
                <w:sz w:val="20"/>
              </w:rPr>
            </w:pPr>
          </w:p>
        </w:tc>
        <w:tc>
          <w:tcPr>
            <w:tcW w:w="992" w:type="dxa"/>
            <w:tcBorders>
              <w:bottom w:val="single" w:sz="18" w:space="0" w:color="000000"/>
            </w:tcBorders>
          </w:tcPr>
          <w:p w14:paraId="2913430E" w14:textId="77777777" w:rsidR="00F32C72" w:rsidRDefault="00F32C72" w:rsidP="00F32C72">
            <w:pPr>
              <w:pStyle w:val="TableParagraph"/>
              <w:jc w:val="both"/>
              <w:rPr>
                <w:rFonts w:ascii="Times New Roman"/>
                <w:sz w:val="20"/>
              </w:rPr>
            </w:pPr>
          </w:p>
        </w:tc>
        <w:tc>
          <w:tcPr>
            <w:tcW w:w="1136" w:type="dxa"/>
            <w:tcBorders>
              <w:bottom w:val="single" w:sz="18" w:space="0" w:color="000000"/>
            </w:tcBorders>
          </w:tcPr>
          <w:p w14:paraId="630044D4" w14:textId="77777777" w:rsidR="00F32C72" w:rsidRDefault="00F32C72" w:rsidP="00F32C72">
            <w:pPr>
              <w:pStyle w:val="TableParagraph"/>
              <w:jc w:val="both"/>
              <w:rPr>
                <w:rFonts w:ascii="Times New Roman"/>
                <w:sz w:val="20"/>
              </w:rPr>
            </w:pPr>
          </w:p>
        </w:tc>
      </w:tr>
      <w:tr w:rsidR="00F32C72" w14:paraId="2588C5E4" w14:textId="77777777" w:rsidTr="00A273C9">
        <w:trPr>
          <w:trHeight w:val="677"/>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45C17064" w14:textId="77777777" w:rsidR="00F32C72" w:rsidRDefault="00F32C72" w:rsidP="00F32C72">
            <w:pPr>
              <w:pStyle w:val="TableParagraph"/>
              <w:ind w:left="68"/>
              <w:jc w:val="both"/>
              <w:rPr>
                <w:rFonts w:ascii="Times New Roman"/>
                <w:b/>
                <w:sz w:val="24"/>
              </w:rPr>
            </w:pPr>
            <w:r>
              <w:rPr>
                <w:rFonts w:ascii="Times New Roman"/>
                <w:b/>
                <w:sz w:val="24"/>
              </w:rPr>
              <w:t>Total des ressources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29018771" w14:textId="77777777" w:rsidR="00F32C72" w:rsidRDefault="00F32C72" w:rsidP="00F32C72">
            <w:pPr>
              <w:pStyle w:val="TableParagraph"/>
              <w:jc w:val="both"/>
              <w:rPr>
                <w:rFonts w:ascii="Times New Roman"/>
                <w:sz w:val="20"/>
              </w:rPr>
            </w:pPr>
          </w:p>
        </w:tc>
        <w:tc>
          <w:tcPr>
            <w:tcW w:w="3969" w:type="dxa"/>
            <w:gridSpan w:val="3"/>
            <w:tcBorders>
              <w:top w:val="single" w:sz="18" w:space="0" w:color="000000"/>
              <w:left w:val="single" w:sz="18" w:space="0" w:color="000000"/>
              <w:bottom w:val="single" w:sz="18" w:space="0" w:color="000000"/>
              <w:right w:val="single" w:sz="18" w:space="0" w:color="000000"/>
            </w:tcBorders>
            <w:vAlign w:val="center"/>
          </w:tcPr>
          <w:p w14:paraId="3AB5CF18" w14:textId="77777777" w:rsidR="00F32C72" w:rsidRDefault="00F32C72" w:rsidP="00F32C72">
            <w:pPr>
              <w:pStyle w:val="TableParagraph"/>
              <w:ind w:left="67"/>
              <w:jc w:val="both"/>
              <w:rPr>
                <w:rFonts w:ascii="Times New Roman" w:hAnsi="Times New Roman"/>
                <w:b/>
                <w:sz w:val="24"/>
              </w:rPr>
            </w:pPr>
            <w:r>
              <w:rPr>
                <w:rFonts w:ascii="Times New Roman" w:hAnsi="Times New Roman"/>
                <w:b/>
                <w:sz w:val="24"/>
              </w:rPr>
              <w:t>Total déductions</w:t>
            </w:r>
          </w:p>
        </w:tc>
        <w:tc>
          <w:tcPr>
            <w:tcW w:w="1136" w:type="dxa"/>
            <w:tcBorders>
              <w:top w:val="single" w:sz="18" w:space="0" w:color="000000"/>
              <w:left w:val="single" w:sz="18" w:space="0" w:color="000000"/>
              <w:bottom w:val="single" w:sz="18" w:space="0" w:color="000000"/>
              <w:right w:val="single" w:sz="18" w:space="0" w:color="000000"/>
            </w:tcBorders>
            <w:vAlign w:val="center"/>
          </w:tcPr>
          <w:p w14:paraId="6BD6ABC6" w14:textId="77777777" w:rsidR="00F32C72" w:rsidRDefault="00F32C72" w:rsidP="00F32C72">
            <w:pPr>
              <w:pStyle w:val="TableParagraph"/>
              <w:jc w:val="both"/>
              <w:rPr>
                <w:rFonts w:ascii="Times New Roman"/>
                <w:sz w:val="20"/>
              </w:rPr>
            </w:pPr>
          </w:p>
        </w:tc>
      </w:tr>
      <w:tr w:rsidR="00F32C72" w14:paraId="274E3FD5" w14:textId="77777777" w:rsidTr="00A273C9">
        <w:trPr>
          <w:trHeight w:val="682"/>
        </w:trPr>
        <w:tc>
          <w:tcPr>
            <w:tcW w:w="4255" w:type="dxa"/>
            <w:gridSpan w:val="3"/>
            <w:tcBorders>
              <w:top w:val="single" w:sz="18" w:space="0" w:color="000000"/>
              <w:left w:val="single" w:sz="18" w:space="0" w:color="000000"/>
              <w:bottom w:val="single" w:sz="18" w:space="0" w:color="000000"/>
              <w:right w:val="single" w:sz="18" w:space="0" w:color="000000"/>
            </w:tcBorders>
            <w:vAlign w:val="center"/>
          </w:tcPr>
          <w:p w14:paraId="0B1C7228" w14:textId="77777777" w:rsidR="00F32C72" w:rsidRDefault="00F32C72" w:rsidP="00F32C72">
            <w:pPr>
              <w:pStyle w:val="TableParagraph"/>
              <w:ind w:left="68"/>
              <w:jc w:val="both"/>
              <w:rPr>
                <w:rFonts w:ascii="Times New Roman" w:hAnsi="Times New Roman"/>
                <w:b/>
                <w:sz w:val="24"/>
              </w:rPr>
            </w:pPr>
            <w:r>
              <w:rPr>
                <w:rFonts w:ascii="Times New Roman" w:hAnsi="Times New Roman"/>
                <w:b/>
                <w:sz w:val="24"/>
              </w:rPr>
              <w:t>Total à reverser(ressources-dépenses)</w:t>
            </w:r>
          </w:p>
        </w:tc>
        <w:tc>
          <w:tcPr>
            <w:tcW w:w="1419" w:type="dxa"/>
            <w:tcBorders>
              <w:top w:val="single" w:sz="18" w:space="0" w:color="000000"/>
              <w:left w:val="single" w:sz="18" w:space="0" w:color="000000"/>
              <w:bottom w:val="single" w:sz="18" w:space="0" w:color="000000"/>
              <w:right w:val="single" w:sz="18" w:space="0" w:color="000000"/>
            </w:tcBorders>
            <w:vAlign w:val="center"/>
          </w:tcPr>
          <w:p w14:paraId="5D541018" w14:textId="77777777" w:rsidR="00F32C72" w:rsidRDefault="00F32C72" w:rsidP="00F32C72">
            <w:pPr>
              <w:pStyle w:val="TableParagraph"/>
              <w:jc w:val="both"/>
              <w:rPr>
                <w:rFonts w:ascii="Times New Roman"/>
                <w:sz w:val="20"/>
              </w:rPr>
            </w:pPr>
          </w:p>
        </w:tc>
        <w:tc>
          <w:tcPr>
            <w:tcW w:w="5105" w:type="dxa"/>
            <w:gridSpan w:val="4"/>
            <w:tcBorders>
              <w:top w:val="single" w:sz="18" w:space="0" w:color="000000"/>
              <w:left w:val="single" w:sz="18" w:space="0" w:color="000000"/>
            </w:tcBorders>
            <w:vAlign w:val="center"/>
          </w:tcPr>
          <w:p w14:paraId="7CFA3EF5" w14:textId="77777777" w:rsidR="00F32C72" w:rsidRDefault="00F32C72" w:rsidP="00F32C72">
            <w:pPr>
              <w:pStyle w:val="TableParagraph"/>
              <w:jc w:val="both"/>
              <w:rPr>
                <w:rFonts w:ascii="Times New Roman"/>
                <w:sz w:val="20"/>
              </w:rPr>
            </w:pPr>
          </w:p>
        </w:tc>
      </w:tr>
    </w:tbl>
    <w:p w14:paraId="7FF3878C" w14:textId="77777777" w:rsidR="00EA3E2B" w:rsidRDefault="00EA3E2B" w:rsidP="00E87200">
      <w:pPr>
        <w:jc w:val="both"/>
        <w:rPr>
          <w:sz w:val="20"/>
        </w:rPr>
        <w:sectPr w:rsidR="00EA3E2B">
          <w:pgSz w:w="11910" w:h="16840"/>
          <w:pgMar w:top="540" w:right="400" w:bottom="1680" w:left="440" w:header="0" w:footer="1494" w:gutter="0"/>
          <w:cols w:space="720"/>
        </w:sectPr>
      </w:pPr>
    </w:p>
    <w:tbl>
      <w:tblPr>
        <w:tblStyle w:val="TableNormal"/>
        <w:tblW w:w="0" w:type="auto"/>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53"/>
        <w:gridCol w:w="3666"/>
        <w:gridCol w:w="3128"/>
      </w:tblGrid>
      <w:tr w:rsidR="00EA3E2B" w14:paraId="08EA6AED" w14:textId="77777777">
        <w:trPr>
          <w:trHeight w:val="2670"/>
        </w:trPr>
        <w:tc>
          <w:tcPr>
            <w:tcW w:w="3553" w:type="dxa"/>
          </w:tcPr>
          <w:p w14:paraId="3CA3F667" w14:textId="77777777" w:rsidR="00EA3E2B" w:rsidRDefault="009030F8" w:rsidP="00F32C72">
            <w:pPr>
              <w:pStyle w:val="TableParagraph"/>
              <w:spacing w:before="6" w:line="247" w:lineRule="auto"/>
              <w:ind w:left="69"/>
              <w:rPr>
                <w:rFonts w:ascii="Times New Roman" w:hAnsi="Times New Roman"/>
                <w:b/>
                <w:sz w:val="24"/>
              </w:rPr>
            </w:pPr>
            <w:r>
              <w:rPr>
                <w:rFonts w:ascii="Times New Roman" w:hAnsi="Times New Roman"/>
                <w:b/>
                <w:sz w:val="24"/>
              </w:rPr>
              <w:lastRenderedPageBreak/>
              <w:t>Renseignements concernant la personne âgée bénéficiaire de l’aide sociale :</w:t>
            </w:r>
          </w:p>
          <w:p w14:paraId="7930A0A9" w14:textId="77777777" w:rsidR="00EA3E2B" w:rsidRDefault="00EA3E2B" w:rsidP="00E87200">
            <w:pPr>
              <w:pStyle w:val="TableParagraph"/>
              <w:spacing w:before="4"/>
              <w:jc w:val="both"/>
              <w:rPr>
                <w:sz w:val="24"/>
              </w:rPr>
            </w:pPr>
          </w:p>
          <w:p w14:paraId="59906C07" w14:textId="77777777" w:rsidR="00EA3E2B" w:rsidRDefault="009030F8" w:rsidP="00E87200">
            <w:pPr>
              <w:pStyle w:val="TableParagraph"/>
              <w:ind w:left="69"/>
              <w:jc w:val="both"/>
              <w:rPr>
                <w:rFonts w:ascii="Times New Roman"/>
                <w:b/>
                <w:sz w:val="24"/>
              </w:rPr>
            </w:pPr>
            <w:r>
              <w:rPr>
                <w:rFonts w:ascii="Times New Roman"/>
                <w:b/>
                <w:sz w:val="24"/>
              </w:rPr>
              <w:t>NOM :</w:t>
            </w:r>
          </w:p>
          <w:p w14:paraId="148D3378" w14:textId="77777777" w:rsidR="00EA3E2B" w:rsidRDefault="009030F8" w:rsidP="00E87200">
            <w:pPr>
              <w:pStyle w:val="TableParagraph"/>
              <w:spacing w:before="91"/>
              <w:ind w:left="69"/>
              <w:jc w:val="both"/>
              <w:rPr>
                <w:rFonts w:ascii="Times New Roman" w:hAnsi="Times New Roman"/>
                <w:b/>
                <w:sz w:val="24"/>
              </w:rPr>
            </w:pPr>
            <w:r>
              <w:rPr>
                <w:rFonts w:ascii="Times New Roman" w:hAnsi="Times New Roman"/>
                <w:b/>
                <w:sz w:val="24"/>
              </w:rPr>
              <w:t>Prénom :</w:t>
            </w:r>
          </w:p>
          <w:p w14:paraId="07FC3DCA" w14:textId="77777777" w:rsidR="00EA3E2B" w:rsidRDefault="009030F8" w:rsidP="00E87200">
            <w:pPr>
              <w:pStyle w:val="TableParagraph"/>
              <w:spacing w:before="92" w:line="319" w:lineRule="auto"/>
              <w:ind w:left="69" w:right="1495"/>
              <w:jc w:val="both"/>
              <w:rPr>
                <w:rFonts w:ascii="Times New Roman"/>
                <w:b/>
                <w:sz w:val="24"/>
              </w:rPr>
            </w:pPr>
            <w:r>
              <w:rPr>
                <w:rFonts w:ascii="Times New Roman"/>
                <w:b/>
                <w:sz w:val="24"/>
              </w:rPr>
              <w:t>Date de naissance : Domicile :</w:t>
            </w:r>
          </w:p>
        </w:tc>
        <w:tc>
          <w:tcPr>
            <w:tcW w:w="3666" w:type="dxa"/>
          </w:tcPr>
          <w:p w14:paraId="72DB34E3" w14:textId="77777777" w:rsidR="00EA3E2B" w:rsidRDefault="009030F8" w:rsidP="00F32C72">
            <w:pPr>
              <w:pStyle w:val="TableParagraph"/>
              <w:spacing w:before="6" w:line="247" w:lineRule="auto"/>
              <w:ind w:left="101" w:right="88"/>
              <w:rPr>
                <w:rFonts w:ascii="Times New Roman" w:hAnsi="Times New Roman"/>
                <w:b/>
                <w:sz w:val="24"/>
              </w:rPr>
            </w:pPr>
            <w:r>
              <w:rPr>
                <w:rFonts w:ascii="Times New Roman" w:hAnsi="Times New Roman"/>
                <w:b/>
                <w:sz w:val="24"/>
              </w:rPr>
              <w:t>Date de l’ordonnance du juge des tutelles :</w:t>
            </w:r>
          </w:p>
          <w:p w14:paraId="5E88E5BE" w14:textId="77777777" w:rsidR="00EA3E2B" w:rsidRDefault="00EA3E2B" w:rsidP="00E87200">
            <w:pPr>
              <w:pStyle w:val="TableParagraph"/>
              <w:jc w:val="both"/>
              <w:rPr>
                <w:sz w:val="26"/>
              </w:rPr>
            </w:pPr>
          </w:p>
          <w:p w14:paraId="44E29ED6" w14:textId="77777777" w:rsidR="00EA3E2B" w:rsidRDefault="00EA3E2B" w:rsidP="00E87200">
            <w:pPr>
              <w:pStyle w:val="TableParagraph"/>
              <w:spacing w:before="3"/>
              <w:jc w:val="both"/>
              <w:rPr>
                <w:sz w:val="23"/>
              </w:rPr>
            </w:pPr>
          </w:p>
          <w:p w14:paraId="44F45866" w14:textId="77777777" w:rsidR="00EA3E2B" w:rsidRDefault="009030F8" w:rsidP="00F32C72">
            <w:pPr>
              <w:pStyle w:val="TableParagraph"/>
              <w:ind w:left="99" w:right="88"/>
              <w:jc w:val="center"/>
              <w:rPr>
                <w:rFonts w:ascii="Times New Roman" w:hAnsi="Times New Roman"/>
                <w:b/>
                <w:sz w:val="32"/>
              </w:rPr>
            </w:pPr>
            <w:r w:rsidRPr="001168F1">
              <w:rPr>
                <w:rFonts w:ascii="Times New Roman" w:hAnsi="Times New Roman"/>
                <w:b/>
                <w:sz w:val="32"/>
                <w14:shadow w14:blurRad="50800" w14:dist="38100" w14:dir="2700000" w14:sx="100000" w14:sy="100000" w14:kx="0" w14:ky="0" w14:algn="tl">
                  <w14:srgbClr w14:val="000000">
                    <w14:alpha w14:val="60000"/>
                  </w14:srgbClr>
                </w14:shadow>
              </w:rPr>
              <w:t>Relevé</w:t>
            </w:r>
            <w:r>
              <w:rPr>
                <w:rFonts w:ascii="Times New Roman" w:hAnsi="Times New Roman"/>
                <w:b/>
                <w:sz w:val="32"/>
              </w:rPr>
              <w:t xml:space="preserve"> </w:t>
            </w:r>
            <w:r w:rsidRPr="001168F1">
              <w:rPr>
                <w:rFonts w:ascii="Times New Roman" w:hAnsi="Times New Roman"/>
                <w:b/>
                <w:sz w:val="32"/>
                <w14:shadow w14:blurRad="50800" w14:dist="38100" w14:dir="2700000" w14:sx="100000" w14:sy="100000" w14:kx="0" w14:ky="0" w14:algn="tl">
                  <w14:srgbClr w14:val="000000">
                    <w14:alpha w14:val="60000"/>
                  </w14:srgbClr>
                </w14:shadow>
              </w:rPr>
              <w:t>de</w:t>
            </w:r>
            <w:r>
              <w:rPr>
                <w:rFonts w:ascii="Times New Roman" w:hAnsi="Times New Roman"/>
                <w:b/>
                <w:sz w:val="32"/>
              </w:rPr>
              <w:t xml:space="preserve"> </w:t>
            </w:r>
            <w:r w:rsidRPr="001168F1">
              <w:rPr>
                <w:rFonts w:ascii="Times New Roman" w:hAnsi="Times New Roman"/>
                <w:b/>
                <w:sz w:val="32"/>
                <w14:shadow w14:blurRad="50800" w14:dist="38100" w14:dir="2700000" w14:sx="100000" w14:sy="100000" w14:kx="0" w14:ky="0" w14:algn="tl">
                  <w14:srgbClr w14:val="000000">
                    <w14:alpha w14:val="60000"/>
                  </w14:srgbClr>
                </w14:shadow>
              </w:rPr>
              <w:t>gestion</w:t>
            </w:r>
          </w:p>
          <w:p w14:paraId="6CF02708" w14:textId="77777777" w:rsidR="00EA3E2B" w:rsidRDefault="009030F8" w:rsidP="00F32C72">
            <w:pPr>
              <w:pStyle w:val="TableParagraph"/>
              <w:spacing w:before="7"/>
              <w:ind w:left="99" w:right="88"/>
              <w:jc w:val="center"/>
              <w:rPr>
                <w:rFonts w:ascii="Times New Roman" w:hAnsi="Times New Roman"/>
                <w:b/>
                <w:sz w:val="24"/>
              </w:rPr>
            </w:pPr>
            <w:r>
              <w:rPr>
                <w:rFonts w:ascii="Times New Roman" w:hAnsi="Times New Roman"/>
                <w:b/>
                <w:sz w:val="24"/>
              </w:rPr>
              <w:t>pour l’année :</w:t>
            </w:r>
          </w:p>
        </w:tc>
        <w:tc>
          <w:tcPr>
            <w:tcW w:w="3128" w:type="dxa"/>
          </w:tcPr>
          <w:p w14:paraId="54163FE9" w14:textId="77777777" w:rsidR="00EA3E2B" w:rsidRDefault="009030F8" w:rsidP="00F32C72">
            <w:pPr>
              <w:pStyle w:val="TableParagraph"/>
              <w:spacing w:before="6" w:line="247" w:lineRule="auto"/>
              <w:ind w:left="69" w:right="56"/>
              <w:rPr>
                <w:rFonts w:ascii="Times New Roman" w:hAnsi="Times New Roman"/>
                <w:b/>
                <w:sz w:val="24"/>
              </w:rPr>
            </w:pPr>
            <w:r>
              <w:rPr>
                <w:rFonts w:ascii="Times New Roman" w:hAnsi="Times New Roman"/>
                <w:b/>
                <w:sz w:val="24"/>
              </w:rPr>
              <w:t>Renseignements concernant le tuteur, le gérant de tutelle ou le curateur :</w:t>
            </w:r>
          </w:p>
          <w:p w14:paraId="749EBDF6" w14:textId="77777777" w:rsidR="00EA3E2B" w:rsidRDefault="009030F8" w:rsidP="00E87200">
            <w:pPr>
              <w:pStyle w:val="TableParagraph"/>
              <w:spacing w:line="247" w:lineRule="auto"/>
              <w:ind w:left="69" w:right="1817"/>
              <w:jc w:val="both"/>
              <w:rPr>
                <w:rFonts w:ascii="Times New Roman" w:hAnsi="Times New Roman"/>
                <w:b/>
                <w:sz w:val="24"/>
              </w:rPr>
            </w:pPr>
            <w:r>
              <w:rPr>
                <w:rFonts w:ascii="Times New Roman" w:hAnsi="Times New Roman"/>
                <w:b/>
                <w:sz w:val="24"/>
              </w:rPr>
              <w:t>Nom : Prénom : Adresse : Téléphone : Email</w:t>
            </w:r>
          </w:p>
        </w:tc>
      </w:tr>
    </w:tbl>
    <w:p w14:paraId="2414B096" w14:textId="77777777" w:rsidR="00EA3E2B" w:rsidRDefault="00EA3E2B" w:rsidP="00E87200">
      <w:pPr>
        <w:pStyle w:val="Corpsdetexte"/>
        <w:spacing w:before="6"/>
        <w:jc w:val="both"/>
        <w:rPr>
          <w:rFonts w:ascii="Arial"/>
          <w:sz w:val="18"/>
        </w:rPr>
      </w:pPr>
    </w:p>
    <w:p w14:paraId="48C71D98" w14:textId="77777777" w:rsidR="00EA3E2B" w:rsidRDefault="009030F8" w:rsidP="00E87200">
      <w:pPr>
        <w:spacing w:before="86"/>
        <w:ind w:left="412"/>
        <w:jc w:val="both"/>
        <w:rPr>
          <w:b/>
          <w:sz w:val="32"/>
        </w:rPr>
      </w:pPr>
      <w:r>
        <w:rPr>
          <w:b/>
          <w:sz w:val="32"/>
        </w:rPr>
        <w:t>Epargne et capitaux détenus à fin :</w:t>
      </w:r>
    </w:p>
    <w:p w14:paraId="19C7256A" w14:textId="77777777" w:rsidR="00EA3E2B" w:rsidRDefault="009030F8" w:rsidP="00E87200">
      <w:pPr>
        <w:pStyle w:val="Titre5"/>
        <w:spacing w:before="127"/>
        <w:ind w:left="412" w:firstLine="0"/>
        <w:jc w:val="both"/>
        <w:rPr>
          <w:u w:val="none"/>
        </w:rPr>
      </w:pPr>
      <w:r>
        <w:rPr>
          <w:u w:val="none"/>
        </w:rPr>
        <w:t>Livrets et Comptes</w:t>
      </w:r>
    </w:p>
    <w:p w14:paraId="07F31B25" w14:textId="77777777" w:rsidR="00EA3E2B" w:rsidRDefault="00EA3E2B" w:rsidP="00E87200">
      <w:pPr>
        <w:pStyle w:val="Corpsdetexte"/>
        <w:spacing w:before="3"/>
        <w:jc w:val="both"/>
        <w:rPr>
          <w:b/>
          <w:sz w:val="5"/>
        </w:rPr>
      </w:pPr>
    </w:p>
    <w:tbl>
      <w:tblPr>
        <w:tblStyle w:val="TableNormal"/>
        <w:tblW w:w="0" w:type="auto"/>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7"/>
        <w:gridCol w:w="2057"/>
        <w:gridCol w:w="2335"/>
        <w:gridCol w:w="1829"/>
        <w:gridCol w:w="2186"/>
      </w:tblGrid>
      <w:tr w:rsidR="00EA3E2B" w14:paraId="3167D8B4" w14:textId="77777777">
        <w:trPr>
          <w:trHeight w:val="565"/>
        </w:trPr>
        <w:tc>
          <w:tcPr>
            <w:tcW w:w="1937" w:type="dxa"/>
            <w:tcBorders>
              <w:bottom w:val="single" w:sz="12" w:space="0" w:color="000000"/>
            </w:tcBorders>
          </w:tcPr>
          <w:p w14:paraId="1465006F" w14:textId="77777777" w:rsidR="00EA3E2B" w:rsidRDefault="009030F8" w:rsidP="003D393D">
            <w:pPr>
              <w:pStyle w:val="TableParagraph"/>
              <w:spacing w:before="6"/>
              <w:ind w:left="55" w:right="43"/>
              <w:jc w:val="center"/>
              <w:rPr>
                <w:rFonts w:ascii="Times New Roman" w:hAnsi="Times New Roman"/>
                <w:b/>
                <w:sz w:val="24"/>
              </w:rPr>
            </w:pPr>
            <w:r>
              <w:rPr>
                <w:rFonts w:ascii="Times New Roman" w:hAnsi="Times New Roman"/>
                <w:b/>
                <w:sz w:val="24"/>
              </w:rPr>
              <w:t>N°</w:t>
            </w:r>
          </w:p>
        </w:tc>
        <w:tc>
          <w:tcPr>
            <w:tcW w:w="2057" w:type="dxa"/>
            <w:tcBorders>
              <w:bottom w:val="single" w:sz="12" w:space="0" w:color="000000"/>
            </w:tcBorders>
          </w:tcPr>
          <w:p w14:paraId="01CE5953" w14:textId="77777777" w:rsidR="00EA3E2B" w:rsidRDefault="009030F8" w:rsidP="003D393D">
            <w:pPr>
              <w:pStyle w:val="TableParagraph"/>
              <w:spacing w:before="6"/>
              <w:ind w:left="727" w:right="714"/>
              <w:jc w:val="center"/>
              <w:rPr>
                <w:rFonts w:ascii="Times New Roman"/>
                <w:b/>
                <w:sz w:val="24"/>
              </w:rPr>
            </w:pPr>
            <w:r>
              <w:rPr>
                <w:rFonts w:ascii="Times New Roman"/>
                <w:b/>
                <w:sz w:val="24"/>
              </w:rPr>
              <w:t>Solde</w:t>
            </w:r>
          </w:p>
        </w:tc>
        <w:tc>
          <w:tcPr>
            <w:tcW w:w="2335" w:type="dxa"/>
            <w:tcBorders>
              <w:bottom w:val="single" w:sz="12" w:space="0" w:color="000000"/>
            </w:tcBorders>
          </w:tcPr>
          <w:p w14:paraId="64458510" w14:textId="77777777" w:rsidR="00EA3E2B" w:rsidRDefault="009030F8" w:rsidP="003D393D">
            <w:pPr>
              <w:pStyle w:val="TableParagraph"/>
              <w:spacing w:before="6"/>
              <w:ind w:left="554"/>
              <w:rPr>
                <w:rFonts w:ascii="Times New Roman"/>
                <w:b/>
                <w:sz w:val="24"/>
              </w:rPr>
            </w:pPr>
            <w:r>
              <w:rPr>
                <w:rFonts w:ascii="Times New Roman"/>
                <w:b/>
                <w:sz w:val="24"/>
              </w:rPr>
              <w:t>Organismes</w:t>
            </w:r>
          </w:p>
        </w:tc>
        <w:tc>
          <w:tcPr>
            <w:tcW w:w="1829" w:type="dxa"/>
            <w:tcBorders>
              <w:bottom w:val="single" w:sz="12" w:space="0" w:color="000000"/>
            </w:tcBorders>
          </w:tcPr>
          <w:p w14:paraId="5A0EB4B1" w14:textId="77777777" w:rsidR="00EA3E2B" w:rsidRDefault="009030F8" w:rsidP="003D393D">
            <w:pPr>
              <w:pStyle w:val="TableParagraph"/>
              <w:spacing w:before="3" w:line="284" w:lineRule="exact"/>
              <w:ind w:left="483" w:right="444" w:firstLine="33"/>
              <w:jc w:val="center"/>
              <w:rPr>
                <w:rFonts w:ascii="Times New Roman" w:hAnsi="Times New Roman"/>
                <w:b/>
                <w:sz w:val="24"/>
              </w:rPr>
            </w:pPr>
            <w:r>
              <w:rPr>
                <w:rFonts w:ascii="Times New Roman" w:hAnsi="Times New Roman"/>
                <w:b/>
                <w:sz w:val="24"/>
              </w:rPr>
              <w:t>Intérêts produits</w:t>
            </w:r>
          </w:p>
        </w:tc>
        <w:tc>
          <w:tcPr>
            <w:tcW w:w="2186" w:type="dxa"/>
            <w:tcBorders>
              <w:bottom w:val="single" w:sz="12" w:space="0" w:color="000000"/>
            </w:tcBorders>
          </w:tcPr>
          <w:p w14:paraId="0136E124" w14:textId="77777777" w:rsidR="00EA3E2B" w:rsidRDefault="009030F8" w:rsidP="003D393D">
            <w:pPr>
              <w:pStyle w:val="TableParagraph"/>
              <w:spacing w:before="6"/>
              <w:ind w:left="702"/>
              <w:rPr>
                <w:rFonts w:ascii="Times New Roman" w:hAnsi="Times New Roman"/>
                <w:b/>
                <w:sz w:val="24"/>
              </w:rPr>
            </w:pPr>
            <w:r>
              <w:rPr>
                <w:rFonts w:ascii="Times New Roman" w:hAnsi="Times New Roman"/>
                <w:b/>
                <w:sz w:val="24"/>
              </w:rPr>
              <w:t>Période</w:t>
            </w:r>
          </w:p>
        </w:tc>
      </w:tr>
      <w:tr w:rsidR="00EA3E2B" w14:paraId="5551CEEF" w14:textId="77777777">
        <w:trPr>
          <w:trHeight w:val="373"/>
        </w:trPr>
        <w:tc>
          <w:tcPr>
            <w:tcW w:w="1937" w:type="dxa"/>
            <w:tcBorders>
              <w:top w:val="single" w:sz="12" w:space="0" w:color="000000"/>
            </w:tcBorders>
          </w:tcPr>
          <w:p w14:paraId="77F134D3" w14:textId="77777777" w:rsidR="00EA3E2B" w:rsidRDefault="00EA3E2B" w:rsidP="00E87200">
            <w:pPr>
              <w:pStyle w:val="TableParagraph"/>
              <w:jc w:val="both"/>
              <w:rPr>
                <w:rFonts w:ascii="Times New Roman"/>
                <w:sz w:val="24"/>
              </w:rPr>
            </w:pPr>
          </w:p>
        </w:tc>
        <w:tc>
          <w:tcPr>
            <w:tcW w:w="2057" w:type="dxa"/>
            <w:tcBorders>
              <w:top w:val="single" w:sz="12" w:space="0" w:color="000000"/>
            </w:tcBorders>
          </w:tcPr>
          <w:p w14:paraId="7B847A46" w14:textId="77777777" w:rsidR="00EA3E2B" w:rsidRDefault="00EA3E2B" w:rsidP="00E87200">
            <w:pPr>
              <w:pStyle w:val="TableParagraph"/>
              <w:jc w:val="both"/>
              <w:rPr>
                <w:rFonts w:ascii="Times New Roman"/>
                <w:sz w:val="24"/>
              </w:rPr>
            </w:pPr>
          </w:p>
        </w:tc>
        <w:tc>
          <w:tcPr>
            <w:tcW w:w="2335" w:type="dxa"/>
            <w:tcBorders>
              <w:top w:val="single" w:sz="12" w:space="0" w:color="000000"/>
            </w:tcBorders>
          </w:tcPr>
          <w:p w14:paraId="2453BC27" w14:textId="77777777" w:rsidR="00EA3E2B" w:rsidRDefault="00EA3E2B" w:rsidP="00E87200">
            <w:pPr>
              <w:pStyle w:val="TableParagraph"/>
              <w:jc w:val="both"/>
              <w:rPr>
                <w:rFonts w:ascii="Times New Roman"/>
                <w:sz w:val="24"/>
              </w:rPr>
            </w:pPr>
          </w:p>
        </w:tc>
        <w:tc>
          <w:tcPr>
            <w:tcW w:w="1829" w:type="dxa"/>
            <w:tcBorders>
              <w:top w:val="single" w:sz="12" w:space="0" w:color="000000"/>
            </w:tcBorders>
          </w:tcPr>
          <w:p w14:paraId="3B65ED39" w14:textId="77777777" w:rsidR="00EA3E2B" w:rsidRDefault="00EA3E2B" w:rsidP="00E87200">
            <w:pPr>
              <w:pStyle w:val="TableParagraph"/>
              <w:jc w:val="both"/>
              <w:rPr>
                <w:rFonts w:ascii="Times New Roman"/>
                <w:sz w:val="24"/>
              </w:rPr>
            </w:pPr>
          </w:p>
        </w:tc>
        <w:tc>
          <w:tcPr>
            <w:tcW w:w="2186" w:type="dxa"/>
            <w:tcBorders>
              <w:top w:val="single" w:sz="12" w:space="0" w:color="000000"/>
            </w:tcBorders>
          </w:tcPr>
          <w:p w14:paraId="504A815E" w14:textId="77777777" w:rsidR="00EA3E2B" w:rsidRDefault="00EA3E2B" w:rsidP="00E87200">
            <w:pPr>
              <w:pStyle w:val="TableParagraph"/>
              <w:jc w:val="both"/>
              <w:rPr>
                <w:rFonts w:ascii="Times New Roman"/>
                <w:sz w:val="24"/>
              </w:rPr>
            </w:pPr>
          </w:p>
        </w:tc>
      </w:tr>
      <w:tr w:rsidR="00EA3E2B" w14:paraId="12EA20F9" w14:textId="77777777">
        <w:trPr>
          <w:trHeight w:val="376"/>
        </w:trPr>
        <w:tc>
          <w:tcPr>
            <w:tcW w:w="1937" w:type="dxa"/>
          </w:tcPr>
          <w:p w14:paraId="3E7C9438" w14:textId="77777777" w:rsidR="00EA3E2B" w:rsidRDefault="00EA3E2B" w:rsidP="00E87200">
            <w:pPr>
              <w:pStyle w:val="TableParagraph"/>
              <w:jc w:val="both"/>
              <w:rPr>
                <w:rFonts w:ascii="Times New Roman"/>
                <w:sz w:val="24"/>
              </w:rPr>
            </w:pPr>
          </w:p>
        </w:tc>
        <w:tc>
          <w:tcPr>
            <w:tcW w:w="2057" w:type="dxa"/>
          </w:tcPr>
          <w:p w14:paraId="4C4F09AD" w14:textId="77777777" w:rsidR="00EA3E2B" w:rsidRDefault="00EA3E2B" w:rsidP="00E87200">
            <w:pPr>
              <w:pStyle w:val="TableParagraph"/>
              <w:jc w:val="both"/>
              <w:rPr>
                <w:rFonts w:ascii="Times New Roman"/>
                <w:sz w:val="24"/>
              </w:rPr>
            </w:pPr>
          </w:p>
        </w:tc>
        <w:tc>
          <w:tcPr>
            <w:tcW w:w="2335" w:type="dxa"/>
          </w:tcPr>
          <w:p w14:paraId="0F3309D1" w14:textId="77777777" w:rsidR="00EA3E2B" w:rsidRDefault="00EA3E2B" w:rsidP="00E87200">
            <w:pPr>
              <w:pStyle w:val="TableParagraph"/>
              <w:jc w:val="both"/>
              <w:rPr>
                <w:rFonts w:ascii="Times New Roman"/>
                <w:sz w:val="24"/>
              </w:rPr>
            </w:pPr>
          </w:p>
        </w:tc>
        <w:tc>
          <w:tcPr>
            <w:tcW w:w="1829" w:type="dxa"/>
          </w:tcPr>
          <w:p w14:paraId="340C53D8" w14:textId="77777777" w:rsidR="00EA3E2B" w:rsidRDefault="00EA3E2B" w:rsidP="00E87200">
            <w:pPr>
              <w:pStyle w:val="TableParagraph"/>
              <w:jc w:val="both"/>
              <w:rPr>
                <w:rFonts w:ascii="Times New Roman"/>
                <w:sz w:val="24"/>
              </w:rPr>
            </w:pPr>
          </w:p>
        </w:tc>
        <w:tc>
          <w:tcPr>
            <w:tcW w:w="2186" w:type="dxa"/>
          </w:tcPr>
          <w:p w14:paraId="57F952CB" w14:textId="77777777" w:rsidR="00EA3E2B" w:rsidRDefault="00EA3E2B" w:rsidP="00E87200">
            <w:pPr>
              <w:pStyle w:val="TableParagraph"/>
              <w:jc w:val="both"/>
              <w:rPr>
                <w:rFonts w:ascii="Times New Roman"/>
                <w:sz w:val="24"/>
              </w:rPr>
            </w:pPr>
          </w:p>
        </w:tc>
      </w:tr>
      <w:tr w:rsidR="00EA3E2B" w14:paraId="5D177199" w14:textId="77777777">
        <w:trPr>
          <w:trHeight w:val="376"/>
        </w:trPr>
        <w:tc>
          <w:tcPr>
            <w:tcW w:w="1937" w:type="dxa"/>
          </w:tcPr>
          <w:p w14:paraId="3AFFA129" w14:textId="77777777" w:rsidR="00EA3E2B" w:rsidRDefault="00EA3E2B" w:rsidP="00E87200">
            <w:pPr>
              <w:pStyle w:val="TableParagraph"/>
              <w:jc w:val="both"/>
              <w:rPr>
                <w:rFonts w:ascii="Times New Roman"/>
                <w:sz w:val="24"/>
              </w:rPr>
            </w:pPr>
          </w:p>
        </w:tc>
        <w:tc>
          <w:tcPr>
            <w:tcW w:w="2057" w:type="dxa"/>
          </w:tcPr>
          <w:p w14:paraId="7BD67E47" w14:textId="77777777" w:rsidR="00EA3E2B" w:rsidRDefault="00EA3E2B" w:rsidP="00E87200">
            <w:pPr>
              <w:pStyle w:val="TableParagraph"/>
              <w:jc w:val="both"/>
              <w:rPr>
                <w:rFonts w:ascii="Times New Roman"/>
                <w:sz w:val="24"/>
              </w:rPr>
            </w:pPr>
          </w:p>
        </w:tc>
        <w:tc>
          <w:tcPr>
            <w:tcW w:w="2335" w:type="dxa"/>
          </w:tcPr>
          <w:p w14:paraId="6EB76892" w14:textId="77777777" w:rsidR="00EA3E2B" w:rsidRDefault="00EA3E2B" w:rsidP="00E87200">
            <w:pPr>
              <w:pStyle w:val="TableParagraph"/>
              <w:jc w:val="both"/>
              <w:rPr>
                <w:rFonts w:ascii="Times New Roman"/>
                <w:sz w:val="24"/>
              </w:rPr>
            </w:pPr>
          </w:p>
        </w:tc>
        <w:tc>
          <w:tcPr>
            <w:tcW w:w="1829" w:type="dxa"/>
          </w:tcPr>
          <w:p w14:paraId="0D338FC5" w14:textId="77777777" w:rsidR="00EA3E2B" w:rsidRDefault="00EA3E2B" w:rsidP="00E87200">
            <w:pPr>
              <w:pStyle w:val="TableParagraph"/>
              <w:jc w:val="both"/>
              <w:rPr>
                <w:rFonts w:ascii="Times New Roman"/>
                <w:sz w:val="24"/>
              </w:rPr>
            </w:pPr>
          </w:p>
        </w:tc>
        <w:tc>
          <w:tcPr>
            <w:tcW w:w="2186" w:type="dxa"/>
          </w:tcPr>
          <w:p w14:paraId="0E1F2D3F" w14:textId="77777777" w:rsidR="00EA3E2B" w:rsidRDefault="00EA3E2B" w:rsidP="00E87200">
            <w:pPr>
              <w:pStyle w:val="TableParagraph"/>
              <w:jc w:val="both"/>
              <w:rPr>
                <w:rFonts w:ascii="Times New Roman"/>
                <w:sz w:val="24"/>
              </w:rPr>
            </w:pPr>
          </w:p>
        </w:tc>
      </w:tr>
      <w:tr w:rsidR="00EA3E2B" w14:paraId="08D767F9" w14:textId="77777777">
        <w:trPr>
          <w:trHeight w:val="376"/>
        </w:trPr>
        <w:tc>
          <w:tcPr>
            <w:tcW w:w="1937" w:type="dxa"/>
          </w:tcPr>
          <w:p w14:paraId="676DDEC2" w14:textId="77777777" w:rsidR="00EA3E2B" w:rsidRDefault="00EA3E2B" w:rsidP="00E87200">
            <w:pPr>
              <w:pStyle w:val="TableParagraph"/>
              <w:jc w:val="both"/>
              <w:rPr>
                <w:rFonts w:ascii="Times New Roman"/>
                <w:sz w:val="24"/>
              </w:rPr>
            </w:pPr>
          </w:p>
        </w:tc>
        <w:tc>
          <w:tcPr>
            <w:tcW w:w="2057" w:type="dxa"/>
          </w:tcPr>
          <w:p w14:paraId="7D07B30E" w14:textId="77777777" w:rsidR="00EA3E2B" w:rsidRDefault="00EA3E2B" w:rsidP="00E87200">
            <w:pPr>
              <w:pStyle w:val="TableParagraph"/>
              <w:jc w:val="both"/>
              <w:rPr>
                <w:rFonts w:ascii="Times New Roman"/>
                <w:sz w:val="24"/>
              </w:rPr>
            </w:pPr>
          </w:p>
        </w:tc>
        <w:tc>
          <w:tcPr>
            <w:tcW w:w="2335" w:type="dxa"/>
          </w:tcPr>
          <w:p w14:paraId="2B6D2695" w14:textId="77777777" w:rsidR="00EA3E2B" w:rsidRDefault="00EA3E2B" w:rsidP="00E87200">
            <w:pPr>
              <w:pStyle w:val="TableParagraph"/>
              <w:jc w:val="both"/>
              <w:rPr>
                <w:rFonts w:ascii="Times New Roman"/>
                <w:sz w:val="24"/>
              </w:rPr>
            </w:pPr>
          </w:p>
        </w:tc>
        <w:tc>
          <w:tcPr>
            <w:tcW w:w="1829" w:type="dxa"/>
          </w:tcPr>
          <w:p w14:paraId="156DFDC5" w14:textId="77777777" w:rsidR="00EA3E2B" w:rsidRDefault="00EA3E2B" w:rsidP="00E87200">
            <w:pPr>
              <w:pStyle w:val="TableParagraph"/>
              <w:jc w:val="both"/>
              <w:rPr>
                <w:rFonts w:ascii="Times New Roman"/>
                <w:sz w:val="24"/>
              </w:rPr>
            </w:pPr>
          </w:p>
        </w:tc>
        <w:tc>
          <w:tcPr>
            <w:tcW w:w="2186" w:type="dxa"/>
          </w:tcPr>
          <w:p w14:paraId="37AD27AA" w14:textId="77777777" w:rsidR="00EA3E2B" w:rsidRDefault="00EA3E2B" w:rsidP="00E87200">
            <w:pPr>
              <w:pStyle w:val="TableParagraph"/>
              <w:jc w:val="both"/>
              <w:rPr>
                <w:rFonts w:ascii="Times New Roman"/>
                <w:sz w:val="24"/>
              </w:rPr>
            </w:pPr>
          </w:p>
        </w:tc>
      </w:tr>
      <w:tr w:rsidR="00EA3E2B" w14:paraId="1EBFE66A" w14:textId="77777777">
        <w:trPr>
          <w:trHeight w:val="376"/>
        </w:trPr>
        <w:tc>
          <w:tcPr>
            <w:tcW w:w="1937" w:type="dxa"/>
          </w:tcPr>
          <w:p w14:paraId="4ABC6C4F" w14:textId="77777777" w:rsidR="00EA3E2B" w:rsidRDefault="00EA3E2B" w:rsidP="00E87200">
            <w:pPr>
              <w:pStyle w:val="TableParagraph"/>
              <w:jc w:val="both"/>
              <w:rPr>
                <w:rFonts w:ascii="Times New Roman"/>
                <w:sz w:val="24"/>
              </w:rPr>
            </w:pPr>
          </w:p>
        </w:tc>
        <w:tc>
          <w:tcPr>
            <w:tcW w:w="2057" w:type="dxa"/>
          </w:tcPr>
          <w:p w14:paraId="3993FD06" w14:textId="77777777" w:rsidR="00EA3E2B" w:rsidRDefault="00EA3E2B" w:rsidP="00E87200">
            <w:pPr>
              <w:pStyle w:val="TableParagraph"/>
              <w:jc w:val="both"/>
              <w:rPr>
                <w:rFonts w:ascii="Times New Roman"/>
                <w:sz w:val="24"/>
              </w:rPr>
            </w:pPr>
          </w:p>
        </w:tc>
        <w:tc>
          <w:tcPr>
            <w:tcW w:w="2335" w:type="dxa"/>
          </w:tcPr>
          <w:p w14:paraId="7D5E9F59" w14:textId="77777777" w:rsidR="00EA3E2B" w:rsidRDefault="00EA3E2B" w:rsidP="00E87200">
            <w:pPr>
              <w:pStyle w:val="TableParagraph"/>
              <w:jc w:val="both"/>
              <w:rPr>
                <w:rFonts w:ascii="Times New Roman"/>
                <w:sz w:val="24"/>
              </w:rPr>
            </w:pPr>
          </w:p>
        </w:tc>
        <w:tc>
          <w:tcPr>
            <w:tcW w:w="1829" w:type="dxa"/>
          </w:tcPr>
          <w:p w14:paraId="3214272C" w14:textId="77777777" w:rsidR="00EA3E2B" w:rsidRDefault="00EA3E2B" w:rsidP="00E87200">
            <w:pPr>
              <w:pStyle w:val="TableParagraph"/>
              <w:jc w:val="both"/>
              <w:rPr>
                <w:rFonts w:ascii="Times New Roman"/>
                <w:sz w:val="24"/>
              </w:rPr>
            </w:pPr>
          </w:p>
        </w:tc>
        <w:tc>
          <w:tcPr>
            <w:tcW w:w="2186" w:type="dxa"/>
          </w:tcPr>
          <w:p w14:paraId="4A2F96FB" w14:textId="77777777" w:rsidR="00EA3E2B" w:rsidRDefault="00EA3E2B" w:rsidP="00E87200">
            <w:pPr>
              <w:pStyle w:val="TableParagraph"/>
              <w:jc w:val="both"/>
              <w:rPr>
                <w:rFonts w:ascii="Times New Roman"/>
                <w:sz w:val="24"/>
              </w:rPr>
            </w:pPr>
          </w:p>
        </w:tc>
      </w:tr>
      <w:tr w:rsidR="00EA3E2B" w14:paraId="76F677B6" w14:textId="77777777">
        <w:trPr>
          <w:trHeight w:val="376"/>
        </w:trPr>
        <w:tc>
          <w:tcPr>
            <w:tcW w:w="1937" w:type="dxa"/>
          </w:tcPr>
          <w:p w14:paraId="42F73212" w14:textId="77777777" w:rsidR="00EA3E2B" w:rsidRDefault="00EA3E2B" w:rsidP="00E87200">
            <w:pPr>
              <w:pStyle w:val="TableParagraph"/>
              <w:jc w:val="both"/>
              <w:rPr>
                <w:rFonts w:ascii="Times New Roman"/>
                <w:sz w:val="24"/>
              </w:rPr>
            </w:pPr>
          </w:p>
        </w:tc>
        <w:tc>
          <w:tcPr>
            <w:tcW w:w="2057" w:type="dxa"/>
          </w:tcPr>
          <w:p w14:paraId="2048B3E8" w14:textId="77777777" w:rsidR="00EA3E2B" w:rsidRDefault="00EA3E2B" w:rsidP="00E87200">
            <w:pPr>
              <w:pStyle w:val="TableParagraph"/>
              <w:jc w:val="both"/>
              <w:rPr>
                <w:rFonts w:ascii="Times New Roman"/>
                <w:sz w:val="24"/>
              </w:rPr>
            </w:pPr>
          </w:p>
        </w:tc>
        <w:tc>
          <w:tcPr>
            <w:tcW w:w="2335" w:type="dxa"/>
          </w:tcPr>
          <w:p w14:paraId="202A9D2E" w14:textId="77777777" w:rsidR="00EA3E2B" w:rsidRDefault="00EA3E2B" w:rsidP="00E87200">
            <w:pPr>
              <w:pStyle w:val="TableParagraph"/>
              <w:jc w:val="both"/>
              <w:rPr>
                <w:rFonts w:ascii="Times New Roman"/>
                <w:sz w:val="24"/>
              </w:rPr>
            </w:pPr>
          </w:p>
        </w:tc>
        <w:tc>
          <w:tcPr>
            <w:tcW w:w="1829" w:type="dxa"/>
          </w:tcPr>
          <w:p w14:paraId="1DDCB5A5" w14:textId="77777777" w:rsidR="00EA3E2B" w:rsidRDefault="00EA3E2B" w:rsidP="00E87200">
            <w:pPr>
              <w:pStyle w:val="TableParagraph"/>
              <w:jc w:val="both"/>
              <w:rPr>
                <w:rFonts w:ascii="Times New Roman"/>
                <w:sz w:val="24"/>
              </w:rPr>
            </w:pPr>
          </w:p>
        </w:tc>
        <w:tc>
          <w:tcPr>
            <w:tcW w:w="2186" w:type="dxa"/>
          </w:tcPr>
          <w:p w14:paraId="37313CCE" w14:textId="77777777" w:rsidR="00EA3E2B" w:rsidRDefault="00EA3E2B" w:rsidP="00E87200">
            <w:pPr>
              <w:pStyle w:val="TableParagraph"/>
              <w:jc w:val="both"/>
              <w:rPr>
                <w:rFonts w:ascii="Times New Roman"/>
                <w:sz w:val="24"/>
              </w:rPr>
            </w:pPr>
          </w:p>
        </w:tc>
      </w:tr>
      <w:tr w:rsidR="00EA3E2B" w14:paraId="393169A9" w14:textId="77777777">
        <w:trPr>
          <w:trHeight w:val="376"/>
        </w:trPr>
        <w:tc>
          <w:tcPr>
            <w:tcW w:w="1937" w:type="dxa"/>
          </w:tcPr>
          <w:p w14:paraId="685B68E4" w14:textId="77777777" w:rsidR="00EA3E2B" w:rsidRDefault="00EA3E2B" w:rsidP="00E87200">
            <w:pPr>
              <w:pStyle w:val="TableParagraph"/>
              <w:jc w:val="both"/>
              <w:rPr>
                <w:rFonts w:ascii="Times New Roman"/>
                <w:sz w:val="24"/>
              </w:rPr>
            </w:pPr>
          </w:p>
        </w:tc>
        <w:tc>
          <w:tcPr>
            <w:tcW w:w="2057" w:type="dxa"/>
          </w:tcPr>
          <w:p w14:paraId="15D3E2B3" w14:textId="77777777" w:rsidR="00EA3E2B" w:rsidRDefault="00EA3E2B" w:rsidP="00E87200">
            <w:pPr>
              <w:pStyle w:val="TableParagraph"/>
              <w:jc w:val="both"/>
              <w:rPr>
                <w:rFonts w:ascii="Times New Roman"/>
                <w:sz w:val="24"/>
              </w:rPr>
            </w:pPr>
          </w:p>
        </w:tc>
        <w:tc>
          <w:tcPr>
            <w:tcW w:w="2335" w:type="dxa"/>
          </w:tcPr>
          <w:p w14:paraId="7CACA7C5" w14:textId="77777777" w:rsidR="00EA3E2B" w:rsidRDefault="00EA3E2B" w:rsidP="00E87200">
            <w:pPr>
              <w:pStyle w:val="TableParagraph"/>
              <w:jc w:val="both"/>
              <w:rPr>
                <w:rFonts w:ascii="Times New Roman"/>
                <w:sz w:val="24"/>
              </w:rPr>
            </w:pPr>
          </w:p>
        </w:tc>
        <w:tc>
          <w:tcPr>
            <w:tcW w:w="1829" w:type="dxa"/>
          </w:tcPr>
          <w:p w14:paraId="06AD19FF" w14:textId="77777777" w:rsidR="00EA3E2B" w:rsidRDefault="00EA3E2B" w:rsidP="00E87200">
            <w:pPr>
              <w:pStyle w:val="TableParagraph"/>
              <w:jc w:val="both"/>
              <w:rPr>
                <w:rFonts w:ascii="Times New Roman"/>
                <w:sz w:val="24"/>
              </w:rPr>
            </w:pPr>
          </w:p>
        </w:tc>
        <w:tc>
          <w:tcPr>
            <w:tcW w:w="2186" w:type="dxa"/>
          </w:tcPr>
          <w:p w14:paraId="39CAEEA1" w14:textId="77777777" w:rsidR="00EA3E2B" w:rsidRDefault="00EA3E2B" w:rsidP="00E87200">
            <w:pPr>
              <w:pStyle w:val="TableParagraph"/>
              <w:jc w:val="both"/>
              <w:rPr>
                <w:rFonts w:ascii="Times New Roman"/>
                <w:sz w:val="24"/>
              </w:rPr>
            </w:pPr>
          </w:p>
        </w:tc>
      </w:tr>
    </w:tbl>
    <w:p w14:paraId="37AF43B3" w14:textId="77777777" w:rsidR="00EA3E2B" w:rsidRDefault="00EA3E2B" w:rsidP="00E87200">
      <w:pPr>
        <w:pStyle w:val="Corpsdetexte"/>
        <w:spacing w:before="3"/>
        <w:jc w:val="both"/>
        <w:rPr>
          <w:b/>
          <w:sz w:val="33"/>
        </w:rPr>
      </w:pPr>
    </w:p>
    <w:p w14:paraId="59C4F28F" w14:textId="77777777" w:rsidR="00EA3E2B" w:rsidRDefault="009030F8" w:rsidP="00E87200">
      <w:pPr>
        <w:spacing w:before="1"/>
        <w:ind w:left="412"/>
        <w:jc w:val="both"/>
        <w:rPr>
          <w:b/>
        </w:rPr>
      </w:pPr>
      <w:r>
        <w:rPr>
          <w:b/>
        </w:rPr>
        <w:t>Assurance vie</w:t>
      </w:r>
    </w:p>
    <w:p w14:paraId="739A2B31" w14:textId="77777777" w:rsidR="00EA3E2B" w:rsidRDefault="00EA3E2B" w:rsidP="00E87200">
      <w:pPr>
        <w:pStyle w:val="Corpsdetexte"/>
        <w:spacing w:before="2"/>
        <w:jc w:val="both"/>
        <w:rPr>
          <w:b/>
          <w:sz w:val="5"/>
        </w:rPr>
      </w:pPr>
    </w:p>
    <w:tbl>
      <w:tblPr>
        <w:tblStyle w:val="TableNormal"/>
        <w:tblW w:w="0" w:type="auto"/>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7"/>
        <w:gridCol w:w="2057"/>
        <w:gridCol w:w="2335"/>
        <w:gridCol w:w="1829"/>
        <w:gridCol w:w="2186"/>
      </w:tblGrid>
      <w:tr w:rsidR="00EA3E2B" w14:paraId="55B9B610" w14:textId="77777777">
        <w:trPr>
          <w:trHeight w:val="565"/>
        </w:trPr>
        <w:tc>
          <w:tcPr>
            <w:tcW w:w="1937" w:type="dxa"/>
            <w:tcBorders>
              <w:bottom w:val="single" w:sz="12" w:space="0" w:color="000000"/>
            </w:tcBorders>
          </w:tcPr>
          <w:p w14:paraId="7C77EF6F" w14:textId="77777777" w:rsidR="00EA3E2B" w:rsidRDefault="009030F8" w:rsidP="003D393D">
            <w:pPr>
              <w:pStyle w:val="TableParagraph"/>
              <w:spacing w:before="6"/>
              <w:ind w:left="55" w:right="43"/>
              <w:jc w:val="center"/>
              <w:rPr>
                <w:rFonts w:ascii="Times New Roman" w:hAnsi="Times New Roman"/>
                <w:b/>
                <w:sz w:val="24"/>
              </w:rPr>
            </w:pPr>
            <w:r>
              <w:rPr>
                <w:rFonts w:ascii="Times New Roman" w:hAnsi="Times New Roman"/>
                <w:b/>
                <w:sz w:val="24"/>
              </w:rPr>
              <w:t>N°</w:t>
            </w:r>
          </w:p>
        </w:tc>
        <w:tc>
          <w:tcPr>
            <w:tcW w:w="2057" w:type="dxa"/>
            <w:tcBorders>
              <w:bottom w:val="single" w:sz="12" w:space="0" w:color="000000"/>
            </w:tcBorders>
          </w:tcPr>
          <w:p w14:paraId="20296040" w14:textId="77777777" w:rsidR="00EA3E2B" w:rsidRPr="003D393D" w:rsidRDefault="009030F8" w:rsidP="003D393D">
            <w:pPr>
              <w:pStyle w:val="TableParagraph"/>
              <w:spacing w:before="6"/>
              <w:ind w:left="55" w:right="43"/>
              <w:jc w:val="center"/>
              <w:rPr>
                <w:rFonts w:ascii="Times New Roman" w:hAnsi="Times New Roman"/>
                <w:b/>
                <w:sz w:val="24"/>
              </w:rPr>
            </w:pPr>
            <w:r w:rsidRPr="003D393D">
              <w:rPr>
                <w:rFonts w:ascii="Times New Roman" w:hAnsi="Times New Roman"/>
                <w:b/>
                <w:sz w:val="24"/>
              </w:rPr>
              <w:t>Solde</w:t>
            </w:r>
          </w:p>
        </w:tc>
        <w:tc>
          <w:tcPr>
            <w:tcW w:w="2335" w:type="dxa"/>
            <w:tcBorders>
              <w:bottom w:val="single" w:sz="12" w:space="0" w:color="000000"/>
            </w:tcBorders>
          </w:tcPr>
          <w:p w14:paraId="6E5E3284" w14:textId="77777777" w:rsidR="00EA3E2B" w:rsidRPr="003D393D" w:rsidRDefault="009030F8" w:rsidP="003D393D">
            <w:pPr>
              <w:pStyle w:val="TableParagraph"/>
              <w:spacing w:before="6"/>
              <w:ind w:left="55" w:right="43"/>
              <w:jc w:val="center"/>
              <w:rPr>
                <w:rFonts w:ascii="Times New Roman" w:hAnsi="Times New Roman"/>
                <w:b/>
                <w:sz w:val="24"/>
              </w:rPr>
            </w:pPr>
            <w:r w:rsidRPr="003D393D">
              <w:rPr>
                <w:rFonts w:ascii="Times New Roman" w:hAnsi="Times New Roman"/>
                <w:b/>
                <w:sz w:val="24"/>
              </w:rPr>
              <w:t>Organismes</w:t>
            </w:r>
          </w:p>
        </w:tc>
        <w:tc>
          <w:tcPr>
            <w:tcW w:w="1829" w:type="dxa"/>
            <w:tcBorders>
              <w:bottom w:val="single" w:sz="12" w:space="0" w:color="000000"/>
            </w:tcBorders>
          </w:tcPr>
          <w:p w14:paraId="2EC4E5CB" w14:textId="77777777" w:rsidR="00EA3E2B" w:rsidRDefault="009030F8" w:rsidP="003D393D">
            <w:pPr>
              <w:pStyle w:val="TableParagraph"/>
              <w:spacing w:before="3" w:line="284" w:lineRule="exact"/>
              <w:ind w:left="55" w:right="43" w:firstLine="33"/>
              <w:jc w:val="center"/>
              <w:rPr>
                <w:rFonts w:ascii="Times New Roman" w:hAnsi="Times New Roman"/>
                <w:b/>
                <w:sz w:val="24"/>
              </w:rPr>
            </w:pPr>
            <w:r>
              <w:rPr>
                <w:rFonts w:ascii="Times New Roman" w:hAnsi="Times New Roman"/>
                <w:b/>
                <w:sz w:val="24"/>
              </w:rPr>
              <w:t>Intérêts produits</w:t>
            </w:r>
          </w:p>
        </w:tc>
        <w:tc>
          <w:tcPr>
            <w:tcW w:w="2186" w:type="dxa"/>
            <w:tcBorders>
              <w:bottom w:val="single" w:sz="12" w:space="0" w:color="000000"/>
            </w:tcBorders>
          </w:tcPr>
          <w:p w14:paraId="52B06FB1" w14:textId="77777777" w:rsidR="00EA3E2B" w:rsidRDefault="009030F8" w:rsidP="003D393D">
            <w:pPr>
              <w:pStyle w:val="TableParagraph"/>
              <w:spacing w:before="6"/>
              <w:ind w:left="55" w:right="43"/>
              <w:jc w:val="center"/>
              <w:rPr>
                <w:rFonts w:ascii="Times New Roman" w:hAnsi="Times New Roman"/>
                <w:b/>
                <w:sz w:val="24"/>
              </w:rPr>
            </w:pPr>
            <w:r>
              <w:rPr>
                <w:rFonts w:ascii="Times New Roman" w:hAnsi="Times New Roman"/>
                <w:b/>
                <w:sz w:val="24"/>
              </w:rPr>
              <w:t>Période</w:t>
            </w:r>
          </w:p>
        </w:tc>
      </w:tr>
      <w:tr w:rsidR="00EA3E2B" w14:paraId="6E65CC86" w14:textId="77777777">
        <w:trPr>
          <w:trHeight w:val="373"/>
        </w:trPr>
        <w:tc>
          <w:tcPr>
            <w:tcW w:w="1937" w:type="dxa"/>
            <w:tcBorders>
              <w:top w:val="single" w:sz="12" w:space="0" w:color="000000"/>
            </w:tcBorders>
          </w:tcPr>
          <w:p w14:paraId="508A58B5" w14:textId="77777777" w:rsidR="00EA3E2B" w:rsidRDefault="00EA3E2B" w:rsidP="00E87200">
            <w:pPr>
              <w:pStyle w:val="TableParagraph"/>
              <w:jc w:val="both"/>
              <w:rPr>
                <w:rFonts w:ascii="Times New Roman"/>
                <w:sz w:val="24"/>
              </w:rPr>
            </w:pPr>
          </w:p>
        </w:tc>
        <w:tc>
          <w:tcPr>
            <w:tcW w:w="2057" w:type="dxa"/>
            <w:tcBorders>
              <w:top w:val="single" w:sz="12" w:space="0" w:color="000000"/>
            </w:tcBorders>
          </w:tcPr>
          <w:p w14:paraId="6679E9E0" w14:textId="77777777" w:rsidR="00EA3E2B" w:rsidRDefault="00EA3E2B" w:rsidP="00E87200">
            <w:pPr>
              <w:pStyle w:val="TableParagraph"/>
              <w:jc w:val="both"/>
              <w:rPr>
                <w:rFonts w:ascii="Times New Roman"/>
                <w:sz w:val="24"/>
              </w:rPr>
            </w:pPr>
          </w:p>
        </w:tc>
        <w:tc>
          <w:tcPr>
            <w:tcW w:w="2335" w:type="dxa"/>
            <w:tcBorders>
              <w:top w:val="single" w:sz="12" w:space="0" w:color="000000"/>
            </w:tcBorders>
          </w:tcPr>
          <w:p w14:paraId="6E0E1335" w14:textId="77777777" w:rsidR="00EA3E2B" w:rsidRDefault="00EA3E2B" w:rsidP="00E87200">
            <w:pPr>
              <w:pStyle w:val="TableParagraph"/>
              <w:jc w:val="both"/>
              <w:rPr>
                <w:rFonts w:ascii="Times New Roman"/>
                <w:sz w:val="24"/>
              </w:rPr>
            </w:pPr>
          </w:p>
        </w:tc>
        <w:tc>
          <w:tcPr>
            <w:tcW w:w="1829" w:type="dxa"/>
            <w:tcBorders>
              <w:top w:val="single" w:sz="12" w:space="0" w:color="000000"/>
            </w:tcBorders>
          </w:tcPr>
          <w:p w14:paraId="2D03DA7B" w14:textId="77777777" w:rsidR="00EA3E2B" w:rsidRDefault="00EA3E2B" w:rsidP="00E87200">
            <w:pPr>
              <w:pStyle w:val="TableParagraph"/>
              <w:jc w:val="both"/>
              <w:rPr>
                <w:rFonts w:ascii="Times New Roman"/>
                <w:sz w:val="24"/>
              </w:rPr>
            </w:pPr>
          </w:p>
        </w:tc>
        <w:tc>
          <w:tcPr>
            <w:tcW w:w="2186" w:type="dxa"/>
            <w:tcBorders>
              <w:top w:val="single" w:sz="12" w:space="0" w:color="000000"/>
            </w:tcBorders>
          </w:tcPr>
          <w:p w14:paraId="07E16ED6" w14:textId="77777777" w:rsidR="00EA3E2B" w:rsidRDefault="00EA3E2B" w:rsidP="00E87200">
            <w:pPr>
              <w:pStyle w:val="TableParagraph"/>
              <w:jc w:val="both"/>
              <w:rPr>
                <w:rFonts w:ascii="Times New Roman"/>
                <w:sz w:val="24"/>
              </w:rPr>
            </w:pPr>
          </w:p>
        </w:tc>
      </w:tr>
      <w:tr w:rsidR="00EA3E2B" w14:paraId="16520BC4" w14:textId="77777777">
        <w:trPr>
          <w:trHeight w:val="376"/>
        </w:trPr>
        <w:tc>
          <w:tcPr>
            <w:tcW w:w="1937" w:type="dxa"/>
          </w:tcPr>
          <w:p w14:paraId="52642724" w14:textId="77777777" w:rsidR="00EA3E2B" w:rsidRDefault="00EA3E2B" w:rsidP="00E87200">
            <w:pPr>
              <w:pStyle w:val="TableParagraph"/>
              <w:jc w:val="both"/>
              <w:rPr>
                <w:rFonts w:ascii="Times New Roman"/>
                <w:sz w:val="24"/>
              </w:rPr>
            </w:pPr>
          </w:p>
        </w:tc>
        <w:tc>
          <w:tcPr>
            <w:tcW w:w="2057" w:type="dxa"/>
          </w:tcPr>
          <w:p w14:paraId="673E70A9" w14:textId="77777777" w:rsidR="00EA3E2B" w:rsidRDefault="00EA3E2B" w:rsidP="00E87200">
            <w:pPr>
              <w:pStyle w:val="TableParagraph"/>
              <w:jc w:val="both"/>
              <w:rPr>
                <w:rFonts w:ascii="Times New Roman"/>
                <w:sz w:val="24"/>
              </w:rPr>
            </w:pPr>
          </w:p>
        </w:tc>
        <w:tc>
          <w:tcPr>
            <w:tcW w:w="2335" w:type="dxa"/>
          </w:tcPr>
          <w:p w14:paraId="6174E267" w14:textId="77777777" w:rsidR="00EA3E2B" w:rsidRDefault="00EA3E2B" w:rsidP="00E87200">
            <w:pPr>
              <w:pStyle w:val="TableParagraph"/>
              <w:jc w:val="both"/>
              <w:rPr>
                <w:rFonts w:ascii="Times New Roman"/>
                <w:sz w:val="24"/>
              </w:rPr>
            </w:pPr>
          </w:p>
        </w:tc>
        <w:tc>
          <w:tcPr>
            <w:tcW w:w="1829" w:type="dxa"/>
          </w:tcPr>
          <w:p w14:paraId="5C1E6F8B" w14:textId="77777777" w:rsidR="00EA3E2B" w:rsidRDefault="00EA3E2B" w:rsidP="00E87200">
            <w:pPr>
              <w:pStyle w:val="TableParagraph"/>
              <w:jc w:val="both"/>
              <w:rPr>
                <w:rFonts w:ascii="Times New Roman"/>
                <w:sz w:val="24"/>
              </w:rPr>
            </w:pPr>
          </w:p>
        </w:tc>
        <w:tc>
          <w:tcPr>
            <w:tcW w:w="2186" w:type="dxa"/>
          </w:tcPr>
          <w:p w14:paraId="16AA1771" w14:textId="77777777" w:rsidR="00EA3E2B" w:rsidRDefault="00EA3E2B" w:rsidP="00E87200">
            <w:pPr>
              <w:pStyle w:val="TableParagraph"/>
              <w:jc w:val="both"/>
              <w:rPr>
                <w:rFonts w:ascii="Times New Roman"/>
                <w:sz w:val="24"/>
              </w:rPr>
            </w:pPr>
          </w:p>
        </w:tc>
      </w:tr>
      <w:tr w:rsidR="00EA3E2B" w14:paraId="1C5C17C7" w14:textId="77777777">
        <w:trPr>
          <w:trHeight w:val="376"/>
        </w:trPr>
        <w:tc>
          <w:tcPr>
            <w:tcW w:w="1937" w:type="dxa"/>
          </w:tcPr>
          <w:p w14:paraId="649A1D24" w14:textId="77777777" w:rsidR="00EA3E2B" w:rsidRDefault="00EA3E2B" w:rsidP="00E87200">
            <w:pPr>
              <w:pStyle w:val="TableParagraph"/>
              <w:jc w:val="both"/>
              <w:rPr>
                <w:rFonts w:ascii="Times New Roman"/>
                <w:sz w:val="24"/>
              </w:rPr>
            </w:pPr>
          </w:p>
        </w:tc>
        <w:tc>
          <w:tcPr>
            <w:tcW w:w="2057" w:type="dxa"/>
          </w:tcPr>
          <w:p w14:paraId="075CDE1A" w14:textId="77777777" w:rsidR="00EA3E2B" w:rsidRDefault="00EA3E2B" w:rsidP="00E87200">
            <w:pPr>
              <w:pStyle w:val="TableParagraph"/>
              <w:jc w:val="both"/>
              <w:rPr>
                <w:rFonts w:ascii="Times New Roman"/>
                <w:sz w:val="24"/>
              </w:rPr>
            </w:pPr>
          </w:p>
        </w:tc>
        <w:tc>
          <w:tcPr>
            <w:tcW w:w="2335" w:type="dxa"/>
          </w:tcPr>
          <w:p w14:paraId="10C12DC4" w14:textId="77777777" w:rsidR="00EA3E2B" w:rsidRDefault="00EA3E2B" w:rsidP="00E87200">
            <w:pPr>
              <w:pStyle w:val="TableParagraph"/>
              <w:jc w:val="both"/>
              <w:rPr>
                <w:rFonts w:ascii="Times New Roman"/>
                <w:sz w:val="24"/>
              </w:rPr>
            </w:pPr>
          </w:p>
        </w:tc>
        <w:tc>
          <w:tcPr>
            <w:tcW w:w="1829" w:type="dxa"/>
          </w:tcPr>
          <w:p w14:paraId="5E057305" w14:textId="77777777" w:rsidR="00EA3E2B" w:rsidRDefault="00EA3E2B" w:rsidP="00E87200">
            <w:pPr>
              <w:pStyle w:val="TableParagraph"/>
              <w:jc w:val="both"/>
              <w:rPr>
                <w:rFonts w:ascii="Times New Roman"/>
                <w:sz w:val="24"/>
              </w:rPr>
            </w:pPr>
          </w:p>
        </w:tc>
        <w:tc>
          <w:tcPr>
            <w:tcW w:w="2186" w:type="dxa"/>
          </w:tcPr>
          <w:p w14:paraId="121A7736" w14:textId="77777777" w:rsidR="00EA3E2B" w:rsidRDefault="00EA3E2B" w:rsidP="00E87200">
            <w:pPr>
              <w:pStyle w:val="TableParagraph"/>
              <w:jc w:val="both"/>
              <w:rPr>
                <w:rFonts w:ascii="Times New Roman"/>
                <w:sz w:val="24"/>
              </w:rPr>
            </w:pPr>
          </w:p>
        </w:tc>
      </w:tr>
    </w:tbl>
    <w:p w14:paraId="1408F9DF" w14:textId="77777777" w:rsidR="00EA3E2B" w:rsidRDefault="00EA3E2B" w:rsidP="00E87200">
      <w:pPr>
        <w:pStyle w:val="Corpsdetexte"/>
        <w:spacing w:before="1"/>
        <w:jc w:val="both"/>
        <w:rPr>
          <w:b/>
          <w:sz w:val="23"/>
        </w:rPr>
      </w:pPr>
    </w:p>
    <w:p w14:paraId="3766ABEA" w14:textId="77777777" w:rsidR="00EA3E2B" w:rsidRDefault="009030F8" w:rsidP="00E87200">
      <w:pPr>
        <w:spacing w:after="57"/>
        <w:ind w:left="412"/>
        <w:jc w:val="both"/>
        <w:rPr>
          <w:b/>
        </w:rPr>
      </w:pPr>
      <w:r>
        <w:rPr>
          <w:b/>
        </w:rPr>
        <w:t>Autres capitaux mobiliers (titres, actions, obligations)</w:t>
      </w:r>
    </w:p>
    <w:tbl>
      <w:tblPr>
        <w:tblStyle w:val="TableNormal"/>
        <w:tblW w:w="0" w:type="auto"/>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7"/>
        <w:gridCol w:w="2057"/>
        <w:gridCol w:w="2335"/>
        <w:gridCol w:w="1829"/>
        <w:gridCol w:w="2186"/>
      </w:tblGrid>
      <w:tr w:rsidR="00EA3E2B" w14:paraId="569D6C0C" w14:textId="77777777">
        <w:trPr>
          <w:trHeight w:val="569"/>
        </w:trPr>
        <w:tc>
          <w:tcPr>
            <w:tcW w:w="1937" w:type="dxa"/>
            <w:tcBorders>
              <w:bottom w:val="single" w:sz="12" w:space="0" w:color="000000"/>
            </w:tcBorders>
          </w:tcPr>
          <w:p w14:paraId="78DE09EB" w14:textId="77777777" w:rsidR="00EA3E2B" w:rsidRDefault="009030F8" w:rsidP="003D393D">
            <w:pPr>
              <w:pStyle w:val="TableParagraph"/>
              <w:spacing w:before="6"/>
              <w:ind w:left="55" w:right="43"/>
              <w:jc w:val="center"/>
              <w:rPr>
                <w:rFonts w:ascii="Times New Roman" w:hAnsi="Times New Roman"/>
                <w:b/>
                <w:sz w:val="24"/>
              </w:rPr>
            </w:pPr>
            <w:r>
              <w:rPr>
                <w:rFonts w:ascii="Times New Roman" w:hAnsi="Times New Roman"/>
                <w:b/>
                <w:sz w:val="24"/>
              </w:rPr>
              <w:t>N°</w:t>
            </w:r>
          </w:p>
        </w:tc>
        <w:tc>
          <w:tcPr>
            <w:tcW w:w="2057" w:type="dxa"/>
            <w:tcBorders>
              <w:bottom w:val="single" w:sz="12" w:space="0" w:color="000000"/>
            </w:tcBorders>
          </w:tcPr>
          <w:p w14:paraId="792F7B5F" w14:textId="77777777" w:rsidR="00EA3E2B" w:rsidRPr="003D393D" w:rsidRDefault="009030F8" w:rsidP="003D393D">
            <w:pPr>
              <w:pStyle w:val="TableParagraph"/>
              <w:spacing w:before="6"/>
              <w:ind w:left="727" w:right="714"/>
              <w:jc w:val="center"/>
              <w:rPr>
                <w:rFonts w:ascii="Times New Roman" w:hAnsi="Times New Roman"/>
                <w:b/>
                <w:sz w:val="24"/>
              </w:rPr>
            </w:pPr>
            <w:r w:rsidRPr="003D393D">
              <w:rPr>
                <w:rFonts w:ascii="Times New Roman" w:hAnsi="Times New Roman"/>
                <w:b/>
                <w:sz w:val="24"/>
              </w:rPr>
              <w:t>Solde</w:t>
            </w:r>
          </w:p>
        </w:tc>
        <w:tc>
          <w:tcPr>
            <w:tcW w:w="2335" w:type="dxa"/>
            <w:tcBorders>
              <w:bottom w:val="single" w:sz="12" w:space="0" w:color="000000"/>
            </w:tcBorders>
          </w:tcPr>
          <w:p w14:paraId="2D9CE738" w14:textId="77777777" w:rsidR="00EA3E2B" w:rsidRPr="003D393D" w:rsidRDefault="009030F8" w:rsidP="003D393D">
            <w:pPr>
              <w:pStyle w:val="TableParagraph"/>
              <w:spacing w:before="6"/>
              <w:ind w:left="339" w:right="327"/>
              <w:jc w:val="center"/>
              <w:rPr>
                <w:rFonts w:ascii="Times New Roman" w:hAnsi="Times New Roman"/>
                <w:b/>
                <w:sz w:val="24"/>
              </w:rPr>
            </w:pPr>
            <w:r w:rsidRPr="003D393D">
              <w:rPr>
                <w:rFonts w:ascii="Times New Roman" w:hAnsi="Times New Roman"/>
                <w:b/>
                <w:sz w:val="24"/>
              </w:rPr>
              <w:t>Organismes</w:t>
            </w:r>
          </w:p>
        </w:tc>
        <w:tc>
          <w:tcPr>
            <w:tcW w:w="1829" w:type="dxa"/>
            <w:tcBorders>
              <w:bottom w:val="single" w:sz="12" w:space="0" w:color="000000"/>
            </w:tcBorders>
          </w:tcPr>
          <w:p w14:paraId="775F24FC" w14:textId="77777777" w:rsidR="00EA3E2B" w:rsidRDefault="009030F8" w:rsidP="003D393D">
            <w:pPr>
              <w:pStyle w:val="TableParagraph"/>
              <w:spacing w:before="3" w:line="284" w:lineRule="exact"/>
              <w:ind w:left="483" w:right="444" w:firstLine="33"/>
              <w:jc w:val="center"/>
              <w:rPr>
                <w:rFonts w:ascii="Times New Roman" w:hAnsi="Times New Roman"/>
                <w:b/>
                <w:sz w:val="24"/>
              </w:rPr>
            </w:pPr>
            <w:r>
              <w:rPr>
                <w:rFonts w:ascii="Times New Roman" w:hAnsi="Times New Roman"/>
                <w:b/>
                <w:sz w:val="24"/>
              </w:rPr>
              <w:t>Intérêts produits</w:t>
            </w:r>
          </w:p>
        </w:tc>
        <w:tc>
          <w:tcPr>
            <w:tcW w:w="2186" w:type="dxa"/>
            <w:tcBorders>
              <w:bottom w:val="single" w:sz="12" w:space="0" w:color="000000"/>
            </w:tcBorders>
          </w:tcPr>
          <w:p w14:paraId="181AC8FE" w14:textId="77777777" w:rsidR="00EA3E2B" w:rsidRDefault="009030F8" w:rsidP="003D393D">
            <w:pPr>
              <w:pStyle w:val="TableParagraph"/>
              <w:spacing w:before="6"/>
              <w:ind w:left="702"/>
              <w:jc w:val="center"/>
              <w:rPr>
                <w:rFonts w:ascii="Times New Roman" w:hAnsi="Times New Roman"/>
                <w:b/>
                <w:sz w:val="24"/>
              </w:rPr>
            </w:pPr>
            <w:r>
              <w:rPr>
                <w:rFonts w:ascii="Times New Roman" w:hAnsi="Times New Roman"/>
                <w:b/>
                <w:sz w:val="24"/>
              </w:rPr>
              <w:t>Période</w:t>
            </w:r>
          </w:p>
        </w:tc>
      </w:tr>
      <w:tr w:rsidR="00EA3E2B" w14:paraId="616448B5" w14:textId="77777777">
        <w:trPr>
          <w:trHeight w:val="373"/>
        </w:trPr>
        <w:tc>
          <w:tcPr>
            <w:tcW w:w="1937" w:type="dxa"/>
            <w:tcBorders>
              <w:top w:val="single" w:sz="12" w:space="0" w:color="000000"/>
            </w:tcBorders>
          </w:tcPr>
          <w:p w14:paraId="7046F5E7" w14:textId="77777777" w:rsidR="00EA3E2B" w:rsidRDefault="00EA3E2B" w:rsidP="00E87200">
            <w:pPr>
              <w:pStyle w:val="TableParagraph"/>
              <w:jc w:val="both"/>
              <w:rPr>
                <w:rFonts w:ascii="Times New Roman"/>
                <w:sz w:val="24"/>
              </w:rPr>
            </w:pPr>
          </w:p>
        </w:tc>
        <w:tc>
          <w:tcPr>
            <w:tcW w:w="2057" w:type="dxa"/>
            <w:tcBorders>
              <w:top w:val="single" w:sz="12" w:space="0" w:color="000000"/>
            </w:tcBorders>
          </w:tcPr>
          <w:p w14:paraId="6D548E2F" w14:textId="77777777" w:rsidR="00EA3E2B" w:rsidRDefault="00EA3E2B" w:rsidP="00E87200">
            <w:pPr>
              <w:pStyle w:val="TableParagraph"/>
              <w:jc w:val="both"/>
              <w:rPr>
                <w:rFonts w:ascii="Times New Roman"/>
                <w:sz w:val="24"/>
              </w:rPr>
            </w:pPr>
          </w:p>
        </w:tc>
        <w:tc>
          <w:tcPr>
            <w:tcW w:w="2335" w:type="dxa"/>
            <w:tcBorders>
              <w:top w:val="single" w:sz="12" w:space="0" w:color="000000"/>
            </w:tcBorders>
          </w:tcPr>
          <w:p w14:paraId="5FDF973C" w14:textId="77777777" w:rsidR="00EA3E2B" w:rsidRDefault="00EA3E2B" w:rsidP="00E87200">
            <w:pPr>
              <w:pStyle w:val="TableParagraph"/>
              <w:jc w:val="both"/>
              <w:rPr>
                <w:rFonts w:ascii="Times New Roman"/>
                <w:sz w:val="24"/>
              </w:rPr>
            </w:pPr>
          </w:p>
        </w:tc>
        <w:tc>
          <w:tcPr>
            <w:tcW w:w="1829" w:type="dxa"/>
            <w:tcBorders>
              <w:top w:val="single" w:sz="12" w:space="0" w:color="000000"/>
            </w:tcBorders>
          </w:tcPr>
          <w:p w14:paraId="1FB9C3DF" w14:textId="77777777" w:rsidR="00EA3E2B" w:rsidRDefault="00EA3E2B" w:rsidP="00E87200">
            <w:pPr>
              <w:pStyle w:val="TableParagraph"/>
              <w:jc w:val="both"/>
              <w:rPr>
                <w:rFonts w:ascii="Times New Roman"/>
                <w:sz w:val="24"/>
              </w:rPr>
            </w:pPr>
          </w:p>
        </w:tc>
        <w:tc>
          <w:tcPr>
            <w:tcW w:w="2186" w:type="dxa"/>
            <w:tcBorders>
              <w:top w:val="single" w:sz="12" w:space="0" w:color="000000"/>
            </w:tcBorders>
          </w:tcPr>
          <w:p w14:paraId="349C0B25" w14:textId="77777777" w:rsidR="00EA3E2B" w:rsidRDefault="00EA3E2B" w:rsidP="00E87200">
            <w:pPr>
              <w:pStyle w:val="TableParagraph"/>
              <w:jc w:val="both"/>
              <w:rPr>
                <w:rFonts w:ascii="Times New Roman"/>
                <w:sz w:val="24"/>
              </w:rPr>
            </w:pPr>
          </w:p>
        </w:tc>
      </w:tr>
      <w:tr w:rsidR="00EA3E2B" w14:paraId="4BB1FA62" w14:textId="77777777">
        <w:trPr>
          <w:trHeight w:val="376"/>
        </w:trPr>
        <w:tc>
          <w:tcPr>
            <w:tcW w:w="1937" w:type="dxa"/>
          </w:tcPr>
          <w:p w14:paraId="5F461F6B" w14:textId="77777777" w:rsidR="00EA3E2B" w:rsidRDefault="00EA3E2B" w:rsidP="00E87200">
            <w:pPr>
              <w:pStyle w:val="TableParagraph"/>
              <w:jc w:val="both"/>
              <w:rPr>
                <w:rFonts w:ascii="Times New Roman"/>
                <w:sz w:val="24"/>
              </w:rPr>
            </w:pPr>
          </w:p>
        </w:tc>
        <w:tc>
          <w:tcPr>
            <w:tcW w:w="2057" w:type="dxa"/>
          </w:tcPr>
          <w:p w14:paraId="203039A5" w14:textId="77777777" w:rsidR="00EA3E2B" w:rsidRDefault="00EA3E2B" w:rsidP="00E87200">
            <w:pPr>
              <w:pStyle w:val="TableParagraph"/>
              <w:jc w:val="both"/>
              <w:rPr>
                <w:rFonts w:ascii="Times New Roman"/>
                <w:sz w:val="24"/>
              </w:rPr>
            </w:pPr>
          </w:p>
        </w:tc>
        <w:tc>
          <w:tcPr>
            <w:tcW w:w="2335" w:type="dxa"/>
          </w:tcPr>
          <w:p w14:paraId="75202663" w14:textId="77777777" w:rsidR="00EA3E2B" w:rsidRDefault="00EA3E2B" w:rsidP="00E87200">
            <w:pPr>
              <w:pStyle w:val="TableParagraph"/>
              <w:jc w:val="both"/>
              <w:rPr>
                <w:rFonts w:ascii="Times New Roman"/>
                <w:sz w:val="24"/>
              </w:rPr>
            </w:pPr>
          </w:p>
        </w:tc>
        <w:tc>
          <w:tcPr>
            <w:tcW w:w="1829" w:type="dxa"/>
          </w:tcPr>
          <w:p w14:paraId="6D6D8DB0" w14:textId="77777777" w:rsidR="00EA3E2B" w:rsidRDefault="00EA3E2B" w:rsidP="00E87200">
            <w:pPr>
              <w:pStyle w:val="TableParagraph"/>
              <w:jc w:val="both"/>
              <w:rPr>
                <w:rFonts w:ascii="Times New Roman"/>
                <w:sz w:val="24"/>
              </w:rPr>
            </w:pPr>
          </w:p>
        </w:tc>
        <w:tc>
          <w:tcPr>
            <w:tcW w:w="2186" w:type="dxa"/>
          </w:tcPr>
          <w:p w14:paraId="1EE17E2B" w14:textId="77777777" w:rsidR="00EA3E2B" w:rsidRDefault="00EA3E2B" w:rsidP="00E87200">
            <w:pPr>
              <w:pStyle w:val="TableParagraph"/>
              <w:jc w:val="both"/>
              <w:rPr>
                <w:rFonts w:ascii="Times New Roman"/>
                <w:sz w:val="24"/>
              </w:rPr>
            </w:pPr>
          </w:p>
        </w:tc>
      </w:tr>
      <w:tr w:rsidR="00EA3E2B" w14:paraId="43BD6D32" w14:textId="77777777">
        <w:trPr>
          <w:trHeight w:val="376"/>
        </w:trPr>
        <w:tc>
          <w:tcPr>
            <w:tcW w:w="1937" w:type="dxa"/>
          </w:tcPr>
          <w:p w14:paraId="05DF5560" w14:textId="77777777" w:rsidR="00EA3E2B" w:rsidRDefault="00EA3E2B" w:rsidP="00E87200">
            <w:pPr>
              <w:pStyle w:val="TableParagraph"/>
              <w:jc w:val="both"/>
              <w:rPr>
                <w:rFonts w:ascii="Times New Roman"/>
                <w:sz w:val="24"/>
              </w:rPr>
            </w:pPr>
          </w:p>
        </w:tc>
        <w:tc>
          <w:tcPr>
            <w:tcW w:w="2057" w:type="dxa"/>
          </w:tcPr>
          <w:p w14:paraId="63DAFA32" w14:textId="77777777" w:rsidR="00EA3E2B" w:rsidRDefault="00EA3E2B" w:rsidP="00E87200">
            <w:pPr>
              <w:pStyle w:val="TableParagraph"/>
              <w:jc w:val="both"/>
              <w:rPr>
                <w:rFonts w:ascii="Times New Roman"/>
                <w:sz w:val="24"/>
              </w:rPr>
            </w:pPr>
          </w:p>
        </w:tc>
        <w:tc>
          <w:tcPr>
            <w:tcW w:w="2335" w:type="dxa"/>
          </w:tcPr>
          <w:p w14:paraId="62BD4473" w14:textId="77777777" w:rsidR="00EA3E2B" w:rsidRDefault="00EA3E2B" w:rsidP="00E87200">
            <w:pPr>
              <w:pStyle w:val="TableParagraph"/>
              <w:jc w:val="both"/>
              <w:rPr>
                <w:rFonts w:ascii="Times New Roman"/>
                <w:sz w:val="24"/>
              </w:rPr>
            </w:pPr>
          </w:p>
        </w:tc>
        <w:tc>
          <w:tcPr>
            <w:tcW w:w="1829" w:type="dxa"/>
          </w:tcPr>
          <w:p w14:paraId="11F7EC63" w14:textId="77777777" w:rsidR="00EA3E2B" w:rsidRDefault="00EA3E2B" w:rsidP="00E87200">
            <w:pPr>
              <w:pStyle w:val="TableParagraph"/>
              <w:jc w:val="both"/>
              <w:rPr>
                <w:rFonts w:ascii="Times New Roman"/>
                <w:sz w:val="24"/>
              </w:rPr>
            </w:pPr>
          </w:p>
        </w:tc>
        <w:tc>
          <w:tcPr>
            <w:tcW w:w="2186" w:type="dxa"/>
          </w:tcPr>
          <w:p w14:paraId="6F34480F" w14:textId="77777777" w:rsidR="00EA3E2B" w:rsidRDefault="00EA3E2B" w:rsidP="00E87200">
            <w:pPr>
              <w:pStyle w:val="TableParagraph"/>
              <w:jc w:val="both"/>
              <w:rPr>
                <w:rFonts w:ascii="Times New Roman"/>
                <w:sz w:val="24"/>
              </w:rPr>
            </w:pPr>
          </w:p>
        </w:tc>
      </w:tr>
      <w:tr w:rsidR="00EA3E2B" w14:paraId="5407B5C6" w14:textId="77777777">
        <w:trPr>
          <w:trHeight w:val="376"/>
        </w:trPr>
        <w:tc>
          <w:tcPr>
            <w:tcW w:w="10344" w:type="dxa"/>
            <w:gridSpan w:val="5"/>
            <w:tcBorders>
              <w:left w:val="nil"/>
              <w:right w:val="nil"/>
            </w:tcBorders>
          </w:tcPr>
          <w:p w14:paraId="5512F9D8" w14:textId="77777777" w:rsidR="00EA3E2B" w:rsidRDefault="00EA3E2B" w:rsidP="00E87200">
            <w:pPr>
              <w:pStyle w:val="TableParagraph"/>
              <w:jc w:val="both"/>
              <w:rPr>
                <w:rFonts w:ascii="Times New Roman"/>
                <w:sz w:val="24"/>
              </w:rPr>
            </w:pPr>
          </w:p>
        </w:tc>
      </w:tr>
      <w:tr w:rsidR="00EA3E2B" w14:paraId="7151A292" w14:textId="77777777">
        <w:trPr>
          <w:trHeight w:val="376"/>
        </w:trPr>
        <w:tc>
          <w:tcPr>
            <w:tcW w:w="1937" w:type="dxa"/>
          </w:tcPr>
          <w:p w14:paraId="46D552C2" w14:textId="77777777" w:rsidR="00EA3E2B" w:rsidRDefault="009030F8" w:rsidP="00E87200">
            <w:pPr>
              <w:pStyle w:val="TableParagraph"/>
              <w:spacing w:before="7"/>
              <w:ind w:left="55" w:right="91"/>
              <w:jc w:val="both"/>
              <w:rPr>
                <w:rFonts w:ascii="Times New Roman"/>
                <w:b/>
                <w:sz w:val="28"/>
              </w:rPr>
            </w:pPr>
            <w:r>
              <w:rPr>
                <w:rFonts w:ascii="Times New Roman"/>
                <w:b/>
                <w:sz w:val="28"/>
              </w:rPr>
              <w:t>Total capitaux</w:t>
            </w:r>
          </w:p>
        </w:tc>
        <w:tc>
          <w:tcPr>
            <w:tcW w:w="2057" w:type="dxa"/>
          </w:tcPr>
          <w:p w14:paraId="00D4B08D" w14:textId="77777777" w:rsidR="00EA3E2B" w:rsidRDefault="00EA3E2B" w:rsidP="00E87200">
            <w:pPr>
              <w:pStyle w:val="TableParagraph"/>
              <w:jc w:val="both"/>
              <w:rPr>
                <w:rFonts w:ascii="Times New Roman"/>
                <w:sz w:val="24"/>
              </w:rPr>
            </w:pPr>
          </w:p>
        </w:tc>
        <w:tc>
          <w:tcPr>
            <w:tcW w:w="2335" w:type="dxa"/>
          </w:tcPr>
          <w:p w14:paraId="7A85BD0D" w14:textId="77777777" w:rsidR="00EA3E2B" w:rsidRDefault="009030F8" w:rsidP="00E87200">
            <w:pPr>
              <w:pStyle w:val="TableParagraph"/>
              <w:spacing w:before="7"/>
              <w:ind w:left="339" w:right="331"/>
              <w:jc w:val="both"/>
              <w:rPr>
                <w:rFonts w:ascii="Times New Roman" w:hAnsi="Times New Roman"/>
                <w:b/>
                <w:sz w:val="28"/>
              </w:rPr>
            </w:pPr>
            <w:r>
              <w:rPr>
                <w:rFonts w:ascii="Times New Roman" w:hAnsi="Times New Roman"/>
                <w:b/>
                <w:sz w:val="28"/>
              </w:rPr>
              <w:t>Total intérêts</w:t>
            </w:r>
          </w:p>
        </w:tc>
        <w:tc>
          <w:tcPr>
            <w:tcW w:w="1829" w:type="dxa"/>
          </w:tcPr>
          <w:p w14:paraId="77B2A5E3" w14:textId="77777777" w:rsidR="00EA3E2B" w:rsidRDefault="00EA3E2B" w:rsidP="00E87200">
            <w:pPr>
              <w:pStyle w:val="TableParagraph"/>
              <w:jc w:val="both"/>
              <w:rPr>
                <w:rFonts w:ascii="Times New Roman"/>
                <w:sz w:val="24"/>
              </w:rPr>
            </w:pPr>
          </w:p>
        </w:tc>
        <w:tc>
          <w:tcPr>
            <w:tcW w:w="2186" w:type="dxa"/>
          </w:tcPr>
          <w:p w14:paraId="1B92FF1C" w14:textId="77777777" w:rsidR="00EA3E2B" w:rsidRDefault="00EA3E2B" w:rsidP="00E87200">
            <w:pPr>
              <w:pStyle w:val="TableParagraph"/>
              <w:jc w:val="both"/>
              <w:rPr>
                <w:rFonts w:ascii="Times New Roman"/>
                <w:sz w:val="24"/>
              </w:rPr>
            </w:pPr>
          </w:p>
        </w:tc>
      </w:tr>
    </w:tbl>
    <w:p w14:paraId="63D6AD3A" w14:textId="77777777" w:rsidR="00EA3E2B" w:rsidRDefault="00EA3E2B" w:rsidP="00E87200">
      <w:pPr>
        <w:pStyle w:val="Corpsdetexte"/>
        <w:jc w:val="both"/>
        <w:rPr>
          <w:b/>
        </w:rPr>
      </w:pPr>
    </w:p>
    <w:p w14:paraId="3DC08361" w14:textId="77777777" w:rsidR="00EA3E2B" w:rsidRDefault="00EA3E2B" w:rsidP="00E87200">
      <w:pPr>
        <w:pStyle w:val="Corpsdetexte"/>
        <w:jc w:val="both"/>
        <w:rPr>
          <w:b/>
        </w:rPr>
      </w:pPr>
    </w:p>
    <w:p w14:paraId="1D7CFD00" w14:textId="77777777" w:rsidR="00EA3E2B" w:rsidRDefault="00EA3E2B" w:rsidP="00E87200">
      <w:pPr>
        <w:pStyle w:val="Corpsdetexte"/>
        <w:jc w:val="both"/>
        <w:rPr>
          <w:b/>
        </w:rPr>
      </w:pPr>
    </w:p>
    <w:p w14:paraId="1C19F5E7" w14:textId="77777777" w:rsidR="00EA3E2B" w:rsidRDefault="00EA3E2B" w:rsidP="00E87200">
      <w:pPr>
        <w:pStyle w:val="Corpsdetexte"/>
        <w:spacing w:before="8"/>
        <w:jc w:val="both"/>
        <w:rPr>
          <w:b/>
          <w:sz w:val="29"/>
        </w:rPr>
      </w:pPr>
    </w:p>
    <w:p w14:paraId="2AFB546B" w14:textId="77777777" w:rsidR="00EA3E2B" w:rsidRDefault="009030F8" w:rsidP="00E87200">
      <w:pPr>
        <w:pStyle w:val="Corpsdetexte"/>
        <w:tabs>
          <w:tab w:val="left" w:pos="6533"/>
        </w:tabs>
        <w:spacing w:before="1"/>
        <w:ind w:left="412"/>
        <w:jc w:val="both"/>
      </w:pPr>
      <w:r>
        <w:rPr>
          <w:u w:val="single"/>
        </w:rPr>
        <w:t>Etabli le</w:t>
      </w:r>
      <w:r>
        <w:rPr>
          <w:spacing w:val="-1"/>
          <w:u w:val="single"/>
        </w:rPr>
        <w:t xml:space="preserve"> </w:t>
      </w:r>
      <w:r>
        <w:rPr>
          <w:u w:val="single"/>
        </w:rPr>
        <w:t>:</w:t>
      </w:r>
      <w:r>
        <w:tab/>
      </w:r>
      <w:r>
        <w:rPr>
          <w:u w:val="single"/>
        </w:rPr>
        <w:t>Signature du représentant légal</w:t>
      </w:r>
      <w:r>
        <w:rPr>
          <w:spacing w:val="-3"/>
          <w:u w:val="single"/>
        </w:rPr>
        <w:t xml:space="preserve"> </w:t>
      </w:r>
      <w:r>
        <w:rPr>
          <w:u w:val="single"/>
        </w:rPr>
        <w:t>:</w:t>
      </w:r>
    </w:p>
    <w:p w14:paraId="06E25AE0" w14:textId="77777777" w:rsidR="00EA3E2B" w:rsidRDefault="00EA3E2B" w:rsidP="00E87200">
      <w:pPr>
        <w:jc w:val="both"/>
      </w:pPr>
    </w:p>
    <w:p w14:paraId="34C4FA39" w14:textId="77777777" w:rsidR="00D60F0F" w:rsidRDefault="00D60F0F" w:rsidP="00E87200">
      <w:pPr>
        <w:jc w:val="both"/>
      </w:pPr>
    </w:p>
    <w:p w14:paraId="03C0350D" w14:textId="77777777" w:rsidR="00D60F0F" w:rsidRDefault="00D60F0F" w:rsidP="00E87200">
      <w:pPr>
        <w:jc w:val="both"/>
      </w:pPr>
    </w:p>
    <w:p w14:paraId="7FBFED1D" w14:textId="77777777" w:rsidR="00D60F0F" w:rsidRDefault="00D60F0F" w:rsidP="00E87200">
      <w:pPr>
        <w:jc w:val="both"/>
      </w:pPr>
    </w:p>
    <w:p w14:paraId="00F876FD" w14:textId="77777777" w:rsidR="00D60F0F" w:rsidRDefault="00D60F0F" w:rsidP="00E87200">
      <w:pPr>
        <w:jc w:val="both"/>
        <w:sectPr w:rsidR="00D60F0F">
          <w:footerReference w:type="default" r:id="rId55"/>
          <w:pgSz w:w="11910" w:h="16840"/>
          <w:pgMar w:top="540" w:right="400" w:bottom="280" w:left="440" w:header="0" w:footer="0" w:gutter="0"/>
          <w:cols w:space="720"/>
        </w:sectPr>
      </w:pPr>
    </w:p>
    <w:p w14:paraId="56F9685A" w14:textId="77777777" w:rsidR="00EA3E2B" w:rsidRDefault="009030F8" w:rsidP="00E87200">
      <w:pPr>
        <w:pStyle w:val="Corpsdetexte"/>
        <w:ind w:left="127"/>
        <w:jc w:val="both"/>
        <w:rPr>
          <w:sz w:val="20"/>
        </w:rPr>
      </w:pPr>
      <w:r>
        <w:rPr>
          <w:noProof/>
          <w:sz w:val="20"/>
          <w:lang w:eastAsia="fr-FR"/>
        </w:rPr>
        <w:lastRenderedPageBreak/>
        <w:drawing>
          <wp:inline distT="0" distB="0" distL="0" distR="0" wp14:anchorId="35311811" wp14:editId="3775164C">
            <wp:extent cx="1178573" cy="389763"/>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56" cstate="print"/>
                    <a:stretch>
                      <a:fillRect/>
                    </a:stretch>
                  </pic:blipFill>
                  <pic:spPr>
                    <a:xfrm>
                      <a:off x="0" y="0"/>
                      <a:ext cx="1178573" cy="389763"/>
                    </a:xfrm>
                    <a:prstGeom prst="rect">
                      <a:avLst/>
                    </a:prstGeom>
                  </pic:spPr>
                </pic:pic>
              </a:graphicData>
            </a:graphic>
          </wp:inline>
        </w:drawing>
      </w:r>
    </w:p>
    <w:p w14:paraId="3925377D" w14:textId="77777777" w:rsidR="00F32C72" w:rsidRDefault="009030F8" w:rsidP="00F32C72">
      <w:pPr>
        <w:spacing w:before="2" w:line="276" w:lineRule="auto"/>
        <w:ind w:left="3796" w:right="3835" w:hanging="1"/>
        <w:jc w:val="center"/>
        <w:rPr>
          <w:rFonts w:ascii="Arial" w:hAnsi="Arial"/>
          <w:b/>
        </w:rPr>
      </w:pPr>
      <w:r>
        <w:rPr>
          <w:rFonts w:ascii="Arial" w:hAnsi="Arial"/>
          <w:b/>
          <w:u w:val="thick"/>
        </w:rPr>
        <w:t>DEMANDE</w:t>
      </w:r>
      <w:r w:rsidR="00F32C72">
        <w:rPr>
          <w:rFonts w:ascii="Arial" w:hAnsi="Arial"/>
          <w:b/>
          <w:u w:val="thick"/>
        </w:rPr>
        <w:t xml:space="preserve"> </w:t>
      </w:r>
      <w:r>
        <w:rPr>
          <w:rFonts w:ascii="Arial" w:hAnsi="Arial"/>
          <w:b/>
          <w:u w:val="thick"/>
        </w:rPr>
        <w:t>D’AUTORISATION</w:t>
      </w:r>
    </w:p>
    <w:p w14:paraId="63CE7FD7" w14:textId="77777777" w:rsidR="00EA3E2B" w:rsidRDefault="009030F8" w:rsidP="00F32C72">
      <w:pPr>
        <w:spacing w:before="2" w:line="276" w:lineRule="auto"/>
        <w:ind w:left="3796" w:right="3835" w:hanging="1"/>
        <w:jc w:val="center"/>
        <w:rPr>
          <w:rFonts w:ascii="Arial" w:hAnsi="Arial"/>
          <w:b/>
        </w:rPr>
      </w:pPr>
      <w:r>
        <w:rPr>
          <w:rFonts w:ascii="Arial" w:hAnsi="Arial"/>
          <w:b/>
          <w:u w:val="thick"/>
        </w:rPr>
        <w:t>DE PERCEPTION DES</w:t>
      </w:r>
      <w:r>
        <w:rPr>
          <w:rFonts w:ascii="Arial" w:hAnsi="Arial"/>
          <w:b/>
          <w:spacing w:val="-11"/>
          <w:u w:val="thick"/>
        </w:rPr>
        <w:t xml:space="preserve"> </w:t>
      </w:r>
      <w:r>
        <w:rPr>
          <w:rFonts w:ascii="Arial" w:hAnsi="Arial"/>
          <w:b/>
          <w:u w:val="thick"/>
        </w:rPr>
        <w:t>REVENUS</w:t>
      </w:r>
    </w:p>
    <w:p w14:paraId="040B3540" w14:textId="77777777" w:rsidR="00EA3E2B" w:rsidRDefault="00EA3E2B" w:rsidP="00E87200">
      <w:pPr>
        <w:pStyle w:val="Corpsdetexte"/>
        <w:spacing w:before="2"/>
        <w:jc w:val="both"/>
        <w:rPr>
          <w:rFonts w:ascii="Arial"/>
          <w:b/>
          <w:sz w:val="21"/>
        </w:rPr>
      </w:pPr>
    </w:p>
    <w:p w14:paraId="3D067912" w14:textId="77777777" w:rsidR="00EA3E2B" w:rsidRDefault="009030F8" w:rsidP="00E87200">
      <w:pPr>
        <w:spacing w:before="94"/>
        <w:ind w:left="695"/>
        <w:jc w:val="both"/>
        <w:rPr>
          <w:rFonts w:ascii="Arial" w:hAnsi="Arial"/>
        </w:rPr>
      </w:pPr>
      <w:r>
        <w:rPr>
          <w:rFonts w:ascii="Arial" w:hAnsi="Arial"/>
        </w:rPr>
        <w:t xml:space="preserve">Je </w:t>
      </w:r>
      <w:proofErr w:type="spellStart"/>
      <w:proofErr w:type="gramStart"/>
      <w:r>
        <w:rPr>
          <w:rFonts w:ascii="Arial" w:hAnsi="Arial"/>
        </w:rPr>
        <w:t>soussigné.e</w:t>
      </w:r>
      <w:proofErr w:type="spellEnd"/>
      <w:proofErr w:type="gramEnd"/>
      <w:r>
        <w:rPr>
          <w:rFonts w:ascii="Arial" w:hAnsi="Arial"/>
        </w:rPr>
        <w:t xml:space="preserve"> Monsieur / Madame</w:t>
      </w:r>
      <w:r>
        <w:rPr>
          <w:rFonts w:ascii="Arial" w:hAnsi="Arial"/>
          <w:spacing w:val="-18"/>
        </w:rPr>
        <w:t xml:space="preserve"> </w:t>
      </w:r>
      <w:r>
        <w:rPr>
          <w:rFonts w:ascii="Arial" w:hAnsi="Arial"/>
        </w:rPr>
        <w:t>…………………………………………………..…</w:t>
      </w:r>
      <w:r w:rsidR="00F32C72">
        <w:rPr>
          <w:rFonts w:ascii="Arial" w:hAnsi="Arial"/>
        </w:rPr>
        <w:t>…..</w:t>
      </w:r>
      <w:r>
        <w:rPr>
          <w:rFonts w:ascii="Arial" w:hAnsi="Arial"/>
        </w:rPr>
        <w:t>…………..…</w:t>
      </w:r>
    </w:p>
    <w:p w14:paraId="3C5F7072" w14:textId="77777777" w:rsidR="00EA3E2B" w:rsidRDefault="009030F8" w:rsidP="00E87200">
      <w:pPr>
        <w:spacing w:before="59"/>
        <w:ind w:left="694"/>
        <w:jc w:val="both"/>
        <w:rPr>
          <w:rFonts w:ascii="Arial" w:hAnsi="Arial"/>
        </w:rPr>
      </w:pPr>
      <w:r>
        <w:rPr>
          <w:rFonts w:ascii="Arial" w:hAnsi="Arial"/>
        </w:rPr>
        <w:t>Directeur / Directrice de l’EHPAD</w:t>
      </w:r>
      <w:r>
        <w:rPr>
          <w:rFonts w:ascii="Arial" w:hAnsi="Arial"/>
          <w:spacing w:val="-23"/>
        </w:rPr>
        <w:t xml:space="preserve"> </w:t>
      </w:r>
      <w:r>
        <w:rPr>
          <w:rFonts w:ascii="Arial" w:hAnsi="Arial"/>
        </w:rPr>
        <w:t>…………………………………………………</w:t>
      </w:r>
      <w:proofErr w:type="gramStart"/>
      <w:r>
        <w:rPr>
          <w:rFonts w:ascii="Arial" w:hAnsi="Arial"/>
        </w:rPr>
        <w:t>……</w:t>
      </w:r>
      <w:r w:rsidR="00F32C72">
        <w:rPr>
          <w:rFonts w:ascii="Arial" w:hAnsi="Arial"/>
        </w:rPr>
        <w:t>.</w:t>
      </w:r>
      <w:proofErr w:type="gramEnd"/>
      <w:r w:rsidR="00F32C72">
        <w:rPr>
          <w:rFonts w:ascii="Arial" w:hAnsi="Arial"/>
        </w:rPr>
        <w:t>.</w:t>
      </w:r>
      <w:r>
        <w:rPr>
          <w:rFonts w:ascii="Arial" w:hAnsi="Arial"/>
        </w:rPr>
        <w:t>…..……………...</w:t>
      </w:r>
    </w:p>
    <w:p w14:paraId="34699524" w14:textId="77777777" w:rsidR="00EA3E2B" w:rsidRDefault="00EA3E2B" w:rsidP="00E87200">
      <w:pPr>
        <w:pStyle w:val="Corpsdetexte"/>
        <w:spacing w:before="9"/>
        <w:jc w:val="both"/>
        <w:rPr>
          <w:rFonts w:ascii="Arial"/>
          <w:sz w:val="21"/>
        </w:rPr>
      </w:pPr>
    </w:p>
    <w:p w14:paraId="518B43BE" w14:textId="77777777" w:rsidR="00EA3E2B" w:rsidRDefault="009030F8" w:rsidP="00E87200">
      <w:pPr>
        <w:ind w:left="694"/>
        <w:jc w:val="both"/>
        <w:rPr>
          <w:rFonts w:ascii="Arial" w:hAnsi="Arial"/>
        </w:rPr>
      </w:pPr>
      <w:r>
        <w:rPr>
          <w:rFonts w:ascii="Arial" w:hAnsi="Arial"/>
          <w:b/>
        </w:rPr>
        <w:t xml:space="preserve">Atteste </w:t>
      </w:r>
      <w:r>
        <w:rPr>
          <w:rFonts w:ascii="Arial" w:hAnsi="Arial"/>
        </w:rPr>
        <w:t>que Monsieur / Madame ……………………………………</w:t>
      </w:r>
      <w:proofErr w:type="gramStart"/>
      <w:r>
        <w:rPr>
          <w:rFonts w:ascii="Arial" w:hAnsi="Arial"/>
        </w:rPr>
        <w:t>…….</w:t>
      </w:r>
      <w:proofErr w:type="gramEnd"/>
      <w:r>
        <w:rPr>
          <w:rFonts w:ascii="Arial" w:hAnsi="Arial"/>
        </w:rPr>
        <w:t>……</w:t>
      </w:r>
      <w:proofErr w:type="spellStart"/>
      <w:r>
        <w:rPr>
          <w:rFonts w:ascii="Arial" w:hAnsi="Arial"/>
        </w:rPr>
        <w:t>Né.e</w:t>
      </w:r>
      <w:proofErr w:type="spellEnd"/>
      <w:r>
        <w:rPr>
          <w:rFonts w:ascii="Arial" w:hAnsi="Arial"/>
        </w:rPr>
        <w:t xml:space="preserve"> le ……</w:t>
      </w:r>
      <w:r w:rsidR="00F32C72">
        <w:rPr>
          <w:rFonts w:ascii="Arial" w:hAnsi="Arial"/>
        </w:rPr>
        <w:t>…</w:t>
      </w:r>
      <w:r>
        <w:rPr>
          <w:rFonts w:ascii="Arial" w:hAnsi="Arial"/>
        </w:rPr>
        <w:t>………….</w:t>
      </w:r>
    </w:p>
    <w:p w14:paraId="66B2BCAB" w14:textId="77777777" w:rsidR="00EA3E2B" w:rsidRDefault="009030F8" w:rsidP="00E87200">
      <w:pPr>
        <w:spacing w:before="64"/>
        <w:ind w:left="695"/>
        <w:jc w:val="both"/>
        <w:rPr>
          <w:rFonts w:ascii="Arial" w:hAnsi="Arial"/>
        </w:rPr>
      </w:pPr>
      <w:proofErr w:type="spellStart"/>
      <w:r>
        <w:rPr>
          <w:rFonts w:ascii="Arial" w:hAnsi="Arial"/>
        </w:rPr>
        <w:t>Résident.e</w:t>
      </w:r>
      <w:proofErr w:type="spellEnd"/>
      <w:r>
        <w:rPr>
          <w:rFonts w:ascii="Arial" w:hAnsi="Arial"/>
        </w:rPr>
        <w:t xml:space="preserve"> dans ledit établissement et bénéficiaire de l’aide sociale</w:t>
      </w:r>
    </w:p>
    <w:p w14:paraId="71FCD47E" w14:textId="77777777" w:rsidR="00EA3E2B" w:rsidRDefault="00EA3E2B" w:rsidP="00E87200">
      <w:pPr>
        <w:pStyle w:val="Corpsdetexte"/>
        <w:spacing w:before="6"/>
        <w:jc w:val="both"/>
        <w:rPr>
          <w:rFonts w:ascii="Arial"/>
          <w:sz w:val="20"/>
        </w:rPr>
      </w:pPr>
    </w:p>
    <w:p w14:paraId="0B70E6F4" w14:textId="77777777" w:rsidR="00EA3E2B" w:rsidRDefault="009030F8" w:rsidP="00E87200">
      <w:pPr>
        <w:ind w:left="695"/>
        <w:jc w:val="both"/>
        <w:rPr>
          <w:rFonts w:ascii="Arial" w:hAnsi="Arial"/>
        </w:rPr>
      </w:pPr>
      <w:r>
        <w:rPr>
          <w:rFonts w:ascii="Wingdings 3" w:hAnsi="Wingdings 3"/>
        </w:rPr>
        <w:t></w:t>
      </w:r>
      <w:r>
        <w:t xml:space="preserve"> </w:t>
      </w:r>
      <w:r>
        <w:rPr>
          <w:rFonts w:ascii="Arial" w:hAnsi="Arial"/>
        </w:rPr>
        <w:t xml:space="preserve">ne s’est pas </w:t>
      </w:r>
      <w:proofErr w:type="spellStart"/>
      <w:proofErr w:type="gramStart"/>
      <w:r>
        <w:rPr>
          <w:rFonts w:ascii="Arial" w:hAnsi="Arial"/>
        </w:rPr>
        <w:t>acquitté.e</w:t>
      </w:r>
      <w:proofErr w:type="spellEnd"/>
      <w:proofErr w:type="gramEnd"/>
      <w:r>
        <w:rPr>
          <w:rFonts w:ascii="Arial" w:hAnsi="Arial"/>
        </w:rPr>
        <w:t xml:space="preserve"> de sa contribution à son placement depuis au moins trois mois,</w:t>
      </w:r>
    </w:p>
    <w:p w14:paraId="0558D7D1" w14:textId="77777777" w:rsidR="00EA3E2B" w:rsidRDefault="00EA3E2B" w:rsidP="00E87200">
      <w:pPr>
        <w:pStyle w:val="Corpsdetexte"/>
        <w:spacing w:before="7"/>
        <w:jc w:val="both"/>
        <w:rPr>
          <w:rFonts w:ascii="Arial"/>
          <w:sz w:val="20"/>
        </w:rPr>
      </w:pPr>
    </w:p>
    <w:p w14:paraId="3C5C10BE" w14:textId="3AE0F781" w:rsidR="00EA3E2B" w:rsidRDefault="009030F8" w:rsidP="00E87200">
      <w:pPr>
        <w:ind w:left="695" w:right="730"/>
        <w:jc w:val="both"/>
        <w:rPr>
          <w:rFonts w:ascii="Arial" w:hAnsi="Arial"/>
        </w:rPr>
      </w:pPr>
      <w:r>
        <w:rPr>
          <w:rFonts w:ascii="Arial" w:hAnsi="Arial"/>
          <w:b/>
        </w:rPr>
        <w:t>Demande</w:t>
      </w:r>
      <w:r>
        <w:rPr>
          <w:rFonts w:ascii="Arial" w:hAnsi="Arial"/>
        </w:rPr>
        <w:t>, en conséquence, l’autorisation de percevoir directement sur le compte de l’établissement les revenus de l’intéressé(e) y compris l’allocation logement à caractère social, conformément aux dispositions de la Loi n° 86.17 du 6 janvier 1986, du Décret n°87.961 du 25 novembre 1987 et de l’Article L.132-4 du Code de l’Action Sociale et des</w:t>
      </w:r>
      <w:r>
        <w:rPr>
          <w:rFonts w:ascii="Arial" w:hAnsi="Arial"/>
          <w:spacing w:val="-26"/>
        </w:rPr>
        <w:t xml:space="preserve"> </w:t>
      </w:r>
      <w:r>
        <w:rPr>
          <w:rFonts w:ascii="Arial" w:hAnsi="Arial"/>
        </w:rPr>
        <w:t>Familles.</w:t>
      </w:r>
    </w:p>
    <w:p w14:paraId="32FB1C1F" w14:textId="77777777" w:rsidR="00EA3E2B" w:rsidRDefault="00EA3E2B" w:rsidP="00E87200">
      <w:pPr>
        <w:pStyle w:val="Corpsdetexte"/>
        <w:spacing w:before="1"/>
        <w:jc w:val="both"/>
        <w:rPr>
          <w:rFonts w:ascii="Arial"/>
          <w:sz w:val="11"/>
        </w:rPr>
      </w:pPr>
    </w:p>
    <w:tbl>
      <w:tblPr>
        <w:tblStyle w:val="TableNormal"/>
        <w:tblW w:w="0" w:type="auto"/>
        <w:tblInd w:w="680" w:type="dxa"/>
        <w:tblLayout w:type="fixed"/>
        <w:tblLook w:val="01E0" w:firstRow="1" w:lastRow="1" w:firstColumn="1" w:lastColumn="1" w:noHBand="0" w:noVBand="0"/>
      </w:tblPr>
      <w:tblGrid>
        <w:gridCol w:w="4565"/>
        <w:gridCol w:w="4678"/>
      </w:tblGrid>
      <w:tr w:rsidR="00EA3E2B" w14:paraId="77F6F8E9" w14:textId="77777777" w:rsidTr="003D393D">
        <w:trPr>
          <w:trHeight w:val="753"/>
        </w:trPr>
        <w:tc>
          <w:tcPr>
            <w:tcW w:w="4565" w:type="dxa"/>
          </w:tcPr>
          <w:p w14:paraId="66729598" w14:textId="77777777" w:rsidR="00EA3E2B" w:rsidRDefault="009030F8" w:rsidP="00E87200">
            <w:pPr>
              <w:pStyle w:val="TableParagraph"/>
              <w:spacing w:line="252" w:lineRule="exact"/>
              <w:ind w:left="200" w:right="2266"/>
              <w:jc w:val="both"/>
            </w:pPr>
            <w:r>
              <w:t>Fait à Le</w:t>
            </w:r>
          </w:p>
        </w:tc>
        <w:tc>
          <w:tcPr>
            <w:tcW w:w="4678" w:type="dxa"/>
          </w:tcPr>
          <w:p w14:paraId="54E1DB3C" w14:textId="7D3397D4" w:rsidR="00EA3E2B" w:rsidRDefault="009030F8" w:rsidP="003D393D">
            <w:pPr>
              <w:pStyle w:val="TableParagraph"/>
              <w:spacing w:line="247" w:lineRule="exact"/>
              <w:ind w:right="176"/>
              <w:jc w:val="center"/>
            </w:pPr>
            <w:r>
              <w:t>Signature</w:t>
            </w:r>
          </w:p>
          <w:p w14:paraId="77A45FAA" w14:textId="77777777" w:rsidR="00EA3E2B" w:rsidRDefault="009030F8" w:rsidP="003D393D">
            <w:pPr>
              <w:pStyle w:val="TableParagraph"/>
              <w:spacing w:before="1"/>
              <w:ind w:right="180"/>
              <w:jc w:val="center"/>
            </w:pPr>
            <w:r>
              <w:t>du Directeur de l’Etablissement</w:t>
            </w:r>
          </w:p>
        </w:tc>
      </w:tr>
    </w:tbl>
    <w:p w14:paraId="58B80219" w14:textId="77777777" w:rsidR="00EA3E2B" w:rsidRDefault="00EA3E2B" w:rsidP="00E87200">
      <w:pPr>
        <w:pStyle w:val="Corpsdetexte"/>
        <w:jc w:val="both"/>
        <w:rPr>
          <w:rFonts w:ascii="Arial"/>
        </w:rPr>
      </w:pPr>
    </w:p>
    <w:p w14:paraId="263551E0" w14:textId="77777777" w:rsidR="00EA3E2B" w:rsidRDefault="00EA3E2B" w:rsidP="00E87200">
      <w:pPr>
        <w:pStyle w:val="Corpsdetexte"/>
        <w:jc w:val="both"/>
        <w:rPr>
          <w:rFonts w:ascii="Arial"/>
        </w:rPr>
      </w:pPr>
    </w:p>
    <w:p w14:paraId="6692BB37" w14:textId="77777777" w:rsidR="00EA3E2B" w:rsidRDefault="00EA3E2B" w:rsidP="00E87200">
      <w:pPr>
        <w:pStyle w:val="Corpsdetexte"/>
        <w:spacing w:before="10"/>
        <w:jc w:val="both"/>
        <w:rPr>
          <w:rFonts w:ascii="Arial"/>
          <w:sz w:val="33"/>
        </w:rPr>
      </w:pPr>
    </w:p>
    <w:p w14:paraId="262519B4" w14:textId="77777777" w:rsidR="00EA3E2B" w:rsidRDefault="009030F8" w:rsidP="00E87200">
      <w:pPr>
        <w:ind w:left="680" w:right="761"/>
        <w:jc w:val="both"/>
        <w:rPr>
          <w:rFonts w:ascii="Arial"/>
        </w:rPr>
      </w:pPr>
      <w:r>
        <w:rPr>
          <w:rFonts w:ascii="Arial"/>
        </w:rPr>
        <w:t>****************************************************************************************************************</w:t>
      </w:r>
    </w:p>
    <w:p w14:paraId="7857D75E" w14:textId="77777777" w:rsidR="00EA3E2B" w:rsidRDefault="00EA3E2B" w:rsidP="00E87200">
      <w:pPr>
        <w:pStyle w:val="Corpsdetexte"/>
        <w:spacing w:before="7"/>
        <w:jc w:val="both"/>
        <w:rPr>
          <w:rFonts w:ascii="Arial"/>
          <w:sz w:val="20"/>
        </w:rPr>
      </w:pPr>
    </w:p>
    <w:p w14:paraId="5CEE2E34" w14:textId="77777777" w:rsidR="00EA3E2B" w:rsidRDefault="009030F8" w:rsidP="00F32C72">
      <w:pPr>
        <w:ind w:left="680" w:right="721"/>
        <w:jc w:val="center"/>
        <w:rPr>
          <w:rFonts w:ascii="Arial"/>
          <w:b/>
        </w:rPr>
      </w:pPr>
      <w:r>
        <w:rPr>
          <w:rFonts w:ascii="Arial"/>
          <w:b/>
          <w:u w:val="thick"/>
        </w:rPr>
        <w:t>AUTORISATION DE PERCEPTION DES REVENUS</w:t>
      </w:r>
    </w:p>
    <w:p w14:paraId="386F60E0" w14:textId="77777777" w:rsidR="00EA3E2B" w:rsidRDefault="00EA3E2B" w:rsidP="00E87200">
      <w:pPr>
        <w:pStyle w:val="Corpsdetexte"/>
        <w:spacing w:before="3"/>
        <w:jc w:val="both"/>
        <w:rPr>
          <w:rFonts w:ascii="Arial"/>
          <w:b/>
          <w:sz w:val="23"/>
        </w:rPr>
      </w:pPr>
    </w:p>
    <w:p w14:paraId="23E43F01" w14:textId="77777777" w:rsidR="00EA3E2B" w:rsidRDefault="009030F8" w:rsidP="00E87200">
      <w:pPr>
        <w:spacing w:before="94"/>
        <w:ind w:left="695"/>
        <w:jc w:val="both"/>
        <w:rPr>
          <w:rFonts w:ascii="Arial" w:hAnsi="Arial"/>
        </w:rPr>
      </w:pPr>
      <w:r>
        <w:rPr>
          <w:rFonts w:ascii="Arial" w:hAnsi="Arial"/>
        </w:rPr>
        <w:t>L</w:t>
      </w:r>
      <w:r w:rsidR="004176BE">
        <w:rPr>
          <w:rFonts w:ascii="Arial" w:hAnsi="Arial"/>
        </w:rPr>
        <w:t>a</w:t>
      </w:r>
      <w:r>
        <w:rPr>
          <w:rFonts w:ascii="Arial" w:hAnsi="Arial"/>
        </w:rPr>
        <w:t xml:space="preserve"> Président</w:t>
      </w:r>
      <w:r w:rsidR="004176BE">
        <w:rPr>
          <w:rFonts w:ascii="Arial" w:hAnsi="Arial"/>
        </w:rPr>
        <w:t xml:space="preserve">e </w:t>
      </w:r>
      <w:r>
        <w:rPr>
          <w:rFonts w:ascii="Arial" w:hAnsi="Arial"/>
        </w:rPr>
        <w:t>du Conseil départemental,</w:t>
      </w:r>
    </w:p>
    <w:p w14:paraId="0651C3BC" w14:textId="77777777" w:rsidR="00EA3E2B" w:rsidRDefault="00EA3E2B" w:rsidP="00E87200">
      <w:pPr>
        <w:pStyle w:val="Corpsdetexte"/>
        <w:spacing w:before="9"/>
        <w:jc w:val="both"/>
        <w:rPr>
          <w:rFonts w:ascii="Arial"/>
          <w:sz w:val="20"/>
        </w:rPr>
      </w:pPr>
    </w:p>
    <w:p w14:paraId="09CEC9E2" w14:textId="77777777" w:rsidR="00EA3E2B" w:rsidRDefault="009030F8" w:rsidP="003D393D">
      <w:pPr>
        <w:spacing w:line="276" w:lineRule="auto"/>
        <w:ind w:left="695" w:right="722"/>
        <w:jc w:val="both"/>
        <w:rPr>
          <w:rFonts w:ascii="Arial" w:hAnsi="Arial"/>
        </w:rPr>
      </w:pPr>
      <w:r>
        <w:rPr>
          <w:rFonts w:ascii="Arial" w:hAnsi="Arial"/>
        </w:rPr>
        <w:t>Vu la Loi n°86.17 du 6 janvier 1986 adoptant la législation sanitaire et sociale aux transferts de compétence en matière d’Aide Sociale et de Santé,</w:t>
      </w:r>
    </w:p>
    <w:p w14:paraId="5D239A9F" w14:textId="30496BBD" w:rsidR="00EA3E2B" w:rsidRDefault="009030F8" w:rsidP="003D393D">
      <w:pPr>
        <w:spacing w:line="278" w:lineRule="auto"/>
        <w:ind w:left="695" w:right="722"/>
        <w:jc w:val="both"/>
        <w:rPr>
          <w:rFonts w:ascii="Arial" w:hAnsi="Arial"/>
        </w:rPr>
      </w:pPr>
      <w:r>
        <w:rPr>
          <w:rFonts w:ascii="Arial" w:hAnsi="Arial"/>
        </w:rPr>
        <w:t>Vu le Décret n° 87.961 du 25 novembre 1987, portant diverses mesures d’application de la</w:t>
      </w:r>
      <w:r w:rsidR="003D393D">
        <w:rPr>
          <w:rFonts w:ascii="Arial" w:hAnsi="Arial"/>
        </w:rPr>
        <w:t xml:space="preserve"> </w:t>
      </w:r>
      <w:r>
        <w:rPr>
          <w:rFonts w:ascii="Arial" w:hAnsi="Arial"/>
        </w:rPr>
        <w:t>Loi</w:t>
      </w:r>
      <w:r>
        <w:rPr>
          <w:rFonts w:ascii="Arial" w:hAnsi="Arial"/>
          <w:spacing w:val="-1"/>
        </w:rPr>
        <w:t xml:space="preserve"> </w:t>
      </w:r>
      <w:r>
        <w:rPr>
          <w:rFonts w:ascii="Arial" w:hAnsi="Arial"/>
        </w:rPr>
        <w:t>précitée,</w:t>
      </w:r>
    </w:p>
    <w:p w14:paraId="39EFB674" w14:textId="77777777" w:rsidR="00EA3E2B" w:rsidRDefault="009030F8" w:rsidP="00E87200">
      <w:pPr>
        <w:spacing w:line="249" w:lineRule="exact"/>
        <w:ind w:left="695"/>
        <w:jc w:val="both"/>
        <w:rPr>
          <w:rFonts w:ascii="Arial" w:hAnsi="Arial"/>
        </w:rPr>
      </w:pPr>
      <w:r>
        <w:rPr>
          <w:rFonts w:ascii="Arial" w:hAnsi="Arial"/>
        </w:rPr>
        <w:t>Vu l’Article L.132-4 du Code de l’Action Sociale et des Familles,</w:t>
      </w:r>
    </w:p>
    <w:p w14:paraId="3C37612C" w14:textId="77777777" w:rsidR="00EA3E2B" w:rsidRDefault="009030F8" w:rsidP="003D393D">
      <w:pPr>
        <w:spacing w:before="120"/>
        <w:ind w:left="695" w:right="722"/>
        <w:jc w:val="both"/>
        <w:rPr>
          <w:rFonts w:ascii="Arial" w:hAnsi="Arial"/>
        </w:rPr>
      </w:pPr>
      <w:r>
        <w:rPr>
          <w:rFonts w:ascii="Arial" w:hAnsi="Arial"/>
        </w:rPr>
        <w:t>Vu la demande formulée par l’établissement quant à la perception directe des revenus de son résident, bénéficiaire de l’aide sociale,</w:t>
      </w:r>
    </w:p>
    <w:p w14:paraId="3397B771" w14:textId="77777777" w:rsidR="00EA3E2B" w:rsidRDefault="00EA3E2B" w:rsidP="00E87200">
      <w:pPr>
        <w:pStyle w:val="Corpsdetexte"/>
        <w:spacing w:before="2"/>
        <w:jc w:val="both"/>
        <w:rPr>
          <w:rFonts w:ascii="Arial"/>
          <w:sz w:val="32"/>
        </w:rPr>
      </w:pPr>
    </w:p>
    <w:p w14:paraId="5E653773" w14:textId="77777777" w:rsidR="00EA3E2B" w:rsidRDefault="009030F8" w:rsidP="00E87200">
      <w:pPr>
        <w:spacing w:before="1"/>
        <w:ind w:left="680" w:right="716"/>
        <w:jc w:val="both"/>
        <w:rPr>
          <w:rFonts w:ascii="Arial"/>
          <w:b/>
        </w:rPr>
      </w:pPr>
      <w:r>
        <w:rPr>
          <w:rFonts w:ascii="Arial"/>
          <w:b/>
          <w:u w:val="thick"/>
        </w:rPr>
        <w:t>DECIDE</w:t>
      </w:r>
    </w:p>
    <w:p w14:paraId="6C0D28F7" w14:textId="77777777" w:rsidR="00EA3E2B" w:rsidRDefault="00EA3E2B" w:rsidP="00E87200">
      <w:pPr>
        <w:pStyle w:val="Corpsdetexte"/>
        <w:spacing w:before="6"/>
        <w:jc w:val="both"/>
        <w:rPr>
          <w:rFonts w:ascii="Arial"/>
          <w:b/>
        </w:rPr>
      </w:pPr>
    </w:p>
    <w:p w14:paraId="4FE9850A" w14:textId="77777777" w:rsidR="00EA3E2B" w:rsidRDefault="009030F8" w:rsidP="00E87200">
      <w:pPr>
        <w:spacing w:before="93"/>
        <w:ind w:left="695"/>
        <w:jc w:val="both"/>
        <w:rPr>
          <w:rFonts w:ascii="Arial" w:hAnsi="Arial"/>
        </w:rPr>
      </w:pPr>
      <w:r>
        <w:rPr>
          <w:rFonts w:ascii="Arial" w:hAnsi="Arial"/>
        </w:rPr>
        <w:t>L’établissement ………………………………………………………………………………………………</w:t>
      </w:r>
    </w:p>
    <w:p w14:paraId="4CA1AD78" w14:textId="77777777" w:rsidR="00EA3E2B" w:rsidRDefault="009030F8" w:rsidP="00E87200">
      <w:pPr>
        <w:spacing w:before="117"/>
        <w:ind w:left="695"/>
        <w:jc w:val="both"/>
        <w:rPr>
          <w:rFonts w:ascii="Arial" w:hAnsi="Arial"/>
        </w:rPr>
      </w:pPr>
      <w:r>
        <w:rPr>
          <w:rFonts w:ascii="Arial" w:hAnsi="Arial"/>
          <w:b/>
        </w:rPr>
        <w:t xml:space="preserve">est autorisé </w:t>
      </w:r>
      <w:r>
        <w:rPr>
          <w:rFonts w:ascii="Arial" w:hAnsi="Arial"/>
        </w:rPr>
        <w:t>à percevoir, pendant la durée de son placement, les revenus de :</w:t>
      </w:r>
    </w:p>
    <w:p w14:paraId="7188B074" w14:textId="77777777" w:rsidR="00EA3E2B" w:rsidRDefault="009030F8" w:rsidP="00E87200">
      <w:pPr>
        <w:spacing w:before="124"/>
        <w:ind w:left="695"/>
        <w:jc w:val="both"/>
        <w:rPr>
          <w:rFonts w:ascii="Arial" w:hAnsi="Arial"/>
        </w:rPr>
      </w:pPr>
      <w:r>
        <w:rPr>
          <w:rFonts w:ascii="Arial" w:hAnsi="Arial"/>
        </w:rPr>
        <w:t>Monsieur / Madame …………………………………………………………………………………………</w:t>
      </w:r>
    </w:p>
    <w:p w14:paraId="23E64682" w14:textId="77777777" w:rsidR="00EA3E2B" w:rsidRDefault="00EA3E2B" w:rsidP="00E87200">
      <w:pPr>
        <w:pStyle w:val="Corpsdetexte"/>
        <w:jc w:val="both"/>
        <w:rPr>
          <w:rFonts w:ascii="Arial"/>
          <w:sz w:val="20"/>
        </w:rPr>
      </w:pPr>
    </w:p>
    <w:p w14:paraId="542BA026" w14:textId="77777777" w:rsidR="00EA3E2B" w:rsidRDefault="00EA3E2B" w:rsidP="00E87200">
      <w:pPr>
        <w:pStyle w:val="Corpsdetexte"/>
        <w:spacing w:before="5"/>
        <w:jc w:val="both"/>
        <w:rPr>
          <w:rFonts w:ascii="Arial"/>
          <w:sz w:val="23"/>
        </w:rPr>
      </w:pPr>
    </w:p>
    <w:tbl>
      <w:tblPr>
        <w:tblStyle w:val="TableNormal"/>
        <w:tblW w:w="0" w:type="auto"/>
        <w:tblInd w:w="608" w:type="dxa"/>
        <w:tblLayout w:type="fixed"/>
        <w:tblLook w:val="01E0" w:firstRow="1" w:lastRow="1" w:firstColumn="1" w:lastColumn="1" w:noHBand="0" w:noVBand="0"/>
      </w:tblPr>
      <w:tblGrid>
        <w:gridCol w:w="5062"/>
        <w:gridCol w:w="4663"/>
      </w:tblGrid>
      <w:tr w:rsidR="00EA3E2B" w14:paraId="50F57C54" w14:textId="77777777" w:rsidTr="003D393D">
        <w:trPr>
          <w:trHeight w:val="2269"/>
        </w:trPr>
        <w:tc>
          <w:tcPr>
            <w:tcW w:w="5062" w:type="dxa"/>
          </w:tcPr>
          <w:p w14:paraId="28ABB11D" w14:textId="77777777" w:rsidR="00EA3E2B" w:rsidRDefault="009030F8" w:rsidP="00E87200">
            <w:pPr>
              <w:pStyle w:val="TableParagraph"/>
              <w:spacing w:line="247" w:lineRule="exact"/>
              <w:ind w:left="200"/>
              <w:jc w:val="both"/>
            </w:pPr>
            <w:r>
              <w:t>Carcassonne, le</w:t>
            </w:r>
          </w:p>
        </w:tc>
        <w:tc>
          <w:tcPr>
            <w:tcW w:w="4663" w:type="dxa"/>
          </w:tcPr>
          <w:p w14:paraId="6F6D1C47" w14:textId="47E2B5C5" w:rsidR="003D393D" w:rsidRDefault="001739F4" w:rsidP="003D393D">
            <w:pPr>
              <w:pStyle w:val="TableParagraph"/>
              <w:ind w:right="268"/>
              <w:jc w:val="center"/>
            </w:pPr>
            <w:r>
              <w:t>Pour la</w:t>
            </w:r>
            <w:r w:rsidR="009030F8">
              <w:t xml:space="preserve"> Président</w:t>
            </w:r>
            <w:r>
              <w:t>e</w:t>
            </w:r>
            <w:r w:rsidR="009030F8">
              <w:t xml:space="preserve"> du Conseil départemental</w:t>
            </w:r>
          </w:p>
          <w:p w14:paraId="5DB6812C" w14:textId="4750522B" w:rsidR="00EA3E2B" w:rsidRDefault="009030F8" w:rsidP="003D393D">
            <w:pPr>
              <w:pStyle w:val="TableParagraph"/>
              <w:ind w:right="268"/>
              <w:jc w:val="center"/>
            </w:pPr>
            <w:r>
              <w:t>et par délégation,</w:t>
            </w:r>
          </w:p>
          <w:p w14:paraId="03A95412" w14:textId="120AE719" w:rsidR="003D393D" w:rsidRDefault="009030F8" w:rsidP="003D393D">
            <w:pPr>
              <w:pStyle w:val="TableParagraph"/>
              <w:ind w:right="198"/>
              <w:jc w:val="center"/>
            </w:pPr>
            <w:r>
              <w:t xml:space="preserve">Le responsable du pôle liquidation du </w:t>
            </w:r>
            <w:r w:rsidR="00F32C72">
              <w:t>S</w:t>
            </w:r>
            <w:r>
              <w:t>ervice</w:t>
            </w:r>
          </w:p>
          <w:p w14:paraId="3D865472" w14:textId="62DD1AD7" w:rsidR="00EA3E2B" w:rsidRDefault="00F32C72" w:rsidP="003D393D">
            <w:pPr>
              <w:pStyle w:val="TableParagraph"/>
              <w:ind w:right="198"/>
              <w:jc w:val="center"/>
            </w:pPr>
            <w:r>
              <w:t>a</w:t>
            </w:r>
            <w:r w:rsidR="009030F8">
              <w:t>ide sociale générale</w:t>
            </w:r>
            <w:r w:rsidR="003D393D">
              <w:t>,</w:t>
            </w:r>
          </w:p>
          <w:p w14:paraId="65625C9F" w14:textId="77777777" w:rsidR="00EA3E2B" w:rsidRDefault="00EA3E2B" w:rsidP="00F32C72">
            <w:pPr>
              <w:pStyle w:val="TableParagraph"/>
              <w:ind w:left="2309"/>
              <w:jc w:val="both"/>
              <w:rPr>
                <w:sz w:val="24"/>
              </w:rPr>
            </w:pPr>
          </w:p>
          <w:p w14:paraId="09883D58" w14:textId="77777777" w:rsidR="00F32C72" w:rsidRDefault="00F32C72" w:rsidP="00F32C72">
            <w:pPr>
              <w:pStyle w:val="TableParagraph"/>
              <w:ind w:left="2309"/>
              <w:jc w:val="both"/>
              <w:rPr>
                <w:sz w:val="24"/>
              </w:rPr>
            </w:pPr>
          </w:p>
          <w:p w14:paraId="4AA61CEE" w14:textId="77777777" w:rsidR="00EA3E2B" w:rsidRDefault="00EA3E2B" w:rsidP="00F32C72">
            <w:pPr>
              <w:pStyle w:val="TableParagraph"/>
              <w:ind w:left="2309"/>
              <w:jc w:val="both"/>
              <w:rPr>
                <w:sz w:val="24"/>
              </w:rPr>
            </w:pPr>
          </w:p>
          <w:p w14:paraId="61B0A6A2" w14:textId="77777777" w:rsidR="00EA3E2B" w:rsidRDefault="009030F8" w:rsidP="003D393D">
            <w:pPr>
              <w:pStyle w:val="TableParagraph"/>
              <w:spacing w:before="177" w:line="233" w:lineRule="exact"/>
              <w:ind w:right="268"/>
              <w:jc w:val="center"/>
            </w:pPr>
            <w:r>
              <w:t>Didier CARBONNEL</w:t>
            </w:r>
          </w:p>
        </w:tc>
      </w:tr>
    </w:tbl>
    <w:p w14:paraId="74AF766F" w14:textId="77777777" w:rsidR="00EA3E2B" w:rsidRDefault="00EA3E2B" w:rsidP="00E87200">
      <w:pPr>
        <w:spacing w:line="233" w:lineRule="exact"/>
        <w:jc w:val="both"/>
        <w:sectPr w:rsidR="00EA3E2B">
          <w:footerReference w:type="default" r:id="rId57"/>
          <w:pgSz w:w="11910" w:h="16840"/>
          <w:pgMar w:top="700" w:right="400" w:bottom="280" w:left="440" w:header="0" w:footer="0" w:gutter="0"/>
          <w:cols w:space="720"/>
        </w:sectPr>
      </w:pPr>
    </w:p>
    <w:p w14:paraId="0A5F6AF3" w14:textId="77777777" w:rsidR="00EA3E2B" w:rsidRDefault="009030F8" w:rsidP="00E87200">
      <w:pPr>
        <w:pStyle w:val="Corpsdetexte"/>
        <w:ind w:left="127"/>
        <w:jc w:val="both"/>
        <w:rPr>
          <w:rFonts w:ascii="Arial"/>
          <w:sz w:val="20"/>
        </w:rPr>
      </w:pPr>
      <w:r>
        <w:rPr>
          <w:rFonts w:ascii="Arial"/>
          <w:noProof/>
          <w:sz w:val="20"/>
          <w:lang w:eastAsia="fr-FR"/>
        </w:rPr>
        <w:lastRenderedPageBreak/>
        <w:drawing>
          <wp:inline distT="0" distB="0" distL="0" distR="0" wp14:anchorId="21E53E73" wp14:editId="72997746">
            <wp:extent cx="1178573" cy="389763"/>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56" cstate="print"/>
                    <a:stretch>
                      <a:fillRect/>
                    </a:stretch>
                  </pic:blipFill>
                  <pic:spPr>
                    <a:xfrm>
                      <a:off x="0" y="0"/>
                      <a:ext cx="1178573" cy="389763"/>
                    </a:xfrm>
                    <a:prstGeom prst="rect">
                      <a:avLst/>
                    </a:prstGeom>
                  </pic:spPr>
                </pic:pic>
              </a:graphicData>
            </a:graphic>
          </wp:inline>
        </w:drawing>
      </w:r>
    </w:p>
    <w:p w14:paraId="0996B20A" w14:textId="77777777" w:rsidR="00F32C72" w:rsidRDefault="00F32C72" w:rsidP="00F32C72">
      <w:pPr>
        <w:spacing w:before="2" w:line="276" w:lineRule="auto"/>
        <w:ind w:left="3796" w:right="3835" w:hanging="1"/>
        <w:jc w:val="center"/>
        <w:rPr>
          <w:rFonts w:ascii="Arial" w:hAnsi="Arial"/>
          <w:b/>
        </w:rPr>
      </w:pPr>
      <w:r>
        <w:rPr>
          <w:rFonts w:ascii="Arial" w:hAnsi="Arial"/>
          <w:b/>
          <w:u w:val="thick"/>
        </w:rPr>
        <w:t>DEMANDE D’AUTORISATION</w:t>
      </w:r>
    </w:p>
    <w:p w14:paraId="7538E13A" w14:textId="77777777" w:rsidR="00F32C72" w:rsidRDefault="00F32C72" w:rsidP="00F32C72">
      <w:pPr>
        <w:spacing w:before="2" w:line="276" w:lineRule="auto"/>
        <w:ind w:left="3796" w:right="3835" w:hanging="1"/>
        <w:jc w:val="center"/>
        <w:rPr>
          <w:rFonts w:ascii="Arial" w:hAnsi="Arial"/>
          <w:b/>
        </w:rPr>
      </w:pPr>
      <w:r>
        <w:rPr>
          <w:rFonts w:ascii="Arial" w:hAnsi="Arial"/>
          <w:b/>
          <w:u w:val="thick"/>
        </w:rPr>
        <w:t>DE PERCEPTION DES</w:t>
      </w:r>
      <w:r>
        <w:rPr>
          <w:rFonts w:ascii="Arial" w:hAnsi="Arial"/>
          <w:b/>
          <w:spacing w:val="-11"/>
          <w:u w:val="thick"/>
        </w:rPr>
        <w:t xml:space="preserve"> </w:t>
      </w:r>
      <w:r>
        <w:rPr>
          <w:rFonts w:ascii="Arial" w:hAnsi="Arial"/>
          <w:b/>
          <w:u w:val="thick"/>
        </w:rPr>
        <w:t>REVENUS</w:t>
      </w:r>
    </w:p>
    <w:p w14:paraId="222565BC" w14:textId="77777777" w:rsidR="00EA3E2B" w:rsidRDefault="00EA3E2B" w:rsidP="00E87200">
      <w:pPr>
        <w:pStyle w:val="Corpsdetexte"/>
        <w:spacing w:before="5"/>
        <w:jc w:val="both"/>
        <w:rPr>
          <w:rFonts w:ascii="Arial"/>
          <w:b/>
          <w:sz w:val="9"/>
        </w:rPr>
      </w:pPr>
    </w:p>
    <w:p w14:paraId="0FBC93EC" w14:textId="77777777" w:rsidR="00EA3E2B" w:rsidRDefault="009030F8" w:rsidP="00E87200">
      <w:pPr>
        <w:spacing w:before="94"/>
        <w:ind w:left="978"/>
        <w:jc w:val="both"/>
        <w:rPr>
          <w:rFonts w:ascii="Arial" w:hAnsi="Arial"/>
          <w:i/>
        </w:rPr>
      </w:pPr>
      <w:r>
        <w:rPr>
          <w:rFonts w:ascii="Arial" w:hAnsi="Arial"/>
          <w:i/>
          <w:sz w:val="16"/>
        </w:rPr>
        <w:t>(</w:t>
      </w:r>
      <w:r>
        <w:rPr>
          <w:rFonts w:ascii="Arial" w:hAnsi="Arial"/>
          <w:b/>
          <w:i/>
          <w:sz w:val="16"/>
        </w:rPr>
        <w:t>A renvoyer aux Caisses tous les 3 ans et à chaque renouvellement de prise en charge joint à la nouvelle notification</w:t>
      </w:r>
      <w:r>
        <w:rPr>
          <w:rFonts w:ascii="Arial" w:hAnsi="Arial"/>
          <w:i/>
        </w:rPr>
        <w:t>)</w:t>
      </w:r>
    </w:p>
    <w:p w14:paraId="5083882B" w14:textId="77777777" w:rsidR="00EA3E2B" w:rsidRDefault="00EA3E2B" w:rsidP="00E87200">
      <w:pPr>
        <w:pStyle w:val="Corpsdetexte"/>
        <w:spacing w:before="7"/>
        <w:jc w:val="both"/>
        <w:rPr>
          <w:rFonts w:ascii="Arial"/>
          <w:i/>
          <w:sz w:val="20"/>
        </w:rPr>
      </w:pPr>
    </w:p>
    <w:p w14:paraId="610BC5BE" w14:textId="77777777" w:rsidR="00EA3E2B" w:rsidRDefault="009030F8" w:rsidP="00E87200">
      <w:pPr>
        <w:ind w:left="978"/>
        <w:jc w:val="both"/>
        <w:rPr>
          <w:rFonts w:ascii="Arial" w:hAnsi="Arial"/>
        </w:rPr>
      </w:pPr>
      <w:r>
        <w:rPr>
          <w:rFonts w:ascii="Arial" w:hAnsi="Arial"/>
        </w:rPr>
        <w:t xml:space="preserve">Je </w:t>
      </w:r>
      <w:proofErr w:type="gramStart"/>
      <w:r>
        <w:rPr>
          <w:rFonts w:ascii="Arial" w:hAnsi="Arial"/>
        </w:rPr>
        <w:t>soussigné,…</w:t>
      </w:r>
      <w:proofErr w:type="gramEnd"/>
      <w:r>
        <w:rPr>
          <w:rFonts w:ascii="Arial" w:hAnsi="Arial"/>
        </w:rPr>
        <w:t>… …………………………………………</w:t>
      </w:r>
      <w:proofErr w:type="spellStart"/>
      <w:r>
        <w:rPr>
          <w:rFonts w:ascii="Arial" w:hAnsi="Arial"/>
        </w:rPr>
        <w:t>né.e</w:t>
      </w:r>
      <w:proofErr w:type="spellEnd"/>
      <w:r>
        <w:rPr>
          <w:rFonts w:ascii="Arial" w:hAnsi="Arial"/>
        </w:rPr>
        <w:t xml:space="preserve"> le……………………….</w:t>
      </w:r>
    </w:p>
    <w:p w14:paraId="1BADE7FC" w14:textId="77777777" w:rsidR="00EA3E2B" w:rsidRDefault="00EA3E2B" w:rsidP="00E87200">
      <w:pPr>
        <w:pStyle w:val="Corpsdetexte"/>
        <w:spacing w:before="9"/>
        <w:jc w:val="both"/>
        <w:rPr>
          <w:rFonts w:ascii="Arial"/>
          <w:sz w:val="20"/>
        </w:rPr>
      </w:pPr>
    </w:p>
    <w:p w14:paraId="79A97FD7" w14:textId="77777777" w:rsidR="00EA3E2B" w:rsidRDefault="009030F8" w:rsidP="00E87200">
      <w:pPr>
        <w:ind w:left="978"/>
        <w:jc w:val="both"/>
        <w:rPr>
          <w:rFonts w:ascii="Arial" w:hAnsi="Arial"/>
        </w:rPr>
      </w:pPr>
      <w:proofErr w:type="spellStart"/>
      <w:r>
        <w:rPr>
          <w:rFonts w:ascii="Arial" w:hAnsi="Arial"/>
        </w:rPr>
        <w:t>Domicilié.e</w:t>
      </w:r>
      <w:proofErr w:type="spellEnd"/>
      <w:r>
        <w:rPr>
          <w:rFonts w:ascii="Arial" w:hAnsi="Arial"/>
        </w:rPr>
        <w:t xml:space="preserve"> ……………………………………………………………………………………………</w:t>
      </w:r>
    </w:p>
    <w:p w14:paraId="769A5E60" w14:textId="77777777" w:rsidR="00EA3E2B" w:rsidRDefault="009030F8" w:rsidP="00E87200">
      <w:pPr>
        <w:spacing w:before="119"/>
        <w:ind w:left="978"/>
        <w:jc w:val="both"/>
        <w:rPr>
          <w:rFonts w:ascii="Arial" w:hAnsi="Arial"/>
        </w:rPr>
      </w:pPr>
      <w:proofErr w:type="spellStart"/>
      <w:r>
        <w:rPr>
          <w:rFonts w:ascii="Arial" w:hAnsi="Arial"/>
        </w:rPr>
        <w:t>Placé.e</w:t>
      </w:r>
      <w:proofErr w:type="spellEnd"/>
      <w:r>
        <w:rPr>
          <w:rFonts w:ascii="Arial" w:hAnsi="Arial"/>
        </w:rPr>
        <w:t xml:space="preserve"> à……………………………………………………………………………………………….</w:t>
      </w:r>
    </w:p>
    <w:p w14:paraId="1B239212" w14:textId="77777777" w:rsidR="00EA3E2B" w:rsidRDefault="009030F8" w:rsidP="00E87200">
      <w:pPr>
        <w:spacing w:before="121" w:line="276" w:lineRule="auto"/>
        <w:ind w:left="978" w:right="1017"/>
        <w:jc w:val="both"/>
        <w:rPr>
          <w:rFonts w:ascii="Arial" w:hAnsi="Arial"/>
        </w:rPr>
      </w:pPr>
      <w:r>
        <w:rPr>
          <w:rFonts w:ascii="Arial" w:hAnsi="Arial"/>
        </w:rPr>
        <w:t>Demande l’autorisation de confier la perception de mes revenus y compris l’allocation logement à caractère social au comptable de l’établissement conformément aux dispositions de l’article 132-4 du Code de l’Action Sociale et des Familles.</w:t>
      </w:r>
    </w:p>
    <w:p w14:paraId="3EA7867E" w14:textId="77777777" w:rsidR="00EA3E2B" w:rsidRDefault="00EA3E2B" w:rsidP="00E87200">
      <w:pPr>
        <w:pStyle w:val="Corpsdetexte"/>
        <w:jc w:val="both"/>
        <w:rPr>
          <w:rFonts w:ascii="Arial"/>
          <w:sz w:val="20"/>
        </w:rPr>
      </w:pPr>
    </w:p>
    <w:p w14:paraId="3BDF7454" w14:textId="4C572BD7" w:rsidR="00EA3E2B" w:rsidRDefault="001C7123" w:rsidP="00E87200">
      <w:pPr>
        <w:pStyle w:val="Corpsdetexte"/>
        <w:spacing w:before="10"/>
        <w:jc w:val="both"/>
        <w:rPr>
          <w:rFonts w:ascii="Arial"/>
          <w:sz w:val="19"/>
        </w:rPr>
      </w:pPr>
      <w:r>
        <w:rPr>
          <w:noProof/>
          <w:lang w:eastAsia="fr-FR"/>
        </w:rPr>
        <mc:AlternateContent>
          <mc:Choice Requires="wps">
            <w:drawing>
              <wp:anchor distT="0" distB="0" distL="114300" distR="114300" simplePos="0" relativeHeight="236722176" behindDoc="1" locked="0" layoutInCell="1" allowOverlap="1" wp14:anchorId="0069A338" wp14:editId="370F0171">
                <wp:simplePos x="0" y="0"/>
                <wp:positionH relativeFrom="page">
                  <wp:posOffset>4321834</wp:posOffset>
                </wp:positionH>
                <wp:positionV relativeFrom="paragraph">
                  <wp:posOffset>491274</wp:posOffset>
                </wp:positionV>
                <wp:extent cx="2366333" cy="971550"/>
                <wp:effectExtent l="0" t="0" r="15240" b="19050"/>
                <wp:wrapNone/>
                <wp:docPr id="16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333" cy="971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9A6D1" id="Rectangle 137" o:spid="_x0000_s1026" style="position:absolute;margin-left:340.3pt;margin-top:38.7pt;width:186.35pt;height:76.5pt;z-index:-2665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" filled="f">
                <w10:wrap anchorx="page"/>
              </v:rect>
            </w:pict>
          </mc:Fallback>
        </mc:AlternateContent>
      </w:r>
      <w:r>
        <w:rPr>
          <w:noProof/>
          <w:lang w:eastAsia="fr-FR"/>
        </w:rPr>
        <mc:AlternateContent>
          <mc:Choice Requires="wps">
            <w:drawing>
              <wp:anchor distT="0" distB="0" distL="114300" distR="114300" simplePos="0" relativeHeight="236721152" behindDoc="1" locked="0" layoutInCell="1" allowOverlap="1" wp14:anchorId="0481ACCC" wp14:editId="37C93E92">
                <wp:simplePos x="0" y="0"/>
                <wp:positionH relativeFrom="page">
                  <wp:posOffset>923027</wp:posOffset>
                </wp:positionH>
                <wp:positionV relativeFrom="paragraph">
                  <wp:posOffset>491274</wp:posOffset>
                </wp:positionV>
                <wp:extent cx="2907102" cy="971550"/>
                <wp:effectExtent l="0" t="0" r="26670" b="19050"/>
                <wp:wrapNone/>
                <wp:docPr id="16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102" cy="971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20023" id="Rectangle 138" o:spid="_x0000_s1026" style="position:absolute;margin-left:72.7pt;margin-top:38.7pt;width:228.9pt;height:76.5pt;z-index:-26659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" filled="f">
                <w10:wrap anchorx="page"/>
              </v:rect>
            </w:pict>
          </mc:Fallback>
        </mc:AlternateContent>
      </w:r>
    </w:p>
    <w:tbl>
      <w:tblPr>
        <w:tblStyle w:val="TableNormal"/>
        <w:tblW w:w="0" w:type="auto"/>
        <w:tblInd w:w="1022" w:type="dxa"/>
        <w:tblLayout w:type="fixed"/>
        <w:tblLook w:val="01E0" w:firstRow="1" w:lastRow="1" w:firstColumn="1" w:lastColumn="1" w:noHBand="0" w:noVBand="0"/>
      </w:tblPr>
      <w:tblGrid>
        <w:gridCol w:w="4790"/>
        <w:gridCol w:w="567"/>
        <w:gridCol w:w="3718"/>
      </w:tblGrid>
      <w:tr w:rsidR="00EA3E2B" w14:paraId="459C3EAA" w14:textId="77777777" w:rsidTr="001C7123">
        <w:trPr>
          <w:trHeight w:val="2077"/>
        </w:trPr>
        <w:tc>
          <w:tcPr>
            <w:tcW w:w="4790" w:type="dxa"/>
          </w:tcPr>
          <w:p w14:paraId="067E8B38" w14:textId="77777777" w:rsidR="00EA3E2B" w:rsidRDefault="009030F8" w:rsidP="001C7123">
            <w:pPr>
              <w:pStyle w:val="TableParagraph"/>
              <w:spacing w:line="246" w:lineRule="exact"/>
              <w:jc w:val="both"/>
            </w:pPr>
            <w:r>
              <w:t>Avis et signature</w:t>
            </w:r>
          </w:p>
          <w:p w14:paraId="3FAF8882" w14:textId="77777777" w:rsidR="00EA3E2B" w:rsidRDefault="009030F8" w:rsidP="001C7123">
            <w:pPr>
              <w:pStyle w:val="TableParagraph"/>
              <w:spacing w:line="246" w:lineRule="exact"/>
              <w:jc w:val="both"/>
            </w:pPr>
            <w:r>
              <w:t>du Directeur de l’Etablissement</w:t>
            </w:r>
          </w:p>
        </w:tc>
        <w:tc>
          <w:tcPr>
            <w:tcW w:w="567" w:type="dxa"/>
          </w:tcPr>
          <w:p w14:paraId="4C14C0A9" w14:textId="77777777" w:rsidR="00EA3E2B" w:rsidRDefault="00EA3E2B" w:rsidP="00E87200">
            <w:pPr>
              <w:pStyle w:val="TableParagraph"/>
              <w:jc w:val="both"/>
              <w:rPr>
                <w:rFonts w:ascii="Times New Roman"/>
                <w:sz w:val="20"/>
              </w:rPr>
            </w:pPr>
          </w:p>
        </w:tc>
        <w:tc>
          <w:tcPr>
            <w:tcW w:w="3718" w:type="dxa"/>
          </w:tcPr>
          <w:p w14:paraId="533000A4" w14:textId="77777777" w:rsidR="00F32C72" w:rsidRDefault="009030F8" w:rsidP="00F32C72">
            <w:pPr>
              <w:pStyle w:val="TableParagraph"/>
              <w:tabs>
                <w:tab w:val="left" w:pos="2570"/>
              </w:tabs>
              <w:spacing w:line="246" w:lineRule="exact"/>
              <w:ind w:left="62"/>
              <w:jc w:val="both"/>
            </w:pPr>
            <w:r>
              <w:t>Fait</w:t>
            </w:r>
            <w:r>
              <w:rPr>
                <w:spacing w:val="1"/>
              </w:rPr>
              <w:t xml:space="preserve"> </w:t>
            </w:r>
            <w:r>
              <w:t>à</w:t>
            </w:r>
            <w:r w:rsidR="00F32C72">
              <w:t xml:space="preserve">                         L</w:t>
            </w:r>
            <w:r>
              <w:t>e</w:t>
            </w:r>
            <w:r w:rsidR="00F32C72">
              <w:t xml:space="preserve"> </w:t>
            </w:r>
          </w:p>
          <w:p w14:paraId="739566F8" w14:textId="77777777" w:rsidR="00EA3E2B" w:rsidRDefault="009030F8" w:rsidP="00F32C72">
            <w:pPr>
              <w:pStyle w:val="TableParagraph"/>
              <w:tabs>
                <w:tab w:val="left" w:pos="2570"/>
              </w:tabs>
              <w:spacing w:line="246" w:lineRule="exact"/>
              <w:ind w:left="62"/>
              <w:jc w:val="both"/>
            </w:pPr>
            <w:r>
              <w:t>Signature du pensionnaire</w:t>
            </w:r>
          </w:p>
        </w:tc>
      </w:tr>
    </w:tbl>
    <w:p w14:paraId="161CE24B" w14:textId="71C276DF" w:rsidR="00EA3E2B" w:rsidRDefault="009030F8" w:rsidP="00E87200">
      <w:pPr>
        <w:spacing w:before="147"/>
        <w:ind w:left="680" w:right="719"/>
        <w:jc w:val="both"/>
        <w:rPr>
          <w:rFonts w:ascii="Arial"/>
        </w:rPr>
      </w:pPr>
      <w:r>
        <w:rPr>
          <w:rFonts w:ascii="Arial"/>
        </w:rPr>
        <w:t>*********************************************************************************************************</w:t>
      </w:r>
    </w:p>
    <w:p w14:paraId="6D220540" w14:textId="77777777" w:rsidR="00EA3E2B" w:rsidRDefault="009030F8" w:rsidP="001C7123">
      <w:pPr>
        <w:spacing w:before="35"/>
        <w:jc w:val="center"/>
        <w:rPr>
          <w:rFonts w:ascii="Arial"/>
          <w:b/>
        </w:rPr>
      </w:pPr>
      <w:r>
        <w:rPr>
          <w:rFonts w:ascii="Arial"/>
          <w:b/>
          <w:u w:val="thick"/>
        </w:rPr>
        <w:t>AUTORISATION DE PERCEPTION DES REVENUS</w:t>
      </w:r>
    </w:p>
    <w:p w14:paraId="4D305652" w14:textId="77777777" w:rsidR="00EA3E2B" w:rsidRDefault="00EA3E2B" w:rsidP="00E87200">
      <w:pPr>
        <w:pStyle w:val="Corpsdetexte"/>
        <w:spacing w:before="10"/>
        <w:jc w:val="both"/>
        <w:rPr>
          <w:rFonts w:ascii="Arial"/>
          <w:b/>
          <w:sz w:val="12"/>
        </w:rPr>
      </w:pPr>
    </w:p>
    <w:p w14:paraId="526C5B2F" w14:textId="77777777" w:rsidR="00EA3E2B" w:rsidRDefault="009030F8" w:rsidP="00E87200">
      <w:pPr>
        <w:spacing w:before="94"/>
        <w:ind w:left="978"/>
        <w:jc w:val="both"/>
        <w:rPr>
          <w:rFonts w:ascii="Arial" w:hAnsi="Arial"/>
        </w:rPr>
      </w:pPr>
      <w:r>
        <w:rPr>
          <w:rFonts w:ascii="Arial" w:hAnsi="Arial"/>
        </w:rPr>
        <w:t>L</w:t>
      </w:r>
      <w:r w:rsidR="004176BE">
        <w:rPr>
          <w:rFonts w:ascii="Arial" w:hAnsi="Arial"/>
        </w:rPr>
        <w:t>a</w:t>
      </w:r>
      <w:r>
        <w:rPr>
          <w:rFonts w:ascii="Arial" w:hAnsi="Arial"/>
        </w:rPr>
        <w:t xml:space="preserve"> Président</w:t>
      </w:r>
      <w:r w:rsidR="004176BE">
        <w:rPr>
          <w:rFonts w:ascii="Arial" w:hAnsi="Arial"/>
        </w:rPr>
        <w:t>e</w:t>
      </w:r>
      <w:r>
        <w:rPr>
          <w:rFonts w:ascii="Arial" w:hAnsi="Arial"/>
        </w:rPr>
        <w:t xml:space="preserve"> du Conseil départemental,</w:t>
      </w:r>
    </w:p>
    <w:p w14:paraId="21F2FA49" w14:textId="77777777" w:rsidR="00EA3E2B" w:rsidRDefault="00EA3E2B" w:rsidP="00E87200">
      <w:pPr>
        <w:pStyle w:val="Corpsdetexte"/>
        <w:spacing w:before="6"/>
        <w:jc w:val="both"/>
        <w:rPr>
          <w:rFonts w:ascii="Arial"/>
          <w:sz w:val="20"/>
        </w:rPr>
      </w:pPr>
    </w:p>
    <w:p w14:paraId="01787EB1" w14:textId="77777777" w:rsidR="00EA3E2B" w:rsidRDefault="009030F8" w:rsidP="00E87200">
      <w:pPr>
        <w:spacing w:line="276" w:lineRule="auto"/>
        <w:ind w:left="978" w:right="1013"/>
        <w:jc w:val="both"/>
        <w:rPr>
          <w:rFonts w:ascii="Arial" w:hAnsi="Arial"/>
        </w:rPr>
      </w:pPr>
      <w:r>
        <w:rPr>
          <w:rFonts w:ascii="Arial" w:hAnsi="Arial"/>
        </w:rPr>
        <w:t>Vu la Loi n°86.17 du 6 janvier 1986 adoptant la législation sanitaire et sociale aux transferts de compétence en matière d’Aide Sociale et de Santé,</w:t>
      </w:r>
    </w:p>
    <w:p w14:paraId="06A0FA50" w14:textId="77777777" w:rsidR="00EA3E2B" w:rsidRDefault="009030F8" w:rsidP="00E87200">
      <w:pPr>
        <w:spacing w:before="2" w:line="276" w:lineRule="auto"/>
        <w:ind w:left="978" w:right="1013"/>
        <w:jc w:val="both"/>
        <w:rPr>
          <w:rFonts w:ascii="Arial" w:hAnsi="Arial"/>
        </w:rPr>
      </w:pPr>
      <w:r>
        <w:rPr>
          <w:rFonts w:ascii="Arial" w:hAnsi="Arial"/>
        </w:rPr>
        <w:t>Vu le Décret n° 87.961 du 25 novembre 1987, portant diverses mesures d’application de la Loi précitée,</w:t>
      </w:r>
    </w:p>
    <w:p w14:paraId="68AF7068" w14:textId="77777777" w:rsidR="00EA3E2B" w:rsidRDefault="009030F8" w:rsidP="00E87200">
      <w:pPr>
        <w:spacing w:line="252" w:lineRule="exact"/>
        <w:ind w:left="978"/>
        <w:jc w:val="both"/>
        <w:rPr>
          <w:rFonts w:ascii="Arial" w:hAnsi="Arial"/>
        </w:rPr>
      </w:pPr>
      <w:r>
        <w:rPr>
          <w:rFonts w:ascii="Arial" w:hAnsi="Arial"/>
        </w:rPr>
        <w:t>Vu l’Article L-132-4 du Code de l’Action Sociale et des Familles,</w:t>
      </w:r>
    </w:p>
    <w:p w14:paraId="2D78249A" w14:textId="77777777" w:rsidR="00EA3E2B" w:rsidRDefault="009030F8" w:rsidP="00E87200">
      <w:pPr>
        <w:spacing w:before="157"/>
        <w:ind w:left="978"/>
        <w:jc w:val="both"/>
        <w:rPr>
          <w:rFonts w:ascii="Arial" w:hAnsi="Arial"/>
        </w:rPr>
      </w:pPr>
      <w:r>
        <w:rPr>
          <w:rFonts w:ascii="Arial" w:hAnsi="Arial"/>
        </w:rPr>
        <w:t>Vu la demande formulée par</w:t>
      </w:r>
    </w:p>
    <w:p w14:paraId="7520E1DD" w14:textId="77777777" w:rsidR="00EA3E2B" w:rsidRDefault="009030F8" w:rsidP="00E87200">
      <w:pPr>
        <w:spacing w:before="62"/>
        <w:ind w:left="978"/>
        <w:jc w:val="both"/>
        <w:rPr>
          <w:rFonts w:ascii="Arial" w:hAnsi="Arial"/>
        </w:rPr>
      </w:pPr>
      <w:r>
        <w:rPr>
          <w:rFonts w:ascii="Arial" w:hAnsi="Arial"/>
        </w:rPr>
        <w:t>tendant à confier la perception de ses revenus au comptable de l’établissement :</w:t>
      </w:r>
    </w:p>
    <w:p w14:paraId="0985C4CA" w14:textId="77777777" w:rsidR="00EA3E2B" w:rsidRDefault="00EA3E2B" w:rsidP="00E87200">
      <w:pPr>
        <w:pStyle w:val="Corpsdetexte"/>
        <w:spacing w:before="4"/>
        <w:jc w:val="both"/>
        <w:rPr>
          <w:rFonts w:ascii="Arial"/>
          <w:sz w:val="20"/>
        </w:rPr>
      </w:pPr>
    </w:p>
    <w:p w14:paraId="6BDB2344" w14:textId="77777777" w:rsidR="00EA3E2B" w:rsidRDefault="009030F8" w:rsidP="00E87200">
      <w:pPr>
        <w:ind w:left="978"/>
        <w:jc w:val="both"/>
        <w:rPr>
          <w:rFonts w:ascii="Arial"/>
          <w:b/>
        </w:rPr>
      </w:pPr>
      <w:r>
        <w:rPr>
          <w:rFonts w:ascii="Arial"/>
          <w:b/>
          <w:u w:val="thick"/>
        </w:rPr>
        <w:t>DECIDE :</w:t>
      </w:r>
    </w:p>
    <w:p w14:paraId="50E4D626" w14:textId="77777777" w:rsidR="00EA3E2B" w:rsidRDefault="00EA3E2B" w:rsidP="00E87200">
      <w:pPr>
        <w:pStyle w:val="Corpsdetexte"/>
        <w:jc w:val="both"/>
        <w:rPr>
          <w:rFonts w:ascii="Arial"/>
          <w:b/>
          <w:sz w:val="20"/>
        </w:rPr>
      </w:pPr>
    </w:p>
    <w:p w14:paraId="75F83FC0" w14:textId="77777777" w:rsidR="00EA3E2B" w:rsidRDefault="00EA3E2B" w:rsidP="00E87200">
      <w:pPr>
        <w:pStyle w:val="Corpsdetexte"/>
        <w:spacing w:before="10"/>
        <w:jc w:val="both"/>
        <w:rPr>
          <w:rFonts w:ascii="Arial"/>
          <w:b/>
          <w:sz w:val="22"/>
        </w:rPr>
      </w:pPr>
    </w:p>
    <w:p w14:paraId="4FB2A1AF" w14:textId="77777777" w:rsidR="00EA3E2B" w:rsidRDefault="009030F8" w:rsidP="00E87200">
      <w:pPr>
        <w:ind w:left="978"/>
        <w:jc w:val="both"/>
        <w:rPr>
          <w:rFonts w:ascii="Arial" w:hAnsi="Arial"/>
        </w:rPr>
      </w:pPr>
      <w:r>
        <w:rPr>
          <w:rFonts w:ascii="Arial" w:hAnsi="Arial"/>
        </w:rPr>
        <w:t>Monsieur / Madame…………………</w:t>
      </w:r>
      <w:proofErr w:type="gramStart"/>
      <w:r>
        <w:rPr>
          <w:rFonts w:ascii="Arial" w:hAnsi="Arial"/>
        </w:rPr>
        <w:t>…….</w:t>
      </w:r>
      <w:proofErr w:type="gramEnd"/>
      <w:r>
        <w:rPr>
          <w:rFonts w:ascii="Arial" w:hAnsi="Arial"/>
        </w:rPr>
        <w:t>……………………………………………………………</w:t>
      </w:r>
    </w:p>
    <w:p w14:paraId="12F19703" w14:textId="77777777" w:rsidR="00EA3E2B" w:rsidRDefault="009030F8" w:rsidP="00E87200">
      <w:pPr>
        <w:spacing w:before="38" w:line="278" w:lineRule="auto"/>
        <w:ind w:left="978" w:right="1013"/>
        <w:jc w:val="both"/>
        <w:rPr>
          <w:rFonts w:ascii="Arial" w:hAnsi="Arial"/>
        </w:rPr>
      </w:pPr>
      <w:proofErr w:type="gramStart"/>
      <w:r>
        <w:rPr>
          <w:rFonts w:ascii="Arial" w:hAnsi="Arial"/>
        </w:rPr>
        <w:t>est</w:t>
      </w:r>
      <w:proofErr w:type="gramEnd"/>
      <w:r>
        <w:rPr>
          <w:rFonts w:ascii="Arial" w:hAnsi="Arial"/>
        </w:rPr>
        <w:t xml:space="preserve"> </w:t>
      </w:r>
      <w:proofErr w:type="spellStart"/>
      <w:r>
        <w:rPr>
          <w:rFonts w:ascii="Arial" w:hAnsi="Arial"/>
        </w:rPr>
        <w:t>autorisé.e</w:t>
      </w:r>
      <w:proofErr w:type="spellEnd"/>
      <w:r>
        <w:rPr>
          <w:rFonts w:ascii="Arial" w:hAnsi="Arial"/>
        </w:rPr>
        <w:t xml:space="preserve"> à confier la perception de ses revenus au comptable de l’établissement pendant la durée de la prise en charge.</w:t>
      </w:r>
    </w:p>
    <w:p w14:paraId="593AF8CC" w14:textId="77777777" w:rsidR="001739F4" w:rsidRDefault="001739F4" w:rsidP="00E87200">
      <w:pPr>
        <w:spacing w:before="38" w:line="278" w:lineRule="auto"/>
        <w:ind w:left="978" w:right="1013"/>
        <w:jc w:val="both"/>
        <w:rPr>
          <w:rFonts w:ascii="Arial" w:hAnsi="Arial"/>
        </w:rPr>
      </w:pPr>
    </w:p>
    <w:p w14:paraId="4667987B" w14:textId="77777777" w:rsidR="00F32C72" w:rsidRDefault="009030F8" w:rsidP="00F32C72">
      <w:pPr>
        <w:tabs>
          <w:tab w:val="left" w:pos="5381"/>
        </w:tabs>
        <w:ind w:left="5369" w:right="1425" w:hanging="4395"/>
        <w:rPr>
          <w:rFonts w:ascii="Arial" w:hAnsi="Arial"/>
        </w:rPr>
      </w:pPr>
      <w:r>
        <w:rPr>
          <w:rFonts w:ascii="Arial" w:hAnsi="Arial"/>
        </w:rPr>
        <w:t>Fait à</w:t>
      </w:r>
      <w:r>
        <w:rPr>
          <w:rFonts w:ascii="Arial" w:hAnsi="Arial"/>
          <w:spacing w:val="-3"/>
        </w:rPr>
        <w:t xml:space="preserve"> </w:t>
      </w:r>
      <w:r w:rsidR="001739F4">
        <w:rPr>
          <w:rFonts w:ascii="Arial" w:hAnsi="Arial"/>
        </w:rPr>
        <w:t>Carcassonne, le</w:t>
      </w:r>
      <w:r w:rsidR="001739F4">
        <w:rPr>
          <w:rFonts w:ascii="Arial" w:hAnsi="Arial"/>
        </w:rPr>
        <w:tab/>
      </w:r>
      <w:r w:rsidR="001739F4" w:rsidRPr="001739F4">
        <w:rPr>
          <w:rFonts w:ascii="Arial" w:hAnsi="Arial"/>
        </w:rPr>
        <w:tab/>
      </w:r>
    </w:p>
    <w:p w14:paraId="2814423A" w14:textId="486A16D3" w:rsidR="005C247E" w:rsidRDefault="001739F4" w:rsidP="005C247E">
      <w:pPr>
        <w:ind w:left="4649" w:right="1425" w:firstLine="391"/>
        <w:jc w:val="center"/>
        <w:rPr>
          <w:rFonts w:ascii="Arial" w:hAnsi="Arial"/>
        </w:rPr>
      </w:pPr>
      <w:r w:rsidRPr="001739F4">
        <w:rPr>
          <w:rFonts w:ascii="Arial" w:hAnsi="Arial"/>
        </w:rPr>
        <w:t>Pour la</w:t>
      </w:r>
      <w:r w:rsidR="009030F8" w:rsidRPr="001739F4">
        <w:rPr>
          <w:rFonts w:ascii="Arial" w:hAnsi="Arial"/>
        </w:rPr>
        <w:t xml:space="preserve"> Président</w:t>
      </w:r>
      <w:r w:rsidRPr="001739F4">
        <w:rPr>
          <w:rFonts w:ascii="Arial" w:hAnsi="Arial"/>
        </w:rPr>
        <w:t>e</w:t>
      </w:r>
      <w:r w:rsidR="009030F8" w:rsidRPr="001739F4">
        <w:rPr>
          <w:rFonts w:ascii="Arial" w:hAnsi="Arial"/>
        </w:rPr>
        <w:t xml:space="preserve"> du Conseil </w:t>
      </w:r>
      <w:r w:rsidR="00F32C72">
        <w:rPr>
          <w:rFonts w:ascii="Arial" w:hAnsi="Arial"/>
        </w:rPr>
        <w:t>d</w:t>
      </w:r>
      <w:r w:rsidR="009030F8" w:rsidRPr="001739F4">
        <w:rPr>
          <w:rFonts w:ascii="Arial" w:hAnsi="Arial"/>
        </w:rPr>
        <w:t>épartemental</w:t>
      </w:r>
    </w:p>
    <w:p w14:paraId="0F516F84" w14:textId="32C76FAE" w:rsidR="00EA3E2B" w:rsidRDefault="009030F8" w:rsidP="005C247E">
      <w:pPr>
        <w:ind w:left="4320" w:right="1425" w:firstLine="720"/>
        <w:jc w:val="center"/>
        <w:rPr>
          <w:rFonts w:ascii="Arial" w:hAnsi="Arial"/>
        </w:rPr>
      </w:pPr>
      <w:r w:rsidRPr="001739F4">
        <w:rPr>
          <w:rFonts w:ascii="Arial" w:hAnsi="Arial"/>
        </w:rPr>
        <w:t>et par</w:t>
      </w:r>
      <w:r w:rsidRPr="001739F4">
        <w:rPr>
          <w:rFonts w:ascii="Arial" w:hAnsi="Arial"/>
          <w:spacing w:val="3"/>
        </w:rPr>
        <w:t xml:space="preserve"> </w:t>
      </w:r>
      <w:r w:rsidRPr="001739F4">
        <w:rPr>
          <w:rFonts w:ascii="Arial" w:hAnsi="Arial"/>
        </w:rPr>
        <w:t>délégation</w:t>
      </w:r>
      <w:r>
        <w:rPr>
          <w:rFonts w:ascii="Arial" w:hAnsi="Arial"/>
        </w:rPr>
        <w:t>,</w:t>
      </w:r>
    </w:p>
    <w:p w14:paraId="36F8B9BC" w14:textId="28FA8614" w:rsidR="005C247E" w:rsidRDefault="009030F8" w:rsidP="005C247E">
      <w:pPr>
        <w:spacing w:before="1"/>
        <w:ind w:left="4320" w:right="1275" w:firstLine="720"/>
        <w:jc w:val="center"/>
        <w:rPr>
          <w:rFonts w:ascii="Arial" w:hAnsi="Arial"/>
        </w:rPr>
      </w:pPr>
      <w:r>
        <w:rPr>
          <w:rFonts w:ascii="Arial" w:hAnsi="Arial"/>
        </w:rPr>
        <w:t xml:space="preserve">Le responsable du pôle liquidation du </w:t>
      </w:r>
      <w:r w:rsidR="00F32C72">
        <w:rPr>
          <w:rFonts w:ascii="Arial" w:hAnsi="Arial"/>
        </w:rPr>
        <w:t>S</w:t>
      </w:r>
      <w:r>
        <w:rPr>
          <w:rFonts w:ascii="Arial" w:hAnsi="Arial"/>
        </w:rPr>
        <w:t>ervice</w:t>
      </w:r>
    </w:p>
    <w:p w14:paraId="423F7EE8" w14:textId="49B16EE9" w:rsidR="00EA3E2B" w:rsidRDefault="00F32C72" w:rsidP="005C247E">
      <w:pPr>
        <w:spacing w:before="1"/>
        <w:ind w:left="4320" w:right="1275" w:firstLine="720"/>
        <w:jc w:val="center"/>
        <w:rPr>
          <w:rFonts w:ascii="Arial" w:hAnsi="Arial"/>
        </w:rPr>
      </w:pPr>
      <w:r>
        <w:rPr>
          <w:rFonts w:ascii="Arial" w:hAnsi="Arial"/>
        </w:rPr>
        <w:t>a</w:t>
      </w:r>
      <w:r w:rsidR="009030F8">
        <w:rPr>
          <w:rFonts w:ascii="Arial" w:hAnsi="Arial"/>
        </w:rPr>
        <w:t>ide sociale générale</w:t>
      </w:r>
    </w:p>
    <w:p w14:paraId="60906153" w14:textId="77777777" w:rsidR="005C247E" w:rsidRDefault="005C247E" w:rsidP="005C247E">
      <w:pPr>
        <w:jc w:val="center"/>
        <w:rPr>
          <w:rFonts w:ascii="Arial"/>
          <w:sz w:val="21"/>
          <w:szCs w:val="24"/>
        </w:rPr>
      </w:pPr>
    </w:p>
    <w:p w14:paraId="7FA6E81C" w14:textId="77777777" w:rsidR="005C247E" w:rsidRDefault="005C247E" w:rsidP="005C247E">
      <w:pPr>
        <w:jc w:val="center"/>
        <w:rPr>
          <w:rFonts w:ascii="Arial"/>
        </w:rPr>
      </w:pPr>
    </w:p>
    <w:p w14:paraId="088ACD17" w14:textId="77777777" w:rsidR="005C247E" w:rsidRDefault="005C247E" w:rsidP="005C247E">
      <w:pPr>
        <w:jc w:val="center"/>
        <w:rPr>
          <w:rFonts w:ascii="Arial"/>
        </w:rPr>
      </w:pPr>
    </w:p>
    <w:p w14:paraId="79F85F39" w14:textId="77777777" w:rsidR="005C247E" w:rsidRDefault="005C247E" w:rsidP="005C247E">
      <w:pPr>
        <w:jc w:val="center"/>
        <w:rPr>
          <w:rFonts w:ascii="Arial"/>
        </w:rPr>
      </w:pPr>
    </w:p>
    <w:p w14:paraId="6C659CB9" w14:textId="4FEAB396" w:rsidR="00EA3E2B" w:rsidRDefault="009030F8" w:rsidP="005C247E">
      <w:pPr>
        <w:ind w:left="3600"/>
        <w:jc w:val="center"/>
        <w:rPr>
          <w:rFonts w:ascii="Arial"/>
        </w:rPr>
      </w:pPr>
      <w:r>
        <w:rPr>
          <w:rFonts w:ascii="Arial"/>
        </w:rPr>
        <w:t>Didier CARBONNEL</w:t>
      </w:r>
    </w:p>
    <w:p w14:paraId="113A4E7C" w14:textId="77777777" w:rsidR="00EA3E2B" w:rsidRDefault="00EA3E2B" w:rsidP="00E87200">
      <w:pPr>
        <w:jc w:val="both"/>
        <w:rPr>
          <w:rFonts w:ascii="Arial"/>
        </w:rPr>
        <w:sectPr w:rsidR="00EA3E2B">
          <w:footerReference w:type="default" r:id="rId58"/>
          <w:pgSz w:w="11910" w:h="16840"/>
          <w:pgMar w:top="700" w:right="400" w:bottom="280" w:left="440" w:header="0" w:footer="0" w:gutter="0"/>
          <w:cols w:space="720"/>
        </w:sectPr>
      </w:pPr>
    </w:p>
    <w:p w14:paraId="04E1A678" w14:textId="77777777" w:rsidR="00EA3E2B" w:rsidRDefault="009030F8" w:rsidP="00E87200">
      <w:pPr>
        <w:pStyle w:val="Corpsdetexte"/>
        <w:ind w:left="411"/>
        <w:jc w:val="both"/>
        <w:rPr>
          <w:rFonts w:ascii="Arial"/>
          <w:sz w:val="20"/>
        </w:rPr>
      </w:pPr>
      <w:r>
        <w:rPr>
          <w:rFonts w:ascii="Arial"/>
          <w:noProof/>
          <w:sz w:val="20"/>
          <w:lang w:eastAsia="fr-FR"/>
        </w:rPr>
        <w:lastRenderedPageBreak/>
        <w:drawing>
          <wp:inline distT="0" distB="0" distL="0" distR="0" wp14:anchorId="00CC9CDD" wp14:editId="44AA7585">
            <wp:extent cx="1216587" cy="402335"/>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56" cstate="print"/>
                    <a:stretch>
                      <a:fillRect/>
                    </a:stretch>
                  </pic:blipFill>
                  <pic:spPr>
                    <a:xfrm>
                      <a:off x="0" y="0"/>
                      <a:ext cx="1216587" cy="402335"/>
                    </a:xfrm>
                    <a:prstGeom prst="rect">
                      <a:avLst/>
                    </a:prstGeom>
                  </pic:spPr>
                </pic:pic>
              </a:graphicData>
            </a:graphic>
          </wp:inline>
        </w:drawing>
      </w:r>
    </w:p>
    <w:p w14:paraId="5FBBFEA4" w14:textId="77777777" w:rsidR="00EA3E2B" w:rsidRDefault="009030F8" w:rsidP="00F32C72">
      <w:pPr>
        <w:pStyle w:val="Titre5"/>
        <w:spacing w:line="270" w:lineRule="exact"/>
        <w:ind w:left="680" w:right="718" w:firstLine="0"/>
        <w:jc w:val="center"/>
        <w:rPr>
          <w:u w:val="none"/>
        </w:rPr>
      </w:pPr>
      <w:r>
        <w:rPr>
          <w:u w:val="none"/>
        </w:rPr>
        <w:t>TABLEAU DE SYNTHESE</w:t>
      </w:r>
    </w:p>
    <w:p w14:paraId="4A24CA7F" w14:textId="77777777" w:rsidR="00EA3E2B" w:rsidRDefault="00EA3E2B" w:rsidP="00E87200">
      <w:pPr>
        <w:pStyle w:val="Corpsdetexte"/>
        <w:spacing w:before="7"/>
        <w:jc w:val="both"/>
        <w:rPr>
          <w:b/>
          <w:sz w:val="21"/>
        </w:rPr>
      </w:pPr>
    </w:p>
    <w:p w14:paraId="007939B7" w14:textId="77777777" w:rsidR="00EA3E2B" w:rsidRDefault="009030F8" w:rsidP="00F32C72">
      <w:pPr>
        <w:ind w:left="680" w:right="723"/>
        <w:jc w:val="center"/>
      </w:pPr>
      <w:r>
        <w:t>OBLIGATION ALIMENTAIRE / HYPOTHEQUE / RECUPERATION</w:t>
      </w:r>
    </w:p>
    <w:p w14:paraId="45A7D136" w14:textId="77777777" w:rsidR="00EA3E2B" w:rsidRDefault="00EA3E2B" w:rsidP="00E87200">
      <w:pPr>
        <w:pStyle w:val="Corpsdetexte"/>
        <w:spacing w:before="7"/>
        <w:jc w:val="both"/>
        <w:rPr>
          <w:sz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133"/>
        <w:gridCol w:w="1277"/>
        <w:gridCol w:w="1133"/>
        <w:gridCol w:w="1135"/>
        <w:gridCol w:w="1560"/>
        <w:gridCol w:w="1699"/>
      </w:tblGrid>
      <w:tr w:rsidR="00EA3E2B" w14:paraId="219A13E8" w14:textId="77777777" w:rsidTr="00A273C9">
        <w:trPr>
          <w:trHeight w:val="306"/>
          <w:jc w:val="center"/>
        </w:trPr>
        <w:tc>
          <w:tcPr>
            <w:tcW w:w="1846" w:type="dxa"/>
            <w:vMerge w:val="restart"/>
            <w:vAlign w:val="center"/>
          </w:tcPr>
          <w:p w14:paraId="5211D324" w14:textId="77777777" w:rsidR="00EA3E2B" w:rsidRDefault="009030F8" w:rsidP="005C247E">
            <w:pPr>
              <w:pStyle w:val="TableParagraph"/>
              <w:jc w:val="center"/>
              <w:rPr>
                <w:rFonts w:ascii="Times New Roman"/>
              </w:rPr>
            </w:pPr>
            <w:r>
              <w:rPr>
                <w:rFonts w:ascii="Times New Roman"/>
              </w:rPr>
              <w:t>Aide sociale aux personnes</w:t>
            </w:r>
          </w:p>
          <w:p w14:paraId="10DDFF2C" w14:textId="77777777" w:rsidR="00EA3E2B" w:rsidRDefault="009030F8" w:rsidP="005C247E">
            <w:pPr>
              <w:pStyle w:val="TableParagraph"/>
              <w:jc w:val="center"/>
              <w:rPr>
                <w:rFonts w:ascii="Times New Roman" w:hAnsi="Times New Roman"/>
              </w:rPr>
            </w:pPr>
            <w:r>
              <w:rPr>
                <w:rFonts w:ascii="Times New Roman" w:hAnsi="Times New Roman"/>
              </w:rPr>
              <w:t>âgées</w:t>
            </w:r>
          </w:p>
        </w:tc>
        <w:tc>
          <w:tcPr>
            <w:tcW w:w="1133" w:type="dxa"/>
            <w:vMerge w:val="restart"/>
            <w:vAlign w:val="center"/>
          </w:tcPr>
          <w:p w14:paraId="2F92EE76" w14:textId="77777777" w:rsidR="00EA3E2B" w:rsidRDefault="00564671" w:rsidP="005C247E">
            <w:pPr>
              <w:pStyle w:val="TableParagraph"/>
              <w:jc w:val="center"/>
              <w:rPr>
                <w:rFonts w:ascii="Times New Roman"/>
              </w:rPr>
            </w:pPr>
            <w:r>
              <w:rPr>
                <w:rFonts w:ascii="Times New Roman"/>
              </w:rPr>
              <w:t>o</w:t>
            </w:r>
            <w:r w:rsidR="009030F8">
              <w:rPr>
                <w:rFonts w:ascii="Times New Roman"/>
              </w:rPr>
              <w:t>bligation alimentaire</w:t>
            </w:r>
          </w:p>
        </w:tc>
        <w:tc>
          <w:tcPr>
            <w:tcW w:w="1277" w:type="dxa"/>
            <w:vMerge w:val="restart"/>
            <w:vAlign w:val="center"/>
          </w:tcPr>
          <w:p w14:paraId="32D2F68A" w14:textId="77777777" w:rsidR="00EA3E2B" w:rsidRDefault="009030F8" w:rsidP="005C247E">
            <w:pPr>
              <w:pStyle w:val="TableParagraph"/>
              <w:jc w:val="center"/>
              <w:rPr>
                <w:rFonts w:ascii="Times New Roman" w:hAnsi="Times New Roman"/>
              </w:rPr>
            </w:pPr>
            <w:r>
              <w:rPr>
                <w:rFonts w:ascii="Times New Roman" w:hAnsi="Times New Roman"/>
              </w:rPr>
              <w:t>hypothèque</w:t>
            </w:r>
          </w:p>
        </w:tc>
        <w:tc>
          <w:tcPr>
            <w:tcW w:w="5527" w:type="dxa"/>
            <w:gridSpan w:val="4"/>
            <w:vAlign w:val="center"/>
          </w:tcPr>
          <w:p w14:paraId="6248E585" w14:textId="77777777" w:rsidR="00EA3E2B" w:rsidRDefault="009030F8" w:rsidP="005C247E">
            <w:pPr>
              <w:pStyle w:val="TableParagraph"/>
              <w:spacing w:line="252" w:lineRule="exact"/>
              <w:jc w:val="center"/>
              <w:rPr>
                <w:rFonts w:ascii="Times New Roman" w:hAnsi="Times New Roman"/>
              </w:rPr>
            </w:pPr>
            <w:r>
              <w:rPr>
                <w:rFonts w:ascii="Times New Roman" w:hAnsi="Times New Roman"/>
              </w:rPr>
              <w:t>Récupération</w:t>
            </w:r>
          </w:p>
        </w:tc>
      </w:tr>
      <w:tr w:rsidR="00EA3E2B" w14:paraId="7E78E2ED" w14:textId="77777777" w:rsidTr="00A273C9">
        <w:trPr>
          <w:trHeight w:val="757"/>
          <w:jc w:val="center"/>
        </w:trPr>
        <w:tc>
          <w:tcPr>
            <w:tcW w:w="1846" w:type="dxa"/>
            <w:vMerge/>
            <w:tcBorders>
              <w:top w:val="nil"/>
            </w:tcBorders>
            <w:vAlign w:val="center"/>
          </w:tcPr>
          <w:p w14:paraId="2EFA7709" w14:textId="77777777" w:rsidR="00EA3E2B" w:rsidRDefault="00EA3E2B" w:rsidP="005C247E">
            <w:pPr>
              <w:jc w:val="center"/>
              <w:rPr>
                <w:sz w:val="2"/>
                <w:szCs w:val="2"/>
              </w:rPr>
            </w:pPr>
          </w:p>
        </w:tc>
        <w:tc>
          <w:tcPr>
            <w:tcW w:w="1133" w:type="dxa"/>
            <w:vMerge/>
            <w:tcBorders>
              <w:top w:val="nil"/>
            </w:tcBorders>
            <w:vAlign w:val="center"/>
          </w:tcPr>
          <w:p w14:paraId="59B5603F" w14:textId="77777777" w:rsidR="00EA3E2B" w:rsidRDefault="00EA3E2B" w:rsidP="005C247E">
            <w:pPr>
              <w:jc w:val="center"/>
              <w:rPr>
                <w:sz w:val="2"/>
                <w:szCs w:val="2"/>
              </w:rPr>
            </w:pPr>
          </w:p>
        </w:tc>
        <w:tc>
          <w:tcPr>
            <w:tcW w:w="1277" w:type="dxa"/>
            <w:vMerge/>
            <w:tcBorders>
              <w:top w:val="nil"/>
            </w:tcBorders>
            <w:vAlign w:val="center"/>
          </w:tcPr>
          <w:p w14:paraId="1E3A31C5" w14:textId="77777777" w:rsidR="00EA3E2B" w:rsidRDefault="00EA3E2B" w:rsidP="005C247E">
            <w:pPr>
              <w:jc w:val="center"/>
              <w:rPr>
                <w:sz w:val="2"/>
                <w:szCs w:val="2"/>
              </w:rPr>
            </w:pPr>
          </w:p>
        </w:tc>
        <w:tc>
          <w:tcPr>
            <w:tcW w:w="1133" w:type="dxa"/>
            <w:vAlign w:val="center"/>
          </w:tcPr>
          <w:p w14:paraId="39942716" w14:textId="77777777" w:rsidR="00EA3E2B" w:rsidRDefault="009030F8" w:rsidP="005C247E">
            <w:pPr>
              <w:pStyle w:val="TableParagraph"/>
              <w:jc w:val="center"/>
              <w:rPr>
                <w:rFonts w:ascii="Times New Roman" w:hAnsi="Times New Roman"/>
              </w:rPr>
            </w:pPr>
            <w:r>
              <w:rPr>
                <w:rFonts w:ascii="Times New Roman" w:hAnsi="Times New Roman"/>
              </w:rPr>
              <w:t>retour à meilleure</w:t>
            </w:r>
          </w:p>
          <w:p w14:paraId="03AC4CA4" w14:textId="74E447D8" w:rsidR="00EA3E2B" w:rsidRDefault="005C247E" w:rsidP="005C247E">
            <w:pPr>
              <w:pStyle w:val="TableParagraph"/>
              <w:spacing w:line="238" w:lineRule="exact"/>
              <w:jc w:val="center"/>
              <w:rPr>
                <w:rFonts w:ascii="Times New Roman"/>
              </w:rPr>
            </w:pPr>
            <w:r>
              <w:rPr>
                <w:rFonts w:ascii="Times New Roman"/>
              </w:rPr>
              <w:t>f</w:t>
            </w:r>
            <w:r w:rsidR="009030F8">
              <w:rPr>
                <w:rFonts w:ascii="Times New Roman"/>
              </w:rPr>
              <w:t>ortune</w:t>
            </w:r>
          </w:p>
        </w:tc>
        <w:tc>
          <w:tcPr>
            <w:tcW w:w="1135" w:type="dxa"/>
            <w:vAlign w:val="center"/>
          </w:tcPr>
          <w:p w14:paraId="0404D44C" w14:textId="7FA118C7" w:rsidR="00EA3E2B" w:rsidRDefault="009030F8" w:rsidP="005C247E">
            <w:pPr>
              <w:pStyle w:val="TableParagraph"/>
              <w:ind w:hanging="77"/>
              <w:jc w:val="center"/>
              <w:rPr>
                <w:rFonts w:ascii="Times New Roman"/>
              </w:rPr>
            </w:pPr>
            <w:r>
              <w:rPr>
                <w:rFonts w:ascii="Times New Roman"/>
              </w:rPr>
              <w:t>recours sur</w:t>
            </w:r>
            <w:r w:rsidR="005C247E">
              <w:rPr>
                <w:rFonts w:ascii="Times New Roman"/>
              </w:rPr>
              <w:t xml:space="preserve"> </w:t>
            </w:r>
            <w:r>
              <w:rPr>
                <w:rFonts w:ascii="Times New Roman"/>
              </w:rPr>
              <w:t>donataire</w:t>
            </w:r>
          </w:p>
        </w:tc>
        <w:tc>
          <w:tcPr>
            <w:tcW w:w="1560" w:type="dxa"/>
            <w:vAlign w:val="center"/>
          </w:tcPr>
          <w:p w14:paraId="48511B3C" w14:textId="77777777" w:rsidR="00EA3E2B" w:rsidRDefault="009030F8" w:rsidP="005C247E">
            <w:pPr>
              <w:pStyle w:val="TableParagraph"/>
              <w:jc w:val="center"/>
              <w:rPr>
                <w:rFonts w:ascii="Times New Roman"/>
              </w:rPr>
            </w:pPr>
            <w:r>
              <w:rPr>
                <w:rFonts w:ascii="Times New Roman"/>
              </w:rPr>
              <w:t>recours sur</w:t>
            </w:r>
            <w:r>
              <w:rPr>
                <w:rFonts w:ascii="Times New Roman"/>
                <w:spacing w:val="11"/>
              </w:rPr>
              <w:t xml:space="preserve"> </w:t>
            </w:r>
            <w:r>
              <w:rPr>
                <w:rFonts w:ascii="Times New Roman"/>
                <w:spacing w:val="-3"/>
              </w:rPr>
              <w:t>succession</w:t>
            </w:r>
          </w:p>
        </w:tc>
        <w:tc>
          <w:tcPr>
            <w:tcW w:w="1699" w:type="dxa"/>
            <w:vAlign w:val="center"/>
          </w:tcPr>
          <w:p w14:paraId="6A8EAC67" w14:textId="77777777" w:rsidR="00EA3E2B" w:rsidRDefault="009030F8" w:rsidP="005C247E">
            <w:pPr>
              <w:pStyle w:val="TableParagraph"/>
              <w:jc w:val="center"/>
              <w:rPr>
                <w:rFonts w:ascii="Times New Roman"/>
              </w:rPr>
            </w:pPr>
            <w:r>
              <w:rPr>
                <w:rFonts w:ascii="Times New Roman"/>
              </w:rPr>
              <w:t>recours sur assurances vie</w:t>
            </w:r>
          </w:p>
        </w:tc>
      </w:tr>
      <w:tr w:rsidR="00EA3E2B" w14:paraId="65421E3C" w14:textId="77777777" w:rsidTr="00564671">
        <w:trPr>
          <w:trHeight w:val="377"/>
          <w:jc w:val="center"/>
        </w:trPr>
        <w:tc>
          <w:tcPr>
            <w:tcW w:w="1846" w:type="dxa"/>
            <w:tcBorders>
              <w:bottom w:val="nil"/>
            </w:tcBorders>
            <w:vAlign w:val="center"/>
          </w:tcPr>
          <w:p w14:paraId="7EA6936F" w14:textId="77777777" w:rsidR="00EA3E2B" w:rsidRDefault="009030F8" w:rsidP="005C247E">
            <w:pPr>
              <w:pStyle w:val="TableParagraph"/>
              <w:spacing w:line="247" w:lineRule="exact"/>
              <w:ind w:left="69"/>
              <w:jc w:val="both"/>
              <w:rPr>
                <w:rFonts w:ascii="Times New Roman" w:hAnsi="Times New Roman"/>
              </w:rPr>
            </w:pPr>
            <w:r>
              <w:rPr>
                <w:rFonts w:ascii="Times New Roman" w:hAnsi="Times New Roman"/>
              </w:rPr>
              <w:t>Services ménagers</w:t>
            </w:r>
          </w:p>
        </w:tc>
        <w:tc>
          <w:tcPr>
            <w:tcW w:w="1133" w:type="dxa"/>
            <w:tcBorders>
              <w:bottom w:val="nil"/>
            </w:tcBorders>
            <w:vAlign w:val="center"/>
          </w:tcPr>
          <w:p w14:paraId="5772F48C" w14:textId="77777777" w:rsidR="00EA3E2B" w:rsidRDefault="009030F8" w:rsidP="005C247E">
            <w:pPr>
              <w:pStyle w:val="TableParagraph"/>
              <w:spacing w:line="247" w:lineRule="exact"/>
              <w:jc w:val="center"/>
              <w:rPr>
                <w:rFonts w:ascii="Times New Roman"/>
              </w:rPr>
            </w:pPr>
            <w:r>
              <w:rPr>
                <w:rFonts w:ascii="Times New Roman"/>
              </w:rPr>
              <w:t>NON</w:t>
            </w:r>
          </w:p>
        </w:tc>
        <w:tc>
          <w:tcPr>
            <w:tcW w:w="1277" w:type="dxa"/>
            <w:tcBorders>
              <w:bottom w:val="nil"/>
            </w:tcBorders>
            <w:vAlign w:val="center"/>
          </w:tcPr>
          <w:p w14:paraId="701C7600" w14:textId="77777777" w:rsidR="00EA3E2B" w:rsidRDefault="009030F8" w:rsidP="005C247E">
            <w:pPr>
              <w:pStyle w:val="TableParagraph"/>
              <w:spacing w:line="247" w:lineRule="exact"/>
              <w:jc w:val="center"/>
              <w:rPr>
                <w:rFonts w:ascii="Times New Roman"/>
              </w:rPr>
            </w:pPr>
            <w:r>
              <w:rPr>
                <w:rFonts w:ascii="Times New Roman"/>
              </w:rPr>
              <w:t>NON</w:t>
            </w:r>
          </w:p>
        </w:tc>
        <w:tc>
          <w:tcPr>
            <w:tcW w:w="1133" w:type="dxa"/>
            <w:tcBorders>
              <w:bottom w:val="nil"/>
            </w:tcBorders>
            <w:vAlign w:val="center"/>
          </w:tcPr>
          <w:p w14:paraId="0EE7C15C" w14:textId="77777777" w:rsidR="00EA3E2B" w:rsidRDefault="009030F8" w:rsidP="005C247E">
            <w:pPr>
              <w:pStyle w:val="TableParagraph"/>
              <w:spacing w:line="247" w:lineRule="exact"/>
              <w:jc w:val="center"/>
              <w:rPr>
                <w:rFonts w:ascii="Times New Roman"/>
              </w:rPr>
            </w:pPr>
            <w:r>
              <w:rPr>
                <w:rFonts w:ascii="Times New Roman"/>
              </w:rPr>
              <w:t>OUI</w:t>
            </w:r>
          </w:p>
        </w:tc>
        <w:tc>
          <w:tcPr>
            <w:tcW w:w="1135" w:type="dxa"/>
            <w:tcBorders>
              <w:bottom w:val="nil"/>
            </w:tcBorders>
            <w:vAlign w:val="center"/>
          </w:tcPr>
          <w:p w14:paraId="6BF19480" w14:textId="77777777" w:rsidR="00EA3E2B" w:rsidRDefault="009030F8" w:rsidP="005C247E">
            <w:pPr>
              <w:pStyle w:val="TableParagraph"/>
              <w:spacing w:line="247" w:lineRule="exact"/>
              <w:jc w:val="center"/>
              <w:rPr>
                <w:rFonts w:ascii="Times New Roman"/>
              </w:rPr>
            </w:pPr>
            <w:r>
              <w:rPr>
                <w:rFonts w:ascii="Times New Roman"/>
              </w:rPr>
              <w:t>OUI</w:t>
            </w:r>
          </w:p>
        </w:tc>
        <w:tc>
          <w:tcPr>
            <w:tcW w:w="1560" w:type="dxa"/>
            <w:tcBorders>
              <w:bottom w:val="nil"/>
            </w:tcBorders>
            <w:vAlign w:val="center"/>
          </w:tcPr>
          <w:p w14:paraId="2DDAE78A" w14:textId="77777777" w:rsidR="00EA3E2B" w:rsidRDefault="009030F8" w:rsidP="005C247E">
            <w:pPr>
              <w:pStyle w:val="TableParagraph"/>
              <w:spacing w:line="247" w:lineRule="exact"/>
              <w:jc w:val="center"/>
              <w:rPr>
                <w:rFonts w:ascii="Times New Roman"/>
              </w:rPr>
            </w:pPr>
            <w:r>
              <w:rPr>
                <w:rFonts w:ascii="Times New Roman"/>
              </w:rPr>
              <w:t>OUI*</w:t>
            </w:r>
          </w:p>
        </w:tc>
        <w:tc>
          <w:tcPr>
            <w:tcW w:w="1699" w:type="dxa"/>
            <w:tcBorders>
              <w:bottom w:val="nil"/>
            </w:tcBorders>
            <w:vAlign w:val="center"/>
          </w:tcPr>
          <w:p w14:paraId="41F1687B" w14:textId="77777777" w:rsidR="00EA3E2B" w:rsidRDefault="009030F8" w:rsidP="005C247E">
            <w:pPr>
              <w:pStyle w:val="TableParagraph"/>
              <w:spacing w:line="247" w:lineRule="exact"/>
              <w:jc w:val="center"/>
              <w:rPr>
                <w:rFonts w:ascii="Times New Roman"/>
              </w:rPr>
            </w:pPr>
            <w:r>
              <w:rPr>
                <w:rFonts w:ascii="Times New Roman"/>
              </w:rPr>
              <w:t>OUI</w:t>
            </w:r>
          </w:p>
        </w:tc>
      </w:tr>
      <w:tr w:rsidR="00EA3E2B" w14:paraId="3F3FB9D9" w14:textId="77777777" w:rsidTr="00564671">
        <w:trPr>
          <w:trHeight w:val="506"/>
          <w:jc w:val="center"/>
        </w:trPr>
        <w:tc>
          <w:tcPr>
            <w:tcW w:w="1846" w:type="dxa"/>
            <w:tcBorders>
              <w:top w:val="nil"/>
              <w:bottom w:val="nil"/>
            </w:tcBorders>
            <w:vAlign w:val="center"/>
          </w:tcPr>
          <w:p w14:paraId="348EBEB0" w14:textId="77777777" w:rsidR="00EA3E2B" w:rsidRDefault="009030F8" w:rsidP="005C247E">
            <w:pPr>
              <w:pStyle w:val="TableParagraph"/>
              <w:ind w:left="69"/>
              <w:jc w:val="both"/>
              <w:rPr>
                <w:rFonts w:ascii="Times New Roman"/>
              </w:rPr>
            </w:pPr>
            <w:r>
              <w:rPr>
                <w:rFonts w:ascii="Times New Roman"/>
              </w:rPr>
              <w:t>Foyer restaurant</w:t>
            </w:r>
          </w:p>
        </w:tc>
        <w:tc>
          <w:tcPr>
            <w:tcW w:w="1133" w:type="dxa"/>
            <w:tcBorders>
              <w:top w:val="nil"/>
              <w:bottom w:val="nil"/>
            </w:tcBorders>
            <w:vAlign w:val="center"/>
          </w:tcPr>
          <w:p w14:paraId="63362613" w14:textId="77777777" w:rsidR="00EA3E2B" w:rsidRDefault="009030F8" w:rsidP="005C247E">
            <w:pPr>
              <w:pStyle w:val="TableParagraph"/>
              <w:jc w:val="center"/>
              <w:rPr>
                <w:rFonts w:ascii="Times New Roman"/>
              </w:rPr>
            </w:pPr>
            <w:r>
              <w:rPr>
                <w:rFonts w:ascii="Times New Roman"/>
              </w:rPr>
              <w:t>OUI</w:t>
            </w:r>
          </w:p>
        </w:tc>
        <w:tc>
          <w:tcPr>
            <w:tcW w:w="1277" w:type="dxa"/>
            <w:tcBorders>
              <w:top w:val="nil"/>
              <w:bottom w:val="nil"/>
            </w:tcBorders>
            <w:vAlign w:val="center"/>
          </w:tcPr>
          <w:p w14:paraId="2F5F9353" w14:textId="77777777" w:rsidR="00EA3E2B" w:rsidRDefault="009030F8" w:rsidP="005C247E">
            <w:pPr>
              <w:pStyle w:val="TableParagraph"/>
              <w:jc w:val="center"/>
              <w:rPr>
                <w:rFonts w:ascii="Times New Roman"/>
              </w:rPr>
            </w:pPr>
            <w:r>
              <w:rPr>
                <w:rFonts w:ascii="Times New Roman"/>
              </w:rPr>
              <w:t>NON</w:t>
            </w:r>
          </w:p>
        </w:tc>
        <w:tc>
          <w:tcPr>
            <w:tcW w:w="1133" w:type="dxa"/>
            <w:tcBorders>
              <w:top w:val="nil"/>
              <w:bottom w:val="nil"/>
            </w:tcBorders>
            <w:vAlign w:val="center"/>
          </w:tcPr>
          <w:p w14:paraId="00A3AAA0" w14:textId="77777777" w:rsidR="00EA3E2B" w:rsidRDefault="009030F8" w:rsidP="005C247E">
            <w:pPr>
              <w:pStyle w:val="TableParagraph"/>
              <w:jc w:val="center"/>
              <w:rPr>
                <w:rFonts w:ascii="Times New Roman"/>
              </w:rPr>
            </w:pPr>
            <w:r>
              <w:rPr>
                <w:rFonts w:ascii="Times New Roman"/>
              </w:rPr>
              <w:t>OUI</w:t>
            </w:r>
          </w:p>
        </w:tc>
        <w:tc>
          <w:tcPr>
            <w:tcW w:w="1135" w:type="dxa"/>
            <w:tcBorders>
              <w:top w:val="nil"/>
              <w:bottom w:val="nil"/>
            </w:tcBorders>
            <w:vAlign w:val="center"/>
          </w:tcPr>
          <w:p w14:paraId="21D57CF1" w14:textId="77777777" w:rsidR="00EA3E2B" w:rsidRDefault="009030F8" w:rsidP="005C247E">
            <w:pPr>
              <w:pStyle w:val="TableParagraph"/>
              <w:jc w:val="center"/>
              <w:rPr>
                <w:rFonts w:ascii="Times New Roman"/>
              </w:rPr>
            </w:pPr>
            <w:r>
              <w:rPr>
                <w:rFonts w:ascii="Times New Roman"/>
              </w:rPr>
              <w:t>OUI</w:t>
            </w:r>
          </w:p>
        </w:tc>
        <w:tc>
          <w:tcPr>
            <w:tcW w:w="1560" w:type="dxa"/>
            <w:tcBorders>
              <w:top w:val="nil"/>
              <w:bottom w:val="nil"/>
            </w:tcBorders>
            <w:vAlign w:val="center"/>
          </w:tcPr>
          <w:p w14:paraId="1626E19A" w14:textId="77777777" w:rsidR="00EA3E2B" w:rsidRDefault="009030F8" w:rsidP="005C247E">
            <w:pPr>
              <w:pStyle w:val="TableParagraph"/>
              <w:jc w:val="center"/>
              <w:rPr>
                <w:rFonts w:ascii="Times New Roman"/>
              </w:rPr>
            </w:pPr>
            <w:r>
              <w:rPr>
                <w:rFonts w:ascii="Times New Roman"/>
              </w:rPr>
              <w:t>OUI*</w:t>
            </w:r>
          </w:p>
        </w:tc>
        <w:tc>
          <w:tcPr>
            <w:tcW w:w="1699" w:type="dxa"/>
            <w:tcBorders>
              <w:top w:val="nil"/>
              <w:bottom w:val="nil"/>
            </w:tcBorders>
            <w:vAlign w:val="center"/>
          </w:tcPr>
          <w:p w14:paraId="6CA98AD3" w14:textId="77777777" w:rsidR="00EA3E2B" w:rsidRDefault="009030F8" w:rsidP="005C247E">
            <w:pPr>
              <w:pStyle w:val="TableParagraph"/>
              <w:jc w:val="center"/>
              <w:rPr>
                <w:rFonts w:ascii="Times New Roman"/>
              </w:rPr>
            </w:pPr>
            <w:r>
              <w:rPr>
                <w:rFonts w:ascii="Times New Roman"/>
              </w:rPr>
              <w:t>OUI</w:t>
            </w:r>
          </w:p>
        </w:tc>
      </w:tr>
      <w:tr w:rsidR="00EA3E2B" w14:paraId="173C75D6" w14:textId="77777777" w:rsidTr="00564671">
        <w:trPr>
          <w:trHeight w:val="506"/>
          <w:jc w:val="center"/>
        </w:trPr>
        <w:tc>
          <w:tcPr>
            <w:tcW w:w="1846" w:type="dxa"/>
            <w:tcBorders>
              <w:top w:val="nil"/>
              <w:bottom w:val="nil"/>
            </w:tcBorders>
            <w:vAlign w:val="center"/>
          </w:tcPr>
          <w:p w14:paraId="0AC99F5D" w14:textId="77777777" w:rsidR="00EA3E2B" w:rsidRDefault="009030F8" w:rsidP="005C247E">
            <w:pPr>
              <w:pStyle w:val="TableParagraph"/>
              <w:ind w:left="69"/>
              <w:jc w:val="both"/>
              <w:rPr>
                <w:rFonts w:ascii="Times New Roman" w:hAnsi="Times New Roman"/>
              </w:rPr>
            </w:pPr>
            <w:r>
              <w:rPr>
                <w:rFonts w:ascii="Times New Roman" w:hAnsi="Times New Roman"/>
              </w:rPr>
              <w:t>Télé sécurité</w:t>
            </w:r>
          </w:p>
        </w:tc>
        <w:tc>
          <w:tcPr>
            <w:tcW w:w="1133" w:type="dxa"/>
            <w:tcBorders>
              <w:top w:val="nil"/>
              <w:bottom w:val="nil"/>
            </w:tcBorders>
            <w:vAlign w:val="center"/>
          </w:tcPr>
          <w:p w14:paraId="73F36AFB" w14:textId="77777777" w:rsidR="00EA3E2B" w:rsidRDefault="009030F8" w:rsidP="005C247E">
            <w:pPr>
              <w:pStyle w:val="TableParagraph"/>
              <w:jc w:val="center"/>
              <w:rPr>
                <w:rFonts w:ascii="Times New Roman"/>
              </w:rPr>
            </w:pPr>
            <w:r>
              <w:rPr>
                <w:rFonts w:ascii="Times New Roman"/>
              </w:rPr>
              <w:t>NON</w:t>
            </w:r>
          </w:p>
        </w:tc>
        <w:tc>
          <w:tcPr>
            <w:tcW w:w="1277" w:type="dxa"/>
            <w:tcBorders>
              <w:top w:val="nil"/>
              <w:bottom w:val="nil"/>
            </w:tcBorders>
            <w:vAlign w:val="center"/>
          </w:tcPr>
          <w:p w14:paraId="5C5C01DD" w14:textId="77777777" w:rsidR="00EA3E2B" w:rsidRDefault="009030F8" w:rsidP="005C247E">
            <w:pPr>
              <w:pStyle w:val="TableParagraph"/>
              <w:jc w:val="center"/>
              <w:rPr>
                <w:rFonts w:ascii="Times New Roman"/>
              </w:rPr>
            </w:pPr>
            <w:r>
              <w:rPr>
                <w:rFonts w:ascii="Times New Roman"/>
              </w:rPr>
              <w:t>NON</w:t>
            </w:r>
          </w:p>
        </w:tc>
        <w:tc>
          <w:tcPr>
            <w:tcW w:w="1133" w:type="dxa"/>
            <w:tcBorders>
              <w:top w:val="nil"/>
              <w:bottom w:val="nil"/>
            </w:tcBorders>
            <w:vAlign w:val="center"/>
          </w:tcPr>
          <w:p w14:paraId="50C05DAA" w14:textId="77777777" w:rsidR="00EA3E2B" w:rsidRDefault="009030F8" w:rsidP="005C247E">
            <w:pPr>
              <w:pStyle w:val="TableParagraph"/>
              <w:jc w:val="center"/>
              <w:rPr>
                <w:rFonts w:ascii="Times New Roman"/>
              </w:rPr>
            </w:pPr>
            <w:r>
              <w:rPr>
                <w:rFonts w:ascii="Times New Roman"/>
              </w:rPr>
              <w:t>OUI</w:t>
            </w:r>
          </w:p>
        </w:tc>
        <w:tc>
          <w:tcPr>
            <w:tcW w:w="1135" w:type="dxa"/>
            <w:tcBorders>
              <w:top w:val="nil"/>
              <w:bottom w:val="nil"/>
            </w:tcBorders>
            <w:vAlign w:val="center"/>
          </w:tcPr>
          <w:p w14:paraId="7ED62F8D" w14:textId="77777777" w:rsidR="00EA3E2B" w:rsidRDefault="009030F8" w:rsidP="005C247E">
            <w:pPr>
              <w:pStyle w:val="TableParagraph"/>
              <w:jc w:val="center"/>
              <w:rPr>
                <w:rFonts w:ascii="Times New Roman"/>
              </w:rPr>
            </w:pPr>
            <w:r>
              <w:rPr>
                <w:rFonts w:ascii="Times New Roman"/>
              </w:rPr>
              <w:t>OUI</w:t>
            </w:r>
          </w:p>
        </w:tc>
        <w:tc>
          <w:tcPr>
            <w:tcW w:w="1560" w:type="dxa"/>
            <w:tcBorders>
              <w:top w:val="nil"/>
              <w:bottom w:val="nil"/>
            </w:tcBorders>
            <w:vAlign w:val="center"/>
          </w:tcPr>
          <w:p w14:paraId="79EB2A88" w14:textId="77777777" w:rsidR="00EA3E2B" w:rsidRDefault="009030F8" w:rsidP="005C247E">
            <w:pPr>
              <w:pStyle w:val="TableParagraph"/>
              <w:jc w:val="center"/>
              <w:rPr>
                <w:rFonts w:ascii="Times New Roman"/>
              </w:rPr>
            </w:pPr>
            <w:r>
              <w:rPr>
                <w:rFonts w:ascii="Times New Roman"/>
              </w:rPr>
              <w:t>OUI*</w:t>
            </w:r>
          </w:p>
        </w:tc>
        <w:tc>
          <w:tcPr>
            <w:tcW w:w="1699" w:type="dxa"/>
            <w:tcBorders>
              <w:top w:val="nil"/>
              <w:bottom w:val="nil"/>
            </w:tcBorders>
            <w:vAlign w:val="center"/>
          </w:tcPr>
          <w:p w14:paraId="4DCB9C6A" w14:textId="77777777" w:rsidR="00EA3E2B" w:rsidRDefault="009030F8" w:rsidP="005C247E">
            <w:pPr>
              <w:pStyle w:val="TableParagraph"/>
              <w:jc w:val="center"/>
              <w:rPr>
                <w:rFonts w:ascii="Times New Roman"/>
              </w:rPr>
            </w:pPr>
            <w:r>
              <w:rPr>
                <w:rFonts w:ascii="Times New Roman"/>
              </w:rPr>
              <w:t>OUI</w:t>
            </w:r>
          </w:p>
        </w:tc>
      </w:tr>
      <w:tr w:rsidR="00EA3E2B" w14:paraId="35A26036" w14:textId="77777777" w:rsidTr="00564671">
        <w:trPr>
          <w:trHeight w:val="758"/>
          <w:jc w:val="center"/>
        </w:trPr>
        <w:tc>
          <w:tcPr>
            <w:tcW w:w="1846" w:type="dxa"/>
            <w:tcBorders>
              <w:top w:val="nil"/>
              <w:bottom w:val="nil"/>
            </w:tcBorders>
            <w:vAlign w:val="center"/>
          </w:tcPr>
          <w:p w14:paraId="058158BB" w14:textId="77777777" w:rsidR="00EA3E2B" w:rsidRDefault="009030F8" w:rsidP="005C247E">
            <w:pPr>
              <w:pStyle w:val="TableParagraph"/>
              <w:ind w:left="69" w:right="299"/>
              <w:jc w:val="both"/>
              <w:rPr>
                <w:rFonts w:ascii="Times New Roman" w:hAnsi="Times New Roman"/>
              </w:rPr>
            </w:pPr>
            <w:r>
              <w:rPr>
                <w:rFonts w:ascii="Times New Roman" w:hAnsi="Times New Roman"/>
              </w:rPr>
              <w:t>Hébergement en établissement</w:t>
            </w:r>
          </w:p>
        </w:tc>
        <w:tc>
          <w:tcPr>
            <w:tcW w:w="1133" w:type="dxa"/>
            <w:tcBorders>
              <w:top w:val="nil"/>
              <w:bottom w:val="nil"/>
            </w:tcBorders>
            <w:vAlign w:val="center"/>
          </w:tcPr>
          <w:p w14:paraId="4E35A412" w14:textId="77777777" w:rsidR="00EA3E2B" w:rsidRDefault="009030F8" w:rsidP="005C247E">
            <w:pPr>
              <w:pStyle w:val="TableParagraph"/>
              <w:jc w:val="center"/>
              <w:rPr>
                <w:rFonts w:ascii="Times New Roman"/>
              </w:rPr>
            </w:pPr>
            <w:r>
              <w:rPr>
                <w:rFonts w:ascii="Times New Roman"/>
              </w:rPr>
              <w:t>OUI</w:t>
            </w:r>
          </w:p>
        </w:tc>
        <w:tc>
          <w:tcPr>
            <w:tcW w:w="1277" w:type="dxa"/>
            <w:tcBorders>
              <w:top w:val="nil"/>
              <w:bottom w:val="nil"/>
            </w:tcBorders>
            <w:vAlign w:val="center"/>
          </w:tcPr>
          <w:p w14:paraId="7AE431D5" w14:textId="77777777" w:rsidR="00EA3E2B" w:rsidRDefault="009030F8" w:rsidP="005C247E">
            <w:pPr>
              <w:pStyle w:val="TableParagraph"/>
              <w:jc w:val="center"/>
              <w:rPr>
                <w:rFonts w:ascii="Times New Roman"/>
              </w:rPr>
            </w:pPr>
            <w:r>
              <w:rPr>
                <w:rFonts w:ascii="Times New Roman"/>
              </w:rPr>
              <w:t>OUI</w:t>
            </w:r>
          </w:p>
        </w:tc>
        <w:tc>
          <w:tcPr>
            <w:tcW w:w="1133" w:type="dxa"/>
            <w:tcBorders>
              <w:top w:val="nil"/>
              <w:bottom w:val="nil"/>
            </w:tcBorders>
            <w:vAlign w:val="center"/>
          </w:tcPr>
          <w:p w14:paraId="1F58BCC8" w14:textId="77777777" w:rsidR="00EA3E2B" w:rsidRDefault="009030F8" w:rsidP="005C247E">
            <w:pPr>
              <w:pStyle w:val="TableParagraph"/>
              <w:jc w:val="center"/>
              <w:rPr>
                <w:rFonts w:ascii="Times New Roman"/>
              </w:rPr>
            </w:pPr>
            <w:r>
              <w:rPr>
                <w:rFonts w:ascii="Times New Roman"/>
              </w:rPr>
              <w:t>OUI</w:t>
            </w:r>
          </w:p>
        </w:tc>
        <w:tc>
          <w:tcPr>
            <w:tcW w:w="1135" w:type="dxa"/>
            <w:tcBorders>
              <w:top w:val="nil"/>
              <w:bottom w:val="nil"/>
            </w:tcBorders>
            <w:vAlign w:val="center"/>
          </w:tcPr>
          <w:p w14:paraId="2A4EF6A3" w14:textId="77777777" w:rsidR="00EA3E2B" w:rsidRDefault="009030F8" w:rsidP="005C247E">
            <w:pPr>
              <w:pStyle w:val="TableParagraph"/>
              <w:jc w:val="center"/>
              <w:rPr>
                <w:rFonts w:ascii="Times New Roman"/>
              </w:rPr>
            </w:pPr>
            <w:r>
              <w:rPr>
                <w:rFonts w:ascii="Times New Roman"/>
              </w:rPr>
              <w:t>OUI</w:t>
            </w:r>
          </w:p>
        </w:tc>
        <w:tc>
          <w:tcPr>
            <w:tcW w:w="1560" w:type="dxa"/>
            <w:tcBorders>
              <w:top w:val="nil"/>
              <w:bottom w:val="nil"/>
            </w:tcBorders>
            <w:vAlign w:val="center"/>
          </w:tcPr>
          <w:p w14:paraId="3258849C" w14:textId="77777777" w:rsidR="00EA3E2B" w:rsidRDefault="009030F8" w:rsidP="005C247E">
            <w:pPr>
              <w:pStyle w:val="TableParagraph"/>
              <w:jc w:val="center"/>
              <w:rPr>
                <w:rFonts w:ascii="Times New Roman"/>
              </w:rPr>
            </w:pPr>
            <w:r>
              <w:rPr>
                <w:rFonts w:ascii="Times New Roman"/>
              </w:rPr>
              <w:t>OUI</w:t>
            </w:r>
          </w:p>
        </w:tc>
        <w:tc>
          <w:tcPr>
            <w:tcW w:w="1699" w:type="dxa"/>
            <w:tcBorders>
              <w:top w:val="nil"/>
              <w:bottom w:val="nil"/>
            </w:tcBorders>
            <w:vAlign w:val="center"/>
          </w:tcPr>
          <w:p w14:paraId="08E433C2" w14:textId="77777777" w:rsidR="00EA3E2B" w:rsidRDefault="009030F8" w:rsidP="005C247E">
            <w:pPr>
              <w:pStyle w:val="TableParagraph"/>
              <w:jc w:val="center"/>
              <w:rPr>
                <w:rFonts w:ascii="Times New Roman"/>
              </w:rPr>
            </w:pPr>
            <w:r>
              <w:rPr>
                <w:rFonts w:ascii="Times New Roman"/>
              </w:rPr>
              <w:t>OUI</w:t>
            </w:r>
          </w:p>
        </w:tc>
      </w:tr>
      <w:tr w:rsidR="00EA3E2B" w14:paraId="5C21BBEB" w14:textId="77777777" w:rsidTr="00564671">
        <w:trPr>
          <w:trHeight w:val="506"/>
          <w:jc w:val="center"/>
        </w:trPr>
        <w:tc>
          <w:tcPr>
            <w:tcW w:w="1846" w:type="dxa"/>
            <w:tcBorders>
              <w:top w:val="nil"/>
              <w:bottom w:val="nil"/>
            </w:tcBorders>
            <w:vAlign w:val="center"/>
          </w:tcPr>
          <w:p w14:paraId="3151BD14" w14:textId="77777777" w:rsidR="00EA3E2B" w:rsidRDefault="009030F8" w:rsidP="005C247E">
            <w:pPr>
              <w:pStyle w:val="TableParagraph"/>
              <w:ind w:left="69"/>
              <w:jc w:val="both"/>
              <w:rPr>
                <w:rFonts w:ascii="Times New Roman"/>
              </w:rPr>
            </w:pPr>
            <w:r>
              <w:rPr>
                <w:rFonts w:ascii="Times New Roman"/>
              </w:rPr>
              <w:t>Placement familial</w:t>
            </w:r>
          </w:p>
        </w:tc>
        <w:tc>
          <w:tcPr>
            <w:tcW w:w="1133" w:type="dxa"/>
            <w:tcBorders>
              <w:top w:val="nil"/>
              <w:bottom w:val="nil"/>
            </w:tcBorders>
            <w:vAlign w:val="center"/>
          </w:tcPr>
          <w:p w14:paraId="27CF6A5B" w14:textId="77777777" w:rsidR="00EA3E2B" w:rsidRDefault="009030F8" w:rsidP="005C247E">
            <w:pPr>
              <w:pStyle w:val="TableParagraph"/>
              <w:jc w:val="center"/>
              <w:rPr>
                <w:rFonts w:ascii="Times New Roman"/>
              </w:rPr>
            </w:pPr>
            <w:r>
              <w:rPr>
                <w:rFonts w:ascii="Times New Roman"/>
              </w:rPr>
              <w:t>OUI</w:t>
            </w:r>
          </w:p>
        </w:tc>
        <w:tc>
          <w:tcPr>
            <w:tcW w:w="1277" w:type="dxa"/>
            <w:tcBorders>
              <w:top w:val="nil"/>
              <w:bottom w:val="nil"/>
            </w:tcBorders>
            <w:vAlign w:val="center"/>
          </w:tcPr>
          <w:p w14:paraId="5B2FE07A" w14:textId="77777777" w:rsidR="00EA3E2B" w:rsidRDefault="009030F8" w:rsidP="005C247E">
            <w:pPr>
              <w:pStyle w:val="TableParagraph"/>
              <w:jc w:val="center"/>
              <w:rPr>
                <w:rFonts w:ascii="Times New Roman"/>
              </w:rPr>
            </w:pPr>
            <w:r>
              <w:rPr>
                <w:rFonts w:ascii="Times New Roman"/>
              </w:rPr>
              <w:t>OUI</w:t>
            </w:r>
          </w:p>
        </w:tc>
        <w:tc>
          <w:tcPr>
            <w:tcW w:w="1133" w:type="dxa"/>
            <w:tcBorders>
              <w:top w:val="nil"/>
              <w:bottom w:val="nil"/>
            </w:tcBorders>
            <w:vAlign w:val="center"/>
          </w:tcPr>
          <w:p w14:paraId="56C383BB" w14:textId="77777777" w:rsidR="00EA3E2B" w:rsidRDefault="009030F8" w:rsidP="005C247E">
            <w:pPr>
              <w:pStyle w:val="TableParagraph"/>
              <w:jc w:val="center"/>
              <w:rPr>
                <w:rFonts w:ascii="Times New Roman"/>
              </w:rPr>
            </w:pPr>
            <w:r>
              <w:rPr>
                <w:rFonts w:ascii="Times New Roman"/>
              </w:rPr>
              <w:t>OUI</w:t>
            </w:r>
          </w:p>
        </w:tc>
        <w:tc>
          <w:tcPr>
            <w:tcW w:w="1135" w:type="dxa"/>
            <w:tcBorders>
              <w:top w:val="nil"/>
              <w:bottom w:val="nil"/>
            </w:tcBorders>
            <w:vAlign w:val="center"/>
          </w:tcPr>
          <w:p w14:paraId="25A18DDA" w14:textId="77777777" w:rsidR="00EA3E2B" w:rsidRDefault="009030F8" w:rsidP="005C247E">
            <w:pPr>
              <w:pStyle w:val="TableParagraph"/>
              <w:jc w:val="center"/>
              <w:rPr>
                <w:rFonts w:ascii="Times New Roman"/>
              </w:rPr>
            </w:pPr>
            <w:r>
              <w:rPr>
                <w:rFonts w:ascii="Times New Roman"/>
              </w:rPr>
              <w:t>OUI</w:t>
            </w:r>
          </w:p>
        </w:tc>
        <w:tc>
          <w:tcPr>
            <w:tcW w:w="1560" w:type="dxa"/>
            <w:tcBorders>
              <w:top w:val="nil"/>
              <w:bottom w:val="nil"/>
            </w:tcBorders>
            <w:vAlign w:val="center"/>
          </w:tcPr>
          <w:p w14:paraId="41CBB3C5" w14:textId="77777777" w:rsidR="00EA3E2B" w:rsidRDefault="009030F8" w:rsidP="005C247E">
            <w:pPr>
              <w:pStyle w:val="TableParagraph"/>
              <w:jc w:val="center"/>
              <w:rPr>
                <w:rFonts w:ascii="Times New Roman"/>
              </w:rPr>
            </w:pPr>
            <w:r>
              <w:rPr>
                <w:rFonts w:ascii="Times New Roman"/>
              </w:rPr>
              <w:t>OUI</w:t>
            </w:r>
          </w:p>
        </w:tc>
        <w:tc>
          <w:tcPr>
            <w:tcW w:w="1699" w:type="dxa"/>
            <w:tcBorders>
              <w:top w:val="nil"/>
              <w:bottom w:val="nil"/>
            </w:tcBorders>
            <w:vAlign w:val="center"/>
          </w:tcPr>
          <w:p w14:paraId="3EBC62A9" w14:textId="77777777" w:rsidR="00EA3E2B" w:rsidRDefault="009030F8" w:rsidP="005C247E">
            <w:pPr>
              <w:pStyle w:val="TableParagraph"/>
              <w:jc w:val="center"/>
              <w:rPr>
                <w:rFonts w:ascii="Times New Roman"/>
              </w:rPr>
            </w:pPr>
            <w:r>
              <w:rPr>
                <w:rFonts w:ascii="Times New Roman"/>
              </w:rPr>
              <w:t>OUI</w:t>
            </w:r>
          </w:p>
        </w:tc>
      </w:tr>
      <w:tr w:rsidR="00EA3E2B" w14:paraId="087425B1" w14:textId="77777777" w:rsidTr="004111A9">
        <w:trPr>
          <w:trHeight w:val="955"/>
          <w:jc w:val="center"/>
        </w:trPr>
        <w:tc>
          <w:tcPr>
            <w:tcW w:w="1846" w:type="dxa"/>
            <w:tcBorders>
              <w:top w:val="nil"/>
            </w:tcBorders>
            <w:vAlign w:val="center"/>
          </w:tcPr>
          <w:p w14:paraId="15330E00" w14:textId="77777777" w:rsidR="00EA3E2B" w:rsidRDefault="009030F8" w:rsidP="005C247E">
            <w:pPr>
              <w:pStyle w:val="TableParagraph"/>
              <w:ind w:left="69" w:right="537"/>
              <w:jc w:val="both"/>
              <w:rPr>
                <w:rFonts w:ascii="Times New Roman" w:hAnsi="Times New Roman"/>
              </w:rPr>
            </w:pPr>
            <w:r>
              <w:rPr>
                <w:rFonts w:ascii="Times New Roman" w:hAnsi="Times New Roman"/>
              </w:rPr>
              <w:t>Allocation Personnalisée d'Autonomie</w:t>
            </w:r>
          </w:p>
        </w:tc>
        <w:tc>
          <w:tcPr>
            <w:tcW w:w="1133" w:type="dxa"/>
            <w:tcBorders>
              <w:top w:val="nil"/>
            </w:tcBorders>
            <w:vAlign w:val="center"/>
          </w:tcPr>
          <w:p w14:paraId="62ACD17E" w14:textId="77777777" w:rsidR="00EA3E2B" w:rsidRDefault="009030F8" w:rsidP="005C247E">
            <w:pPr>
              <w:pStyle w:val="TableParagraph"/>
              <w:jc w:val="center"/>
              <w:rPr>
                <w:rFonts w:ascii="Times New Roman"/>
              </w:rPr>
            </w:pPr>
            <w:r>
              <w:rPr>
                <w:rFonts w:ascii="Times New Roman"/>
              </w:rPr>
              <w:t>NON</w:t>
            </w:r>
          </w:p>
        </w:tc>
        <w:tc>
          <w:tcPr>
            <w:tcW w:w="1277" w:type="dxa"/>
            <w:tcBorders>
              <w:top w:val="nil"/>
            </w:tcBorders>
            <w:vAlign w:val="center"/>
          </w:tcPr>
          <w:p w14:paraId="1AEDB128" w14:textId="77777777" w:rsidR="00EA3E2B" w:rsidRDefault="009030F8" w:rsidP="005C247E">
            <w:pPr>
              <w:pStyle w:val="TableParagraph"/>
              <w:jc w:val="center"/>
              <w:rPr>
                <w:rFonts w:ascii="Times New Roman"/>
              </w:rPr>
            </w:pPr>
            <w:r>
              <w:rPr>
                <w:rFonts w:ascii="Times New Roman"/>
              </w:rPr>
              <w:t>NON</w:t>
            </w:r>
          </w:p>
        </w:tc>
        <w:tc>
          <w:tcPr>
            <w:tcW w:w="1133" w:type="dxa"/>
            <w:tcBorders>
              <w:top w:val="nil"/>
            </w:tcBorders>
            <w:vAlign w:val="center"/>
          </w:tcPr>
          <w:p w14:paraId="2BB211F7" w14:textId="77777777" w:rsidR="00EA3E2B" w:rsidRDefault="009030F8" w:rsidP="005C247E">
            <w:pPr>
              <w:pStyle w:val="TableParagraph"/>
              <w:jc w:val="center"/>
              <w:rPr>
                <w:rFonts w:ascii="Times New Roman"/>
              </w:rPr>
            </w:pPr>
            <w:r>
              <w:rPr>
                <w:rFonts w:ascii="Times New Roman"/>
              </w:rPr>
              <w:t>NON</w:t>
            </w:r>
          </w:p>
        </w:tc>
        <w:tc>
          <w:tcPr>
            <w:tcW w:w="1135" w:type="dxa"/>
            <w:tcBorders>
              <w:top w:val="nil"/>
            </w:tcBorders>
            <w:vAlign w:val="center"/>
          </w:tcPr>
          <w:p w14:paraId="696800AD" w14:textId="77777777" w:rsidR="00EA3E2B" w:rsidRDefault="009030F8" w:rsidP="005C247E">
            <w:pPr>
              <w:pStyle w:val="TableParagraph"/>
              <w:jc w:val="center"/>
              <w:rPr>
                <w:rFonts w:ascii="Times New Roman"/>
              </w:rPr>
            </w:pPr>
            <w:r>
              <w:rPr>
                <w:rFonts w:ascii="Times New Roman"/>
              </w:rPr>
              <w:t>NON</w:t>
            </w:r>
          </w:p>
        </w:tc>
        <w:tc>
          <w:tcPr>
            <w:tcW w:w="1560" w:type="dxa"/>
            <w:tcBorders>
              <w:top w:val="nil"/>
            </w:tcBorders>
            <w:vAlign w:val="center"/>
          </w:tcPr>
          <w:p w14:paraId="55EEE5C8" w14:textId="77777777" w:rsidR="00EA3E2B" w:rsidRDefault="00564671" w:rsidP="005C247E">
            <w:pPr>
              <w:pStyle w:val="TableParagraph"/>
              <w:jc w:val="center"/>
              <w:rPr>
                <w:rFonts w:ascii="Times New Roman"/>
              </w:rPr>
            </w:pPr>
            <w:r>
              <w:rPr>
                <w:rFonts w:ascii="Times New Roman"/>
              </w:rPr>
              <w:t>N</w:t>
            </w:r>
            <w:r w:rsidR="009030F8">
              <w:rPr>
                <w:rFonts w:ascii="Times New Roman"/>
              </w:rPr>
              <w:t>ON</w:t>
            </w:r>
          </w:p>
        </w:tc>
        <w:tc>
          <w:tcPr>
            <w:tcW w:w="1699" w:type="dxa"/>
            <w:tcBorders>
              <w:top w:val="nil"/>
            </w:tcBorders>
            <w:vAlign w:val="center"/>
          </w:tcPr>
          <w:p w14:paraId="48F209F0" w14:textId="77777777" w:rsidR="00EA3E2B" w:rsidRDefault="009030F8" w:rsidP="005C247E">
            <w:pPr>
              <w:pStyle w:val="TableParagraph"/>
              <w:jc w:val="center"/>
              <w:rPr>
                <w:rFonts w:ascii="Times New Roman"/>
              </w:rPr>
            </w:pPr>
            <w:r>
              <w:rPr>
                <w:rFonts w:ascii="Times New Roman"/>
              </w:rPr>
              <w:t>NON</w:t>
            </w:r>
          </w:p>
        </w:tc>
      </w:tr>
      <w:tr w:rsidR="00EA3E2B" w14:paraId="27B5A863" w14:textId="77777777" w:rsidTr="00564671">
        <w:trPr>
          <w:trHeight w:val="369"/>
          <w:jc w:val="center"/>
        </w:trPr>
        <w:tc>
          <w:tcPr>
            <w:tcW w:w="1846" w:type="dxa"/>
            <w:vMerge w:val="restart"/>
            <w:vAlign w:val="center"/>
          </w:tcPr>
          <w:p w14:paraId="46F27685" w14:textId="77777777" w:rsidR="00EA3E2B" w:rsidRDefault="009030F8" w:rsidP="005C247E">
            <w:pPr>
              <w:pStyle w:val="TableParagraph"/>
              <w:jc w:val="center"/>
              <w:rPr>
                <w:rFonts w:ascii="Times New Roman" w:hAnsi="Times New Roman"/>
              </w:rPr>
            </w:pPr>
            <w:r>
              <w:rPr>
                <w:rFonts w:ascii="Times New Roman" w:hAnsi="Times New Roman"/>
              </w:rPr>
              <w:t>Aide sociale aux personnes handicapées</w:t>
            </w:r>
          </w:p>
        </w:tc>
        <w:tc>
          <w:tcPr>
            <w:tcW w:w="1133" w:type="dxa"/>
            <w:vMerge w:val="restart"/>
            <w:vAlign w:val="center"/>
          </w:tcPr>
          <w:p w14:paraId="11ACAF47" w14:textId="77777777" w:rsidR="00EA3E2B" w:rsidRDefault="009030F8" w:rsidP="005C247E">
            <w:pPr>
              <w:pStyle w:val="TableParagraph"/>
              <w:ind w:firstLine="48"/>
              <w:jc w:val="center"/>
              <w:rPr>
                <w:rFonts w:ascii="Times New Roman"/>
              </w:rPr>
            </w:pPr>
            <w:r>
              <w:rPr>
                <w:rFonts w:ascii="Times New Roman"/>
              </w:rPr>
              <w:t>obligation alimentaire</w:t>
            </w:r>
          </w:p>
        </w:tc>
        <w:tc>
          <w:tcPr>
            <w:tcW w:w="1277" w:type="dxa"/>
            <w:vMerge w:val="restart"/>
            <w:vAlign w:val="center"/>
          </w:tcPr>
          <w:p w14:paraId="593B5F9D" w14:textId="77777777" w:rsidR="00EA3E2B" w:rsidRDefault="009030F8" w:rsidP="005C247E">
            <w:pPr>
              <w:pStyle w:val="TableParagraph"/>
              <w:jc w:val="center"/>
              <w:rPr>
                <w:rFonts w:ascii="Times New Roman" w:hAnsi="Times New Roman"/>
              </w:rPr>
            </w:pPr>
            <w:r>
              <w:rPr>
                <w:rFonts w:ascii="Times New Roman" w:hAnsi="Times New Roman"/>
              </w:rPr>
              <w:t>hypothèque</w:t>
            </w:r>
          </w:p>
        </w:tc>
        <w:tc>
          <w:tcPr>
            <w:tcW w:w="5527" w:type="dxa"/>
            <w:gridSpan w:val="4"/>
            <w:vAlign w:val="center"/>
          </w:tcPr>
          <w:p w14:paraId="55D000A5" w14:textId="77777777" w:rsidR="00EA3E2B" w:rsidRDefault="009030F8" w:rsidP="005C247E">
            <w:pPr>
              <w:pStyle w:val="TableParagraph"/>
              <w:jc w:val="center"/>
              <w:rPr>
                <w:rFonts w:ascii="Times New Roman" w:hAnsi="Times New Roman"/>
              </w:rPr>
            </w:pPr>
            <w:r>
              <w:rPr>
                <w:rFonts w:ascii="Times New Roman" w:hAnsi="Times New Roman"/>
              </w:rPr>
              <w:t>Récupération</w:t>
            </w:r>
          </w:p>
        </w:tc>
      </w:tr>
      <w:tr w:rsidR="00EA3E2B" w14:paraId="60404FAF" w14:textId="77777777" w:rsidTr="00564671">
        <w:trPr>
          <w:trHeight w:val="760"/>
          <w:jc w:val="center"/>
        </w:trPr>
        <w:tc>
          <w:tcPr>
            <w:tcW w:w="1846" w:type="dxa"/>
            <w:vMerge/>
            <w:tcBorders>
              <w:top w:val="nil"/>
            </w:tcBorders>
            <w:vAlign w:val="center"/>
          </w:tcPr>
          <w:p w14:paraId="7F09ADC3" w14:textId="77777777" w:rsidR="00EA3E2B" w:rsidRDefault="00EA3E2B" w:rsidP="005C247E">
            <w:pPr>
              <w:jc w:val="center"/>
              <w:rPr>
                <w:sz w:val="2"/>
                <w:szCs w:val="2"/>
              </w:rPr>
            </w:pPr>
          </w:p>
        </w:tc>
        <w:tc>
          <w:tcPr>
            <w:tcW w:w="1133" w:type="dxa"/>
            <w:vMerge/>
            <w:tcBorders>
              <w:top w:val="nil"/>
            </w:tcBorders>
            <w:vAlign w:val="center"/>
          </w:tcPr>
          <w:p w14:paraId="315BFCD7" w14:textId="77777777" w:rsidR="00EA3E2B" w:rsidRDefault="00EA3E2B" w:rsidP="005C247E">
            <w:pPr>
              <w:jc w:val="center"/>
              <w:rPr>
                <w:sz w:val="2"/>
                <w:szCs w:val="2"/>
              </w:rPr>
            </w:pPr>
          </w:p>
        </w:tc>
        <w:tc>
          <w:tcPr>
            <w:tcW w:w="1277" w:type="dxa"/>
            <w:vMerge/>
            <w:tcBorders>
              <w:top w:val="nil"/>
            </w:tcBorders>
            <w:vAlign w:val="center"/>
          </w:tcPr>
          <w:p w14:paraId="30FF8645" w14:textId="77777777" w:rsidR="00EA3E2B" w:rsidRDefault="00EA3E2B" w:rsidP="005C247E">
            <w:pPr>
              <w:jc w:val="center"/>
              <w:rPr>
                <w:sz w:val="2"/>
                <w:szCs w:val="2"/>
              </w:rPr>
            </w:pPr>
          </w:p>
        </w:tc>
        <w:tc>
          <w:tcPr>
            <w:tcW w:w="1133" w:type="dxa"/>
            <w:vAlign w:val="center"/>
          </w:tcPr>
          <w:p w14:paraId="55CEC774" w14:textId="77777777" w:rsidR="00EA3E2B" w:rsidRDefault="009030F8" w:rsidP="005C247E">
            <w:pPr>
              <w:pStyle w:val="TableParagraph"/>
              <w:spacing w:line="252" w:lineRule="exact"/>
              <w:ind w:hanging="1"/>
              <w:jc w:val="center"/>
              <w:rPr>
                <w:rFonts w:ascii="Times New Roman" w:hAnsi="Times New Roman"/>
              </w:rPr>
            </w:pPr>
            <w:r>
              <w:rPr>
                <w:rFonts w:ascii="Times New Roman" w:hAnsi="Times New Roman"/>
              </w:rPr>
              <w:t>retour à meilleure fortune</w:t>
            </w:r>
          </w:p>
        </w:tc>
        <w:tc>
          <w:tcPr>
            <w:tcW w:w="1135" w:type="dxa"/>
            <w:vAlign w:val="center"/>
          </w:tcPr>
          <w:p w14:paraId="78C6846E" w14:textId="77777777" w:rsidR="00EA3E2B" w:rsidRDefault="009030F8" w:rsidP="005C247E">
            <w:pPr>
              <w:pStyle w:val="TableParagraph"/>
              <w:ind w:hanging="77"/>
              <w:jc w:val="center"/>
              <w:rPr>
                <w:rFonts w:ascii="Times New Roman"/>
              </w:rPr>
            </w:pPr>
            <w:r>
              <w:rPr>
                <w:rFonts w:ascii="Times New Roman"/>
              </w:rPr>
              <w:t>recours sur donataire</w:t>
            </w:r>
          </w:p>
        </w:tc>
        <w:tc>
          <w:tcPr>
            <w:tcW w:w="1560" w:type="dxa"/>
            <w:vAlign w:val="center"/>
          </w:tcPr>
          <w:p w14:paraId="72D36140" w14:textId="77777777" w:rsidR="00EA3E2B" w:rsidRDefault="009030F8" w:rsidP="005C247E">
            <w:pPr>
              <w:pStyle w:val="TableParagraph"/>
              <w:jc w:val="center"/>
              <w:rPr>
                <w:rFonts w:ascii="Times New Roman"/>
              </w:rPr>
            </w:pPr>
            <w:r>
              <w:rPr>
                <w:rFonts w:ascii="Times New Roman"/>
              </w:rPr>
              <w:t>recours sur</w:t>
            </w:r>
            <w:r>
              <w:rPr>
                <w:rFonts w:ascii="Times New Roman"/>
                <w:spacing w:val="11"/>
              </w:rPr>
              <w:t xml:space="preserve"> </w:t>
            </w:r>
            <w:r>
              <w:rPr>
                <w:rFonts w:ascii="Times New Roman"/>
                <w:spacing w:val="-3"/>
              </w:rPr>
              <w:t>succession</w:t>
            </w:r>
          </w:p>
        </w:tc>
        <w:tc>
          <w:tcPr>
            <w:tcW w:w="1699" w:type="dxa"/>
            <w:vAlign w:val="center"/>
          </w:tcPr>
          <w:p w14:paraId="3246C6AB" w14:textId="77777777" w:rsidR="00EA3E2B" w:rsidRDefault="009030F8" w:rsidP="005C247E">
            <w:pPr>
              <w:pStyle w:val="TableParagraph"/>
              <w:ind w:hanging="3"/>
              <w:jc w:val="center"/>
              <w:rPr>
                <w:rFonts w:ascii="Times New Roman"/>
              </w:rPr>
            </w:pPr>
            <w:r>
              <w:rPr>
                <w:rFonts w:ascii="Times New Roman"/>
              </w:rPr>
              <w:t>recours sur les assurances vie</w:t>
            </w:r>
          </w:p>
        </w:tc>
      </w:tr>
      <w:tr w:rsidR="00D02DD4" w14:paraId="6736DFA3" w14:textId="77777777" w:rsidTr="00564671">
        <w:trPr>
          <w:trHeight w:val="377"/>
          <w:jc w:val="center"/>
        </w:trPr>
        <w:tc>
          <w:tcPr>
            <w:tcW w:w="1846" w:type="dxa"/>
            <w:tcBorders>
              <w:bottom w:val="nil"/>
            </w:tcBorders>
            <w:vAlign w:val="center"/>
          </w:tcPr>
          <w:p w14:paraId="1E3DC3F1" w14:textId="77777777" w:rsidR="00D02DD4" w:rsidRDefault="00D02DD4" w:rsidP="00D02DD4">
            <w:pPr>
              <w:pStyle w:val="TableParagraph"/>
              <w:spacing w:line="247" w:lineRule="exact"/>
              <w:ind w:left="69"/>
              <w:rPr>
                <w:rFonts w:ascii="Times New Roman" w:hAnsi="Times New Roman"/>
              </w:rPr>
            </w:pPr>
            <w:r>
              <w:rPr>
                <w:rFonts w:ascii="Times New Roman" w:hAnsi="Times New Roman"/>
              </w:rPr>
              <w:t>Services ménagers</w:t>
            </w:r>
          </w:p>
        </w:tc>
        <w:tc>
          <w:tcPr>
            <w:tcW w:w="1133" w:type="dxa"/>
            <w:tcBorders>
              <w:bottom w:val="nil"/>
            </w:tcBorders>
            <w:vAlign w:val="center"/>
          </w:tcPr>
          <w:p w14:paraId="4292C673" w14:textId="5AD8D49D" w:rsidR="00D02DD4" w:rsidRDefault="00D02DD4" w:rsidP="00D02DD4">
            <w:pPr>
              <w:pStyle w:val="TableParagraph"/>
              <w:spacing w:line="247" w:lineRule="exact"/>
              <w:jc w:val="center"/>
              <w:rPr>
                <w:rFonts w:ascii="Times New Roman"/>
              </w:rPr>
            </w:pPr>
            <w:r>
              <w:rPr>
                <w:rFonts w:ascii="Times New Roman" w:hAnsi="Times New Roman" w:cs="Times New Roman"/>
                <w:lang w:val="en-US"/>
              </w:rPr>
              <w:t>NON</w:t>
            </w:r>
          </w:p>
        </w:tc>
        <w:tc>
          <w:tcPr>
            <w:tcW w:w="1277" w:type="dxa"/>
            <w:tcBorders>
              <w:bottom w:val="nil"/>
            </w:tcBorders>
            <w:vAlign w:val="center"/>
          </w:tcPr>
          <w:p w14:paraId="13D3F1B6" w14:textId="76476A6D" w:rsidR="00D02DD4" w:rsidRDefault="00D02DD4" w:rsidP="00D02DD4">
            <w:pPr>
              <w:pStyle w:val="TableParagraph"/>
              <w:spacing w:line="247" w:lineRule="exact"/>
              <w:jc w:val="center"/>
              <w:rPr>
                <w:rFonts w:ascii="Times New Roman"/>
              </w:rPr>
            </w:pPr>
            <w:r>
              <w:rPr>
                <w:rFonts w:ascii="Times New Roman" w:hAnsi="Times New Roman" w:cs="Times New Roman"/>
                <w:lang w:val="en-US"/>
              </w:rPr>
              <w:t>NON</w:t>
            </w:r>
          </w:p>
        </w:tc>
        <w:tc>
          <w:tcPr>
            <w:tcW w:w="1133" w:type="dxa"/>
            <w:tcBorders>
              <w:bottom w:val="nil"/>
            </w:tcBorders>
            <w:vAlign w:val="center"/>
          </w:tcPr>
          <w:p w14:paraId="44EC94FB" w14:textId="7C5B4A13" w:rsidR="00D02DD4" w:rsidRDefault="00D02DD4" w:rsidP="00D02DD4">
            <w:pPr>
              <w:pStyle w:val="TableParagraph"/>
              <w:spacing w:line="247" w:lineRule="exact"/>
              <w:jc w:val="center"/>
              <w:rPr>
                <w:rFonts w:ascii="Times New Roman"/>
              </w:rPr>
            </w:pPr>
            <w:r>
              <w:rPr>
                <w:rFonts w:ascii="Times New Roman" w:hAnsi="Times New Roman" w:cs="Times New Roman"/>
                <w:lang w:val="en-US"/>
              </w:rPr>
              <w:t>OUI</w:t>
            </w:r>
          </w:p>
        </w:tc>
        <w:tc>
          <w:tcPr>
            <w:tcW w:w="1135" w:type="dxa"/>
            <w:tcBorders>
              <w:bottom w:val="nil"/>
            </w:tcBorders>
            <w:vAlign w:val="center"/>
          </w:tcPr>
          <w:p w14:paraId="431C2E0F" w14:textId="0B37D709" w:rsidR="00D02DD4" w:rsidRDefault="00D02DD4" w:rsidP="00D02DD4">
            <w:pPr>
              <w:pStyle w:val="TableParagraph"/>
              <w:spacing w:line="247" w:lineRule="exact"/>
              <w:jc w:val="center"/>
              <w:rPr>
                <w:rFonts w:ascii="Times New Roman"/>
              </w:rPr>
            </w:pPr>
            <w:r>
              <w:rPr>
                <w:rFonts w:ascii="Times New Roman" w:hAnsi="Times New Roman" w:cs="Times New Roman"/>
                <w:lang w:val="en-US"/>
              </w:rPr>
              <w:t>OUI</w:t>
            </w:r>
          </w:p>
        </w:tc>
        <w:tc>
          <w:tcPr>
            <w:tcW w:w="1560" w:type="dxa"/>
            <w:tcBorders>
              <w:bottom w:val="nil"/>
            </w:tcBorders>
            <w:vAlign w:val="center"/>
          </w:tcPr>
          <w:p w14:paraId="2B1FDD3A" w14:textId="78FD20C5" w:rsidR="00D02DD4" w:rsidRDefault="00D02DD4" w:rsidP="00D02DD4">
            <w:pPr>
              <w:pStyle w:val="TableParagraph"/>
              <w:spacing w:line="247" w:lineRule="exact"/>
              <w:jc w:val="center"/>
              <w:rPr>
                <w:rFonts w:ascii="Times New Roman"/>
              </w:rPr>
            </w:pPr>
            <w:r>
              <w:rPr>
                <w:rFonts w:ascii="Times New Roman" w:hAnsi="Times New Roman" w:cs="Times New Roman"/>
                <w:lang w:val="en-US"/>
              </w:rPr>
              <w:t>OUI**</w:t>
            </w:r>
          </w:p>
        </w:tc>
        <w:tc>
          <w:tcPr>
            <w:tcW w:w="1699" w:type="dxa"/>
            <w:tcBorders>
              <w:bottom w:val="nil"/>
            </w:tcBorders>
            <w:vAlign w:val="center"/>
          </w:tcPr>
          <w:p w14:paraId="0076C381" w14:textId="04D63510" w:rsidR="00D02DD4" w:rsidRDefault="00D02DD4" w:rsidP="00D02DD4">
            <w:pPr>
              <w:pStyle w:val="TableParagraph"/>
              <w:spacing w:line="247" w:lineRule="exact"/>
              <w:jc w:val="center"/>
              <w:rPr>
                <w:rFonts w:ascii="Times New Roman"/>
              </w:rPr>
            </w:pPr>
            <w:r>
              <w:rPr>
                <w:rFonts w:ascii="Times New Roman" w:hAnsi="Times New Roman" w:cs="Times New Roman"/>
                <w:lang w:val="en-US"/>
              </w:rPr>
              <w:t>OUI</w:t>
            </w:r>
          </w:p>
        </w:tc>
      </w:tr>
      <w:tr w:rsidR="00D02DD4" w14:paraId="4D053889" w14:textId="77777777" w:rsidTr="00564671">
        <w:trPr>
          <w:trHeight w:val="506"/>
          <w:jc w:val="center"/>
        </w:trPr>
        <w:tc>
          <w:tcPr>
            <w:tcW w:w="1846" w:type="dxa"/>
            <w:tcBorders>
              <w:top w:val="nil"/>
              <w:bottom w:val="nil"/>
            </w:tcBorders>
            <w:vAlign w:val="center"/>
          </w:tcPr>
          <w:p w14:paraId="3F2E5DC3" w14:textId="77777777" w:rsidR="00D02DD4" w:rsidRDefault="00D02DD4" w:rsidP="00D02DD4">
            <w:pPr>
              <w:pStyle w:val="TableParagraph"/>
              <w:ind w:left="69"/>
              <w:rPr>
                <w:rFonts w:ascii="Times New Roman"/>
              </w:rPr>
            </w:pPr>
            <w:r>
              <w:rPr>
                <w:rFonts w:ascii="Times New Roman"/>
              </w:rPr>
              <w:t>Foyer restaurant</w:t>
            </w:r>
          </w:p>
        </w:tc>
        <w:tc>
          <w:tcPr>
            <w:tcW w:w="1133" w:type="dxa"/>
            <w:tcBorders>
              <w:top w:val="nil"/>
              <w:bottom w:val="nil"/>
            </w:tcBorders>
            <w:vAlign w:val="center"/>
          </w:tcPr>
          <w:p w14:paraId="70CFD635" w14:textId="2B8BE42F"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bottom w:val="nil"/>
            </w:tcBorders>
            <w:vAlign w:val="center"/>
          </w:tcPr>
          <w:p w14:paraId="70599D52" w14:textId="75FF021F"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3" w:type="dxa"/>
            <w:tcBorders>
              <w:top w:val="nil"/>
              <w:bottom w:val="nil"/>
            </w:tcBorders>
            <w:vAlign w:val="center"/>
          </w:tcPr>
          <w:p w14:paraId="38F54C8C" w14:textId="754B1A53"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135" w:type="dxa"/>
            <w:tcBorders>
              <w:top w:val="nil"/>
              <w:bottom w:val="nil"/>
            </w:tcBorders>
            <w:vAlign w:val="center"/>
          </w:tcPr>
          <w:p w14:paraId="35867725" w14:textId="28024753"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560" w:type="dxa"/>
            <w:tcBorders>
              <w:top w:val="nil"/>
              <w:bottom w:val="nil"/>
            </w:tcBorders>
            <w:vAlign w:val="center"/>
          </w:tcPr>
          <w:p w14:paraId="02958995" w14:textId="43705CD6"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699" w:type="dxa"/>
            <w:tcBorders>
              <w:top w:val="nil"/>
              <w:bottom w:val="nil"/>
            </w:tcBorders>
            <w:vAlign w:val="center"/>
          </w:tcPr>
          <w:p w14:paraId="3DCBC304" w14:textId="3080808B" w:rsidR="00D02DD4" w:rsidRDefault="00D02DD4" w:rsidP="00D02DD4">
            <w:pPr>
              <w:pStyle w:val="TableParagraph"/>
              <w:jc w:val="center"/>
              <w:rPr>
                <w:rFonts w:ascii="Times New Roman"/>
              </w:rPr>
            </w:pPr>
            <w:r>
              <w:rPr>
                <w:rFonts w:ascii="Times New Roman" w:hAnsi="Times New Roman" w:cs="Times New Roman"/>
                <w:lang w:val="en-US"/>
              </w:rPr>
              <w:t>OUI</w:t>
            </w:r>
          </w:p>
        </w:tc>
      </w:tr>
      <w:tr w:rsidR="00D02DD4" w14:paraId="33EC66E7" w14:textId="77777777" w:rsidTr="00564671">
        <w:trPr>
          <w:trHeight w:val="505"/>
          <w:jc w:val="center"/>
        </w:trPr>
        <w:tc>
          <w:tcPr>
            <w:tcW w:w="1846" w:type="dxa"/>
            <w:tcBorders>
              <w:top w:val="nil"/>
              <w:bottom w:val="nil"/>
            </w:tcBorders>
            <w:vAlign w:val="center"/>
          </w:tcPr>
          <w:p w14:paraId="5C56C692" w14:textId="77777777" w:rsidR="00D02DD4" w:rsidRDefault="00D02DD4" w:rsidP="00D02DD4">
            <w:pPr>
              <w:pStyle w:val="TableParagraph"/>
              <w:ind w:left="69"/>
              <w:rPr>
                <w:rFonts w:ascii="Times New Roman" w:hAnsi="Times New Roman"/>
              </w:rPr>
            </w:pPr>
            <w:r>
              <w:rPr>
                <w:rFonts w:ascii="Times New Roman" w:hAnsi="Times New Roman"/>
              </w:rPr>
              <w:t>Télé sécurité</w:t>
            </w:r>
          </w:p>
        </w:tc>
        <w:tc>
          <w:tcPr>
            <w:tcW w:w="1133" w:type="dxa"/>
            <w:tcBorders>
              <w:top w:val="nil"/>
              <w:bottom w:val="nil"/>
            </w:tcBorders>
            <w:vAlign w:val="center"/>
          </w:tcPr>
          <w:p w14:paraId="080CB0F9" w14:textId="6840F9EA"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bottom w:val="nil"/>
            </w:tcBorders>
            <w:vAlign w:val="center"/>
          </w:tcPr>
          <w:p w14:paraId="69EE0371" w14:textId="34BEFBC3"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3" w:type="dxa"/>
            <w:tcBorders>
              <w:top w:val="nil"/>
              <w:bottom w:val="nil"/>
            </w:tcBorders>
            <w:vAlign w:val="center"/>
          </w:tcPr>
          <w:p w14:paraId="6B06EEB9" w14:textId="623BB179"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135" w:type="dxa"/>
            <w:tcBorders>
              <w:top w:val="nil"/>
              <w:bottom w:val="nil"/>
            </w:tcBorders>
            <w:vAlign w:val="center"/>
          </w:tcPr>
          <w:p w14:paraId="040125E6" w14:textId="53362961"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560" w:type="dxa"/>
            <w:tcBorders>
              <w:top w:val="nil"/>
              <w:bottom w:val="nil"/>
            </w:tcBorders>
            <w:vAlign w:val="center"/>
          </w:tcPr>
          <w:p w14:paraId="3B17913E" w14:textId="6FE15D85"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699" w:type="dxa"/>
            <w:tcBorders>
              <w:top w:val="nil"/>
              <w:bottom w:val="nil"/>
            </w:tcBorders>
            <w:vAlign w:val="center"/>
          </w:tcPr>
          <w:p w14:paraId="122BC334" w14:textId="7182AF0D" w:rsidR="00D02DD4" w:rsidRDefault="00D02DD4" w:rsidP="00D02DD4">
            <w:pPr>
              <w:pStyle w:val="TableParagraph"/>
              <w:jc w:val="center"/>
              <w:rPr>
                <w:rFonts w:ascii="Times New Roman"/>
              </w:rPr>
            </w:pPr>
            <w:r>
              <w:rPr>
                <w:rFonts w:ascii="Times New Roman" w:hAnsi="Times New Roman" w:cs="Times New Roman"/>
                <w:lang w:val="en-US"/>
              </w:rPr>
              <w:t>OUI</w:t>
            </w:r>
          </w:p>
        </w:tc>
      </w:tr>
      <w:tr w:rsidR="00D02DD4" w14:paraId="524BD13C" w14:textId="77777777" w:rsidTr="00564671">
        <w:trPr>
          <w:trHeight w:val="759"/>
          <w:jc w:val="center"/>
        </w:trPr>
        <w:tc>
          <w:tcPr>
            <w:tcW w:w="1846" w:type="dxa"/>
            <w:tcBorders>
              <w:top w:val="nil"/>
              <w:bottom w:val="nil"/>
            </w:tcBorders>
            <w:vAlign w:val="center"/>
          </w:tcPr>
          <w:p w14:paraId="0F346A90" w14:textId="77777777" w:rsidR="00D02DD4" w:rsidRDefault="00D02DD4" w:rsidP="00D02DD4">
            <w:pPr>
              <w:pStyle w:val="TableParagraph"/>
              <w:ind w:left="69" w:right="549"/>
              <w:rPr>
                <w:rFonts w:ascii="Times New Roman" w:hAnsi="Times New Roman"/>
              </w:rPr>
            </w:pPr>
            <w:r>
              <w:rPr>
                <w:rFonts w:ascii="Times New Roman" w:hAnsi="Times New Roman"/>
              </w:rPr>
              <w:t>Hébergement établissement</w:t>
            </w:r>
          </w:p>
        </w:tc>
        <w:tc>
          <w:tcPr>
            <w:tcW w:w="1133" w:type="dxa"/>
            <w:tcBorders>
              <w:top w:val="nil"/>
              <w:bottom w:val="nil"/>
            </w:tcBorders>
            <w:vAlign w:val="center"/>
          </w:tcPr>
          <w:p w14:paraId="68E8C417" w14:textId="4FA13193"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bottom w:val="nil"/>
            </w:tcBorders>
            <w:vAlign w:val="center"/>
          </w:tcPr>
          <w:p w14:paraId="44B7A5E2" w14:textId="3D064E1D" w:rsidR="00D02DD4" w:rsidRDefault="00D02DD4" w:rsidP="00D02DD4">
            <w:pPr>
              <w:pStyle w:val="TableParagraph"/>
              <w:jc w:val="center"/>
              <w:rPr>
                <w:rFonts w:ascii="Times New Roman"/>
              </w:rPr>
            </w:pPr>
            <w:proofErr w:type="gramStart"/>
            <w:r>
              <w:rPr>
                <w:rFonts w:ascii="Times New Roman" w:hAnsi="Times New Roman" w:cs="Times New Roman"/>
                <w:lang w:val="en-US"/>
              </w:rPr>
              <w:t>OUI(</w:t>
            </w:r>
            <w:proofErr w:type="gramEnd"/>
            <w:r>
              <w:rPr>
                <w:rFonts w:ascii="Times New Roman" w:hAnsi="Times New Roman" w:cs="Times New Roman"/>
                <w:lang w:val="en-US"/>
              </w:rPr>
              <w:t>1)</w:t>
            </w:r>
          </w:p>
        </w:tc>
        <w:tc>
          <w:tcPr>
            <w:tcW w:w="1133" w:type="dxa"/>
            <w:tcBorders>
              <w:top w:val="nil"/>
              <w:bottom w:val="nil"/>
            </w:tcBorders>
            <w:vAlign w:val="center"/>
          </w:tcPr>
          <w:p w14:paraId="5463AEC9" w14:textId="416C5B41"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5" w:type="dxa"/>
            <w:tcBorders>
              <w:top w:val="nil"/>
              <w:bottom w:val="nil"/>
            </w:tcBorders>
            <w:vAlign w:val="center"/>
          </w:tcPr>
          <w:p w14:paraId="0F352D23" w14:textId="0E810782"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560" w:type="dxa"/>
            <w:tcBorders>
              <w:top w:val="nil"/>
              <w:bottom w:val="nil"/>
            </w:tcBorders>
            <w:vAlign w:val="center"/>
          </w:tcPr>
          <w:p w14:paraId="06116292" w14:textId="198812B0" w:rsidR="00D02DD4" w:rsidRDefault="00D02DD4" w:rsidP="00D02DD4">
            <w:pPr>
              <w:pStyle w:val="TableParagraph"/>
              <w:jc w:val="center"/>
              <w:rPr>
                <w:rFonts w:ascii="Times New Roman"/>
              </w:rPr>
            </w:pPr>
            <w:r>
              <w:rPr>
                <w:rFonts w:ascii="Times New Roman" w:hAnsi="Times New Roman" w:cs="Times New Roman"/>
                <w:lang w:val="en-US"/>
              </w:rPr>
              <w:t>OUI (2)</w:t>
            </w:r>
          </w:p>
        </w:tc>
        <w:tc>
          <w:tcPr>
            <w:tcW w:w="1699" w:type="dxa"/>
            <w:tcBorders>
              <w:top w:val="nil"/>
              <w:bottom w:val="nil"/>
            </w:tcBorders>
            <w:vAlign w:val="center"/>
          </w:tcPr>
          <w:p w14:paraId="63FF401F" w14:textId="36E15EEB" w:rsidR="00D02DD4" w:rsidRDefault="00D02DD4" w:rsidP="00D02DD4">
            <w:pPr>
              <w:pStyle w:val="TableParagraph"/>
              <w:jc w:val="center"/>
              <w:rPr>
                <w:rFonts w:ascii="Times New Roman"/>
              </w:rPr>
            </w:pPr>
            <w:r>
              <w:rPr>
                <w:rFonts w:ascii="Times New Roman" w:hAnsi="Times New Roman" w:cs="Times New Roman"/>
                <w:lang w:val="en-US"/>
              </w:rPr>
              <w:t>NON</w:t>
            </w:r>
          </w:p>
        </w:tc>
      </w:tr>
      <w:tr w:rsidR="00D02DD4" w14:paraId="2859D8F2" w14:textId="77777777" w:rsidTr="00564671">
        <w:trPr>
          <w:trHeight w:val="505"/>
          <w:jc w:val="center"/>
        </w:trPr>
        <w:tc>
          <w:tcPr>
            <w:tcW w:w="1846" w:type="dxa"/>
            <w:tcBorders>
              <w:top w:val="nil"/>
              <w:bottom w:val="nil"/>
            </w:tcBorders>
            <w:vAlign w:val="center"/>
          </w:tcPr>
          <w:p w14:paraId="41A6BAD2" w14:textId="77777777" w:rsidR="00D02DD4" w:rsidRDefault="00D02DD4" w:rsidP="00D02DD4">
            <w:pPr>
              <w:pStyle w:val="TableParagraph"/>
              <w:ind w:left="69"/>
              <w:rPr>
                <w:rFonts w:ascii="Times New Roman"/>
              </w:rPr>
            </w:pPr>
            <w:r>
              <w:rPr>
                <w:rFonts w:ascii="Times New Roman"/>
              </w:rPr>
              <w:t>SAVS - SAMSAH</w:t>
            </w:r>
          </w:p>
        </w:tc>
        <w:tc>
          <w:tcPr>
            <w:tcW w:w="1133" w:type="dxa"/>
            <w:tcBorders>
              <w:top w:val="nil"/>
              <w:bottom w:val="nil"/>
            </w:tcBorders>
            <w:vAlign w:val="center"/>
          </w:tcPr>
          <w:p w14:paraId="3459E3D4" w14:textId="388F6E1E"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bottom w:val="nil"/>
            </w:tcBorders>
            <w:vAlign w:val="center"/>
          </w:tcPr>
          <w:p w14:paraId="7786182D" w14:textId="633F6FFC"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3" w:type="dxa"/>
            <w:tcBorders>
              <w:top w:val="nil"/>
              <w:bottom w:val="nil"/>
            </w:tcBorders>
            <w:vAlign w:val="center"/>
          </w:tcPr>
          <w:p w14:paraId="6E5A6038" w14:textId="14D83D42"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135" w:type="dxa"/>
            <w:tcBorders>
              <w:top w:val="nil"/>
              <w:bottom w:val="nil"/>
            </w:tcBorders>
            <w:vAlign w:val="center"/>
          </w:tcPr>
          <w:p w14:paraId="1C2A3783" w14:textId="52FB2EE6"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560" w:type="dxa"/>
            <w:tcBorders>
              <w:top w:val="nil"/>
              <w:bottom w:val="nil"/>
            </w:tcBorders>
            <w:vAlign w:val="center"/>
          </w:tcPr>
          <w:p w14:paraId="1AA0571D" w14:textId="6AF58592" w:rsidR="00D02DD4" w:rsidRDefault="00D02DD4" w:rsidP="00D02DD4">
            <w:pPr>
              <w:pStyle w:val="TableParagraph"/>
              <w:jc w:val="center"/>
              <w:rPr>
                <w:rFonts w:ascii="Times New Roman"/>
              </w:rPr>
            </w:pPr>
            <w:r>
              <w:rPr>
                <w:rFonts w:ascii="Times New Roman" w:hAnsi="Times New Roman" w:cs="Times New Roman"/>
                <w:lang w:val="en-US"/>
              </w:rPr>
              <w:t>OUI**</w:t>
            </w:r>
          </w:p>
        </w:tc>
        <w:tc>
          <w:tcPr>
            <w:tcW w:w="1699" w:type="dxa"/>
            <w:tcBorders>
              <w:top w:val="nil"/>
              <w:bottom w:val="nil"/>
            </w:tcBorders>
            <w:vAlign w:val="center"/>
          </w:tcPr>
          <w:p w14:paraId="143AA1B2" w14:textId="18333EEB" w:rsidR="00D02DD4" w:rsidRDefault="00D02DD4" w:rsidP="00D02DD4">
            <w:pPr>
              <w:pStyle w:val="TableParagraph"/>
              <w:jc w:val="center"/>
              <w:rPr>
                <w:rFonts w:ascii="Times New Roman"/>
              </w:rPr>
            </w:pPr>
            <w:r>
              <w:rPr>
                <w:rFonts w:ascii="Times New Roman" w:hAnsi="Times New Roman" w:cs="Times New Roman"/>
                <w:lang w:val="en-US"/>
              </w:rPr>
              <w:t>NON</w:t>
            </w:r>
          </w:p>
        </w:tc>
      </w:tr>
      <w:tr w:rsidR="00D02DD4" w14:paraId="0A56F364" w14:textId="77777777" w:rsidTr="00564671">
        <w:trPr>
          <w:trHeight w:val="505"/>
          <w:jc w:val="center"/>
        </w:trPr>
        <w:tc>
          <w:tcPr>
            <w:tcW w:w="1846" w:type="dxa"/>
            <w:tcBorders>
              <w:top w:val="nil"/>
              <w:bottom w:val="nil"/>
            </w:tcBorders>
            <w:vAlign w:val="center"/>
          </w:tcPr>
          <w:p w14:paraId="19E486FF" w14:textId="77777777" w:rsidR="00D02DD4" w:rsidRDefault="00D02DD4" w:rsidP="00D02DD4">
            <w:pPr>
              <w:pStyle w:val="TableParagraph"/>
              <w:ind w:left="69"/>
              <w:rPr>
                <w:rFonts w:ascii="Times New Roman"/>
              </w:rPr>
            </w:pPr>
            <w:r>
              <w:rPr>
                <w:rFonts w:ascii="Times New Roman"/>
              </w:rPr>
              <w:t>Placement familial</w:t>
            </w:r>
          </w:p>
        </w:tc>
        <w:tc>
          <w:tcPr>
            <w:tcW w:w="1133" w:type="dxa"/>
            <w:tcBorders>
              <w:top w:val="nil"/>
              <w:bottom w:val="nil"/>
            </w:tcBorders>
            <w:vAlign w:val="center"/>
          </w:tcPr>
          <w:p w14:paraId="6F1B9843" w14:textId="3097D7E4"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bottom w:val="nil"/>
            </w:tcBorders>
            <w:vAlign w:val="center"/>
          </w:tcPr>
          <w:p w14:paraId="10AD21F4" w14:textId="1EE86A41" w:rsidR="00D02DD4" w:rsidRDefault="00D02DD4" w:rsidP="00D02DD4">
            <w:pPr>
              <w:pStyle w:val="TableParagraph"/>
              <w:jc w:val="center"/>
              <w:rPr>
                <w:rFonts w:ascii="Times New Roman"/>
              </w:rPr>
            </w:pPr>
            <w:proofErr w:type="gramStart"/>
            <w:r>
              <w:rPr>
                <w:rFonts w:ascii="Times New Roman" w:hAnsi="Times New Roman" w:cs="Times New Roman"/>
                <w:lang w:val="en-US"/>
              </w:rPr>
              <w:t>OUI(</w:t>
            </w:r>
            <w:proofErr w:type="gramEnd"/>
            <w:r>
              <w:rPr>
                <w:rFonts w:ascii="Times New Roman" w:hAnsi="Times New Roman" w:cs="Times New Roman"/>
                <w:lang w:val="en-US"/>
              </w:rPr>
              <w:t>1)</w:t>
            </w:r>
          </w:p>
        </w:tc>
        <w:tc>
          <w:tcPr>
            <w:tcW w:w="1133" w:type="dxa"/>
            <w:tcBorders>
              <w:top w:val="nil"/>
              <w:bottom w:val="nil"/>
            </w:tcBorders>
            <w:vAlign w:val="center"/>
          </w:tcPr>
          <w:p w14:paraId="5CFC386C" w14:textId="3B6C407B"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5" w:type="dxa"/>
            <w:tcBorders>
              <w:top w:val="nil"/>
              <w:bottom w:val="nil"/>
            </w:tcBorders>
            <w:vAlign w:val="center"/>
          </w:tcPr>
          <w:p w14:paraId="530D7C92" w14:textId="6B6405C2"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560" w:type="dxa"/>
            <w:tcBorders>
              <w:top w:val="nil"/>
              <w:bottom w:val="nil"/>
            </w:tcBorders>
            <w:vAlign w:val="center"/>
          </w:tcPr>
          <w:p w14:paraId="4770D81D" w14:textId="190FE185" w:rsidR="00D02DD4" w:rsidRDefault="00D02DD4" w:rsidP="00D02DD4">
            <w:pPr>
              <w:pStyle w:val="TableParagraph"/>
              <w:jc w:val="center"/>
              <w:rPr>
                <w:rFonts w:ascii="Times New Roman"/>
              </w:rPr>
            </w:pPr>
            <w:r>
              <w:rPr>
                <w:rFonts w:ascii="Times New Roman" w:hAnsi="Times New Roman" w:cs="Times New Roman"/>
                <w:lang w:val="en-US"/>
              </w:rPr>
              <w:t>OUI (2)</w:t>
            </w:r>
          </w:p>
        </w:tc>
        <w:tc>
          <w:tcPr>
            <w:tcW w:w="1699" w:type="dxa"/>
            <w:tcBorders>
              <w:top w:val="nil"/>
              <w:bottom w:val="nil"/>
            </w:tcBorders>
            <w:vAlign w:val="center"/>
          </w:tcPr>
          <w:p w14:paraId="4F1F99AA" w14:textId="14F052DE" w:rsidR="00D02DD4" w:rsidRDefault="00D02DD4" w:rsidP="00D02DD4">
            <w:pPr>
              <w:pStyle w:val="TableParagraph"/>
              <w:jc w:val="center"/>
              <w:rPr>
                <w:rFonts w:ascii="Times New Roman"/>
              </w:rPr>
            </w:pPr>
            <w:r>
              <w:rPr>
                <w:rFonts w:ascii="Times New Roman" w:hAnsi="Times New Roman" w:cs="Times New Roman"/>
                <w:lang w:val="en-US"/>
              </w:rPr>
              <w:t>NON</w:t>
            </w:r>
          </w:p>
        </w:tc>
      </w:tr>
      <w:tr w:rsidR="00D02DD4" w14:paraId="37F61B30" w14:textId="77777777" w:rsidTr="00564671">
        <w:trPr>
          <w:trHeight w:val="506"/>
          <w:jc w:val="center"/>
        </w:trPr>
        <w:tc>
          <w:tcPr>
            <w:tcW w:w="1846" w:type="dxa"/>
            <w:tcBorders>
              <w:top w:val="nil"/>
              <w:bottom w:val="nil"/>
            </w:tcBorders>
            <w:vAlign w:val="center"/>
          </w:tcPr>
          <w:p w14:paraId="44C3F4A2" w14:textId="77777777" w:rsidR="00D02DD4" w:rsidRDefault="00D02DD4" w:rsidP="00D02DD4">
            <w:pPr>
              <w:pStyle w:val="TableParagraph"/>
              <w:ind w:left="69"/>
              <w:rPr>
                <w:rFonts w:ascii="Times New Roman"/>
              </w:rPr>
            </w:pPr>
            <w:r>
              <w:rPr>
                <w:rFonts w:ascii="Times New Roman"/>
              </w:rPr>
              <w:t>PCH</w:t>
            </w:r>
          </w:p>
        </w:tc>
        <w:tc>
          <w:tcPr>
            <w:tcW w:w="1133" w:type="dxa"/>
            <w:tcBorders>
              <w:top w:val="nil"/>
              <w:bottom w:val="nil"/>
            </w:tcBorders>
            <w:vAlign w:val="center"/>
          </w:tcPr>
          <w:p w14:paraId="2C8CB242" w14:textId="5A2DC785"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bottom w:val="nil"/>
            </w:tcBorders>
            <w:vAlign w:val="center"/>
          </w:tcPr>
          <w:p w14:paraId="2C9F6BCA" w14:textId="65DB3EF6"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3" w:type="dxa"/>
            <w:tcBorders>
              <w:top w:val="nil"/>
              <w:bottom w:val="nil"/>
            </w:tcBorders>
            <w:vAlign w:val="center"/>
          </w:tcPr>
          <w:p w14:paraId="7AF6E7BD" w14:textId="77B60F36"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5" w:type="dxa"/>
            <w:tcBorders>
              <w:top w:val="nil"/>
              <w:bottom w:val="nil"/>
            </w:tcBorders>
            <w:vAlign w:val="center"/>
          </w:tcPr>
          <w:p w14:paraId="6D25492D" w14:textId="2C1362BA"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560" w:type="dxa"/>
            <w:tcBorders>
              <w:top w:val="nil"/>
              <w:bottom w:val="nil"/>
            </w:tcBorders>
            <w:vAlign w:val="center"/>
          </w:tcPr>
          <w:p w14:paraId="4A752594" w14:textId="09B0FA32"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699" w:type="dxa"/>
            <w:tcBorders>
              <w:top w:val="nil"/>
              <w:bottom w:val="nil"/>
            </w:tcBorders>
            <w:vAlign w:val="center"/>
          </w:tcPr>
          <w:p w14:paraId="0B2F7DB4" w14:textId="3B7B39EC" w:rsidR="00D02DD4" w:rsidRDefault="00D02DD4" w:rsidP="00D02DD4">
            <w:pPr>
              <w:pStyle w:val="TableParagraph"/>
              <w:jc w:val="center"/>
              <w:rPr>
                <w:rFonts w:ascii="Times New Roman"/>
              </w:rPr>
            </w:pPr>
            <w:r>
              <w:rPr>
                <w:rFonts w:ascii="Times New Roman" w:hAnsi="Times New Roman" w:cs="Times New Roman"/>
                <w:lang w:val="en-US"/>
              </w:rPr>
              <w:t>NON</w:t>
            </w:r>
          </w:p>
        </w:tc>
      </w:tr>
      <w:tr w:rsidR="00D02DD4" w14:paraId="003390C4" w14:textId="77777777" w:rsidTr="009643BC">
        <w:trPr>
          <w:trHeight w:val="813"/>
          <w:jc w:val="center"/>
        </w:trPr>
        <w:tc>
          <w:tcPr>
            <w:tcW w:w="1846" w:type="dxa"/>
            <w:tcBorders>
              <w:top w:val="nil"/>
            </w:tcBorders>
            <w:vAlign w:val="center"/>
          </w:tcPr>
          <w:p w14:paraId="777DCE23" w14:textId="77777777" w:rsidR="00D02DD4" w:rsidRDefault="00D02DD4" w:rsidP="00D02DD4">
            <w:pPr>
              <w:pStyle w:val="TableParagraph"/>
              <w:ind w:left="69" w:right="427"/>
              <w:rPr>
                <w:rFonts w:ascii="Times New Roman"/>
              </w:rPr>
            </w:pPr>
            <w:r>
              <w:rPr>
                <w:rFonts w:ascii="Times New Roman"/>
              </w:rPr>
              <w:t>Allocation Compensatrice</w:t>
            </w:r>
          </w:p>
        </w:tc>
        <w:tc>
          <w:tcPr>
            <w:tcW w:w="1133" w:type="dxa"/>
            <w:tcBorders>
              <w:top w:val="nil"/>
            </w:tcBorders>
            <w:vAlign w:val="center"/>
          </w:tcPr>
          <w:p w14:paraId="3059FC6B" w14:textId="57F61174"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277" w:type="dxa"/>
            <w:tcBorders>
              <w:top w:val="nil"/>
            </w:tcBorders>
            <w:vAlign w:val="center"/>
          </w:tcPr>
          <w:p w14:paraId="07355756" w14:textId="5B93839D"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3" w:type="dxa"/>
            <w:tcBorders>
              <w:top w:val="nil"/>
            </w:tcBorders>
            <w:vAlign w:val="center"/>
          </w:tcPr>
          <w:p w14:paraId="24643624" w14:textId="685687BF"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135" w:type="dxa"/>
            <w:tcBorders>
              <w:top w:val="nil"/>
            </w:tcBorders>
            <w:vAlign w:val="center"/>
          </w:tcPr>
          <w:p w14:paraId="337DC9E3" w14:textId="27F993C5"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560" w:type="dxa"/>
            <w:tcBorders>
              <w:top w:val="nil"/>
            </w:tcBorders>
            <w:vAlign w:val="center"/>
          </w:tcPr>
          <w:p w14:paraId="7BB6D5E3" w14:textId="12505566" w:rsidR="00D02DD4" w:rsidRDefault="00D02DD4" w:rsidP="00D02DD4">
            <w:pPr>
              <w:pStyle w:val="TableParagraph"/>
              <w:jc w:val="center"/>
              <w:rPr>
                <w:rFonts w:ascii="Times New Roman"/>
              </w:rPr>
            </w:pPr>
            <w:r>
              <w:rPr>
                <w:rFonts w:ascii="Times New Roman" w:hAnsi="Times New Roman" w:cs="Times New Roman"/>
                <w:lang w:val="en-US"/>
              </w:rPr>
              <w:t>NON</w:t>
            </w:r>
          </w:p>
        </w:tc>
        <w:tc>
          <w:tcPr>
            <w:tcW w:w="1699" w:type="dxa"/>
            <w:tcBorders>
              <w:top w:val="nil"/>
            </w:tcBorders>
            <w:vAlign w:val="center"/>
          </w:tcPr>
          <w:p w14:paraId="30387029" w14:textId="3986F98C" w:rsidR="00D02DD4" w:rsidRDefault="00D02DD4" w:rsidP="00D02DD4">
            <w:pPr>
              <w:pStyle w:val="TableParagraph"/>
              <w:jc w:val="center"/>
              <w:rPr>
                <w:rFonts w:ascii="Times New Roman"/>
              </w:rPr>
            </w:pPr>
            <w:r>
              <w:rPr>
                <w:rFonts w:ascii="Times New Roman" w:hAnsi="Times New Roman" w:cs="Times New Roman"/>
                <w:lang w:val="en-US"/>
              </w:rPr>
              <w:t>NON</w:t>
            </w:r>
          </w:p>
        </w:tc>
      </w:tr>
    </w:tbl>
    <w:p w14:paraId="554567B3" w14:textId="77777777" w:rsidR="00EA3E2B" w:rsidRDefault="00EA3E2B" w:rsidP="00E87200">
      <w:pPr>
        <w:pStyle w:val="Corpsdetexte"/>
        <w:spacing w:before="6"/>
        <w:jc w:val="both"/>
        <w:rPr>
          <w:sz w:val="21"/>
        </w:rPr>
      </w:pPr>
    </w:p>
    <w:p w14:paraId="62A81638" w14:textId="77777777" w:rsidR="00EA3E2B" w:rsidRDefault="009030F8" w:rsidP="00E87200">
      <w:pPr>
        <w:ind w:left="978" w:right="1097"/>
        <w:jc w:val="both"/>
      </w:pPr>
      <w:r>
        <w:rPr>
          <w:u w:val="single"/>
        </w:rPr>
        <w:t>RAPPEL</w:t>
      </w:r>
      <w:r>
        <w:t xml:space="preserve"> : Le recours contre les donataires est possible lorsque la donation intervient postérieurement à la demande d'aide sociale ou dans les 10 ans précédant cette demande.</w:t>
      </w:r>
    </w:p>
    <w:p w14:paraId="6569428D" w14:textId="77777777" w:rsidR="00EA3E2B" w:rsidRDefault="00EA3E2B" w:rsidP="00E87200">
      <w:pPr>
        <w:pStyle w:val="Corpsdetexte"/>
        <w:jc w:val="both"/>
        <w:rPr>
          <w:sz w:val="22"/>
        </w:rPr>
      </w:pPr>
    </w:p>
    <w:p w14:paraId="122AFDC2" w14:textId="2856F860" w:rsidR="00EA3E2B" w:rsidRDefault="009643BC" w:rsidP="009643BC">
      <w:pPr>
        <w:ind w:left="978" w:right="1092"/>
        <w:jc w:val="both"/>
      </w:pPr>
      <w:r>
        <w:t>* L</w:t>
      </w:r>
      <w:r w:rsidR="009030F8">
        <w:t>a récupération sur succession des aides à domicile s'effectue sur la partie de l'actif net successoral supérieur à 46 000</w:t>
      </w:r>
      <w:r w:rsidR="009030F8" w:rsidRPr="009643BC">
        <w:rPr>
          <w:spacing w:val="-4"/>
        </w:rPr>
        <w:t xml:space="preserve"> </w:t>
      </w:r>
      <w:r w:rsidR="009030F8">
        <w:t>€</w:t>
      </w:r>
    </w:p>
    <w:p w14:paraId="1655A97C" w14:textId="77777777" w:rsidR="00EA3E2B" w:rsidRDefault="009030F8" w:rsidP="00E87200">
      <w:pPr>
        <w:ind w:left="978" w:right="1092"/>
        <w:jc w:val="both"/>
      </w:pPr>
      <w:r>
        <w:t>** La récupération sur succession s'effectue sur la partie de l'actif net successoral qui excède 46 000 € sauf si les héritiers sont enfants, conjoint, tierce personne.</w:t>
      </w:r>
    </w:p>
    <w:p w14:paraId="6F53C1C0" w14:textId="31F1B788" w:rsidR="00EA3E2B" w:rsidRDefault="009030F8" w:rsidP="00935665">
      <w:pPr>
        <w:pStyle w:val="Paragraphedeliste"/>
        <w:numPr>
          <w:ilvl w:val="0"/>
          <w:numId w:val="73"/>
        </w:numPr>
        <w:ind w:right="1092"/>
        <w:jc w:val="both"/>
      </w:pPr>
      <w:r>
        <w:t>si le bénéficiaire est célibataire, veuf, divorcé et sans</w:t>
      </w:r>
      <w:r w:rsidRPr="009643BC">
        <w:t xml:space="preserve"> </w:t>
      </w:r>
      <w:r>
        <w:t>enfant</w:t>
      </w:r>
    </w:p>
    <w:p w14:paraId="68E16790" w14:textId="66A1DFFC" w:rsidR="00D02DD4" w:rsidRDefault="009030F8" w:rsidP="00935665">
      <w:pPr>
        <w:pStyle w:val="Paragraphedeliste"/>
        <w:numPr>
          <w:ilvl w:val="0"/>
          <w:numId w:val="73"/>
        </w:numPr>
        <w:ind w:right="1092"/>
        <w:jc w:val="both"/>
        <w:sectPr w:rsidR="00D02DD4">
          <w:footerReference w:type="default" r:id="rId59"/>
          <w:pgSz w:w="11910" w:h="16840"/>
          <w:pgMar w:top="700" w:right="400" w:bottom="280" w:left="440" w:header="0" w:footer="0" w:gutter="0"/>
          <w:cols w:space="720"/>
        </w:sectPr>
      </w:pPr>
      <w:r>
        <w:t>sauf si les héritiers sont parents, enfants, conjoint, tierce</w:t>
      </w:r>
      <w:r w:rsidRPr="009643BC">
        <w:t xml:space="preserve"> </w:t>
      </w:r>
      <w:r>
        <w:t>personne</w:t>
      </w:r>
    </w:p>
    <w:p w14:paraId="2A4EE60A" w14:textId="77777777" w:rsidR="00EA3E2B" w:rsidRDefault="009030F8" w:rsidP="00E87200">
      <w:pPr>
        <w:pStyle w:val="Corpsdetexte"/>
        <w:spacing w:before="60" w:line="247" w:lineRule="auto"/>
        <w:ind w:left="749" w:right="10" w:hanging="476"/>
        <w:jc w:val="both"/>
      </w:pPr>
      <w:r>
        <w:lastRenderedPageBreak/>
        <w:t>CONSEIL GÉNÉRAL DE L'AUDE</w:t>
      </w:r>
    </w:p>
    <w:p w14:paraId="2FDBE899" w14:textId="77777777" w:rsidR="00EA3E2B" w:rsidRDefault="009030F8" w:rsidP="00E87200">
      <w:pPr>
        <w:pStyle w:val="Corpsdetexte"/>
        <w:spacing w:before="60"/>
        <w:ind w:left="1088" w:right="1451"/>
        <w:jc w:val="both"/>
      </w:pPr>
      <w:r>
        <w:br w:type="column"/>
      </w:r>
      <w:r>
        <w:t>REPUBLIQUE FRANÇAISE</w:t>
      </w:r>
    </w:p>
    <w:p w14:paraId="2276FCB1" w14:textId="77777777" w:rsidR="00EA3E2B" w:rsidRDefault="009030F8" w:rsidP="00E87200">
      <w:pPr>
        <w:pStyle w:val="Corpsdetexte"/>
        <w:spacing w:before="4"/>
        <w:ind w:left="1088" w:right="1449"/>
        <w:jc w:val="both"/>
        <w:rPr>
          <w:rFonts w:ascii="Symbol" w:hAnsi="Symbol"/>
        </w:rPr>
      </w:pPr>
      <w:r>
        <w:rPr>
          <w:rFonts w:ascii="Symbol" w:hAnsi="Symbol"/>
        </w:rPr>
        <w:t></w:t>
      </w:r>
      <w:r>
        <w:rPr>
          <w:rFonts w:ascii="Symbol" w:hAnsi="Symbol"/>
        </w:rPr>
        <w:t></w:t>
      </w:r>
      <w:r>
        <w:rPr>
          <w:rFonts w:ascii="Symbol" w:hAnsi="Symbol"/>
        </w:rPr>
        <w:t></w:t>
      </w:r>
      <w:r>
        <w:rPr>
          <w:rFonts w:ascii="Symbol" w:hAnsi="Symbol"/>
        </w:rPr>
        <w:t></w:t>
      </w:r>
    </w:p>
    <w:p w14:paraId="49C8D43D" w14:textId="77777777" w:rsidR="00EA3E2B" w:rsidRDefault="00EA3E2B" w:rsidP="00E87200">
      <w:pPr>
        <w:pStyle w:val="Corpsdetexte"/>
        <w:spacing w:before="8"/>
        <w:jc w:val="both"/>
        <w:rPr>
          <w:rFonts w:ascii="Symbol" w:hAnsi="Symbol"/>
          <w:sz w:val="23"/>
        </w:rPr>
      </w:pPr>
    </w:p>
    <w:p w14:paraId="3882FC01" w14:textId="77777777" w:rsidR="00EA3E2B" w:rsidRDefault="009030F8" w:rsidP="00E87200">
      <w:pPr>
        <w:pStyle w:val="Titre5"/>
        <w:ind w:left="274" w:firstLine="0"/>
        <w:jc w:val="both"/>
        <w:rPr>
          <w:u w:val="none"/>
        </w:rPr>
      </w:pPr>
      <w:r>
        <w:rPr>
          <w:u w:val="none"/>
        </w:rPr>
        <w:t>EXTRAIT</w:t>
      </w:r>
    </w:p>
    <w:p w14:paraId="140A9605" w14:textId="77777777" w:rsidR="00EA3E2B" w:rsidRDefault="00EA3E2B" w:rsidP="00E87200">
      <w:pPr>
        <w:jc w:val="both"/>
        <w:sectPr w:rsidR="00EA3E2B">
          <w:footerReference w:type="default" r:id="rId60"/>
          <w:pgSz w:w="11900" w:h="16840"/>
          <w:pgMar w:top="1360" w:right="1300" w:bottom="280" w:left="1300" w:header="0" w:footer="0" w:gutter="0"/>
          <w:cols w:num="2" w:space="720" w:equalWidth="0">
            <w:col w:w="2497" w:space="1336"/>
            <w:col w:w="5467"/>
          </w:cols>
        </w:sectPr>
      </w:pPr>
    </w:p>
    <w:p w14:paraId="752A079E" w14:textId="77777777" w:rsidR="00EA3E2B" w:rsidRDefault="00EA3E2B" w:rsidP="00E87200">
      <w:pPr>
        <w:pStyle w:val="Corpsdetexte"/>
        <w:jc w:val="both"/>
        <w:rPr>
          <w:b/>
          <w:sz w:val="17"/>
        </w:rPr>
      </w:pPr>
    </w:p>
    <w:p w14:paraId="68733560" w14:textId="77777777" w:rsidR="00EA3E2B" w:rsidRDefault="009030F8" w:rsidP="00FC38D6">
      <w:pPr>
        <w:pStyle w:val="Corpsdetexte"/>
        <w:spacing w:before="90"/>
        <w:ind w:left="99" w:right="89"/>
        <w:jc w:val="center"/>
      </w:pPr>
      <w:r>
        <w:t>du Registre des Délibérations de la Commission Permanente du Conseil Général</w:t>
      </w:r>
    </w:p>
    <w:p w14:paraId="26D3A32E" w14:textId="77777777" w:rsidR="00EA3E2B" w:rsidRDefault="009030F8" w:rsidP="00E87200">
      <w:pPr>
        <w:pStyle w:val="Corpsdetexte"/>
        <w:spacing w:before="4"/>
        <w:ind w:left="97" w:right="89"/>
        <w:jc w:val="both"/>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14:paraId="2027E67E" w14:textId="77777777" w:rsidR="00EA3E2B" w:rsidRDefault="00EA3E2B" w:rsidP="00E87200">
      <w:pPr>
        <w:pStyle w:val="Corpsdetexte"/>
        <w:spacing w:before="11"/>
        <w:jc w:val="both"/>
        <w:rPr>
          <w:rFonts w:ascii="Symbol" w:hAnsi="Symbol"/>
          <w:sz w:val="15"/>
        </w:rPr>
      </w:pPr>
    </w:p>
    <w:p w14:paraId="35C22DE4" w14:textId="77777777" w:rsidR="00EA3E2B" w:rsidRDefault="009030F8" w:rsidP="00F33286">
      <w:pPr>
        <w:pStyle w:val="Corpsdetexte"/>
        <w:spacing w:before="90"/>
        <w:ind w:left="94" w:right="89"/>
        <w:jc w:val="center"/>
      </w:pPr>
      <w:r>
        <w:t>Séance du 27 octobre 2003</w:t>
      </w:r>
    </w:p>
    <w:p w14:paraId="75674D8E" w14:textId="77777777" w:rsidR="00EA3E2B" w:rsidRDefault="009030F8" w:rsidP="00E87200">
      <w:pPr>
        <w:pStyle w:val="Corpsdetexte"/>
        <w:spacing w:before="8"/>
        <w:ind w:left="7861" w:right="89"/>
        <w:jc w:val="both"/>
      </w:pPr>
      <w:r>
        <w:t>Dossier n° 29</w:t>
      </w:r>
    </w:p>
    <w:p w14:paraId="1717369A" w14:textId="77777777" w:rsidR="00EA3E2B" w:rsidRDefault="00EA3E2B" w:rsidP="00E87200">
      <w:pPr>
        <w:pStyle w:val="Corpsdetexte"/>
        <w:jc w:val="both"/>
        <w:rPr>
          <w:sz w:val="20"/>
        </w:rPr>
      </w:pPr>
    </w:p>
    <w:p w14:paraId="709668B7" w14:textId="77777777" w:rsidR="00EA3E2B" w:rsidRDefault="00EA3E2B" w:rsidP="00E87200">
      <w:pPr>
        <w:pStyle w:val="Corpsdetexte"/>
        <w:jc w:val="both"/>
        <w:rPr>
          <w:sz w:val="20"/>
        </w:rPr>
      </w:pPr>
    </w:p>
    <w:p w14:paraId="553C2C37" w14:textId="77777777" w:rsidR="00EA3E2B" w:rsidRDefault="00EA3E2B" w:rsidP="00E87200">
      <w:pPr>
        <w:pStyle w:val="Corpsdetexte"/>
        <w:spacing w:before="1"/>
        <w:jc w:val="both"/>
        <w:rPr>
          <w:sz w:val="27"/>
        </w:rPr>
      </w:pPr>
    </w:p>
    <w:p w14:paraId="00791E04" w14:textId="77777777" w:rsidR="00EA3E2B" w:rsidRDefault="009030F8" w:rsidP="00E87200">
      <w:pPr>
        <w:pStyle w:val="Titre5"/>
        <w:spacing w:before="90"/>
        <w:ind w:left="99" w:right="2007" w:firstLine="0"/>
        <w:jc w:val="both"/>
        <w:rPr>
          <w:u w:val="none"/>
        </w:rPr>
      </w:pPr>
      <w:r>
        <w:rPr>
          <w:u w:val="thick"/>
        </w:rPr>
        <w:t>Objet de l'affaire</w:t>
      </w:r>
      <w:r>
        <w:rPr>
          <w:u w:val="none"/>
        </w:rPr>
        <w:t xml:space="preserve"> : Evolution des tarifs des Services d’Aide à Domicile</w:t>
      </w:r>
    </w:p>
    <w:p w14:paraId="41811F5F" w14:textId="77777777" w:rsidR="00EA3E2B" w:rsidRDefault="00EA3E2B" w:rsidP="00E87200">
      <w:pPr>
        <w:pStyle w:val="Corpsdetexte"/>
        <w:jc w:val="both"/>
        <w:rPr>
          <w:b/>
          <w:sz w:val="26"/>
        </w:rPr>
      </w:pPr>
    </w:p>
    <w:p w14:paraId="119D67E4" w14:textId="77777777" w:rsidR="00EA3E2B" w:rsidRDefault="00EA3E2B" w:rsidP="00E87200">
      <w:pPr>
        <w:pStyle w:val="Corpsdetexte"/>
        <w:jc w:val="both"/>
        <w:rPr>
          <w:b/>
          <w:sz w:val="26"/>
        </w:rPr>
      </w:pPr>
    </w:p>
    <w:p w14:paraId="5EA755BE" w14:textId="77777777" w:rsidR="00EA3E2B" w:rsidRDefault="00EA3E2B" w:rsidP="00E87200">
      <w:pPr>
        <w:pStyle w:val="Corpsdetexte"/>
        <w:spacing w:before="6"/>
        <w:jc w:val="both"/>
        <w:rPr>
          <w:b/>
          <w:sz w:val="22"/>
        </w:rPr>
      </w:pPr>
    </w:p>
    <w:p w14:paraId="5491318A" w14:textId="77777777" w:rsidR="00EA3E2B" w:rsidRDefault="009030F8" w:rsidP="00E87200">
      <w:pPr>
        <w:spacing w:line="247" w:lineRule="auto"/>
        <w:ind w:left="118" w:right="105" w:firstLine="1080"/>
        <w:jc w:val="both"/>
        <w:rPr>
          <w:sz w:val="24"/>
        </w:rPr>
      </w:pPr>
      <w:r>
        <w:rPr>
          <w:b/>
          <w:sz w:val="24"/>
        </w:rPr>
        <w:t xml:space="preserve">VU </w:t>
      </w:r>
      <w:r>
        <w:rPr>
          <w:sz w:val="24"/>
        </w:rPr>
        <w:t xml:space="preserve">que, selon </w:t>
      </w:r>
      <w:r>
        <w:rPr>
          <w:i/>
          <w:sz w:val="24"/>
        </w:rPr>
        <w:t>la loi du 20 juillet 2001 relative à l’Allocation Personnalisée d’Autonomie</w:t>
      </w:r>
      <w:r>
        <w:rPr>
          <w:sz w:val="24"/>
        </w:rPr>
        <w:t>, le montant maximum du plan d’aide, fixé par un tarif national en fonction du degré de perte d’autonomie est revalorisé au 1</w:t>
      </w:r>
      <w:r>
        <w:rPr>
          <w:sz w:val="24"/>
          <w:vertAlign w:val="superscript"/>
        </w:rPr>
        <w:t>er</w:t>
      </w:r>
      <w:r>
        <w:rPr>
          <w:sz w:val="24"/>
        </w:rPr>
        <w:t xml:space="preserve"> janvier de chaque année.</w:t>
      </w:r>
    </w:p>
    <w:p w14:paraId="61265AF7" w14:textId="77777777" w:rsidR="00EA3E2B" w:rsidRDefault="00EA3E2B" w:rsidP="00E87200">
      <w:pPr>
        <w:pStyle w:val="Corpsdetexte"/>
        <w:spacing w:before="4"/>
        <w:jc w:val="both"/>
      </w:pPr>
    </w:p>
    <w:p w14:paraId="177C9BC9" w14:textId="77777777" w:rsidR="00EA3E2B" w:rsidRDefault="009030F8" w:rsidP="00E87200">
      <w:pPr>
        <w:pStyle w:val="Corpsdetexte"/>
        <w:ind w:left="95" w:right="2007"/>
        <w:jc w:val="both"/>
      </w:pPr>
      <w:r>
        <w:t>Au 1</w:t>
      </w:r>
      <w:r>
        <w:rPr>
          <w:vertAlign w:val="superscript"/>
        </w:rPr>
        <w:t>er</w:t>
      </w:r>
      <w:r>
        <w:t xml:space="preserve"> janvier 2003, ces montants sont les suivants :</w:t>
      </w:r>
    </w:p>
    <w:p w14:paraId="227130A2" w14:textId="77777777" w:rsidR="00EA3E2B" w:rsidRDefault="00EA3E2B" w:rsidP="00E87200">
      <w:pPr>
        <w:pStyle w:val="Corpsdetexte"/>
        <w:spacing w:before="3"/>
        <w:jc w:val="both"/>
        <w:rPr>
          <w:sz w:val="25"/>
        </w:rPr>
      </w:pPr>
    </w:p>
    <w:p w14:paraId="6B637CAF" w14:textId="77777777" w:rsidR="00EA3E2B" w:rsidRDefault="009030F8" w:rsidP="00E87200">
      <w:pPr>
        <w:pStyle w:val="Corpsdetexte"/>
        <w:ind w:left="1198"/>
        <w:jc w:val="both"/>
      </w:pPr>
      <w:r>
        <w:t>- GIR 1 : 1.106,76 €</w:t>
      </w:r>
    </w:p>
    <w:p w14:paraId="62B32A80" w14:textId="77777777" w:rsidR="00EA3E2B" w:rsidRDefault="00EA3E2B" w:rsidP="00E87200">
      <w:pPr>
        <w:pStyle w:val="Corpsdetexte"/>
        <w:spacing w:before="1"/>
        <w:jc w:val="both"/>
        <w:rPr>
          <w:sz w:val="26"/>
        </w:rPr>
      </w:pPr>
    </w:p>
    <w:tbl>
      <w:tblPr>
        <w:tblStyle w:val="TableNormal"/>
        <w:tblW w:w="0" w:type="auto"/>
        <w:tblInd w:w="1155" w:type="dxa"/>
        <w:tblLayout w:type="fixed"/>
        <w:tblLook w:val="01E0" w:firstRow="1" w:lastRow="1" w:firstColumn="1" w:lastColumn="1" w:noHBand="0" w:noVBand="0"/>
      </w:tblPr>
      <w:tblGrid>
        <w:gridCol w:w="1029"/>
        <w:gridCol w:w="1015"/>
      </w:tblGrid>
      <w:tr w:rsidR="00EA3E2B" w14:paraId="66FA7092" w14:textId="77777777">
        <w:trPr>
          <w:trHeight w:val="416"/>
        </w:trPr>
        <w:tc>
          <w:tcPr>
            <w:tcW w:w="1029" w:type="dxa"/>
          </w:tcPr>
          <w:p w14:paraId="0E72641E" w14:textId="77777777" w:rsidR="00EA3E2B" w:rsidRDefault="009030F8" w:rsidP="00E87200">
            <w:pPr>
              <w:pStyle w:val="TableParagraph"/>
              <w:spacing w:line="266" w:lineRule="exact"/>
              <w:ind w:left="50"/>
              <w:jc w:val="both"/>
              <w:rPr>
                <w:rFonts w:ascii="Times New Roman"/>
                <w:sz w:val="24"/>
              </w:rPr>
            </w:pPr>
            <w:r>
              <w:rPr>
                <w:rFonts w:ascii="Times New Roman"/>
                <w:sz w:val="24"/>
              </w:rPr>
              <w:t>- GIR 2 :</w:t>
            </w:r>
          </w:p>
        </w:tc>
        <w:tc>
          <w:tcPr>
            <w:tcW w:w="1015" w:type="dxa"/>
          </w:tcPr>
          <w:p w14:paraId="557790CA" w14:textId="77777777" w:rsidR="00EA3E2B" w:rsidRDefault="009030F8" w:rsidP="00E87200">
            <w:pPr>
              <w:pStyle w:val="TableParagraph"/>
              <w:spacing w:line="266" w:lineRule="exact"/>
              <w:ind w:right="49"/>
              <w:jc w:val="both"/>
              <w:rPr>
                <w:rFonts w:ascii="Times New Roman" w:hAnsi="Times New Roman"/>
                <w:sz w:val="24"/>
              </w:rPr>
            </w:pPr>
            <w:r>
              <w:rPr>
                <w:rFonts w:ascii="Times New Roman" w:hAnsi="Times New Roman"/>
                <w:sz w:val="24"/>
              </w:rPr>
              <w:t>948,65 €</w:t>
            </w:r>
          </w:p>
        </w:tc>
      </w:tr>
      <w:tr w:rsidR="00EA3E2B" w14:paraId="134E935E" w14:textId="77777777">
        <w:trPr>
          <w:trHeight w:val="566"/>
        </w:trPr>
        <w:tc>
          <w:tcPr>
            <w:tcW w:w="1029" w:type="dxa"/>
          </w:tcPr>
          <w:p w14:paraId="30BD6D0D" w14:textId="77777777" w:rsidR="00EA3E2B" w:rsidRDefault="009030F8" w:rsidP="00E87200">
            <w:pPr>
              <w:pStyle w:val="TableParagraph"/>
              <w:spacing w:before="140"/>
              <w:ind w:left="50"/>
              <w:jc w:val="both"/>
              <w:rPr>
                <w:rFonts w:ascii="Times New Roman"/>
                <w:sz w:val="24"/>
              </w:rPr>
            </w:pPr>
            <w:r>
              <w:rPr>
                <w:rFonts w:ascii="Times New Roman"/>
                <w:sz w:val="24"/>
              </w:rPr>
              <w:t>- GIR 3 :</w:t>
            </w:r>
          </w:p>
        </w:tc>
        <w:tc>
          <w:tcPr>
            <w:tcW w:w="1015" w:type="dxa"/>
          </w:tcPr>
          <w:p w14:paraId="6E0D67A8" w14:textId="77777777" w:rsidR="00EA3E2B" w:rsidRDefault="009030F8" w:rsidP="00E87200">
            <w:pPr>
              <w:pStyle w:val="TableParagraph"/>
              <w:spacing w:before="140"/>
              <w:ind w:right="49"/>
              <w:jc w:val="both"/>
              <w:rPr>
                <w:rFonts w:ascii="Times New Roman" w:hAnsi="Times New Roman"/>
                <w:sz w:val="24"/>
              </w:rPr>
            </w:pPr>
            <w:r>
              <w:rPr>
                <w:rFonts w:ascii="Times New Roman" w:hAnsi="Times New Roman"/>
                <w:sz w:val="24"/>
              </w:rPr>
              <w:t>711,49 €</w:t>
            </w:r>
          </w:p>
        </w:tc>
      </w:tr>
      <w:tr w:rsidR="00EA3E2B" w14:paraId="6D458B5F" w14:textId="77777777">
        <w:trPr>
          <w:trHeight w:val="416"/>
        </w:trPr>
        <w:tc>
          <w:tcPr>
            <w:tcW w:w="1029" w:type="dxa"/>
          </w:tcPr>
          <w:p w14:paraId="48783006" w14:textId="77777777" w:rsidR="00EA3E2B" w:rsidRDefault="009030F8" w:rsidP="00E87200">
            <w:pPr>
              <w:pStyle w:val="TableParagraph"/>
              <w:spacing w:before="140" w:line="256" w:lineRule="exact"/>
              <w:ind w:left="50"/>
              <w:jc w:val="both"/>
              <w:rPr>
                <w:rFonts w:ascii="Times New Roman"/>
                <w:sz w:val="24"/>
              </w:rPr>
            </w:pPr>
            <w:r>
              <w:rPr>
                <w:rFonts w:ascii="Times New Roman"/>
                <w:sz w:val="24"/>
              </w:rPr>
              <w:t>- GIR 4 :</w:t>
            </w:r>
          </w:p>
        </w:tc>
        <w:tc>
          <w:tcPr>
            <w:tcW w:w="1015" w:type="dxa"/>
          </w:tcPr>
          <w:p w14:paraId="45D73CD5" w14:textId="77777777" w:rsidR="00EA3E2B" w:rsidRDefault="009030F8" w:rsidP="00E87200">
            <w:pPr>
              <w:pStyle w:val="TableParagraph"/>
              <w:spacing w:before="140" w:line="256" w:lineRule="exact"/>
              <w:ind w:right="49"/>
              <w:jc w:val="both"/>
              <w:rPr>
                <w:rFonts w:ascii="Times New Roman" w:hAnsi="Times New Roman"/>
                <w:sz w:val="24"/>
              </w:rPr>
            </w:pPr>
            <w:r>
              <w:rPr>
                <w:rFonts w:ascii="Times New Roman" w:hAnsi="Times New Roman"/>
                <w:sz w:val="24"/>
              </w:rPr>
              <w:t>474,33 €</w:t>
            </w:r>
          </w:p>
        </w:tc>
      </w:tr>
    </w:tbl>
    <w:p w14:paraId="2000AD1B" w14:textId="77777777" w:rsidR="00EA3E2B" w:rsidRDefault="00EA3E2B" w:rsidP="00E87200">
      <w:pPr>
        <w:pStyle w:val="Corpsdetexte"/>
        <w:spacing w:before="2"/>
        <w:jc w:val="both"/>
        <w:rPr>
          <w:sz w:val="25"/>
        </w:rPr>
      </w:pPr>
    </w:p>
    <w:p w14:paraId="54FDA65F" w14:textId="77777777" w:rsidR="00EA3E2B" w:rsidRDefault="009030F8" w:rsidP="00E87200">
      <w:pPr>
        <w:pStyle w:val="Corpsdetexte"/>
        <w:spacing w:before="1"/>
        <w:ind w:left="1198"/>
        <w:jc w:val="both"/>
      </w:pPr>
      <w:r>
        <w:t>Ces montants réglementaires correspondent à un volume horaire maximum de :</w:t>
      </w:r>
    </w:p>
    <w:p w14:paraId="21E461E1" w14:textId="77777777" w:rsidR="00EA3E2B" w:rsidRDefault="00EA3E2B" w:rsidP="00E87200">
      <w:pPr>
        <w:pStyle w:val="Corpsdetexte"/>
        <w:spacing w:before="2"/>
        <w:jc w:val="both"/>
        <w:rPr>
          <w:sz w:val="25"/>
        </w:rPr>
      </w:pPr>
    </w:p>
    <w:p w14:paraId="518BC6A2" w14:textId="77777777" w:rsidR="00EA3E2B" w:rsidRDefault="009030F8" w:rsidP="00935665">
      <w:pPr>
        <w:pStyle w:val="Paragraphedeliste"/>
        <w:numPr>
          <w:ilvl w:val="1"/>
          <w:numId w:val="11"/>
        </w:numPr>
        <w:tabs>
          <w:tab w:val="left" w:pos="1339"/>
        </w:tabs>
        <w:spacing w:before="1"/>
        <w:ind w:left="1338" w:hanging="141"/>
        <w:jc w:val="both"/>
        <w:rPr>
          <w:sz w:val="24"/>
        </w:rPr>
      </w:pPr>
      <w:r>
        <w:rPr>
          <w:sz w:val="24"/>
        </w:rPr>
        <w:t xml:space="preserve">119 heures pour un </w:t>
      </w:r>
      <w:r>
        <w:rPr>
          <w:spacing w:val="-3"/>
          <w:sz w:val="24"/>
        </w:rPr>
        <w:t>GIR</w:t>
      </w:r>
      <w:r>
        <w:rPr>
          <w:spacing w:val="-17"/>
          <w:sz w:val="24"/>
        </w:rPr>
        <w:t xml:space="preserve"> </w:t>
      </w:r>
      <w:r>
        <w:rPr>
          <w:sz w:val="24"/>
        </w:rPr>
        <w:t>1,</w:t>
      </w:r>
    </w:p>
    <w:p w14:paraId="7A502325" w14:textId="77777777" w:rsidR="00EA3E2B" w:rsidRDefault="00EA3E2B" w:rsidP="00E87200">
      <w:pPr>
        <w:pStyle w:val="Corpsdetexte"/>
        <w:spacing w:before="2"/>
        <w:jc w:val="both"/>
        <w:rPr>
          <w:sz w:val="25"/>
        </w:rPr>
      </w:pPr>
    </w:p>
    <w:p w14:paraId="6F612AAA" w14:textId="77777777" w:rsidR="00EA3E2B" w:rsidRDefault="009030F8" w:rsidP="00935665">
      <w:pPr>
        <w:pStyle w:val="Paragraphedeliste"/>
        <w:numPr>
          <w:ilvl w:val="1"/>
          <w:numId w:val="11"/>
        </w:numPr>
        <w:tabs>
          <w:tab w:val="left" w:pos="1339"/>
        </w:tabs>
        <w:spacing w:before="1"/>
        <w:ind w:left="1338" w:hanging="141"/>
        <w:jc w:val="both"/>
        <w:rPr>
          <w:sz w:val="24"/>
        </w:rPr>
      </w:pPr>
      <w:r>
        <w:rPr>
          <w:sz w:val="24"/>
        </w:rPr>
        <w:t xml:space="preserve">102 heures pour un </w:t>
      </w:r>
      <w:r>
        <w:rPr>
          <w:spacing w:val="-3"/>
          <w:sz w:val="24"/>
        </w:rPr>
        <w:t>GIR</w:t>
      </w:r>
      <w:r>
        <w:rPr>
          <w:spacing w:val="-17"/>
          <w:sz w:val="24"/>
        </w:rPr>
        <w:t xml:space="preserve"> </w:t>
      </w:r>
      <w:r>
        <w:rPr>
          <w:sz w:val="24"/>
        </w:rPr>
        <w:t>2,</w:t>
      </w:r>
    </w:p>
    <w:p w14:paraId="7DAEAF12" w14:textId="77777777" w:rsidR="00EA3E2B" w:rsidRDefault="00EA3E2B" w:rsidP="00E87200">
      <w:pPr>
        <w:pStyle w:val="Corpsdetexte"/>
        <w:spacing w:before="2"/>
        <w:jc w:val="both"/>
        <w:rPr>
          <w:sz w:val="25"/>
        </w:rPr>
      </w:pPr>
    </w:p>
    <w:p w14:paraId="317F345C" w14:textId="77777777" w:rsidR="00EA3E2B" w:rsidRDefault="009030F8" w:rsidP="00935665">
      <w:pPr>
        <w:pStyle w:val="Paragraphedeliste"/>
        <w:numPr>
          <w:ilvl w:val="1"/>
          <w:numId w:val="11"/>
        </w:numPr>
        <w:tabs>
          <w:tab w:val="left" w:pos="1339"/>
        </w:tabs>
        <w:ind w:left="1338" w:hanging="141"/>
        <w:jc w:val="both"/>
        <w:rPr>
          <w:sz w:val="24"/>
        </w:rPr>
      </w:pPr>
      <w:r>
        <w:rPr>
          <w:sz w:val="24"/>
        </w:rPr>
        <w:t xml:space="preserve">77 heures pour un </w:t>
      </w:r>
      <w:r>
        <w:rPr>
          <w:spacing w:val="-3"/>
          <w:sz w:val="24"/>
        </w:rPr>
        <w:t>GIR</w:t>
      </w:r>
      <w:r>
        <w:rPr>
          <w:spacing w:val="-16"/>
          <w:sz w:val="24"/>
        </w:rPr>
        <w:t xml:space="preserve"> </w:t>
      </w:r>
      <w:r>
        <w:rPr>
          <w:sz w:val="24"/>
        </w:rPr>
        <w:t>3,</w:t>
      </w:r>
    </w:p>
    <w:p w14:paraId="780879C5" w14:textId="77777777" w:rsidR="00EA3E2B" w:rsidRDefault="00EA3E2B" w:rsidP="00E87200">
      <w:pPr>
        <w:pStyle w:val="Corpsdetexte"/>
        <w:spacing w:before="3"/>
        <w:jc w:val="both"/>
        <w:rPr>
          <w:sz w:val="25"/>
        </w:rPr>
      </w:pPr>
    </w:p>
    <w:p w14:paraId="78347E4A" w14:textId="77777777" w:rsidR="00EA3E2B" w:rsidRDefault="009030F8" w:rsidP="00935665">
      <w:pPr>
        <w:pStyle w:val="Paragraphedeliste"/>
        <w:numPr>
          <w:ilvl w:val="1"/>
          <w:numId w:val="11"/>
        </w:numPr>
        <w:tabs>
          <w:tab w:val="left" w:pos="1339"/>
        </w:tabs>
        <w:ind w:left="1338" w:hanging="141"/>
        <w:jc w:val="both"/>
        <w:rPr>
          <w:sz w:val="24"/>
        </w:rPr>
      </w:pPr>
      <w:r>
        <w:rPr>
          <w:sz w:val="24"/>
        </w:rPr>
        <w:t xml:space="preserve">51 heures pour un </w:t>
      </w:r>
      <w:r>
        <w:rPr>
          <w:spacing w:val="-3"/>
          <w:sz w:val="24"/>
        </w:rPr>
        <w:t>GIR</w:t>
      </w:r>
      <w:r>
        <w:rPr>
          <w:spacing w:val="-16"/>
          <w:sz w:val="24"/>
        </w:rPr>
        <w:t xml:space="preserve"> </w:t>
      </w:r>
      <w:r>
        <w:rPr>
          <w:sz w:val="24"/>
        </w:rPr>
        <w:t>4.</w:t>
      </w:r>
    </w:p>
    <w:p w14:paraId="10DDC350" w14:textId="77777777" w:rsidR="00EA3E2B" w:rsidRDefault="00EA3E2B" w:rsidP="00E87200">
      <w:pPr>
        <w:pStyle w:val="Corpsdetexte"/>
        <w:spacing w:before="8"/>
        <w:jc w:val="both"/>
        <w:rPr>
          <w:sz w:val="25"/>
        </w:rPr>
      </w:pPr>
    </w:p>
    <w:p w14:paraId="269A933B" w14:textId="77777777" w:rsidR="00EA3E2B" w:rsidRDefault="009030F8" w:rsidP="00E87200">
      <w:pPr>
        <w:spacing w:line="247" w:lineRule="auto"/>
        <w:ind w:left="118" w:right="106" w:firstLine="1080"/>
        <w:jc w:val="both"/>
        <w:rPr>
          <w:sz w:val="24"/>
        </w:rPr>
      </w:pPr>
      <w:r>
        <w:rPr>
          <w:b/>
          <w:sz w:val="24"/>
        </w:rPr>
        <w:t xml:space="preserve">VU </w:t>
      </w:r>
      <w:r>
        <w:rPr>
          <w:sz w:val="24"/>
        </w:rPr>
        <w:t xml:space="preserve">que le projet de </w:t>
      </w:r>
      <w:r>
        <w:rPr>
          <w:i/>
          <w:sz w:val="24"/>
        </w:rPr>
        <w:t xml:space="preserve">décret relatif à la gestion budgétaire et financière des établissements et des services sociaux et médico-sociaux </w:t>
      </w:r>
      <w:r>
        <w:rPr>
          <w:sz w:val="24"/>
        </w:rPr>
        <w:t>prévoit que les services d’aide à domicile prestataires habilités à recevoir des bénéficiaires de l’aide sociale départementale et/ou intervenant dans le cadre de l’APA sont tarifés par le Président du Conseil Général.</w:t>
      </w:r>
    </w:p>
    <w:p w14:paraId="130EF6A2" w14:textId="77777777" w:rsidR="00EA3E2B" w:rsidRDefault="00EA3E2B" w:rsidP="00E87200">
      <w:pPr>
        <w:pStyle w:val="Corpsdetexte"/>
        <w:spacing w:before="3"/>
        <w:jc w:val="both"/>
      </w:pPr>
    </w:p>
    <w:p w14:paraId="4018612B" w14:textId="77777777" w:rsidR="00EA3E2B" w:rsidRDefault="009030F8" w:rsidP="00E87200">
      <w:pPr>
        <w:pStyle w:val="Corpsdetexte"/>
        <w:ind w:left="1198"/>
        <w:jc w:val="both"/>
      </w:pPr>
      <w:r>
        <w:t>Pour chaque service, sont fixés chaque année les tarifs suivants :</w:t>
      </w:r>
    </w:p>
    <w:p w14:paraId="0148B9EE" w14:textId="77777777" w:rsidR="00EA3E2B" w:rsidRDefault="00EA3E2B" w:rsidP="00E87200">
      <w:pPr>
        <w:pStyle w:val="Corpsdetexte"/>
        <w:spacing w:before="10"/>
        <w:jc w:val="both"/>
        <w:rPr>
          <w:sz w:val="23"/>
        </w:rPr>
      </w:pPr>
    </w:p>
    <w:p w14:paraId="5E118D2B" w14:textId="6C89F764" w:rsidR="00EA3E2B" w:rsidRPr="00F33286" w:rsidRDefault="00F33286" w:rsidP="00F33286">
      <w:pPr>
        <w:tabs>
          <w:tab w:val="left" w:pos="1459"/>
        </w:tabs>
        <w:ind w:left="1276"/>
        <w:jc w:val="both"/>
        <w:rPr>
          <w:sz w:val="24"/>
        </w:rPr>
      </w:pPr>
      <w:r>
        <w:rPr>
          <w:sz w:val="24"/>
        </w:rPr>
        <w:t xml:space="preserve">- </w:t>
      </w:r>
      <w:r w:rsidR="009030F8" w:rsidRPr="00F33286">
        <w:rPr>
          <w:sz w:val="24"/>
        </w:rPr>
        <w:t>un coût horaire des aides et employés à domicile, correspondant</w:t>
      </w:r>
      <w:r w:rsidR="009030F8" w:rsidRPr="00F33286">
        <w:rPr>
          <w:spacing w:val="58"/>
          <w:sz w:val="24"/>
        </w:rPr>
        <w:t xml:space="preserve"> </w:t>
      </w:r>
      <w:r w:rsidR="009030F8" w:rsidRPr="00F33286">
        <w:rPr>
          <w:sz w:val="24"/>
        </w:rPr>
        <w:t>aux</w:t>
      </w:r>
    </w:p>
    <w:p w14:paraId="626193D0" w14:textId="77777777" w:rsidR="00EA3E2B" w:rsidRDefault="00EA3E2B" w:rsidP="00E87200">
      <w:pPr>
        <w:jc w:val="both"/>
        <w:rPr>
          <w:sz w:val="24"/>
        </w:rPr>
        <w:sectPr w:rsidR="00EA3E2B">
          <w:type w:val="continuous"/>
          <w:pgSz w:w="11900" w:h="16840"/>
          <w:pgMar w:top="1400" w:right="1300" w:bottom="1240" w:left="1300" w:header="720" w:footer="720" w:gutter="0"/>
          <w:cols w:space="720"/>
        </w:sectPr>
      </w:pPr>
    </w:p>
    <w:p w14:paraId="5470808E" w14:textId="77777777" w:rsidR="00EA3E2B" w:rsidRDefault="009030F8" w:rsidP="00E87200">
      <w:pPr>
        <w:pStyle w:val="Corpsdetexte"/>
        <w:spacing w:before="60"/>
        <w:ind w:left="118"/>
        <w:jc w:val="both"/>
      </w:pPr>
      <w:r>
        <w:lastRenderedPageBreak/>
        <w:t>rémunérations et charges sociales et fiscales correspondantes ;</w:t>
      </w:r>
    </w:p>
    <w:p w14:paraId="7B00BA4C" w14:textId="77777777" w:rsidR="00EA3E2B" w:rsidRDefault="00EA3E2B" w:rsidP="00E87200">
      <w:pPr>
        <w:pStyle w:val="Corpsdetexte"/>
        <w:spacing w:before="2"/>
        <w:jc w:val="both"/>
        <w:rPr>
          <w:sz w:val="25"/>
        </w:rPr>
      </w:pPr>
    </w:p>
    <w:p w14:paraId="65F7F955" w14:textId="7A861B2E" w:rsidR="00EA3E2B" w:rsidRPr="006429FA" w:rsidRDefault="006429FA" w:rsidP="00A41BF8">
      <w:pPr>
        <w:tabs>
          <w:tab w:val="left" w:pos="1448"/>
        </w:tabs>
        <w:spacing w:before="1" w:line="247" w:lineRule="auto"/>
        <w:ind w:right="107" w:firstLine="1134"/>
        <w:jc w:val="both"/>
        <w:rPr>
          <w:sz w:val="24"/>
        </w:rPr>
      </w:pPr>
      <w:r>
        <w:rPr>
          <w:sz w:val="24"/>
        </w:rPr>
        <w:t xml:space="preserve">- </w:t>
      </w:r>
      <w:r w:rsidR="009030F8" w:rsidRPr="006429FA">
        <w:rPr>
          <w:sz w:val="24"/>
        </w:rPr>
        <w:t>un coût horaire auxiliaire de vie sociale et aide médico-psychologique, correspondant aux rémunérations et charges sociales et fiscales</w:t>
      </w:r>
      <w:r w:rsidR="009030F8" w:rsidRPr="006429FA">
        <w:rPr>
          <w:spacing w:val="-12"/>
          <w:sz w:val="24"/>
        </w:rPr>
        <w:t xml:space="preserve"> </w:t>
      </w:r>
      <w:r w:rsidR="009030F8" w:rsidRPr="006429FA">
        <w:rPr>
          <w:sz w:val="24"/>
        </w:rPr>
        <w:t>;</w:t>
      </w:r>
    </w:p>
    <w:p w14:paraId="7525184E" w14:textId="77777777" w:rsidR="00EA3E2B" w:rsidRDefault="00EA3E2B" w:rsidP="00E87200">
      <w:pPr>
        <w:pStyle w:val="Corpsdetexte"/>
        <w:spacing w:before="5"/>
        <w:jc w:val="both"/>
      </w:pPr>
    </w:p>
    <w:p w14:paraId="2B224DCA" w14:textId="3F312D1E" w:rsidR="00EA3E2B" w:rsidRPr="006429FA" w:rsidRDefault="006429FA" w:rsidP="00A41BF8">
      <w:pPr>
        <w:tabs>
          <w:tab w:val="left" w:pos="1355"/>
        </w:tabs>
        <w:spacing w:line="247" w:lineRule="auto"/>
        <w:ind w:right="104" w:firstLine="1134"/>
        <w:jc w:val="both"/>
        <w:rPr>
          <w:sz w:val="24"/>
        </w:rPr>
      </w:pPr>
      <w:r>
        <w:rPr>
          <w:sz w:val="24"/>
        </w:rPr>
        <w:t xml:space="preserve">- </w:t>
      </w:r>
      <w:r w:rsidR="009030F8" w:rsidRPr="006429FA">
        <w:rPr>
          <w:sz w:val="24"/>
        </w:rPr>
        <w:t>un coût horaire de coordination, d’encadrement et soutien direct aux personnels, correspondant aux rémunérations, aux charges sociales et fiscales et aux frais de déplacement des agents assurant cette fonction</w:t>
      </w:r>
      <w:r w:rsidR="009030F8" w:rsidRPr="006429FA">
        <w:rPr>
          <w:spacing w:val="-7"/>
          <w:sz w:val="24"/>
        </w:rPr>
        <w:t xml:space="preserve"> </w:t>
      </w:r>
      <w:r w:rsidR="009030F8" w:rsidRPr="006429FA">
        <w:rPr>
          <w:sz w:val="24"/>
        </w:rPr>
        <w:t>;</w:t>
      </w:r>
    </w:p>
    <w:p w14:paraId="5E0F161F" w14:textId="77777777" w:rsidR="00EA3E2B" w:rsidRDefault="00EA3E2B" w:rsidP="00E87200">
      <w:pPr>
        <w:pStyle w:val="Corpsdetexte"/>
        <w:spacing w:before="4"/>
        <w:jc w:val="both"/>
      </w:pPr>
    </w:p>
    <w:p w14:paraId="03D09801" w14:textId="0224D3CB" w:rsidR="00EA3E2B" w:rsidRPr="006429FA" w:rsidRDefault="006429FA" w:rsidP="00A41BF8">
      <w:pPr>
        <w:tabs>
          <w:tab w:val="left" w:pos="1442"/>
        </w:tabs>
        <w:spacing w:line="247" w:lineRule="auto"/>
        <w:ind w:right="106" w:firstLine="1134"/>
        <w:jc w:val="both"/>
        <w:rPr>
          <w:sz w:val="24"/>
        </w:rPr>
      </w:pPr>
      <w:r>
        <w:rPr>
          <w:sz w:val="24"/>
        </w:rPr>
        <w:t xml:space="preserve">- </w:t>
      </w:r>
      <w:r w:rsidR="009030F8" w:rsidRPr="006429FA">
        <w:rPr>
          <w:sz w:val="24"/>
        </w:rPr>
        <w:t>un coût horaire frais de structure du service, correspondant aux dépenses de direction,</w:t>
      </w:r>
      <w:r w:rsidR="009030F8" w:rsidRPr="006429FA">
        <w:rPr>
          <w:spacing w:val="-6"/>
          <w:sz w:val="24"/>
        </w:rPr>
        <w:t xml:space="preserve"> </w:t>
      </w:r>
      <w:r w:rsidR="009030F8" w:rsidRPr="006429FA">
        <w:rPr>
          <w:sz w:val="24"/>
        </w:rPr>
        <w:t>de</w:t>
      </w:r>
      <w:r w:rsidR="009030F8" w:rsidRPr="006429FA">
        <w:rPr>
          <w:spacing w:val="-6"/>
          <w:sz w:val="24"/>
        </w:rPr>
        <w:t xml:space="preserve"> </w:t>
      </w:r>
      <w:r w:rsidR="009030F8" w:rsidRPr="006429FA">
        <w:rPr>
          <w:sz w:val="24"/>
        </w:rPr>
        <w:t>gestion</w:t>
      </w:r>
      <w:r w:rsidR="009030F8" w:rsidRPr="006429FA">
        <w:rPr>
          <w:spacing w:val="-5"/>
          <w:sz w:val="24"/>
        </w:rPr>
        <w:t xml:space="preserve"> </w:t>
      </w:r>
      <w:r w:rsidR="009030F8" w:rsidRPr="006429FA">
        <w:rPr>
          <w:sz w:val="24"/>
        </w:rPr>
        <w:t>et</w:t>
      </w:r>
      <w:r w:rsidR="009030F8" w:rsidRPr="006429FA">
        <w:rPr>
          <w:spacing w:val="-6"/>
          <w:sz w:val="24"/>
        </w:rPr>
        <w:t xml:space="preserve"> </w:t>
      </w:r>
      <w:r w:rsidR="009030F8" w:rsidRPr="006429FA">
        <w:rPr>
          <w:sz w:val="24"/>
        </w:rPr>
        <w:t>d’administration</w:t>
      </w:r>
      <w:r w:rsidR="009030F8" w:rsidRPr="006429FA">
        <w:rPr>
          <w:spacing w:val="-5"/>
          <w:sz w:val="24"/>
        </w:rPr>
        <w:t xml:space="preserve"> </w:t>
      </w:r>
      <w:r w:rsidR="009030F8" w:rsidRPr="006429FA">
        <w:rPr>
          <w:sz w:val="24"/>
        </w:rPr>
        <w:t>générale</w:t>
      </w:r>
      <w:r w:rsidR="009030F8" w:rsidRPr="006429FA">
        <w:rPr>
          <w:spacing w:val="-6"/>
          <w:sz w:val="24"/>
        </w:rPr>
        <w:t xml:space="preserve"> </w:t>
      </w:r>
      <w:r w:rsidR="009030F8" w:rsidRPr="006429FA">
        <w:rPr>
          <w:sz w:val="24"/>
        </w:rPr>
        <w:t>et</w:t>
      </w:r>
      <w:r w:rsidR="009030F8" w:rsidRPr="006429FA">
        <w:rPr>
          <w:spacing w:val="-6"/>
          <w:sz w:val="24"/>
        </w:rPr>
        <w:t xml:space="preserve"> </w:t>
      </w:r>
      <w:r w:rsidR="009030F8" w:rsidRPr="006429FA">
        <w:rPr>
          <w:sz w:val="24"/>
        </w:rPr>
        <w:t>aux</w:t>
      </w:r>
      <w:r w:rsidR="009030F8" w:rsidRPr="006429FA">
        <w:rPr>
          <w:spacing w:val="-2"/>
          <w:sz w:val="24"/>
        </w:rPr>
        <w:t xml:space="preserve"> </w:t>
      </w:r>
      <w:r w:rsidR="009030F8" w:rsidRPr="006429FA">
        <w:rPr>
          <w:sz w:val="24"/>
        </w:rPr>
        <w:t>frais</w:t>
      </w:r>
      <w:r w:rsidR="009030F8" w:rsidRPr="006429FA">
        <w:rPr>
          <w:spacing w:val="-6"/>
          <w:sz w:val="24"/>
        </w:rPr>
        <w:t xml:space="preserve"> </w:t>
      </w:r>
      <w:r w:rsidR="009030F8" w:rsidRPr="006429FA">
        <w:rPr>
          <w:sz w:val="24"/>
        </w:rPr>
        <w:t>de</w:t>
      </w:r>
      <w:r w:rsidR="009030F8" w:rsidRPr="006429FA">
        <w:rPr>
          <w:spacing w:val="-6"/>
          <w:sz w:val="24"/>
        </w:rPr>
        <w:t xml:space="preserve"> </w:t>
      </w:r>
      <w:r w:rsidR="009030F8" w:rsidRPr="006429FA">
        <w:rPr>
          <w:sz w:val="24"/>
        </w:rPr>
        <w:t>déplacement</w:t>
      </w:r>
      <w:r w:rsidR="009030F8" w:rsidRPr="006429FA">
        <w:rPr>
          <w:spacing w:val="-5"/>
          <w:sz w:val="24"/>
        </w:rPr>
        <w:t xml:space="preserve"> </w:t>
      </w:r>
      <w:r w:rsidR="009030F8" w:rsidRPr="006429FA">
        <w:rPr>
          <w:sz w:val="24"/>
        </w:rPr>
        <w:t>des</w:t>
      </w:r>
      <w:r w:rsidR="009030F8" w:rsidRPr="006429FA">
        <w:rPr>
          <w:spacing w:val="-6"/>
          <w:sz w:val="24"/>
        </w:rPr>
        <w:t xml:space="preserve"> </w:t>
      </w:r>
      <w:r w:rsidR="009030F8" w:rsidRPr="006429FA">
        <w:rPr>
          <w:sz w:val="24"/>
        </w:rPr>
        <w:t>personnels.</w:t>
      </w:r>
    </w:p>
    <w:p w14:paraId="746411B0" w14:textId="77777777" w:rsidR="00EA3E2B" w:rsidRDefault="00EA3E2B" w:rsidP="00E87200">
      <w:pPr>
        <w:pStyle w:val="Corpsdetexte"/>
        <w:spacing w:before="9"/>
        <w:jc w:val="both"/>
      </w:pPr>
    </w:p>
    <w:p w14:paraId="3E077709" w14:textId="77777777" w:rsidR="00EA3E2B" w:rsidRDefault="009030F8" w:rsidP="00E87200">
      <w:pPr>
        <w:spacing w:before="1" w:line="247" w:lineRule="auto"/>
        <w:ind w:left="118" w:right="104" w:firstLine="1080"/>
        <w:jc w:val="both"/>
        <w:rPr>
          <w:sz w:val="24"/>
        </w:rPr>
      </w:pPr>
      <w:r>
        <w:rPr>
          <w:b/>
          <w:sz w:val="24"/>
        </w:rPr>
        <w:t xml:space="preserve">VU </w:t>
      </w:r>
      <w:r>
        <w:rPr>
          <w:sz w:val="24"/>
        </w:rPr>
        <w:t xml:space="preserve">que </w:t>
      </w:r>
      <w:r>
        <w:rPr>
          <w:i/>
          <w:sz w:val="24"/>
        </w:rPr>
        <w:t>l’accord de la branche aide à domicile relatif aux emplois et aux rémunérations</w:t>
      </w:r>
      <w:r>
        <w:rPr>
          <w:sz w:val="24"/>
        </w:rPr>
        <w:t>, opposable depuis le 1</w:t>
      </w:r>
      <w:r>
        <w:rPr>
          <w:sz w:val="24"/>
          <w:vertAlign w:val="superscript"/>
        </w:rPr>
        <w:t>er</w:t>
      </w:r>
      <w:r>
        <w:rPr>
          <w:sz w:val="24"/>
        </w:rPr>
        <w:t xml:space="preserve"> juillet 2003 aux associations intervenant dans les champs de l’aide à domicile classifie et définit les différents emplois et prévoit une rémunération plus adaptée. Ces emplois sont classés en catégories auxquelles correspond une grille de rémunération.</w:t>
      </w:r>
    </w:p>
    <w:p w14:paraId="3F6E75E7" w14:textId="77777777" w:rsidR="00EA3E2B" w:rsidRDefault="00EA3E2B" w:rsidP="00E87200">
      <w:pPr>
        <w:pStyle w:val="Corpsdetexte"/>
        <w:spacing w:before="1"/>
        <w:jc w:val="both"/>
      </w:pPr>
    </w:p>
    <w:p w14:paraId="0BADEC66" w14:textId="77777777" w:rsidR="00EA3E2B" w:rsidRDefault="009030F8" w:rsidP="00E87200">
      <w:pPr>
        <w:pStyle w:val="Corpsdetexte"/>
        <w:spacing w:before="1" w:line="491" w:lineRule="auto"/>
        <w:ind w:left="1198" w:right="1269"/>
        <w:jc w:val="both"/>
      </w:pPr>
      <w:r>
        <w:t>Ce reclassement dans ces nouvelles grilles est réalisé en 3 ans. Concernant les interventions à domicile, trois emplois sont ainsi créés :</w:t>
      </w:r>
    </w:p>
    <w:p w14:paraId="2A52B17D" w14:textId="77777777" w:rsidR="00EA3E2B" w:rsidRDefault="009030F8" w:rsidP="00E87200">
      <w:pPr>
        <w:pStyle w:val="Corpsdetexte"/>
        <w:spacing w:before="6" w:line="247" w:lineRule="auto"/>
        <w:ind w:left="118" w:right="105" w:firstLine="1080"/>
        <w:jc w:val="both"/>
      </w:pPr>
      <w:r>
        <w:rPr>
          <w:rFonts w:ascii="Wingdings 2" w:hAnsi="Wingdings 2"/>
        </w:rPr>
        <w:t></w:t>
      </w:r>
      <w:r>
        <w:rPr>
          <w:rFonts w:ascii="Wingdings 2" w:hAnsi="Wingdings 2"/>
        </w:rPr>
        <w:t></w:t>
      </w:r>
      <w:r>
        <w:t xml:space="preserve"> en catégorie A, </w:t>
      </w:r>
      <w:r>
        <w:rPr>
          <w:b/>
        </w:rPr>
        <w:t xml:space="preserve">l’Agent à domicile </w:t>
      </w:r>
      <w:r>
        <w:t>qui réalise et aide à l’accomplissement des activités domestiques et administratives simples essentiellement auprès des personnes en capacité d’exercer un contrôle et un suivi de celles-ci.</w:t>
      </w:r>
    </w:p>
    <w:p w14:paraId="416FD73C" w14:textId="77777777" w:rsidR="00EA3E2B" w:rsidRDefault="00EA3E2B" w:rsidP="00E87200">
      <w:pPr>
        <w:pStyle w:val="Corpsdetexte"/>
        <w:spacing w:before="4"/>
        <w:jc w:val="both"/>
      </w:pPr>
    </w:p>
    <w:p w14:paraId="7AA0F5EE" w14:textId="77777777" w:rsidR="00EA3E2B" w:rsidRDefault="009030F8" w:rsidP="00E87200">
      <w:pPr>
        <w:pStyle w:val="Corpsdetexte"/>
        <w:ind w:left="1198"/>
        <w:jc w:val="both"/>
      </w:pPr>
      <w:r>
        <w:t>Pas de diplôme nécessaire.</w:t>
      </w:r>
    </w:p>
    <w:p w14:paraId="0C07A333" w14:textId="77777777" w:rsidR="00EA3E2B" w:rsidRDefault="00EA3E2B" w:rsidP="00E87200">
      <w:pPr>
        <w:pStyle w:val="Corpsdetexte"/>
        <w:spacing w:before="3"/>
        <w:jc w:val="both"/>
        <w:rPr>
          <w:sz w:val="25"/>
        </w:rPr>
      </w:pPr>
    </w:p>
    <w:p w14:paraId="1C0C9932" w14:textId="77777777" w:rsidR="00EA3E2B" w:rsidRDefault="009030F8" w:rsidP="00E87200">
      <w:pPr>
        <w:pStyle w:val="Corpsdetexte"/>
        <w:ind w:left="1198"/>
        <w:jc w:val="both"/>
      </w:pPr>
      <w:r>
        <w:t>Rémunération mensuelle : de 1.180 € à 1.525 € (salaire brut)</w:t>
      </w:r>
    </w:p>
    <w:p w14:paraId="2A5DD973" w14:textId="77777777" w:rsidR="00EA3E2B" w:rsidRDefault="00EA3E2B" w:rsidP="00E87200">
      <w:pPr>
        <w:pStyle w:val="Corpsdetexte"/>
        <w:spacing w:before="7"/>
        <w:jc w:val="both"/>
        <w:rPr>
          <w:sz w:val="25"/>
        </w:rPr>
      </w:pPr>
    </w:p>
    <w:p w14:paraId="6D6BD2C9" w14:textId="77777777" w:rsidR="00EA3E2B" w:rsidRDefault="009030F8" w:rsidP="00E87200">
      <w:pPr>
        <w:pStyle w:val="Corpsdetexte"/>
        <w:spacing w:line="247" w:lineRule="auto"/>
        <w:ind w:left="118" w:right="105" w:firstLine="1080"/>
        <w:jc w:val="both"/>
      </w:pPr>
      <w:r>
        <w:rPr>
          <w:rFonts w:ascii="Wingdings 2" w:hAnsi="Wingdings 2"/>
        </w:rPr>
        <w:t></w:t>
      </w:r>
      <w:r>
        <w:rPr>
          <w:rFonts w:ascii="Wingdings 2" w:hAnsi="Wingdings 2"/>
        </w:rPr>
        <w:t></w:t>
      </w:r>
      <w:r>
        <w:t xml:space="preserve"> en catégorie B, </w:t>
      </w:r>
      <w:r>
        <w:rPr>
          <w:b/>
        </w:rPr>
        <w:t xml:space="preserve">l’Employé à domicile </w:t>
      </w:r>
      <w:r>
        <w:t>qui réalise et aide à l’accomplissement des activités domestiques et administratives essentiellement auprès des personnes ne pouvant plus</w:t>
      </w:r>
      <w:r>
        <w:rPr>
          <w:spacing w:val="-4"/>
        </w:rPr>
        <w:t xml:space="preserve"> </w:t>
      </w:r>
      <w:r>
        <w:t>faire</w:t>
      </w:r>
      <w:r>
        <w:rPr>
          <w:spacing w:val="-3"/>
        </w:rPr>
        <w:t xml:space="preserve"> </w:t>
      </w:r>
      <w:r>
        <w:t>en</w:t>
      </w:r>
      <w:r>
        <w:rPr>
          <w:spacing w:val="-3"/>
        </w:rPr>
        <w:t xml:space="preserve"> </w:t>
      </w:r>
      <w:r>
        <w:t>totale</w:t>
      </w:r>
      <w:r>
        <w:rPr>
          <w:spacing w:val="-3"/>
        </w:rPr>
        <w:t xml:space="preserve"> </w:t>
      </w:r>
      <w:r>
        <w:t>autonomie</w:t>
      </w:r>
      <w:r>
        <w:rPr>
          <w:spacing w:val="-3"/>
        </w:rPr>
        <w:t xml:space="preserve"> </w:t>
      </w:r>
      <w:r>
        <w:t>et/ou</w:t>
      </w:r>
      <w:r>
        <w:rPr>
          <w:spacing w:val="-5"/>
        </w:rPr>
        <w:t xml:space="preserve"> </w:t>
      </w:r>
      <w:r>
        <w:t>rencontrant</w:t>
      </w:r>
      <w:r>
        <w:rPr>
          <w:spacing w:val="-6"/>
        </w:rPr>
        <w:t xml:space="preserve"> </w:t>
      </w:r>
      <w:r>
        <w:t>des</w:t>
      </w:r>
      <w:r>
        <w:rPr>
          <w:spacing w:val="-6"/>
        </w:rPr>
        <w:t xml:space="preserve"> </w:t>
      </w:r>
      <w:r>
        <w:t>difficultés</w:t>
      </w:r>
      <w:r>
        <w:rPr>
          <w:spacing w:val="-6"/>
        </w:rPr>
        <w:t xml:space="preserve"> </w:t>
      </w:r>
      <w:r>
        <w:t>passagères</w:t>
      </w:r>
      <w:r>
        <w:rPr>
          <w:spacing w:val="-6"/>
        </w:rPr>
        <w:t xml:space="preserve"> </w:t>
      </w:r>
      <w:r>
        <w:t>;</w:t>
      </w:r>
      <w:r>
        <w:rPr>
          <w:spacing w:val="-5"/>
        </w:rPr>
        <w:t xml:space="preserve"> </w:t>
      </w:r>
      <w:r>
        <w:t>il</w:t>
      </w:r>
      <w:r>
        <w:rPr>
          <w:spacing w:val="-6"/>
        </w:rPr>
        <w:t xml:space="preserve"> </w:t>
      </w:r>
      <w:r>
        <w:t>assiste</w:t>
      </w:r>
      <w:r>
        <w:rPr>
          <w:spacing w:val="-6"/>
        </w:rPr>
        <w:t xml:space="preserve"> </w:t>
      </w:r>
      <w:r>
        <w:t>et</w:t>
      </w:r>
      <w:r>
        <w:rPr>
          <w:spacing w:val="-6"/>
        </w:rPr>
        <w:t xml:space="preserve"> </w:t>
      </w:r>
      <w:r>
        <w:t>soulage les personnes qui ne peuvent faire seules les actes ordinaires de la vie</w:t>
      </w:r>
      <w:r>
        <w:rPr>
          <w:spacing w:val="-32"/>
        </w:rPr>
        <w:t xml:space="preserve"> </w:t>
      </w:r>
      <w:r>
        <w:t>courante.</w:t>
      </w:r>
    </w:p>
    <w:p w14:paraId="5C826A32" w14:textId="77777777" w:rsidR="00EA3E2B" w:rsidRDefault="00EA3E2B" w:rsidP="00E87200">
      <w:pPr>
        <w:pStyle w:val="Corpsdetexte"/>
        <w:spacing w:before="3"/>
        <w:jc w:val="both"/>
      </w:pPr>
    </w:p>
    <w:p w14:paraId="1230DFB3" w14:textId="77777777" w:rsidR="00EA3E2B" w:rsidRDefault="009030F8" w:rsidP="00E87200">
      <w:pPr>
        <w:pStyle w:val="Corpsdetexte"/>
        <w:spacing w:line="491" w:lineRule="auto"/>
        <w:ind w:left="1198" w:right="3509"/>
        <w:jc w:val="both"/>
      </w:pPr>
      <w:r>
        <w:t>Titre d’Assistant de Vie ou équivalent. Rémunération mensuelle : de 1.220 € à 1.680 €.</w:t>
      </w:r>
    </w:p>
    <w:p w14:paraId="7802A034" w14:textId="77777777" w:rsidR="00EA3E2B" w:rsidRDefault="009030F8" w:rsidP="00E87200">
      <w:pPr>
        <w:pStyle w:val="Corpsdetexte"/>
        <w:spacing w:before="7" w:line="247" w:lineRule="auto"/>
        <w:ind w:left="118" w:right="106" w:firstLine="1080"/>
        <w:jc w:val="both"/>
      </w:pPr>
      <w:r>
        <w:rPr>
          <w:rFonts w:ascii="Wingdings 2" w:hAnsi="Wingdings 2"/>
        </w:rPr>
        <w:t></w:t>
      </w:r>
      <w:r>
        <w:rPr>
          <w:rFonts w:ascii="Wingdings 2" w:hAnsi="Wingdings 2"/>
        </w:rPr>
        <w:t></w:t>
      </w:r>
      <w:r>
        <w:t xml:space="preserve"> en catégorie C</w:t>
      </w:r>
      <w:r>
        <w:rPr>
          <w:b/>
        </w:rPr>
        <w:t xml:space="preserve">, l’Auxiliaire de vie sociale </w:t>
      </w:r>
      <w:r>
        <w:t>qui effectue un accompagnement social et un soutien auprès des publics fragiles, dans leur vie quotidienne ; il aide à faire (stimule, accompagne, soulage, apprend à faire) et/ou fait à la place d’une personne qui est dans l’incapacité de faire seule les actes ordinaires de la vie courante.</w:t>
      </w:r>
    </w:p>
    <w:p w14:paraId="17C8E45A" w14:textId="77777777" w:rsidR="00EA3E2B" w:rsidRDefault="00EA3E2B" w:rsidP="00E87200">
      <w:pPr>
        <w:pStyle w:val="Corpsdetexte"/>
        <w:spacing w:before="2"/>
        <w:jc w:val="both"/>
      </w:pPr>
    </w:p>
    <w:p w14:paraId="10ED151C" w14:textId="77777777" w:rsidR="00EA3E2B" w:rsidRDefault="009030F8" w:rsidP="00E87200">
      <w:pPr>
        <w:pStyle w:val="Corpsdetexte"/>
        <w:spacing w:before="1" w:line="491" w:lineRule="auto"/>
        <w:ind w:left="1198" w:right="3150"/>
        <w:jc w:val="both"/>
      </w:pPr>
      <w:r>
        <w:t>Diplôme d’Auxiliaire de Vie Sociale ou équivalent. Rémunération mensuelle : 1.450 € à 1.985 €.</w:t>
      </w:r>
    </w:p>
    <w:p w14:paraId="724F806D" w14:textId="77777777" w:rsidR="00EA3E2B" w:rsidRDefault="009030F8" w:rsidP="00E87200">
      <w:pPr>
        <w:pStyle w:val="Titre5"/>
        <w:spacing w:before="6" w:line="247" w:lineRule="auto"/>
        <w:ind w:left="118" w:right="106" w:firstLine="1080"/>
        <w:jc w:val="both"/>
        <w:rPr>
          <w:u w:val="none"/>
        </w:rPr>
      </w:pPr>
      <w:r>
        <w:rPr>
          <w:u w:val="none"/>
        </w:rPr>
        <w:t>Cet accord n’est pas applicable par les Collectivités Territoriales ; en effet, le seul grade de référence applicable pour la fonction publique territoriale est celui</w:t>
      </w:r>
    </w:p>
    <w:p w14:paraId="6EFECAB5" w14:textId="77777777" w:rsidR="00EA3E2B" w:rsidRDefault="00EA3E2B" w:rsidP="00E87200">
      <w:pPr>
        <w:spacing w:line="247" w:lineRule="auto"/>
        <w:jc w:val="both"/>
        <w:sectPr w:rsidR="00EA3E2B">
          <w:footerReference w:type="default" r:id="rId61"/>
          <w:pgSz w:w="11900" w:h="16840"/>
          <w:pgMar w:top="1360" w:right="1300" w:bottom="280" w:left="1300" w:header="0" w:footer="0" w:gutter="0"/>
          <w:cols w:space="720"/>
        </w:sectPr>
      </w:pPr>
    </w:p>
    <w:p w14:paraId="3FB37E5C" w14:textId="35ADE983" w:rsidR="00EA3E2B" w:rsidRDefault="009030F8" w:rsidP="00E87200">
      <w:pPr>
        <w:pStyle w:val="Corpsdetexte"/>
        <w:spacing w:before="64" w:line="247" w:lineRule="auto"/>
        <w:ind w:left="118" w:right="177"/>
        <w:jc w:val="both"/>
      </w:pPr>
      <w:r>
        <w:rPr>
          <w:b/>
        </w:rPr>
        <w:lastRenderedPageBreak/>
        <w:t xml:space="preserve">d’Agent Social. </w:t>
      </w:r>
      <w:r>
        <w:t>Ce grade est accessible sans diplôme ; la rémunération mensuelle va de 1.072 € à 1.500</w:t>
      </w:r>
      <w:r>
        <w:rPr>
          <w:spacing w:val="-5"/>
        </w:rPr>
        <w:t xml:space="preserve"> </w:t>
      </w:r>
      <w:r>
        <w:t>€.</w:t>
      </w:r>
    </w:p>
    <w:p w14:paraId="64036BF5" w14:textId="77777777" w:rsidR="00EA3E2B" w:rsidRDefault="00EA3E2B" w:rsidP="00E87200">
      <w:pPr>
        <w:pStyle w:val="Corpsdetexte"/>
        <w:spacing w:before="10"/>
        <w:jc w:val="both"/>
      </w:pPr>
    </w:p>
    <w:p w14:paraId="72517C5A" w14:textId="09E1C777" w:rsidR="00EA3E2B" w:rsidRDefault="009030F8" w:rsidP="00E87200">
      <w:pPr>
        <w:pStyle w:val="Corpsdetexte"/>
        <w:spacing w:line="247" w:lineRule="auto"/>
        <w:ind w:left="118" w:right="104" w:firstLine="1080"/>
        <w:jc w:val="both"/>
      </w:pPr>
      <w:r>
        <w:rPr>
          <w:b/>
        </w:rPr>
        <w:t xml:space="preserve">CONSIDERANT </w:t>
      </w:r>
      <w:r>
        <w:t>que l’application de cet accord salarial pour les associations entraîne une revalorisation substantielle des salaires (25 % environ) ; il convient donc d’adapter nos tarifs horaires tant pour l’</w:t>
      </w:r>
      <w:r w:rsidR="003F4008">
        <w:t>aide-ménagère</w:t>
      </w:r>
      <w:r>
        <w:t xml:space="preserve"> que pour l’APA. ; c’est également l’occasion d’actualiser nos tarifs pour les services gérés par des collectivités territoriales.</w:t>
      </w:r>
    </w:p>
    <w:p w14:paraId="3B1C8D8B" w14:textId="77777777" w:rsidR="00EA3E2B" w:rsidRDefault="00EA3E2B" w:rsidP="00E87200">
      <w:pPr>
        <w:pStyle w:val="Corpsdetexte"/>
        <w:jc w:val="both"/>
        <w:rPr>
          <w:sz w:val="20"/>
        </w:rPr>
      </w:pPr>
    </w:p>
    <w:p w14:paraId="516EE948" w14:textId="77777777" w:rsidR="00EA3E2B" w:rsidRDefault="009030F8" w:rsidP="00E87200">
      <w:pPr>
        <w:pStyle w:val="Corpsdetexte"/>
        <w:jc w:val="both"/>
        <w:rPr>
          <w:sz w:val="29"/>
        </w:rPr>
      </w:pPr>
      <w:r>
        <w:rPr>
          <w:noProof/>
          <w:lang w:eastAsia="fr-FR"/>
        </w:rPr>
        <w:drawing>
          <wp:anchor distT="0" distB="0" distL="0" distR="0" simplePos="0" relativeHeight="130" behindDoc="0" locked="0" layoutInCell="1" allowOverlap="1" wp14:anchorId="5A6B41BD" wp14:editId="5FC5CD78">
            <wp:simplePos x="0" y="0"/>
            <wp:positionH relativeFrom="page">
              <wp:posOffset>2099310</wp:posOffset>
            </wp:positionH>
            <wp:positionV relativeFrom="paragraph">
              <wp:posOffset>237050</wp:posOffset>
            </wp:positionV>
            <wp:extent cx="311199" cy="145732"/>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311199" cy="145732"/>
                    </a:xfrm>
                    <a:prstGeom prst="rect">
                      <a:avLst/>
                    </a:prstGeom>
                  </pic:spPr>
                </pic:pic>
              </a:graphicData>
            </a:graphic>
          </wp:anchor>
        </w:drawing>
      </w:r>
      <w:r>
        <w:rPr>
          <w:noProof/>
          <w:lang w:eastAsia="fr-FR"/>
        </w:rPr>
        <w:drawing>
          <wp:anchor distT="0" distB="0" distL="0" distR="0" simplePos="0" relativeHeight="131" behindDoc="0" locked="0" layoutInCell="1" allowOverlap="1" wp14:anchorId="42685E51" wp14:editId="38F72E94">
            <wp:simplePos x="0" y="0"/>
            <wp:positionH relativeFrom="page">
              <wp:posOffset>2457450</wp:posOffset>
            </wp:positionH>
            <wp:positionV relativeFrom="paragraph">
              <wp:posOffset>237050</wp:posOffset>
            </wp:positionV>
            <wp:extent cx="2989034" cy="145732"/>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63" cstate="print"/>
                    <a:stretch>
                      <a:fillRect/>
                    </a:stretch>
                  </pic:blipFill>
                  <pic:spPr>
                    <a:xfrm>
                      <a:off x="0" y="0"/>
                      <a:ext cx="2989034" cy="145732"/>
                    </a:xfrm>
                    <a:prstGeom prst="rect">
                      <a:avLst/>
                    </a:prstGeom>
                  </pic:spPr>
                </pic:pic>
              </a:graphicData>
            </a:graphic>
          </wp:anchor>
        </w:drawing>
      </w:r>
    </w:p>
    <w:p w14:paraId="26F85C8E" w14:textId="77777777" w:rsidR="00EA3E2B" w:rsidRDefault="00EA3E2B" w:rsidP="00E87200">
      <w:pPr>
        <w:pStyle w:val="Corpsdetexte"/>
        <w:jc w:val="both"/>
        <w:rPr>
          <w:sz w:val="20"/>
        </w:rPr>
      </w:pPr>
    </w:p>
    <w:p w14:paraId="21036E8F" w14:textId="77777777" w:rsidR="00EA3E2B" w:rsidRDefault="00EA3E2B" w:rsidP="00E87200">
      <w:pPr>
        <w:pStyle w:val="Corpsdetexte"/>
        <w:spacing w:before="5"/>
        <w:jc w:val="both"/>
        <w:rPr>
          <w:sz w:val="20"/>
        </w:rPr>
      </w:pPr>
    </w:p>
    <w:p w14:paraId="1BB5158E" w14:textId="77777777" w:rsidR="00EA3E2B" w:rsidRDefault="009030F8" w:rsidP="00E87200">
      <w:pPr>
        <w:pStyle w:val="Titre5"/>
        <w:spacing w:before="90"/>
        <w:ind w:left="118" w:firstLine="0"/>
        <w:jc w:val="both"/>
        <w:rPr>
          <w:u w:val="none"/>
        </w:rPr>
      </w:pPr>
      <w:r>
        <w:rPr>
          <w:u w:val="none"/>
        </w:rPr>
        <w:t>DECIDE :</w:t>
      </w:r>
    </w:p>
    <w:p w14:paraId="0D08A582" w14:textId="77777777" w:rsidR="00EA3E2B" w:rsidRDefault="00EA3E2B" w:rsidP="00E87200">
      <w:pPr>
        <w:pStyle w:val="Corpsdetexte"/>
        <w:jc w:val="both"/>
        <w:rPr>
          <w:b/>
          <w:sz w:val="20"/>
        </w:rPr>
      </w:pPr>
    </w:p>
    <w:p w14:paraId="1FC21331" w14:textId="77777777" w:rsidR="00EA3E2B" w:rsidRDefault="00EA3E2B" w:rsidP="00E87200">
      <w:pPr>
        <w:pStyle w:val="Corpsdetexte"/>
        <w:spacing w:before="1"/>
        <w:jc w:val="both"/>
        <w:rPr>
          <w:b/>
          <w:sz w:val="22"/>
        </w:rPr>
      </w:pPr>
    </w:p>
    <w:p w14:paraId="736703A8" w14:textId="77777777" w:rsidR="00EA3E2B" w:rsidRPr="00A41BF8" w:rsidRDefault="009030F8" w:rsidP="00935665">
      <w:pPr>
        <w:pStyle w:val="Paragraphedeliste"/>
        <w:numPr>
          <w:ilvl w:val="0"/>
          <w:numId w:val="54"/>
        </w:numPr>
        <w:tabs>
          <w:tab w:val="left" w:pos="1134"/>
          <w:tab w:val="left" w:pos="1985"/>
        </w:tabs>
        <w:spacing w:before="90"/>
        <w:ind w:firstLine="981"/>
        <w:jc w:val="both"/>
        <w:rPr>
          <w:b/>
          <w:sz w:val="24"/>
        </w:rPr>
      </w:pPr>
      <w:r w:rsidRPr="00A41BF8">
        <w:rPr>
          <w:b/>
          <w:sz w:val="24"/>
          <w:shd w:val="clear" w:color="auto" w:fill="D7D7D7"/>
        </w:rPr>
        <w:t>La mise en œuvre pour l’</w:t>
      </w:r>
      <w:proofErr w:type="spellStart"/>
      <w:r w:rsidRPr="00A41BF8">
        <w:rPr>
          <w:b/>
          <w:sz w:val="24"/>
          <w:shd w:val="clear" w:color="auto" w:fill="D7D7D7"/>
        </w:rPr>
        <w:t>aide</w:t>
      </w:r>
      <w:r w:rsidRPr="00A41BF8">
        <w:rPr>
          <w:b/>
          <w:spacing w:val="-7"/>
          <w:sz w:val="24"/>
          <w:shd w:val="clear" w:color="auto" w:fill="D7D7D7"/>
        </w:rPr>
        <w:t xml:space="preserve"> </w:t>
      </w:r>
      <w:r w:rsidRPr="00A41BF8">
        <w:rPr>
          <w:b/>
          <w:sz w:val="24"/>
          <w:shd w:val="clear" w:color="auto" w:fill="D7D7D7"/>
        </w:rPr>
        <w:t>ménagère</w:t>
      </w:r>
      <w:proofErr w:type="spellEnd"/>
      <w:r w:rsidRPr="00A41BF8">
        <w:rPr>
          <w:b/>
          <w:sz w:val="24"/>
          <w:shd w:val="clear" w:color="auto" w:fill="D7D7D7"/>
        </w:rPr>
        <w:t>.</w:t>
      </w:r>
    </w:p>
    <w:p w14:paraId="52044176" w14:textId="77777777" w:rsidR="00EA3E2B" w:rsidRDefault="00EA3E2B" w:rsidP="00E87200">
      <w:pPr>
        <w:pStyle w:val="Corpsdetexte"/>
        <w:jc w:val="both"/>
        <w:rPr>
          <w:b/>
          <w:sz w:val="26"/>
        </w:rPr>
      </w:pPr>
    </w:p>
    <w:p w14:paraId="08502868" w14:textId="77777777" w:rsidR="00EA3E2B" w:rsidRDefault="00EA3E2B" w:rsidP="00E87200">
      <w:pPr>
        <w:pStyle w:val="Corpsdetexte"/>
        <w:spacing w:before="5"/>
        <w:jc w:val="both"/>
        <w:rPr>
          <w:b/>
          <w:sz w:val="23"/>
        </w:rPr>
      </w:pPr>
    </w:p>
    <w:p w14:paraId="062ADDC6" w14:textId="77777777" w:rsidR="00EA3E2B" w:rsidRDefault="009030F8" w:rsidP="00E87200">
      <w:pPr>
        <w:pStyle w:val="Corpsdetexte"/>
        <w:spacing w:line="247" w:lineRule="auto"/>
        <w:ind w:left="118" w:right="103" w:firstLine="1080"/>
        <w:jc w:val="both"/>
      </w:pPr>
      <w:r>
        <w:t>Depuis le 1</w:t>
      </w:r>
      <w:r>
        <w:rPr>
          <w:vertAlign w:val="superscript"/>
        </w:rPr>
        <w:t>er</w:t>
      </w:r>
      <w:r>
        <w:t xml:space="preserve"> janvier 2002, le tarif horaire d’intervention d’</w:t>
      </w:r>
      <w:proofErr w:type="spellStart"/>
      <w:r>
        <w:t>aide ménagère</w:t>
      </w:r>
      <w:proofErr w:type="spellEnd"/>
      <w:r>
        <w:t xml:space="preserve"> pour les personnes âgées, les adultes handicapés et les familles dans le cadre de l’ASE et de la PMI est fixé à </w:t>
      </w:r>
      <w:r>
        <w:rPr>
          <w:b/>
        </w:rPr>
        <w:t xml:space="preserve">13,60 € dont 1,5 € </w:t>
      </w:r>
      <w:r>
        <w:t>à la charge du bénéficiaire (sauf dans le cadre de l’ASE et de la PMI).</w:t>
      </w:r>
    </w:p>
    <w:p w14:paraId="358AAD0D" w14:textId="77777777" w:rsidR="00EA3E2B" w:rsidRDefault="00EA3E2B" w:rsidP="00E87200">
      <w:pPr>
        <w:pStyle w:val="Corpsdetexte"/>
        <w:spacing w:before="8"/>
        <w:jc w:val="both"/>
      </w:pPr>
    </w:p>
    <w:p w14:paraId="241DA770" w14:textId="3A34D162" w:rsidR="00EA3E2B" w:rsidRDefault="009030F8" w:rsidP="00E87200">
      <w:pPr>
        <w:pStyle w:val="Corpsdetexte"/>
        <w:spacing w:line="249" w:lineRule="auto"/>
        <w:ind w:left="118" w:right="106" w:firstLine="1080"/>
        <w:jc w:val="both"/>
      </w:pPr>
      <w:r>
        <w:t>Pour tenir compte des conséquences de l’application de l’accord de branche sur les métiers d’aide à domicile, il est proposé pour les services prestataires de revaloriser au       1</w:t>
      </w:r>
      <w:r>
        <w:rPr>
          <w:vertAlign w:val="superscript"/>
        </w:rPr>
        <w:t>er</w:t>
      </w:r>
      <w:r>
        <w:t xml:space="preserve"> janvier 2004 le tarif horaire à </w:t>
      </w:r>
      <w:r>
        <w:rPr>
          <w:b/>
        </w:rPr>
        <w:t>15,50 €</w:t>
      </w:r>
      <w:r>
        <w:t xml:space="preserve">, et de porter la participation pour les personnes âgées et les adultes handicapés à </w:t>
      </w:r>
      <w:r>
        <w:rPr>
          <w:b/>
        </w:rPr>
        <w:t xml:space="preserve">2,50 € </w:t>
      </w:r>
      <w:r>
        <w:t>(soit une augmentation de 1</w:t>
      </w:r>
      <w:r>
        <w:rPr>
          <w:spacing w:val="-18"/>
        </w:rPr>
        <w:t xml:space="preserve"> </w:t>
      </w:r>
      <w:r>
        <w:t>€).</w:t>
      </w:r>
    </w:p>
    <w:p w14:paraId="20AD33C1" w14:textId="77777777" w:rsidR="00EA3E2B" w:rsidRDefault="00EA3E2B" w:rsidP="00E87200">
      <w:pPr>
        <w:pStyle w:val="Corpsdetexte"/>
        <w:jc w:val="both"/>
        <w:rPr>
          <w:sz w:val="20"/>
        </w:rPr>
      </w:pPr>
    </w:p>
    <w:p w14:paraId="2FA73234" w14:textId="77777777" w:rsidR="00EA3E2B" w:rsidRDefault="00EA3E2B" w:rsidP="00E87200">
      <w:pPr>
        <w:pStyle w:val="Corpsdetexte"/>
        <w:spacing w:before="4"/>
        <w:jc w:val="both"/>
        <w:rPr>
          <w:sz w:val="21"/>
        </w:rPr>
      </w:pPr>
    </w:p>
    <w:p w14:paraId="3C3DCC7B" w14:textId="77777777" w:rsidR="00EA3E2B" w:rsidRDefault="009030F8" w:rsidP="00935665">
      <w:pPr>
        <w:pStyle w:val="Titre5"/>
        <w:numPr>
          <w:ilvl w:val="0"/>
          <w:numId w:val="55"/>
        </w:numPr>
        <w:tabs>
          <w:tab w:val="left" w:pos="2012"/>
        </w:tabs>
        <w:spacing w:before="90"/>
        <w:ind w:left="1701" w:firstLine="0"/>
        <w:jc w:val="both"/>
        <w:rPr>
          <w:u w:val="none"/>
        </w:rPr>
      </w:pPr>
      <w:r>
        <w:rPr>
          <w:u w:val="none"/>
          <w:shd w:val="clear" w:color="auto" w:fill="D7D7D7"/>
        </w:rPr>
        <w:t>L’application dans le cadre de</w:t>
      </w:r>
      <w:r>
        <w:rPr>
          <w:spacing w:val="-4"/>
          <w:u w:val="none"/>
          <w:shd w:val="clear" w:color="auto" w:fill="D7D7D7"/>
        </w:rPr>
        <w:t xml:space="preserve"> </w:t>
      </w:r>
      <w:r>
        <w:rPr>
          <w:u w:val="none"/>
          <w:shd w:val="clear" w:color="auto" w:fill="D7D7D7"/>
        </w:rPr>
        <w:t>l’APA.</w:t>
      </w:r>
    </w:p>
    <w:p w14:paraId="29DA717D" w14:textId="77777777" w:rsidR="00EA3E2B" w:rsidRDefault="00EA3E2B" w:rsidP="00E87200">
      <w:pPr>
        <w:pStyle w:val="Corpsdetexte"/>
        <w:jc w:val="both"/>
        <w:rPr>
          <w:b/>
          <w:sz w:val="26"/>
        </w:rPr>
      </w:pPr>
    </w:p>
    <w:p w14:paraId="3C4083FB" w14:textId="77777777" w:rsidR="00EA3E2B" w:rsidRDefault="00EA3E2B" w:rsidP="00E87200">
      <w:pPr>
        <w:pStyle w:val="Corpsdetexte"/>
        <w:spacing w:before="10"/>
        <w:jc w:val="both"/>
        <w:rPr>
          <w:b/>
          <w:sz w:val="23"/>
        </w:rPr>
      </w:pPr>
    </w:p>
    <w:p w14:paraId="1213F72C" w14:textId="232FFE8D" w:rsidR="00EA3E2B" w:rsidRPr="00F33286" w:rsidRDefault="00F33286" w:rsidP="00F33286">
      <w:pPr>
        <w:ind w:left="454"/>
        <w:jc w:val="both"/>
        <w:rPr>
          <w:b/>
          <w:sz w:val="24"/>
        </w:rPr>
      </w:pPr>
      <w:r>
        <w:rPr>
          <w:rFonts w:ascii="Wingdings 2" w:hAnsi="Wingdings 2"/>
          <w:w w:val="110"/>
          <w:sz w:val="24"/>
        </w:rPr>
        <w:t></w:t>
      </w:r>
      <w:r>
        <w:rPr>
          <w:w w:val="110"/>
          <w:sz w:val="24"/>
        </w:rPr>
        <w:t xml:space="preserve"> </w:t>
      </w:r>
      <w:r>
        <w:rPr>
          <w:b/>
          <w:sz w:val="24"/>
        </w:rPr>
        <w:t xml:space="preserve">Pour </w:t>
      </w:r>
      <w:r w:rsidR="009030F8" w:rsidRPr="00F33286">
        <w:rPr>
          <w:b/>
          <w:w w:val="105"/>
          <w:sz w:val="24"/>
        </w:rPr>
        <w:t>les services prestataires</w:t>
      </w:r>
    </w:p>
    <w:p w14:paraId="22FE154C" w14:textId="77777777" w:rsidR="00EA3E2B" w:rsidRDefault="00EA3E2B" w:rsidP="00E87200">
      <w:pPr>
        <w:pStyle w:val="Corpsdetexte"/>
        <w:jc w:val="both"/>
        <w:rPr>
          <w:b/>
          <w:sz w:val="26"/>
        </w:rPr>
      </w:pPr>
    </w:p>
    <w:p w14:paraId="0883D4F0" w14:textId="77777777" w:rsidR="00EA3E2B" w:rsidRDefault="00EA3E2B" w:rsidP="00E87200">
      <w:pPr>
        <w:pStyle w:val="Corpsdetexte"/>
        <w:spacing w:before="10"/>
        <w:jc w:val="both"/>
        <w:rPr>
          <w:b/>
          <w:sz w:val="23"/>
        </w:rPr>
      </w:pPr>
    </w:p>
    <w:p w14:paraId="448CA3E0" w14:textId="77777777" w:rsidR="00EA3E2B" w:rsidRDefault="009030F8" w:rsidP="00E87200">
      <w:pPr>
        <w:pStyle w:val="Corpsdetexte"/>
        <w:spacing w:line="247" w:lineRule="auto"/>
        <w:ind w:left="118" w:right="107" w:firstLine="1080"/>
        <w:jc w:val="both"/>
      </w:pPr>
      <w:r>
        <w:t>Depuis le 1</w:t>
      </w:r>
      <w:r>
        <w:rPr>
          <w:vertAlign w:val="superscript"/>
        </w:rPr>
        <w:t>er</w:t>
      </w:r>
      <w:r>
        <w:t xml:space="preserve"> avril 2002, la tarification horaire sur la base de </w:t>
      </w:r>
      <w:r>
        <w:rPr>
          <w:b/>
        </w:rPr>
        <w:t xml:space="preserve">13,60 € </w:t>
      </w:r>
      <w:r>
        <w:t>est remplacée par un financement en 2 parties :</w:t>
      </w:r>
    </w:p>
    <w:p w14:paraId="6277940D" w14:textId="77777777" w:rsidR="00EA3E2B" w:rsidRDefault="00EA3E2B" w:rsidP="00E87200">
      <w:pPr>
        <w:pStyle w:val="Corpsdetexte"/>
        <w:spacing w:before="5"/>
        <w:jc w:val="both"/>
      </w:pPr>
    </w:p>
    <w:p w14:paraId="2077A219" w14:textId="235144D4" w:rsidR="00EA3E2B" w:rsidRPr="00A41BF8" w:rsidRDefault="00A41BF8" w:rsidP="00A41BF8">
      <w:pPr>
        <w:tabs>
          <w:tab w:val="left" w:pos="1389"/>
        </w:tabs>
        <w:spacing w:before="1" w:line="249" w:lineRule="auto"/>
        <w:ind w:right="107" w:firstLine="993"/>
        <w:jc w:val="both"/>
        <w:rPr>
          <w:b/>
          <w:sz w:val="24"/>
        </w:rPr>
      </w:pPr>
      <w:r>
        <w:rPr>
          <w:sz w:val="24"/>
        </w:rPr>
        <w:t xml:space="preserve">- </w:t>
      </w:r>
      <w:r w:rsidR="009030F8" w:rsidRPr="00A41BF8">
        <w:rPr>
          <w:sz w:val="24"/>
        </w:rPr>
        <w:t xml:space="preserve">d’une part, la valorisation horaire des intervenants à domicile dans les plans d’aide, sur la base de la rémunération des chèques emploi-service, </w:t>
      </w:r>
      <w:r w:rsidR="009030F8" w:rsidRPr="00A41BF8">
        <w:rPr>
          <w:b/>
          <w:sz w:val="24"/>
        </w:rPr>
        <w:t>soit 9,23</w:t>
      </w:r>
      <w:r w:rsidR="009030F8" w:rsidRPr="00A41BF8">
        <w:rPr>
          <w:b/>
          <w:spacing w:val="-28"/>
          <w:sz w:val="24"/>
        </w:rPr>
        <w:t xml:space="preserve"> </w:t>
      </w:r>
      <w:r w:rsidR="009030F8" w:rsidRPr="00A41BF8">
        <w:rPr>
          <w:b/>
          <w:sz w:val="24"/>
        </w:rPr>
        <w:t>€,</w:t>
      </w:r>
    </w:p>
    <w:p w14:paraId="289257B9" w14:textId="77777777" w:rsidR="00EA3E2B" w:rsidRDefault="00EA3E2B" w:rsidP="00E87200">
      <w:pPr>
        <w:pStyle w:val="Corpsdetexte"/>
        <w:spacing w:before="9"/>
        <w:jc w:val="both"/>
        <w:rPr>
          <w:b/>
        </w:rPr>
      </w:pPr>
    </w:p>
    <w:p w14:paraId="113C285B" w14:textId="0AEB8602" w:rsidR="00EA3E2B" w:rsidRPr="00A41BF8" w:rsidRDefault="00A41BF8" w:rsidP="00A41BF8">
      <w:pPr>
        <w:tabs>
          <w:tab w:val="left" w:pos="1401"/>
        </w:tabs>
        <w:spacing w:line="247" w:lineRule="auto"/>
        <w:ind w:right="107" w:firstLine="993"/>
        <w:jc w:val="both"/>
        <w:rPr>
          <w:sz w:val="24"/>
        </w:rPr>
      </w:pPr>
      <w:r>
        <w:rPr>
          <w:sz w:val="24"/>
        </w:rPr>
        <w:t xml:space="preserve">- </w:t>
      </w:r>
      <w:r w:rsidR="009030F8" w:rsidRPr="00A41BF8">
        <w:rPr>
          <w:sz w:val="24"/>
        </w:rPr>
        <w:t xml:space="preserve">d’autre part, une participation horaire de </w:t>
      </w:r>
      <w:r w:rsidR="009030F8" w:rsidRPr="00A41BF8">
        <w:rPr>
          <w:b/>
          <w:sz w:val="24"/>
        </w:rPr>
        <w:t xml:space="preserve">4,37 € </w:t>
      </w:r>
      <w:r w:rsidR="009030F8" w:rsidRPr="00A41BF8">
        <w:rPr>
          <w:sz w:val="24"/>
        </w:rPr>
        <w:t>correspondant aux frais de fonctionnement du service, versée hors plan</w:t>
      </w:r>
      <w:r w:rsidR="009030F8" w:rsidRPr="00A41BF8">
        <w:rPr>
          <w:spacing w:val="-10"/>
          <w:sz w:val="24"/>
        </w:rPr>
        <w:t xml:space="preserve"> </w:t>
      </w:r>
      <w:r w:rsidR="009030F8" w:rsidRPr="00A41BF8">
        <w:rPr>
          <w:sz w:val="24"/>
        </w:rPr>
        <w:t>d’aide.</w:t>
      </w:r>
    </w:p>
    <w:p w14:paraId="4BE4DDDC" w14:textId="77777777" w:rsidR="00EA3E2B" w:rsidRDefault="00EA3E2B" w:rsidP="00E87200">
      <w:pPr>
        <w:pStyle w:val="Corpsdetexte"/>
        <w:spacing w:before="9"/>
        <w:jc w:val="both"/>
      </w:pPr>
    </w:p>
    <w:p w14:paraId="2620209B" w14:textId="698A33FE" w:rsidR="00EA3E2B" w:rsidRPr="00A41BF8" w:rsidRDefault="00A41BF8" w:rsidP="00A41BF8">
      <w:pPr>
        <w:tabs>
          <w:tab w:val="left" w:pos="1501"/>
        </w:tabs>
        <w:spacing w:before="1" w:line="247" w:lineRule="auto"/>
        <w:ind w:right="107" w:firstLine="993"/>
        <w:jc w:val="both"/>
        <w:rPr>
          <w:sz w:val="24"/>
        </w:rPr>
      </w:pPr>
      <w:r>
        <w:rPr>
          <w:b/>
          <w:sz w:val="24"/>
        </w:rPr>
        <w:t xml:space="preserve">+ </w:t>
      </w:r>
      <w:r w:rsidR="009030F8" w:rsidRPr="00A41BF8">
        <w:rPr>
          <w:b/>
          <w:sz w:val="24"/>
        </w:rPr>
        <w:t xml:space="preserve">Pour les trois premiers mois de l’année 2004 </w:t>
      </w:r>
      <w:r w:rsidR="009030F8" w:rsidRPr="00A41BF8">
        <w:rPr>
          <w:sz w:val="24"/>
        </w:rPr>
        <w:t>et dans l’attente du décret de tarification, il est proposé de maintenir le dispositif actuel, revalorisé au 1</w:t>
      </w:r>
      <w:r w:rsidR="009030F8" w:rsidRPr="00A41BF8">
        <w:rPr>
          <w:sz w:val="24"/>
          <w:vertAlign w:val="superscript"/>
        </w:rPr>
        <w:t>er</w:t>
      </w:r>
      <w:r w:rsidR="009030F8" w:rsidRPr="00A41BF8">
        <w:rPr>
          <w:sz w:val="24"/>
        </w:rPr>
        <w:t xml:space="preserve"> janvier 2004, sur la base de </w:t>
      </w:r>
      <w:r w:rsidR="009030F8" w:rsidRPr="00A41BF8">
        <w:rPr>
          <w:b/>
          <w:sz w:val="24"/>
        </w:rPr>
        <w:t>15,50 €</w:t>
      </w:r>
      <w:r>
        <w:rPr>
          <w:b/>
          <w:sz w:val="24"/>
        </w:rPr>
        <w:t> :</w:t>
      </w:r>
    </w:p>
    <w:p w14:paraId="398FB26D" w14:textId="77777777" w:rsidR="00EA3E2B" w:rsidRDefault="00EA3E2B" w:rsidP="00E87200">
      <w:pPr>
        <w:pStyle w:val="Corpsdetexte"/>
        <w:spacing w:before="8"/>
        <w:jc w:val="both"/>
      </w:pPr>
    </w:p>
    <w:p w14:paraId="58BCCA73" w14:textId="084D1208" w:rsidR="00EA3E2B" w:rsidRPr="00A41BF8" w:rsidRDefault="00A41BF8" w:rsidP="00A41BF8">
      <w:pPr>
        <w:tabs>
          <w:tab w:val="left" w:pos="1384"/>
        </w:tabs>
        <w:spacing w:before="1" w:line="249" w:lineRule="auto"/>
        <w:ind w:right="107" w:firstLine="993"/>
        <w:jc w:val="both"/>
        <w:rPr>
          <w:sz w:val="24"/>
        </w:rPr>
      </w:pPr>
      <w:r>
        <w:rPr>
          <w:sz w:val="24"/>
        </w:rPr>
        <w:t xml:space="preserve">- </w:t>
      </w:r>
      <w:r w:rsidR="009030F8" w:rsidRPr="00A41BF8">
        <w:rPr>
          <w:sz w:val="24"/>
        </w:rPr>
        <w:t xml:space="preserve">la valorisation horaire des intervenants à domicile est intégrée dans les plans d’aide sur la base de </w:t>
      </w:r>
      <w:r w:rsidR="009030F8" w:rsidRPr="00A41BF8">
        <w:rPr>
          <w:b/>
          <w:sz w:val="24"/>
        </w:rPr>
        <w:t>9,23 €</w:t>
      </w:r>
      <w:r w:rsidR="009030F8" w:rsidRPr="00A41BF8">
        <w:rPr>
          <w:b/>
          <w:spacing w:val="-6"/>
          <w:sz w:val="24"/>
        </w:rPr>
        <w:t xml:space="preserve"> </w:t>
      </w:r>
      <w:r w:rsidR="009030F8" w:rsidRPr="00A41BF8">
        <w:rPr>
          <w:sz w:val="24"/>
        </w:rPr>
        <w:t>;</w:t>
      </w:r>
    </w:p>
    <w:p w14:paraId="5DAF8939" w14:textId="77777777" w:rsidR="00EA3E2B" w:rsidRDefault="00EA3E2B" w:rsidP="00E87200">
      <w:pPr>
        <w:spacing w:line="249" w:lineRule="auto"/>
        <w:jc w:val="both"/>
        <w:rPr>
          <w:sz w:val="24"/>
        </w:rPr>
        <w:sectPr w:rsidR="00EA3E2B">
          <w:footerReference w:type="default" r:id="rId64"/>
          <w:pgSz w:w="11900" w:h="16840"/>
          <w:pgMar w:top="1360" w:right="1300" w:bottom="280" w:left="1300" w:header="0" w:footer="0" w:gutter="0"/>
          <w:cols w:space="720"/>
        </w:sectPr>
      </w:pPr>
    </w:p>
    <w:p w14:paraId="32303BAE" w14:textId="0006E0B3" w:rsidR="00EA3E2B" w:rsidRPr="00A41BF8" w:rsidRDefault="00A41BF8" w:rsidP="00A41BF8">
      <w:pPr>
        <w:tabs>
          <w:tab w:val="left" w:pos="1360"/>
        </w:tabs>
        <w:spacing w:before="103" w:line="249" w:lineRule="auto"/>
        <w:ind w:right="107" w:firstLine="1276"/>
        <w:jc w:val="both"/>
        <w:rPr>
          <w:sz w:val="24"/>
        </w:rPr>
      </w:pPr>
      <w:r>
        <w:rPr>
          <w:sz w:val="24"/>
        </w:rPr>
        <w:lastRenderedPageBreak/>
        <w:t xml:space="preserve">- </w:t>
      </w:r>
      <w:r w:rsidR="009030F8" w:rsidRPr="00A41BF8">
        <w:rPr>
          <w:sz w:val="24"/>
        </w:rPr>
        <w:t xml:space="preserve">la valorisation horaire des frais de fonctionnement est versée en plus au service sur la base de </w:t>
      </w:r>
      <w:r w:rsidR="009030F8" w:rsidRPr="00A41BF8">
        <w:rPr>
          <w:b/>
          <w:sz w:val="24"/>
        </w:rPr>
        <w:t>6,27</w:t>
      </w:r>
      <w:r w:rsidR="009030F8" w:rsidRPr="00A41BF8">
        <w:rPr>
          <w:b/>
          <w:spacing w:val="-5"/>
          <w:sz w:val="24"/>
        </w:rPr>
        <w:t xml:space="preserve"> </w:t>
      </w:r>
      <w:r w:rsidR="009030F8" w:rsidRPr="00A41BF8">
        <w:rPr>
          <w:b/>
          <w:sz w:val="24"/>
        </w:rPr>
        <w:t>€</w:t>
      </w:r>
      <w:r w:rsidR="009030F8" w:rsidRPr="00A41BF8">
        <w:rPr>
          <w:sz w:val="24"/>
        </w:rPr>
        <w:t>.</w:t>
      </w:r>
    </w:p>
    <w:p w14:paraId="7F6E523B" w14:textId="77777777" w:rsidR="00EA3E2B" w:rsidRDefault="00EA3E2B" w:rsidP="00E87200">
      <w:pPr>
        <w:pStyle w:val="Corpsdetexte"/>
        <w:spacing w:before="9"/>
        <w:jc w:val="both"/>
      </w:pPr>
    </w:p>
    <w:p w14:paraId="4655A156" w14:textId="0F8D2FE2" w:rsidR="00EA3E2B" w:rsidRPr="00A41BF8" w:rsidRDefault="00A41BF8" w:rsidP="00A41BF8">
      <w:pPr>
        <w:tabs>
          <w:tab w:val="left" w:pos="1480"/>
        </w:tabs>
        <w:spacing w:line="249" w:lineRule="auto"/>
        <w:ind w:right="105" w:firstLine="1276"/>
        <w:jc w:val="both"/>
        <w:rPr>
          <w:sz w:val="24"/>
        </w:rPr>
      </w:pPr>
      <w:r>
        <w:rPr>
          <w:b/>
          <w:sz w:val="24"/>
        </w:rPr>
        <w:t xml:space="preserve">+ </w:t>
      </w:r>
      <w:r w:rsidR="009030F8" w:rsidRPr="00A41BF8">
        <w:rPr>
          <w:b/>
          <w:sz w:val="24"/>
        </w:rPr>
        <w:t xml:space="preserve">A partir du mois d’avril 2004, </w:t>
      </w:r>
      <w:r w:rsidR="009030F8" w:rsidRPr="00A41BF8">
        <w:rPr>
          <w:sz w:val="24"/>
        </w:rPr>
        <w:t xml:space="preserve">en conformité avec les obligations du décret, la valorisation des intervenants sera portée à </w:t>
      </w:r>
      <w:r w:rsidR="009030F8" w:rsidRPr="00A41BF8">
        <w:rPr>
          <w:b/>
          <w:sz w:val="24"/>
        </w:rPr>
        <w:t xml:space="preserve">11,70 € </w:t>
      </w:r>
      <w:r w:rsidR="009030F8" w:rsidRPr="00A41BF8">
        <w:rPr>
          <w:sz w:val="24"/>
        </w:rPr>
        <w:t xml:space="preserve">et la valorisation des frais de fonctionnement ramenée à </w:t>
      </w:r>
      <w:r w:rsidR="009030F8" w:rsidRPr="00A41BF8">
        <w:rPr>
          <w:b/>
          <w:sz w:val="24"/>
        </w:rPr>
        <w:t xml:space="preserve">3,80 € </w:t>
      </w:r>
      <w:r w:rsidR="009030F8" w:rsidRPr="00A41BF8">
        <w:rPr>
          <w:sz w:val="24"/>
        </w:rPr>
        <w:t xml:space="preserve">soit </w:t>
      </w:r>
      <w:r w:rsidR="009030F8" w:rsidRPr="00A41BF8">
        <w:rPr>
          <w:b/>
          <w:sz w:val="24"/>
        </w:rPr>
        <w:t xml:space="preserve">15,50 € </w:t>
      </w:r>
      <w:r w:rsidR="009030F8" w:rsidRPr="00A41BF8">
        <w:rPr>
          <w:sz w:val="24"/>
        </w:rPr>
        <w:t>au total par</w:t>
      </w:r>
      <w:r w:rsidR="009030F8" w:rsidRPr="00A41BF8">
        <w:rPr>
          <w:spacing w:val="-12"/>
          <w:sz w:val="24"/>
        </w:rPr>
        <w:t xml:space="preserve"> </w:t>
      </w:r>
      <w:r w:rsidR="009030F8" w:rsidRPr="00A41BF8">
        <w:rPr>
          <w:sz w:val="24"/>
        </w:rPr>
        <w:t>heure.</w:t>
      </w:r>
    </w:p>
    <w:p w14:paraId="5E1B3C7A" w14:textId="77777777" w:rsidR="00EA3E2B" w:rsidRDefault="00EA3E2B" w:rsidP="00E87200">
      <w:pPr>
        <w:pStyle w:val="Corpsdetexte"/>
        <w:spacing w:before="5"/>
        <w:jc w:val="both"/>
      </w:pPr>
    </w:p>
    <w:p w14:paraId="55EC0529" w14:textId="77777777" w:rsidR="00EA3E2B" w:rsidRDefault="009030F8" w:rsidP="00E87200">
      <w:pPr>
        <w:pStyle w:val="Corpsdetexte"/>
        <w:spacing w:line="247" w:lineRule="auto"/>
        <w:ind w:left="118" w:right="104" w:firstLine="1080"/>
        <w:jc w:val="both"/>
      </w:pPr>
      <w:r>
        <w:t>Cette augmentation de la valorisation horaire des intervenants, appliquée au mois d’avril dans le cadre du montant de l’APA fixé par le législateur, entraînera une révision systématique des plans d’aide et une baisse sensible du nombre d’heures servies.</w:t>
      </w:r>
    </w:p>
    <w:p w14:paraId="5A8EE4DD" w14:textId="77777777" w:rsidR="00EA3E2B" w:rsidRDefault="00EA3E2B" w:rsidP="00E87200">
      <w:pPr>
        <w:pStyle w:val="Corpsdetexte"/>
        <w:spacing w:before="9"/>
        <w:jc w:val="both"/>
      </w:pPr>
    </w:p>
    <w:p w14:paraId="36EECC80" w14:textId="77777777" w:rsidR="00EA3E2B" w:rsidRDefault="009030F8" w:rsidP="00E87200">
      <w:pPr>
        <w:ind w:left="684"/>
        <w:jc w:val="both"/>
        <w:rPr>
          <w:sz w:val="24"/>
        </w:rPr>
      </w:pPr>
      <w:r>
        <w:rPr>
          <w:rFonts w:ascii="Wingdings 2" w:hAnsi="Wingdings 2"/>
          <w:w w:val="110"/>
          <w:sz w:val="24"/>
        </w:rPr>
        <w:t></w:t>
      </w:r>
      <w:r>
        <w:rPr>
          <w:w w:val="110"/>
          <w:sz w:val="24"/>
        </w:rPr>
        <w:t xml:space="preserve"> </w:t>
      </w:r>
      <w:r>
        <w:rPr>
          <w:b/>
          <w:sz w:val="24"/>
        </w:rPr>
        <w:t xml:space="preserve">Pour les salariés de gré à gré, </w:t>
      </w:r>
      <w:r>
        <w:rPr>
          <w:sz w:val="24"/>
        </w:rPr>
        <w:t>le dispositif actuel reste inchangé.</w:t>
      </w:r>
    </w:p>
    <w:p w14:paraId="022818A8" w14:textId="77777777" w:rsidR="00EA3E2B" w:rsidRDefault="00EA3E2B" w:rsidP="00E87200">
      <w:pPr>
        <w:jc w:val="both"/>
        <w:rPr>
          <w:sz w:val="24"/>
        </w:rPr>
        <w:sectPr w:rsidR="00EA3E2B">
          <w:footerReference w:type="default" r:id="rId65"/>
          <w:pgSz w:w="11900" w:h="16840"/>
          <w:pgMar w:top="1600" w:right="1300" w:bottom="280" w:left="1300" w:header="0" w:footer="0" w:gutter="0"/>
          <w:cols w:space="720"/>
        </w:sectPr>
      </w:pPr>
    </w:p>
    <w:p w14:paraId="57468373" w14:textId="77777777" w:rsidR="00EA3E2B" w:rsidRDefault="009030F8" w:rsidP="00DA4503">
      <w:pPr>
        <w:pStyle w:val="Corpsdetexte"/>
        <w:spacing w:before="160"/>
        <w:ind w:left="7920" w:right="279" w:firstLine="720"/>
        <w:jc w:val="both"/>
        <w:rPr>
          <w:rFonts w:ascii="Arial" w:hAnsi="Arial"/>
        </w:rPr>
      </w:pPr>
      <w:r>
        <w:rPr>
          <w:noProof/>
          <w:lang w:eastAsia="fr-FR"/>
        </w:rPr>
        <w:lastRenderedPageBreak/>
        <w:drawing>
          <wp:anchor distT="0" distB="0" distL="0" distR="0" simplePos="0" relativeHeight="251794432" behindDoc="0" locked="0" layoutInCell="1" allowOverlap="1" wp14:anchorId="7DC2C5D8" wp14:editId="342CE6C1">
            <wp:simplePos x="0" y="0"/>
            <wp:positionH relativeFrom="page">
              <wp:posOffset>438150</wp:posOffset>
            </wp:positionH>
            <wp:positionV relativeFrom="paragraph">
              <wp:posOffset>2704</wp:posOffset>
            </wp:positionV>
            <wp:extent cx="1571624" cy="561972"/>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66" cstate="print"/>
                    <a:stretch>
                      <a:fillRect/>
                    </a:stretch>
                  </pic:blipFill>
                  <pic:spPr>
                    <a:xfrm>
                      <a:off x="0" y="0"/>
                      <a:ext cx="1571624" cy="561972"/>
                    </a:xfrm>
                    <a:prstGeom prst="rect">
                      <a:avLst/>
                    </a:prstGeom>
                  </pic:spPr>
                </pic:pic>
              </a:graphicData>
            </a:graphic>
          </wp:anchor>
        </w:drawing>
      </w:r>
      <w:r>
        <w:rPr>
          <w:rFonts w:ascii="Wingdings" w:hAnsi="Wingdings"/>
          <w:sz w:val="32"/>
        </w:rPr>
        <w:t></w:t>
      </w:r>
      <w:r>
        <w:rPr>
          <w:sz w:val="32"/>
        </w:rPr>
        <w:t xml:space="preserve"> </w:t>
      </w:r>
      <w:r>
        <w:rPr>
          <w:rFonts w:ascii="Arial" w:hAnsi="Arial"/>
        </w:rPr>
        <w:t>Première demande</w:t>
      </w:r>
    </w:p>
    <w:p w14:paraId="472DC93E" w14:textId="77777777" w:rsidR="00EA3E2B" w:rsidRDefault="00EA3E2B" w:rsidP="00E87200">
      <w:pPr>
        <w:pStyle w:val="Corpsdetexte"/>
        <w:spacing w:before="1"/>
        <w:jc w:val="both"/>
        <w:rPr>
          <w:rFonts w:ascii="Arial"/>
        </w:rPr>
      </w:pPr>
    </w:p>
    <w:p w14:paraId="428E20AC" w14:textId="77777777" w:rsidR="00EA3E2B" w:rsidRDefault="00DA4503" w:rsidP="00E87200">
      <w:pPr>
        <w:tabs>
          <w:tab w:val="left" w:pos="8628"/>
        </w:tabs>
        <w:spacing w:before="100" w:line="355" w:lineRule="exact"/>
        <w:ind w:left="247"/>
        <w:jc w:val="both"/>
        <w:rPr>
          <w:rFonts w:ascii="Arial" w:hAnsi="Arial"/>
          <w:sz w:val="24"/>
        </w:rPr>
      </w:pPr>
      <w:r>
        <w:rPr>
          <w:rFonts w:ascii="Arial" w:hAnsi="Arial"/>
          <w:b/>
          <w:sz w:val="20"/>
        </w:rPr>
        <w:t>DIRECTION</w:t>
      </w:r>
      <w:r w:rsidR="00B66AF6">
        <w:rPr>
          <w:rFonts w:ascii="Arial" w:hAnsi="Arial"/>
          <w:b/>
          <w:sz w:val="20"/>
        </w:rPr>
        <w:t xml:space="preserve"> GENERALE ADJOINTE</w:t>
      </w:r>
      <w:r w:rsidR="009030F8">
        <w:rPr>
          <w:rFonts w:ascii="Arial" w:hAnsi="Arial"/>
          <w:b/>
          <w:sz w:val="20"/>
        </w:rPr>
        <w:tab/>
      </w:r>
      <w:r w:rsidR="009030F8">
        <w:rPr>
          <w:rFonts w:ascii="Wingdings" w:hAnsi="Wingdings"/>
          <w:sz w:val="32"/>
        </w:rPr>
        <w:t></w:t>
      </w:r>
      <w:r w:rsidR="009030F8">
        <w:rPr>
          <w:spacing w:val="-18"/>
          <w:sz w:val="32"/>
        </w:rPr>
        <w:t xml:space="preserve"> </w:t>
      </w:r>
      <w:r w:rsidR="009030F8">
        <w:rPr>
          <w:rFonts w:ascii="Arial" w:hAnsi="Arial"/>
          <w:sz w:val="24"/>
        </w:rPr>
        <w:t>Renouvellement</w:t>
      </w:r>
    </w:p>
    <w:p w14:paraId="61883575" w14:textId="77777777" w:rsidR="00B66AF6" w:rsidRPr="00B66AF6" w:rsidRDefault="00B66AF6" w:rsidP="00B66AF6">
      <w:pPr>
        <w:ind w:right="8409"/>
        <w:jc w:val="both"/>
        <w:rPr>
          <w:rFonts w:ascii="Arial" w:hAnsi="Arial"/>
          <w:b/>
          <w:sz w:val="20"/>
        </w:rPr>
      </w:pPr>
      <w:r>
        <w:rPr>
          <w:rFonts w:ascii="Arial" w:hAnsi="Arial"/>
          <w:b/>
          <w:sz w:val="20"/>
        </w:rPr>
        <w:t xml:space="preserve">    </w:t>
      </w:r>
      <w:r w:rsidRPr="00B66AF6">
        <w:rPr>
          <w:rFonts w:ascii="Arial" w:hAnsi="Arial"/>
          <w:b/>
          <w:sz w:val="20"/>
        </w:rPr>
        <w:t>SOLIDARITES HUMAINES</w:t>
      </w:r>
    </w:p>
    <w:p w14:paraId="4177B494" w14:textId="77777777" w:rsidR="00EA3E2B" w:rsidRDefault="00B66AF6" w:rsidP="00B66AF6">
      <w:pPr>
        <w:ind w:right="8409"/>
        <w:jc w:val="both"/>
        <w:rPr>
          <w:rFonts w:ascii="Arial" w:hAnsi="Arial"/>
          <w:sz w:val="20"/>
        </w:rPr>
      </w:pPr>
      <w:r>
        <w:rPr>
          <w:rFonts w:ascii="Arial" w:hAnsi="Arial"/>
          <w:sz w:val="20"/>
        </w:rPr>
        <w:t xml:space="preserve">    </w:t>
      </w:r>
      <w:r w:rsidR="009030F8">
        <w:rPr>
          <w:rFonts w:ascii="Arial" w:hAnsi="Arial"/>
          <w:sz w:val="20"/>
        </w:rPr>
        <w:t xml:space="preserve">Service aide sociale générale </w:t>
      </w:r>
      <w:r>
        <w:rPr>
          <w:rFonts w:ascii="Arial" w:hAnsi="Arial"/>
          <w:sz w:val="20"/>
        </w:rPr>
        <w:t xml:space="preserve">     </w:t>
      </w:r>
      <w:r>
        <w:rPr>
          <w:rFonts w:ascii="Arial" w:hAnsi="Arial"/>
          <w:sz w:val="20"/>
        </w:rPr>
        <w:br/>
        <w:t xml:space="preserve">    </w:t>
      </w:r>
      <w:r w:rsidR="009030F8">
        <w:rPr>
          <w:rFonts w:ascii="Arial" w:hAnsi="Arial"/>
          <w:sz w:val="20"/>
        </w:rPr>
        <w:t>Allée Raymond Courrière</w:t>
      </w:r>
    </w:p>
    <w:p w14:paraId="28575AE6" w14:textId="77777777" w:rsidR="00EA3E2B" w:rsidRDefault="001168F1" w:rsidP="00E87200">
      <w:pPr>
        <w:spacing w:before="1"/>
        <w:ind w:left="248"/>
        <w:jc w:val="both"/>
        <w:rPr>
          <w:rFonts w:ascii="Arial"/>
          <w:sz w:val="20"/>
        </w:rPr>
      </w:pPr>
      <w:r>
        <w:rPr>
          <w:noProof/>
          <w:lang w:eastAsia="fr-FR"/>
        </w:rPr>
        <mc:AlternateContent>
          <mc:Choice Requires="wps">
            <w:drawing>
              <wp:anchor distT="0" distB="0" distL="0" distR="0" simplePos="0" relativeHeight="251793408" behindDoc="1" locked="0" layoutInCell="1" allowOverlap="1" wp14:anchorId="399D5A8C" wp14:editId="3461F664">
                <wp:simplePos x="0" y="0"/>
                <wp:positionH relativeFrom="margin">
                  <wp:align>center</wp:align>
                </wp:positionH>
                <wp:positionV relativeFrom="paragraph">
                  <wp:posOffset>255418</wp:posOffset>
                </wp:positionV>
                <wp:extent cx="6482080" cy="576580"/>
                <wp:effectExtent l="0" t="0" r="13970" b="13970"/>
                <wp:wrapTopAndBottom/>
                <wp:docPr id="16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576580"/>
                        </a:xfrm>
                        <a:prstGeom prst="rect">
                          <a:avLst/>
                        </a:prstGeom>
                        <a:solidFill>
                          <a:srgbClr val="808080"/>
                        </a:solidFill>
                        <a:ln w="6109">
                          <a:solidFill>
                            <a:srgbClr val="000000"/>
                          </a:solidFill>
                          <a:prstDash val="solid"/>
                          <a:miter lim="800000"/>
                          <a:headEnd/>
                          <a:tailEnd/>
                        </a:ln>
                      </wps:spPr>
                      <wps:txbx>
                        <w:txbxContent>
                          <w:p w14:paraId="48ECB15F" w14:textId="77777777" w:rsidR="000D6A8A" w:rsidRDefault="000D6A8A" w:rsidP="007B5E33">
                            <w:pPr>
                              <w:spacing w:before="134" w:line="368" w:lineRule="exact"/>
                              <w:ind w:left="1434" w:right="1434"/>
                              <w:jc w:val="center"/>
                              <w:rPr>
                                <w:rFonts w:ascii="Arial" w:hAnsi="Arial"/>
                                <w:b/>
                                <w:sz w:val="32"/>
                              </w:rPr>
                            </w:pPr>
                            <w:r>
                              <w:rPr>
                                <w:rFonts w:ascii="Arial" w:hAnsi="Arial"/>
                                <w:b/>
                                <w:color w:val="FFFFFF"/>
                                <w:sz w:val="32"/>
                              </w:rPr>
                              <w:t>ALLOCATION PERSONNALISÉE D’AUTONOMIE</w:t>
                            </w:r>
                          </w:p>
                          <w:p w14:paraId="3B5D7556" w14:textId="77777777" w:rsidR="000D6A8A" w:rsidRDefault="000D6A8A" w:rsidP="007B5E33">
                            <w:pPr>
                              <w:spacing w:line="253" w:lineRule="exact"/>
                              <w:ind w:left="1434" w:right="1432"/>
                              <w:jc w:val="center"/>
                              <w:rPr>
                                <w:rFonts w:ascii="Arial" w:hAnsi="Arial"/>
                                <w:b/>
                              </w:rPr>
                            </w:pPr>
                            <w:r>
                              <w:rPr>
                                <w:rFonts w:ascii="Arial" w:hAnsi="Arial"/>
                                <w:b/>
                              </w:rPr>
                              <w:t>Demande d’aide pour une personne âgée de 60 ans et 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5A8C" id="Text Box 136" o:spid="_x0000_s1070" type="#_x0000_t202" style="position:absolute;left:0;text-align:left;margin-left:0;margin-top:20.1pt;width:510.4pt;height:45.4pt;z-index:-251523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" fillcolor="gray" strokeweight=".16969mm">
                <v:textbox inset="0,0,0,0">
                  <w:txbxContent>
                    <w:p w14:paraId="48ECB15F" w14:textId="77777777" w:rsidR="000D6A8A" w:rsidRDefault="000D6A8A" w:rsidP="007B5E33">
                      <w:pPr>
                        <w:spacing w:before="134" w:line="368" w:lineRule="exact"/>
                        <w:ind w:left="1434" w:right="1434"/>
                        <w:jc w:val="center"/>
                        <w:rPr>
                          <w:rFonts w:ascii="Arial" w:hAnsi="Arial"/>
                          <w:b/>
                          <w:sz w:val="32"/>
                        </w:rPr>
                      </w:pPr>
                      <w:r>
                        <w:rPr>
                          <w:rFonts w:ascii="Arial" w:hAnsi="Arial"/>
                          <w:b/>
                          <w:color w:val="FFFFFF"/>
                          <w:sz w:val="32"/>
                        </w:rPr>
                        <w:t>ALLOCATION PERSONNALISÉE D’AUTONOMIE</w:t>
                      </w:r>
                    </w:p>
                    <w:p w14:paraId="3B5D7556" w14:textId="77777777" w:rsidR="000D6A8A" w:rsidRDefault="000D6A8A" w:rsidP="007B5E33">
                      <w:pPr>
                        <w:spacing w:line="253" w:lineRule="exact"/>
                        <w:ind w:left="1434" w:right="1432"/>
                        <w:jc w:val="center"/>
                        <w:rPr>
                          <w:rFonts w:ascii="Arial" w:hAnsi="Arial"/>
                          <w:b/>
                        </w:rPr>
                      </w:pPr>
                      <w:r>
                        <w:rPr>
                          <w:rFonts w:ascii="Arial" w:hAnsi="Arial"/>
                          <w:b/>
                        </w:rPr>
                        <w:t>Demande d’aide pour une personne âgée de 60 ans et plus</w:t>
                      </w:r>
                    </w:p>
                  </w:txbxContent>
                </v:textbox>
                <w10:wrap type="topAndBottom" anchorx="margin"/>
              </v:shape>
            </w:pict>
          </mc:Fallback>
        </mc:AlternateContent>
      </w:r>
      <w:r w:rsidR="009030F8">
        <w:rPr>
          <w:rFonts w:ascii="Arial"/>
          <w:sz w:val="20"/>
        </w:rPr>
        <w:t>11855 CARCASSONNE Cedex 9</w:t>
      </w:r>
    </w:p>
    <w:p w14:paraId="3A46E7D2" w14:textId="77777777" w:rsidR="00EA3E2B" w:rsidRDefault="009030F8" w:rsidP="00E87200">
      <w:pPr>
        <w:pStyle w:val="Corpsdetexte"/>
        <w:tabs>
          <w:tab w:val="left" w:pos="3159"/>
          <w:tab w:val="left" w:pos="6485"/>
        </w:tabs>
        <w:spacing w:before="88"/>
        <w:ind w:left="591"/>
        <w:jc w:val="both"/>
        <w:rPr>
          <w:rFonts w:ascii="Arial" w:hAnsi="Arial"/>
        </w:rPr>
      </w:pPr>
      <w:r>
        <w:rPr>
          <w:rFonts w:ascii="Wingdings" w:hAnsi="Wingdings"/>
          <w:position w:val="2"/>
          <w:sz w:val="32"/>
        </w:rPr>
        <w:t></w:t>
      </w:r>
      <w:r>
        <w:rPr>
          <w:spacing w:val="-21"/>
          <w:position w:val="2"/>
          <w:sz w:val="32"/>
        </w:rPr>
        <w:t xml:space="preserve"> </w:t>
      </w:r>
      <w:r>
        <w:rPr>
          <w:rFonts w:ascii="Arial" w:hAnsi="Arial"/>
          <w:position w:val="2"/>
        </w:rPr>
        <w:t>à</w:t>
      </w:r>
      <w:r>
        <w:rPr>
          <w:rFonts w:ascii="Arial" w:hAnsi="Arial"/>
          <w:spacing w:val="-1"/>
          <w:position w:val="2"/>
        </w:rPr>
        <w:t xml:space="preserve"> </w:t>
      </w:r>
      <w:r>
        <w:rPr>
          <w:rFonts w:ascii="Arial" w:hAnsi="Arial"/>
          <w:position w:val="2"/>
        </w:rPr>
        <w:t>domicile</w:t>
      </w:r>
      <w:r>
        <w:rPr>
          <w:rFonts w:ascii="Arial" w:hAnsi="Arial"/>
          <w:position w:val="2"/>
        </w:rPr>
        <w:tab/>
      </w:r>
      <w:r>
        <w:rPr>
          <w:rFonts w:ascii="Wingdings" w:hAnsi="Wingdings"/>
          <w:sz w:val="32"/>
        </w:rPr>
        <w:t></w:t>
      </w:r>
      <w:r>
        <w:rPr>
          <w:spacing w:val="-20"/>
          <w:sz w:val="32"/>
        </w:rPr>
        <w:t xml:space="preserve"> </w:t>
      </w:r>
      <w:r>
        <w:rPr>
          <w:rFonts w:ascii="Arial" w:hAnsi="Arial"/>
        </w:rPr>
        <w:t>en</w:t>
      </w:r>
      <w:r>
        <w:rPr>
          <w:rFonts w:ascii="Arial" w:hAnsi="Arial"/>
          <w:spacing w:val="-3"/>
        </w:rPr>
        <w:t xml:space="preserve"> </w:t>
      </w:r>
      <w:r>
        <w:rPr>
          <w:rFonts w:ascii="Arial" w:hAnsi="Arial"/>
        </w:rPr>
        <w:t>établissement</w:t>
      </w:r>
      <w:r>
        <w:rPr>
          <w:rFonts w:ascii="Arial" w:hAnsi="Arial"/>
        </w:rPr>
        <w:tab/>
      </w:r>
      <w:r>
        <w:rPr>
          <w:rFonts w:ascii="Wingdings" w:hAnsi="Wingdings"/>
          <w:sz w:val="32"/>
        </w:rPr>
        <w:t></w:t>
      </w:r>
      <w:r>
        <w:rPr>
          <w:sz w:val="32"/>
        </w:rPr>
        <w:t xml:space="preserve"> </w:t>
      </w:r>
      <w:r>
        <w:rPr>
          <w:rFonts w:ascii="Arial" w:hAnsi="Arial"/>
          <w:spacing w:val="-7"/>
        </w:rPr>
        <w:t xml:space="preserve">accueil </w:t>
      </w:r>
      <w:r>
        <w:rPr>
          <w:rFonts w:ascii="Arial" w:hAnsi="Arial"/>
          <w:spacing w:val="-5"/>
        </w:rPr>
        <w:t xml:space="preserve">chez </w:t>
      </w:r>
      <w:r>
        <w:rPr>
          <w:rFonts w:ascii="Arial" w:hAnsi="Arial"/>
          <w:spacing w:val="-4"/>
        </w:rPr>
        <w:t>un</w:t>
      </w:r>
      <w:r>
        <w:rPr>
          <w:rFonts w:ascii="Arial" w:hAnsi="Arial"/>
          <w:spacing w:val="-49"/>
        </w:rPr>
        <w:t xml:space="preserve"> </w:t>
      </w:r>
      <w:r>
        <w:rPr>
          <w:rFonts w:ascii="Arial" w:hAnsi="Arial"/>
          <w:spacing w:val="-6"/>
        </w:rPr>
        <w:t xml:space="preserve">particulier </w:t>
      </w:r>
      <w:r>
        <w:rPr>
          <w:rFonts w:ascii="Arial" w:hAnsi="Arial"/>
          <w:spacing w:val="-5"/>
        </w:rPr>
        <w:t>agréé</w:t>
      </w:r>
    </w:p>
    <w:p w14:paraId="4D383AF4" w14:textId="77777777" w:rsidR="00EA3E2B" w:rsidRDefault="00EA3E2B" w:rsidP="00E87200">
      <w:pPr>
        <w:pStyle w:val="Corpsdetexte"/>
        <w:spacing w:before="2"/>
        <w:jc w:val="both"/>
        <w:rPr>
          <w:rFonts w:ascii="Arial"/>
          <w:sz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6022"/>
        <w:gridCol w:w="713"/>
      </w:tblGrid>
      <w:tr w:rsidR="00EA3E2B" w14:paraId="56961F5D" w14:textId="77777777">
        <w:trPr>
          <w:trHeight w:val="508"/>
        </w:trPr>
        <w:tc>
          <w:tcPr>
            <w:tcW w:w="10203" w:type="dxa"/>
            <w:gridSpan w:val="2"/>
            <w:shd w:val="clear" w:color="auto" w:fill="BEBEBE"/>
          </w:tcPr>
          <w:p w14:paraId="013A906A" w14:textId="77777777" w:rsidR="00EA3E2B" w:rsidRDefault="009030F8" w:rsidP="00E87200">
            <w:pPr>
              <w:pStyle w:val="TableParagraph"/>
              <w:spacing w:before="125"/>
              <w:ind w:left="107"/>
              <w:jc w:val="both"/>
              <w:rPr>
                <w:b/>
                <w:sz w:val="24"/>
              </w:rPr>
            </w:pPr>
            <w:r>
              <w:rPr>
                <w:b/>
                <w:sz w:val="24"/>
              </w:rPr>
              <w:t>RENSEIGNEMENTS CONCERNANT LA PERSONNE ÂGÉE</w:t>
            </w:r>
          </w:p>
        </w:tc>
        <w:tc>
          <w:tcPr>
            <w:tcW w:w="713" w:type="dxa"/>
            <w:vMerge w:val="restart"/>
            <w:tcBorders>
              <w:bottom w:val="nil"/>
            </w:tcBorders>
            <w:shd w:val="clear" w:color="auto" w:fill="CCCCCC"/>
            <w:textDirection w:val="tbRl"/>
          </w:tcPr>
          <w:p w14:paraId="3EC2E9F5" w14:textId="77777777" w:rsidR="00EA3E2B" w:rsidRDefault="009030F8" w:rsidP="00E87200">
            <w:pPr>
              <w:pStyle w:val="TableParagraph"/>
              <w:spacing w:before="178"/>
              <w:ind w:left="247"/>
              <w:jc w:val="both"/>
              <w:rPr>
                <w:b/>
              </w:rPr>
            </w:pPr>
            <w:r>
              <w:rPr>
                <w:b/>
              </w:rPr>
              <w:t>NOM :</w:t>
            </w:r>
          </w:p>
        </w:tc>
      </w:tr>
      <w:tr w:rsidR="00EA3E2B" w14:paraId="4E4298B0" w14:textId="77777777">
        <w:trPr>
          <w:trHeight w:val="2301"/>
        </w:trPr>
        <w:tc>
          <w:tcPr>
            <w:tcW w:w="10203" w:type="dxa"/>
            <w:gridSpan w:val="2"/>
          </w:tcPr>
          <w:p w14:paraId="081EC69A" w14:textId="77777777" w:rsidR="00C60F0E" w:rsidRPr="00B426B3" w:rsidRDefault="00C60F0E" w:rsidP="00C60F0E">
            <w:pPr>
              <w:tabs>
                <w:tab w:val="left" w:pos="1701"/>
                <w:tab w:val="left" w:pos="5387"/>
                <w:tab w:val="left" w:pos="5670"/>
              </w:tabs>
              <w:overflowPunct w:val="0"/>
              <w:adjustRightInd w:val="0"/>
              <w:spacing w:before="120" w:after="120"/>
              <w:ind w:right="-1418"/>
              <w:textAlignment w:val="baseline"/>
              <w:rPr>
                <w:rFonts w:ascii="Arial" w:hAnsi="Arial" w:cs="Arial"/>
                <w:sz w:val="24"/>
                <w:szCs w:val="24"/>
              </w:rPr>
            </w:pPr>
            <w:r>
              <w:rPr>
                <w:rFonts w:ascii="Wingdings" w:hAnsi="Wingdings"/>
                <w:position w:val="2"/>
                <w:sz w:val="32"/>
              </w:rPr>
              <w:t></w:t>
            </w:r>
            <w:r w:rsidRPr="00B426B3">
              <w:rPr>
                <w:rFonts w:ascii="Arial" w:hAnsi="Arial" w:cs="Arial"/>
                <w:sz w:val="24"/>
                <w:szCs w:val="24"/>
              </w:rPr>
              <w:sym w:font="Symbol" w:char="F07F"/>
            </w:r>
            <w:r>
              <w:rPr>
                <w:rFonts w:ascii="Arial" w:hAnsi="Arial" w:cs="Arial"/>
                <w:sz w:val="24"/>
                <w:szCs w:val="24"/>
              </w:rPr>
              <w:t xml:space="preserve"> </w:t>
            </w:r>
            <w:r w:rsidRPr="00B426B3">
              <w:rPr>
                <w:rFonts w:ascii="Arial" w:hAnsi="Arial" w:cs="Arial"/>
                <w:sz w:val="24"/>
                <w:szCs w:val="24"/>
              </w:rPr>
              <w:t xml:space="preserve">Locataire       </w:t>
            </w:r>
            <w:r w:rsidRPr="00B426B3">
              <w:rPr>
                <w:rFonts w:ascii="Arial" w:hAnsi="Arial" w:cs="Arial"/>
                <w:sz w:val="24"/>
                <w:szCs w:val="24"/>
              </w:rPr>
              <w:sym w:font="Symbol" w:char="F07F"/>
            </w:r>
            <w:r>
              <w:rPr>
                <w:rFonts w:ascii="Arial" w:hAnsi="Arial" w:cs="Arial"/>
                <w:sz w:val="24"/>
                <w:szCs w:val="24"/>
              </w:rPr>
              <w:t xml:space="preserve"> </w:t>
            </w:r>
            <w:r w:rsidRPr="00B426B3">
              <w:rPr>
                <w:rFonts w:ascii="Arial" w:hAnsi="Arial" w:cs="Arial"/>
                <w:sz w:val="24"/>
                <w:szCs w:val="24"/>
              </w:rPr>
              <w:t xml:space="preserve">Propriétaire    </w:t>
            </w:r>
            <w:r w:rsidRPr="00B426B3">
              <w:rPr>
                <w:rFonts w:ascii="Arial" w:hAnsi="Arial" w:cs="Arial"/>
                <w:sz w:val="24"/>
                <w:szCs w:val="24"/>
              </w:rPr>
              <w:sym w:font="Symbol" w:char="F07F"/>
            </w:r>
            <w:r>
              <w:rPr>
                <w:rFonts w:ascii="Arial" w:hAnsi="Arial" w:cs="Arial"/>
                <w:sz w:val="24"/>
                <w:szCs w:val="24"/>
              </w:rPr>
              <w:t xml:space="preserve"> </w:t>
            </w:r>
            <w:r w:rsidRPr="00B426B3">
              <w:rPr>
                <w:rFonts w:ascii="Arial" w:hAnsi="Arial" w:cs="Arial"/>
                <w:sz w:val="24"/>
                <w:szCs w:val="24"/>
              </w:rPr>
              <w:t>Usufruitier</w:t>
            </w:r>
          </w:p>
          <w:p w14:paraId="62E1007B" w14:textId="429FD0EC" w:rsidR="00EA3E2B" w:rsidRDefault="009030F8" w:rsidP="00E87200">
            <w:pPr>
              <w:pStyle w:val="TableParagraph"/>
              <w:spacing w:before="116"/>
              <w:ind w:left="107"/>
              <w:jc w:val="both"/>
              <w:rPr>
                <w:sz w:val="24"/>
              </w:rPr>
            </w:pPr>
            <w:r>
              <w:rPr>
                <w:sz w:val="24"/>
              </w:rPr>
              <w:t>NOM : …………………………</w:t>
            </w:r>
            <w:proofErr w:type="gramStart"/>
            <w:r>
              <w:rPr>
                <w:sz w:val="24"/>
              </w:rPr>
              <w:t>…….</w:t>
            </w:r>
            <w:proofErr w:type="gramEnd"/>
            <w:r>
              <w:rPr>
                <w:sz w:val="24"/>
              </w:rPr>
              <w:t xml:space="preserve">…………… </w:t>
            </w:r>
            <w:proofErr w:type="spellStart"/>
            <w:r>
              <w:rPr>
                <w:sz w:val="24"/>
              </w:rPr>
              <w:t>Prénom.s</w:t>
            </w:r>
            <w:proofErr w:type="spellEnd"/>
            <w:r>
              <w:rPr>
                <w:sz w:val="24"/>
              </w:rPr>
              <w:t xml:space="preserve"> : ………………………</w:t>
            </w:r>
            <w:proofErr w:type="gramStart"/>
            <w:r>
              <w:rPr>
                <w:sz w:val="24"/>
              </w:rPr>
              <w:t>…….</w:t>
            </w:r>
            <w:proofErr w:type="gramEnd"/>
            <w:r>
              <w:rPr>
                <w:sz w:val="24"/>
              </w:rPr>
              <w:t>.…..........</w:t>
            </w:r>
          </w:p>
          <w:p w14:paraId="6CDC5542" w14:textId="77777777" w:rsidR="00EA3E2B" w:rsidRDefault="009030F8" w:rsidP="00E87200">
            <w:pPr>
              <w:pStyle w:val="TableParagraph"/>
              <w:spacing w:before="120"/>
              <w:ind w:left="107"/>
              <w:jc w:val="both"/>
              <w:rPr>
                <w:sz w:val="24"/>
              </w:rPr>
            </w:pPr>
            <w:r>
              <w:rPr>
                <w:sz w:val="24"/>
              </w:rPr>
              <w:t>Adresse :</w:t>
            </w:r>
            <w:r>
              <w:rPr>
                <w:spacing w:val="-4"/>
                <w:sz w:val="24"/>
              </w:rPr>
              <w:t xml:space="preserve"> </w:t>
            </w:r>
            <w:r>
              <w:rPr>
                <w:sz w:val="24"/>
              </w:rPr>
              <w:t>………………………</w:t>
            </w:r>
            <w:proofErr w:type="gramStart"/>
            <w:r>
              <w:rPr>
                <w:sz w:val="24"/>
              </w:rPr>
              <w:t>…….</w:t>
            </w:r>
            <w:proofErr w:type="gramEnd"/>
            <w:r>
              <w:rPr>
                <w:sz w:val="24"/>
              </w:rPr>
              <w:t>……………………………..……………………………………</w:t>
            </w:r>
          </w:p>
          <w:p w14:paraId="5BBFB85D" w14:textId="77777777" w:rsidR="00EA3E2B" w:rsidRDefault="009030F8" w:rsidP="00E87200">
            <w:pPr>
              <w:pStyle w:val="TableParagraph"/>
              <w:spacing w:before="120" w:line="343" w:lineRule="auto"/>
              <w:ind w:left="107" w:right="182"/>
              <w:jc w:val="both"/>
              <w:rPr>
                <w:sz w:val="24"/>
              </w:rPr>
            </w:pPr>
            <w:r>
              <w:rPr>
                <w:sz w:val="24"/>
              </w:rPr>
              <w:t>………………………………………………………………………………………………………..….. Commune : …………………………</w:t>
            </w:r>
            <w:proofErr w:type="gramStart"/>
            <w:r>
              <w:rPr>
                <w:sz w:val="24"/>
              </w:rPr>
              <w:t>…….</w:t>
            </w:r>
            <w:proofErr w:type="gramEnd"/>
            <w:r>
              <w:rPr>
                <w:sz w:val="24"/>
              </w:rPr>
              <w:t>.………...……. Code postal :</w:t>
            </w:r>
            <w:r>
              <w:rPr>
                <w:spacing w:val="-11"/>
                <w:sz w:val="24"/>
              </w:rPr>
              <w:t xml:space="preserve"> </w:t>
            </w:r>
            <w:proofErr w:type="gramStart"/>
            <w:r>
              <w:rPr>
                <w:sz w:val="24"/>
              </w:rPr>
              <w:t>…….</w:t>
            </w:r>
            <w:proofErr w:type="gramEnd"/>
            <w:r>
              <w:rPr>
                <w:sz w:val="24"/>
              </w:rPr>
              <w:t>.………………..…..</w:t>
            </w:r>
          </w:p>
        </w:tc>
        <w:tc>
          <w:tcPr>
            <w:tcW w:w="713" w:type="dxa"/>
            <w:vMerge/>
            <w:tcBorders>
              <w:top w:val="nil"/>
              <w:bottom w:val="nil"/>
            </w:tcBorders>
            <w:shd w:val="clear" w:color="auto" w:fill="CCCCCC"/>
            <w:textDirection w:val="tbRl"/>
          </w:tcPr>
          <w:p w14:paraId="6510BD7F" w14:textId="77777777" w:rsidR="00EA3E2B" w:rsidRDefault="00EA3E2B" w:rsidP="00E87200">
            <w:pPr>
              <w:jc w:val="both"/>
              <w:rPr>
                <w:sz w:val="2"/>
                <w:szCs w:val="2"/>
              </w:rPr>
            </w:pPr>
          </w:p>
        </w:tc>
      </w:tr>
      <w:tr w:rsidR="00EA3E2B" w14:paraId="600C0A7A" w14:textId="77777777">
        <w:trPr>
          <w:trHeight w:val="1393"/>
        </w:trPr>
        <w:tc>
          <w:tcPr>
            <w:tcW w:w="10203" w:type="dxa"/>
            <w:gridSpan w:val="2"/>
          </w:tcPr>
          <w:p w14:paraId="6BE872D3" w14:textId="0C4D3399" w:rsidR="00EA3E2B" w:rsidRPr="00C60F0E" w:rsidRDefault="009030F8" w:rsidP="00C60F0E">
            <w:pPr>
              <w:pStyle w:val="TableParagraph"/>
              <w:spacing w:before="117"/>
              <w:ind w:left="141" w:right="58"/>
            </w:pPr>
            <w:r>
              <w:t xml:space="preserve">Coordonnées de la personne à contacter pour la visite du référent APA à domicile ou en cas </w:t>
            </w:r>
            <w:r w:rsidR="00C60F0E">
              <w:br/>
            </w:r>
            <w:r>
              <w:t>d'urgence :</w:t>
            </w:r>
            <w:r>
              <w:rPr>
                <w:spacing w:val="-7"/>
              </w:rPr>
              <w:t xml:space="preserve"> </w:t>
            </w:r>
            <w:r>
              <w:rPr>
                <w:sz w:val="24"/>
              </w:rPr>
              <w:t>……………………………………………</w:t>
            </w:r>
            <w:proofErr w:type="gramStart"/>
            <w:r>
              <w:rPr>
                <w:sz w:val="24"/>
              </w:rPr>
              <w:t>…….</w:t>
            </w:r>
            <w:proofErr w:type="gramEnd"/>
            <w:r>
              <w:rPr>
                <w:sz w:val="24"/>
              </w:rPr>
              <w:t>.……………………………………….…</w:t>
            </w:r>
            <w:r w:rsidR="00C60F0E">
              <w:rPr>
                <w:sz w:val="24"/>
              </w:rPr>
              <w:t>.</w:t>
            </w:r>
          </w:p>
          <w:p w14:paraId="4F89EF27" w14:textId="77777777" w:rsidR="00EA3E2B" w:rsidRDefault="009030F8" w:rsidP="00C60F0E">
            <w:pPr>
              <w:pStyle w:val="TableParagraph"/>
              <w:spacing w:before="60"/>
              <w:ind w:left="141"/>
              <w:jc w:val="both"/>
            </w:pPr>
            <w:r>
              <w:t>Lien avec le demandeur :</w:t>
            </w:r>
            <w:r>
              <w:rPr>
                <w:spacing w:val="-17"/>
              </w:rPr>
              <w:t xml:space="preserve"> </w:t>
            </w:r>
            <w:r>
              <w:t>………………</w:t>
            </w:r>
            <w:proofErr w:type="gramStart"/>
            <w:r>
              <w:t>…….</w:t>
            </w:r>
            <w:proofErr w:type="gramEnd"/>
            <w:r>
              <w:t>.……………………………………………………………......</w:t>
            </w:r>
          </w:p>
          <w:p w14:paraId="79A89796" w14:textId="77777777" w:rsidR="00EA3E2B" w:rsidRDefault="009030F8" w:rsidP="00E87200">
            <w:pPr>
              <w:pStyle w:val="TableParagraph"/>
              <w:spacing w:before="119"/>
              <w:ind w:left="141"/>
              <w:jc w:val="both"/>
            </w:pPr>
            <w:r>
              <w:t>N° de téléphone :</w:t>
            </w:r>
            <w:r>
              <w:rPr>
                <w:spacing w:val="-16"/>
              </w:rPr>
              <w:t xml:space="preserve"> </w:t>
            </w:r>
            <w:r>
              <w:t>…………………………</w:t>
            </w:r>
            <w:proofErr w:type="gramStart"/>
            <w:r>
              <w:t>…….</w:t>
            </w:r>
            <w:proofErr w:type="gramEnd"/>
            <w:r>
              <w:t>.…….………</w:t>
            </w:r>
            <w:r>
              <w:rPr>
                <w:rFonts w:ascii="Webdings" w:hAnsi="Webdings"/>
              </w:rPr>
              <w:t></w:t>
            </w:r>
            <w:r>
              <w:t>………………..………………………….....</w:t>
            </w:r>
          </w:p>
        </w:tc>
        <w:tc>
          <w:tcPr>
            <w:tcW w:w="713" w:type="dxa"/>
            <w:tcBorders>
              <w:top w:val="nil"/>
              <w:bottom w:val="nil"/>
            </w:tcBorders>
            <w:shd w:val="clear" w:color="auto" w:fill="CCCCCC"/>
          </w:tcPr>
          <w:p w14:paraId="53CC4F53" w14:textId="77777777" w:rsidR="00EA3E2B" w:rsidRDefault="00EA3E2B" w:rsidP="00E87200">
            <w:pPr>
              <w:pStyle w:val="TableParagraph"/>
              <w:jc w:val="both"/>
              <w:rPr>
                <w:rFonts w:ascii="Times New Roman"/>
              </w:rPr>
            </w:pPr>
          </w:p>
        </w:tc>
      </w:tr>
      <w:tr w:rsidR="00EA3E2B" w14:paraId="09047C93" w14:textId="77777777">
        <w:trPr>
          <w:trHeight w:val="1967"/>
        </w:trPr>
        <w:tc>
          <w:tcPr>
            <w:tcW w:w="10203" w:type="dxa"/>
            <w:gridSpan w:val="2"/>
          </w:tcPr>
          <w:p w14:paraId="48FAD6AB" w14:textId="77777777" w:rsidR="00EA3E2B" w:rsidRDefault="00EA3E2B" w:rsidP="00E87200">
            <w:pPr>
              <w:pStyle w:val="TableParagraph"/>
              <w:spacing w:before="10"/>
              <w:jc w:val="both"/>
              <w:rPr>
                <w:sz w:val="21"/>
              </w:rPr>
            </w:pPr>
          </w:p>
          <w:p w14:paraId="5A0A2A9F" w14:textId="77777777" w:rsidR="00EA3E2B" w:rsidRDefault="009030F8" w:rsidP="00E87200">
            <w:pPr>
              <w:pStyle w:val="TableParagraph"/>
              <w:ind w:left="107"/>
              <w:jc w:val="both"/>
            </w:pPr>
            <w:r>
              <w:t>Mentionner le cas échéant l’existence d’une mesure de protection juridique :</w:t>
            </w:r>
          </w:p>
          <w:p w14:paraId="5312010F" w14:textId="77777777" w:rsidR="00EA3E2B" w:rsidRDefault="009030F8" w:rsidP="00E87200">
            <w:pPr>
              <w:pStyle w:val="TableParagraph"/>
              <w:tabs>
                <w:tab w:val="left" w:pos="3410"/>
                <w:tab w:val="left" w:pos="5639"/>
              </w:tabs>
              <w:spacing w:before="119"/>
              <w:ind w:left="1276"/>
              <w:jc w:val="both"/>
            </w:pPr>
            <w:r>
              <w:rPr>
                <w:rFonts w:ascii="Wingdings" w:hAnsi="Wingdings"/>
                <w:sz w:val="28"/>
              </w:rPr>
              <w:t></w:t>
            </w:r>
            <w:r>
              <w:rPr>
                <w:rFonts w:ascii="Times New Roman" w:hAnsi="Times New Roman"/>
                <w:spacing w:val="-12"/>
                <w:sz w:val="28"/>
              </w:rPr>
              <w:t xml:space="preserve"> </w:t>
            </w:r>
            <w:r>
              <w:t>Tutelle</w:t>
            </w:r>
            <w:r>
              <w:tab/>
            </w:r>
            <w:r>
              <w:rPr>
                <w:rFonts w:ascii="Wingdings" w:hAnsi="Wingdings"/>
                <w:sz w:val="28"/>
              </w:rPr>
              <w:t></w:t>
            </w:r>
            <w:r>
              <w:rPr>
                <w:rFonts w:ascii="Times New Roman" w:hAnsi="Times New Roman"/>
                <w:spacing w:val="-13"/>
                <w:sz w:val="28"/>
              </w:rPr>
              <w:t xml:space="preserve"> </w:t>
            </w:r>
            <w:r>
              <w:t>Curatelle</w:t>
            </w:r>
            <w:r>
              <w:tab/>
            </w:r>
            <w:r>
              <w:rPr>
                <w:rFonts w:ascii="Wingdings" w:hAnsi="Wingdings"/>
                <w:sz w:val="28"/>
              </w:rPr>
              <w:t></w:t>
            </w:r>
            <w:r>
              <w:rPr>
                <w:rFonts w:ascii="Times New Roman" w:hAnsi="Times New Roman"/>
                <w:sz w:val="28"/>
              </w:rPr>
              <w:t xml:space="preserve"> </w:t>
            </w:r>
            <w:r>
              <w:t>Sauvegarde de</w:t>
            </w:r>
            <w:r>
              <w:rPr>
                <w:spacing w:val="-12"/>
              </w:rPr>
              <w:t xml:space="preserve"> </w:t>
            </w:r>
            <w:r>
              <w:t>justice</w:t>
            </w:r>
          </w:p>
          <w:p w14:paraId="74BF7A7B" w14:textId="77777777" w:rsidR="00EA3E2B" w:rsidRDefault="009030F8" w:rsidP="00E87200">
            <w:pPr>
              <w:pStyle w:val="TableParagraph"/>
              <w:spacing w:before="162" w:line="252" w:lineRule="exact"/>
              <w:ind w:left="107"/>
              <w:jc w:val="both"/>
              <w:rPr>
                <w:i/>
                <w:sz w:val="18"/>
              </w:rPr>
            </w:pPr>
            <w:r>
              <w:t xml:space="preserve">Nom et adresse du tuteur ou de l’association chargé de la mesure : </w:t>
            </w:r>
            <w:r>
              <w:rPr>
                <w:i/>
                <w:sz w:val="18"/>
              </w:rPr>
              <w:t>(joindre le jugement de tutelle)</w:t>
            </w:r>
          </w:p>
          <w:p w14:paraId="70CABF4F" w14:textId="77777777" w:rsidR="00EA3E2B" w:rsidRDefault="009030F8" w:rsidP="00E87200">
            <w:pPr>
              <w:pStyle w:val="TableParagraph"/>
              <w:spacing w:line="252" w:lineRule="exact"/>
              <w:ind w:left="107"/>
              <w:jc w:val="both"/>
            </w:pPr>
            <w:r>
              <w:t>…………………………………………………………………………………………………………………..….</w:t>
            </w:r>
          </w:p>
          <w:p w14:paraId="2D1A3901" w14:textId="77777777" w:rsidR="00EA3E2B" w:rsidRDefault="009030F8" w:rsidP="00E87200">
            <w:pPr>
              <w:pStyle w:val="TableParagraph"/>
              <w:spacing w:before="2"/>
              <w:ind w:left="107"/>
              <w:jc w:val="both"/>
            </w:pPr>
            <w:r>
              <w:t>……………………………………………………………………………………………………………………...</w:t>
            </w:r>
          </w:p>
        </w:tc>
        <w:tc>
          <w:tcPr>
            <w:tcW w:w="713" w:type="dxa"/>
            <w:vMerge w:val="restart"/>
            <w:tcBorders>
              <w:top w:val="nil"/>
              <w:bottom w:val="nil"/>
            </w:tcBorders>
            <w:shd w:val="clear" w:color="auto" w:fill="CCCCCC"/>
            <w:textDirection w:val="tbRl"/>
          </w:tcPr>
          <w:p w14:paraId="6209A637" w14:textId="77777777" w:rsidR="00EA3E2B" w:rsidRDefault="00EA3E2B" w:rsidP="00E87200">
            <w:pPr>
              <w:pStyle w:val="TableParagraph"/>
              <w:jc w:val="both"/>
              <w:rPr>
                <w:sz w:val="19"/>
              </w:rPr>
            </w:pPr>
          </w:p>
          <w:p w14:paraId="273A776E" w14:textId="77777777" w:rsidR="00EA3E2B" w:rsidRDefault="009030F8" w:rsidP="00E87200">
            <w:pPr>
              <w:pStyle w:val="TableParagraph"/>
              <w:tabs>
                <w:tab w:val="left" w:pos="3880"/>
              </w:tabs>
              <w:ind w:left="175"/>
              <w:jc w:val="both"/>
              <w:rPr>
                <w:b/>
              </w:rPr>
            </w:pPr>
            <w:r>
              <w:rPr>
                <w:b/>
              </w:rPr>
              <w:t>Prénom</w:t>
            </w:r>
            <w:r>
              <w:rPr>
                <w:b/>
                <w:spacing w:val="-2"/>
              </w:rPr>
              <w:t xml:space="preserve"> </w:t>
            </w:r>
            <w:r>
              <w:rPr>
                <w:b/>
              </w:rPr>
              <w:t>:</w:t>
            </w:r>
            <w:r>
              <w:rPr>
                <w:b/>
              </w:rPr>
              <w:tab/>
              <w:t>N° DOSSIER</w:t>
            </w:r>
            <w:r>
              <w:rPr>
                <w:b/>
                <w:spacing w:val="-1"/>
              </w:rPr>
              <w:t xml:space="preserve"> </w:t>
            </w:r>
            <w:r>
              <w:rPr>
                <w:b/>
              </w:rPr>
              <w:t>:</w:t>
            </w:r>
          </w:p>
        </w:tc>
      </w:tr>
      <w:tr w:rsidR="00EA3E2B" w14:paraId="0EDEA0DC" w14:textId="77777777">
        <w:trPr>
          <w:trHeight w:val="460"/>
        </w:trPr>
        <w:tc>
          <w:tcPr>
            <w:tcW w:w="10203" w:type="dxa"/>
            <w:gridSpan w:val="2"/>
            <w:shd w:val="clear" w:color="auto" w:fill="BEBEBE"/>
          </w:tcPr>
          <w:p w14:paraId="0C2BBD11" w14:textId="77777777" w:rsidR="00EA3E2B" w:rsidRDefault="009030F8" w:rsidP="00E87200">
            <w:pPr>
              <w:pStyle w:val="TableParagraph"/>
              <w:spacing w:before="89"/>
              <w:ind w:left="115"/>
              <w:jc w:val="both"/>
              <w:rPr>
                <w:b/>
                <w:i/>
                <w:sz w:val="24"/>
              </w:rPr>
            </w:pPr>
            <w:r>
              <w:rPr>
                <w:b/>
                <w:sz w:val="24"/>
              </w:rPr>
              <w:t xml:space="preserve">RENSEIGNEMENTS CONCERNANT LE PROCHE AIDANT </w:t>
            </w:r>
            <w:r>
              <w:rPr>
                <w:b/>
                <w:i/>
                <w:sz w:val="24"/>
              </w:rPr>
              <w:t>(facultatif)</w:t>
            </w:r>
          </w:p>
        </w:tc>
        <w:tc>
          <w:tcPr>
            <w:tcW w:w="713" w:type="dxa"/>
            <w:vMerge/>
            <w:tcBorders>
              <w:top w:val="nil"/>
              <w:bottom w:val="nil"/>
            </w:tcBorders>
            <w:shd w:val="clear" w:color="auto" w:fill="CCCCCC"/>
            <w:textDirection w:val="tbRl"/>
          </w:tcPr>
          <w:p w14:paraId="0500E85B" w14:textId="77777777" w:rsidR="00EA3E2B" w:rsidRDefault="00EA3E2B" w:rsidP="00E87200">
            <w:pPr>
              <w:jc w:val="both"/>
              <w:rPr>
                <w:sz w:val="2"/>
                <w:szCs w:val="2"/>
              </w:rPr>
            </w:pPr>
          </w:p>
        </w:tc>
      </w:tr>
      <w:tr w:rsidR="00EA3E2B" w14:paraId="098A1291" w14:textId="77777777">
        <w:trPr>
          <w:trHeight w:val="551"/>
        </w:trPr>
        <w:tc>
          <w:tcPr>
            <w:tcW w:w="10203" w:type="dxa"/>
            <w:gridSpan w:val="2"/>
          </w:tcPr>
          <w:p w14:paraId="0DCDDB70" w14:textId="77777777" w:rsidR="00EA3E2B" w:rsidRDefault="009030F8" w:rsidP="00E87200">
            <w:pPr>
              <w:pStyle w:val="TableParagraph"/>
              <w:spacing w:before="45" w:line="252" w:lineRule="exact"/>
              <w:ind w:left="148" w:right="298"/>
              <w:jc w:val="both"/>
              <w:rPr>
                <w:rFonts w:ascii="Times New Roman" w:hAnsi="Times New Roman"/>
                <w:i/>
              </w:rPr>
            </w:pPr>
            <w:r>
              <w:rPr>
                <w:rFonts w:ascii="Times New Roman" w:hAnsi="Times New Roman"/>
                <w:i/>
              </w:rPr>
              <w:t>Le proche aidant vient en aide à la personne âgée de manière régulière et fréquente, à titre non professionnel, pour accomplir tout ou partie des actes ou des activités de la vie quotidienne.</w:t>
            </w:r>
          </w:p>
        </w:tc>
        <w:tc>
          <w:tcPr>
            <w:tcW w:w="713" w:type="dxa"/>
            <w:vMerge/>
            <w:tcBorders>
              <w:top w:val="nil"/>
              <w:bottom w:val="nil"/>
            </w:tcBorders>
            <w:shd w:val="clear" w:color="auto" w:fill="CCCCCC"/>
            <w:textDirection w:val="tbRl"/>
          </w:tcPr>
          <w:p w14:paraId="2D67FE0D" w14:textId="77777777" w:rsidR="00EA3E2B" w:rsidRDefault="00EA3E2B" w:rsidP="00E87200">
            <w:pPr>
              <w:jc w:val="both"/>
              <w:rPr>
                <w:sz w:val="2"/>
                <w:szCs w:val="2"/>
              </w:rPr>
            </w:pPr>
          </w:p>
        </w:tc>
      </w:tr>
      <w:tr w:rsidR="00EA3E2B" w14:paraId="11856643" w14:textId="77777777">
        <w:trPr>
          <w:trHeight w:val="479"/>
        </w:trPr>
        <w:tc>
          <w:tcPr>
            <w:tcW w:w="4181" w:type="dxa"/>
          </w:tcPr>
          <w:p w14:paraId="10F6EFFD" w14:textId="77777777" w:rsidR="00EA3E2B" w:rsidRDefault="009030F8" w:rsidP="00E87200">
            <w:pPr>
              <w:pStyle w:val="TableParagraph"/>
              <w:spacing w:before="119"/>
              <w:ind w:left="115"/>
              <w:jc w:val="both"/>
              <w:rPr>
                <w:sz w:val="20"/>
              </w:rPr>
            </w:pPr>
            <w:r>
              <w:rPr>
                <w:sz w:val="20"/>
              </w:rPr>
              <w:t>NOM - Prénom</w:t>
            </w:r>
          </w:p>
        </w:tc>
        <w:tc>
          <w:tcPr>
            <w:tcW w:w="6022" w:type="dxa"/>
          </w:tcPr>
          <w:p w14:paraId="6C616FEF" w14:textId="77777777" w:rsidR="00EA3E2B" w:rsidRDefault="00EA3E2B" w:rsidP="00E87200">
            <w:pPr>
              <w:pStyle w:val="TableParagraph"/>
              <w:jc w:val="both"/>
              <w:rPr>
                <w:rFonts w:ascii="Times New Roman"/>
              </w:rPr>
            </w:pPr>
          </w:p>
        </w:tc>
        <w:tc>
          <w:tcPr>
            <w:tcW w:w="713" w:type="dxa"/>
            <w:vMerge/>
            <w:tcBorders>
              <w:top w:val="nil"/>
              <w:bottom w:val="nil"/>
            </w:tcBorders>
            <w:shd w:val="clear" w:color="auto" w:fill="CCCCCC"/>
            <w:textDirection w:val="tbRl"/>
          </w:tcPr>
          <w:p w14:paraId="71101869" w14:textId="77777777" w:rsidR="00EA3E2B" w:rsidRDefault="00EA3E2B" w:rsidP="00E87200">
            <w:pPr>
              <w:jc w:val="both"/>
              <w:rPr>
                <w:sz w:val="2"/>
                <w:szCs w:val="2"/>
              </w:rPr>
            </w:pPr>
          </w:p>
        </w:tc>
      </w:tr>
      <w:tr w:rsidR="00EA3E2B" w14:paraId="54E64130" w14:textId="77777777">
        <w:trPr>
          <w:trHeight w:val="470"/>
        </w:trPr>
        <w:tc>
          <w:tcPr>
            <w:tcW w:w="4181" w:type="dxa"/>
          </w:tcPr>
          <w:p w14:paraId="45B0E464" w14:textId="77777777" w:rsidR="00EA3E2B" w:rsidRDefault="009030F8" w:rsidP="00E87200">
            <w:pPr>
              <w:pStyle w:val="TableParagraph"/>
              <w:spacing w:before="117"/>
              <w:ind w:left="115"/>
              <w:jc w:val="both"/>
              <w:rPr>
                <w:sz w:val="20"/>
              </w:rPr>
            </w:pPr>
            <w:r>
              <w:rPr>
                <w:sz w:val="20"/>
              </w:rPr>
              <w:t>Date de naissance</w:t>
            </w:r>
          </w:p>
        </w:tc>
        <w:tc>
          <w:tcPr>
            <w:tcW w:w="6022" w:type="dxa"/>
          </w:tcPr>
          <w:p w14:paraId="2E36B82E" w14:textId="77777777" w:rsidR="00EA3E2B" w:rsidRDefault="00EA3E2B" w:rsidP="00E87200">
            <w:pPr>
              <w:pStyle w:val="TableParagraph"/>
              <w:jc w:val="both"/>
              <w:rPr>
                <w:rFonts w:ascii="Times New Roman"/>
              </w:rPr>
            </w:pPr>
          </w:p>
        </w:tc>
        <w:tc>
          <w:tcPr>
            <w:tcW w:w="713" w:type="dxa"/>
            <w:vMerge/>
            <w:tcBorders>
              <w:top w:val="nil"/>
              <w:bottom w:val="nil"/>
            </w:tcBorders>
            <w:shd w:val="clear" w:color="auto" w:fill="CCCCCC"/>
            <w:textDirection w:val="tbRl"/>
          </w:tcPr>
          <w:p w14:paraId="04448D1D" w14:textId="77777777" w:rsidR="00EA3E2B" w:rsidRDefault="00EA3E2B" w:rsidP="00E87200">
            <w:pPr>
              <w:jc w:val="both"/>
              <w:rPr>
                <w:sz w:val="2"/>
                <w:szCs w:val="2"/>
              </w:rPr>
            </w:pPr>
          </w:p>
        </w:tc>
      </w:tr>
      <w:tr w:rsidR="00EA3E2B" w14:paraId="2DEBF354" w14:textId="77777777">
        <w:trPr>
          <w:trHeight w:val="469"/>
        </w:trPr>
        <w:tc>
          <w:tcPr>
            <w:tcW w:w="4181" w:type="dxa"/>
          </w:tcPr>
          <w:p w14:paraId="205FBC5C" w14:textId="77777777" w:rsidR="00EA3E2B" w:rsidRDefault="009030F8" w:rsidP="00E87200">
            <w:pPr>
              <w:pStyle w:val="TableParagraph"/>
              <w:spacing w:before="117"/>
              <w:ind w:left="115"/>
              <w:jc w:val="both"/>
              <w:rPr>
                <w:sz w:val="20"/>
              </w:rPr>
            </w:pPr>
            <w:r>
              <w:rPr>
                <w:sz w:val="20"/>
              </w:rPr>
              <w:t>Lieu de résidence</w:t>
            </w:r>
          </w:p>
        </w:tc>
        <w:tc>
          <w:tcPr>
            <w:tcW w:w="6022" w:type="dxa"/>
          </w:tcPr>
          <w:p w14:paraId="13C9DACF" w14:textId="77777777" w:rsidR="00EA3E2B" w:rsidRDefault="00EA3E2B" w:rsidP="00E87200">
            <w:pPr>
              <w:pStyle w:val="TableParagraph"/>
              <w:jc w:val="both"/>
              <w:rPr>
                <w:rFonts w:ascii="Times New Roman"/>
              </w:rPr>
            </w:pPr>
          </w:p>
        </w:tc>
        <w:tc>
          <w:tcPr>
            <w:tcW w:w="713" w:type="dxa"/>
            <w:vMerge/>
            <w:tcBorders>
              <w:top w:val="nil"/>
              <w:bottom w:val="nil"/>
            </w:tcBorders>
            <w:shd w:val="clear" w:color="auto" w:fill="CCCCCC"/>
            <w:textDirection w:val="tbRl"/>
          </w:tcPr>
          <w:p w14:paraId="41DBF251" w14:textId="77777777" w:rsidR="00EA3E2B" w:rsidRDefault="00EA3E2B" w:rsidP="00E87200">
            <w:pPr>
              <w:jc w:val="both"/>
              <w:rPr>
                <w:sz w:val="2"/>
                <w:szCs w:val="2"/>
              </w:rPr>
            </w:pPr>
          </w:p>
        </w:tc>
      </w:tr>
      <w:tr w:rsidR="00EA3E2B" w14:paraId="1D9FEBA0" w14:textId="77777777">
        <w:trPr>
          <w:trHeight w:val="477"/>
        </w:trPr>
        <w:tc>
          <w:tcPr>
            <w:tcW w:w="4181" w:type="dxa"/>
          </w:tcPr>
          <w:p w14:paraId="4FE2B88E" w14:textId="77777777" w:rsidR="00EA3E2B" w:rsidRDefault="009030F8" w:rsidP="00E87200">
            <w:pPr>
              <w:pStyle w:val="TableParagraph"/>
              <w:spacing w:before="117"/>
              <w:ind w:left="115"/>
              <w:jc w:val="both"/>
              <w:rPr>
                <w:sz w:val="18"/>
              </w:rPr>
            </w:pPr>
            <w:r>
              <w:rPr>
                <w:sz w:val="20"/>
              </w:rPr>
              <w:t xml:space="preserve">Nature du lien </w:t>
            </w:r>
            <w:r>
              <w:rPr>
                <w:sz w:val="18"/>
              </w:rPr>
              <w:t>(parenté, voisinage…)</w:t>
            </w:r>
          </w:p>
        </w:tc>
        <w:tc>
          <w:tcPr>
            <w:tcW w:w="6022" w:type="dxa"/>
          </w:tcPr>
          <w:p w14:paraId="47CEEDA9" w14:textId="77777777" w:rsidR="00EA3E2B" w:rsidRDefault="00EA3E2B" w:rsidP="00E87200">
            <w:pPr>
              <w:pStyle w:val="TableParagraph"/>
              <w:jc w:val="both"/>
              <w:rPr>
                <w:rFonts w:ascii="Times New Roman"/>
              </w:rPr>
            </w:pPr>
          </w:p>
        </w:tc>
        <w:tc>
          <w:tcPr>
            <w:tcW w:w="713" w:type="dxa"/>
            <w:vMerge/>
            <w:tcBorders>
              <w:top w:val="nil"/>
              <w:bottom w:val="nil"/>
            </w:tcBorders>
            <w:shd w:val="clear" w:color="auto" w:fill="CCCCCC"/>
            <w:textDirection w:val="tbRl"/>
          </w:tcPr>
          <w:p w14:paraId="68805092" w14:textId="77777777" w:rsidR="00EA3E2B" w:rsidRDefault="00EA3E2B" w:rsidP="00E87200">
            <w:pPr>
              <w:jc w:val="both"/>
              <w:rPr>
                <w:sz w:val="2"/>
                <w:szCs w:val="2"/>
              </w:rPr>
            </w:pPr>
          </w:p>
        </w:tc>
      </w:tr>
      <w:tr w:rsidR="00EA3E2B" w14:paraId="4F991BA4" w14:textId="77777777">
        <w:trPr>
          <w:trHeight w:val="470"/>
        </w:trPr>
        <w:tc>
          <w:tcPr>
            <w:tcW w:w="4181" w:type="dxa"/>
          </w:tcPr>
          <w:p w14:paraId="1B1F12E6" w14:textId="77777777" w:rsidR="00EA3E2B" w:rsidRDefault="009030F8" w:rsidP="00E87200">
            <w:pPr>
              <w:pStyle w:val="TableParagraph"/>
              <w:spacing w:before="117"/>
              <w:ind w:left="115"/>
              <w:jc w:val="both"/>
              <w:rPr>
                <w:sz w:val="14"/>
              </w:rPr>
            </w:pPr>
            <w:r>
              <w:rPr>
                <w:sz w:val="20"/>
              </w:rPr>
              <w:t xml:space="preserve">Nature de l’aide apportée </w:t>
            </w:r>
            <w:r>
              <w:rPr>
                <w:sz w:val="14"/>
              </w:rPr>
              <w:t xml:space="preserve">(ménage, </w:t>
            </w:r>
            <w:proofErr w:type="gramStart"/>
            <w:r>
              <w:rPr>
                <w:sz w:val="14"/>
              </w:rPr>
              <w:t>courses,…</w:t>
            </w:r>
            <w:proofErr w:type="gramEnd"/>
            <w:r>
              <w:rPr>
                <w:sz w:val="14"/>
              </w:rPr>
              <w:t>)</w:t>
            </w:r>
          </w:p>
        </w:tc>
        <w:tc>
          <w:tcPr>
            <w:tcW w:w="6022" w:type="dxa"/>
          </w:tcPr>
          <w:p w14:paraId="1224B6C2" w14:textId="77777777" w:rsidR="00EA3E2B" w:rsidRDefault="00EA3E2B" w:rsidP="00E87200">
            <w:pPr>
              <w:pStyle w:val="TableParagraph"/>
              <w:jc w:val="both"/>
              <w:rPr>
                <w:rFonts w:ascii="Times New Roman"/>
              </w:rPr>
            </w:pPr>
          </w:p>
        </w:tc>
        <w:tc>
          <w:tcPr>
            <w:tcW w:w="713" w:type="dxa"/>
            <w:vMerge/>
            <w:tcBorders>
              <w:top w:val="nil"/>
              <w:bottom w:val="nil"/>
            </w:tcBorders>
            <w:shd w:val="clear" w:color="auto" w:fill="CCCCCC"/>
            <w:textDirection w:val="tbRl"/>
          </w:tcPr>
          <w:p w14:paraId="2583E29B" w14:textId="77777777" w:rsidR="00EA3E2B" w:rsidRDefault="00EA3E2B" w:rsidP="00E87200">
            <w:pPr>
              <w:jc w:val="both"/>
              <w:rPr>
                <w:sz w:val="2"/>
                <w:szCs w:val="2"/>
              </w:rPr>
            </w:pPr>
          </w:p>
        </w:tc>
      </w:tr>
      <w:tr w:rsidR="00EA3E2B" w14:paraId="40847994" w14:textId="77777777">
        <w:trPr>
          <w:trHeight w:val="479"/>
        </w:trPr>
        <w:tc>
          <w:tcPr>
            <w:tcW w:w="4181" w:type="dxa"/>
          </w:tcPr>
          <w:p w14:paraId="3FC6396C" w14:textId="77777777" w:rsidR="00EA3E2B" w:rsidRDefault="009030F8" w:rsidP="00E87200">
            <w:pPr>
              <w:pStyle w:val="TableParagraph"/>
              <w:spacing w:before="117"/>
              <w:ind w:left="115"/>
              <w:jc w:val="both"/>
              <w:rPr>
                <w:sz w:val="20"/>
              </w:rPr>
            </w:pPr>
            <w:r>
              <w:rPr>
                <w:sz w:val="20"/>
              </w:rPr>
              <w:t>Durée, périodicité approximative</w:t>
            </w:r>
          </w:p>
        </w:tc>
        <w:tc>
          <w:tcPr>
            <w:tcW w:w="6022" w:type="dxa"/>
          </w:tcPr>
          <w:p w14:paraId="3295ABB8" w14:textId="77777777" w:rsidR="00EA3E2B" w:rsidRDefault="00EA3E2B" w:rsidP="00E87200">
            <w:pPr>
              <w:pStyle w:val="TableParagraph"/>
              <w:jc w:val="both"/>
              <w:rPr>
                <w:rFonts w:ascii="Times New Roman"/>
              </w:rPr>
            </w:pPr>
          </w:p>
        </w:tc>
        <w:tc>
          <w:tcPr>
            <w:tcW w:w="713" w:type="dxa"/>
            <w:tcBorders>
              <w:top w:val="nil"/>
              <w:bottom w:val="nil"/>
            </w:tcBorders>
            <w:shd w:val="clear" w:color="auto" w:fill="CCCCCC"/>
          </w:tcPr>
          <w:p w14:paraId="32E97043" w14:textId="77777777" w:rsidR="00EA3E2B" w:rsidRDefault="00EA3E2B" w:rsidP="00E87200">
            <w:pPr>
              <w:pStyle w:val="TableParagraph"/>
              <w:jc w:val="both"/>
              <w:rPr>
                <w:rFonts w:ascii="Times New Roman"/>
              </w:rPr>
            </w:pPr>
          </w:p>
        </w:tc>
      </w:tr>
      <w:tr w:rsidR="00EA3E2B" w14:paraId="639ED884" w14:textId="77777777">
        <w:trPr>
          <w:trHeight w:val="1130"/>
        </w:trPr>
        <w:tc>
          <w:tcPr>
            <w:tcW w:w="10203" w:type="dxa"/>
            <w:gridSpan w:val="2"/>
          </w:tcPr>
          <w:p w14:paraId="3539084B" w14:textId="77777777" w:rsidR="00EA3E2B" w:rsidRDefault="00EA3E2B" w:rsidP="00E87200">
            <w:pPr>
              <w:pStyle w:val="TableParagraph"/>
              <w:jc w:val="both"/>
              <w:rPr>
                <w:rFonts w:ascii="Times New Roman"/>
              </w:rPr>
            </w:pPr>
          </w:p>
        </w:tc>
        <w:tc>
          <w:tcPr>
            <w:tcW w:w="713" w:type="dxa"/>
            <w:tcBorders>
              <w:top w:val="nil"/>
            </w:tcBorders>
            <w:shd w:val="clear" w:color="auto" w:fill="CCCCCC"/>
          </w:tcPr>
          <w:p w14:paraId="680003CE" w14:textId="77777777" w:rsidR="00EA3E2B" w:rsidRDefault="00EA3E2B" w:rsidP="00E87200">
            <w:pPr>
              <w:pStyle w:val="TableParagraph"/>
              <w:jc w:val="both"/>
              <w:rPr>
                <w:rFonts w:ascii="Times New Roman"/>
              </w:rPr>
            </w:pPr>
          </w:p>
        </w:tc>
      </w:tr>
    </w:tbl>
    <w:p w14:paraId="5FE52242" w14:textId="77777777" w:rsidR="00EA3E2B" w:rsidRDefault="00EA3E2B" w:rsidP="00E87200">
      <w:pPr>
        <w:jc w:val="both"/>
        <w:sectPr w:rsidR="00EA3E2B">
          <w:footerReference w:type="default" r:id="rId67"/>
          <w:pgSz w:w="11910" w:h="16840"/>
          <w:pgMar w:top="640" w:right="160" w:bottom="280" w:left="460" w:header="0"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283"/>
        <w:gridCol w:w="7082"/>
      </w:tblGrid>
      <w:tr w:rsidR="00EA3E2B" w14:paraId="274A69E8" w14:textId="77777777">
        <w:trPr>
          <w:trHeight w:val="482"/>
        </w:trPr>
        <w:tc>
          <w:tcPr>
            <w:tcW w:w="10605" w:type="dxa"/>
            <w:gridSpan w:val="3"/>
            <w:shd w:val="clear" w:color="auto" w:fill="A6A6A6"/>
          </w:tcPr>
          <w:p w14:paraId="746023CD" w14:textId="77777777" w:rsidR="00EA3E2B" w:rsidRDefault="009030F8" w:rsidP="00E87200">
            <w:pPr>
              <w:pStyle w:val="TableParagraph"/>
              <w:spacing w:before="78"/>
              <w:ind w:left="172"/>
              <w:jc w:val="both"/>
              <w:rPr>
                <w:b/>
                <w:sz w:val="21"/>
              </w:rPr>
            </w:pPr>
            <w:r>
              <w:rPr>
                <w:b/>
                <w:sz w:val="28"/>
              </w:rPr>
              <w:lastRenderedPageBreak/>
              <w:t xml:space="preserve">A-1 / </w:t>
            </w:r>
            <w:r>
              <w:rPr>
                <w:b/>
                <w:sz w:val="21"/>
              </w:rPr>
              <w:t>RENSEIGNEMENTS CONCERNANT LA PERSONNE ÂGÉE</w:t>
            </w:r>
          </w:p>
        </w:tc>
      </w:tr>
      <w:tr w:rsidR="00EA3E2B" w14:paraId="4810464C" w14:textId="77777777">
        <w:trPr>
          <w:trHeight w:val="494"/>
        </w:trPr>
        <w:tc>
          <w:tcPr>
            <w:tcW w:w="3523" w:type="dxa"/>
            <w:gridSpan w:val="2"/>
          </w:tcPr>
          <w:p w14:paraId="6CCDBBA0" w14:textId="77777777" w:rsidR="00EA3E2B" w:rsidRDefault="009030F8" w:rsidP="00E87200">
            <w:pPr>
              <w:pStyle w:val="TableParagraph"/>
              <w:spacing w:before="115"/>
              <w:ind w:left="107"/>
              <w:jc w:val="both"/>
              <w:rPr>
                <w:b/>
                <w:sz w:val="18"/>
              </w:rPr>
            </w:pPr>
            <w:r>
              <w:rPr>
                <w:b/>
              </w:rPr>
              <w:t xml:space="preserve">Nom </w:t>
            </w:r>
            <w:r>
              <w:rPr>
                <w:b/>
                <w:sz w:val="18"/>
              </w:rPr>
              <w:t>marital</w:t>
            </w:r>
          </w:p>
        </w:tc>
        <w:tc>
          <w:tcPr>
            <w:tcW w:w="7082" w:type="dxa"/>
          </w:tcPr>
          <w:p w14:paraId="2BA3DADE" w14:textId="77777777" w:rsidR="00EA3E2B" w:rsidRDefault="00EA3E2B" w:rsidP="00E87200">
            <w:pPr>
              <w:pStyle w:val="TableParagraph"/>
              <w:jc w:val="both"/>
              <w:rPr>
                <w:rFonts w:ascii="Times New Roman"/>
                <w:sz w:val="20"/>
              </w:rPr>
            </w:pPr>
          </w:p>
        </w:tc>
      </w:tr>
      <w:tr w:rsidR="00EA3E2B" w14:paraId="6FDCDA76" w14:textId="77777777">
        <w:trPr>
          <w:trHeight w:val="491"/>
        </w:trPr>
        <w:tc>
          <w:tcPr>
            <w:tcW w:w="3523" w:type="dxa"/>
            <w:gridSpan w:val="2"/>
          </w:tcPr>
          <w:p w14:paraId="3365AEAC" w14:textId="77777777" w:rsidR="00EA3E2B" w:rsidRDefault="009030F8" w:rsidP="00E87200">
            <w:pPr>
              <w:pStyle w:val="TableParagraph"/>
              <w:spacing w:before="115"/>
              <w:ind w:left="107"/>
              <w:jc w:val="both"/>
              <w:rPr>
                <w:b/>
              </w:rPr>
            </w:pPr>
            <w:r>
              <w:rPr>
                <w:b/>
              </w:rPr>
              <w:t>Nom de jeune fille</w:t>
            </w:r>
          </w:p>
        </w:tc>
        <w:tc>
          <w:tcPr>
            <w:tcW w:w="7082" w:type="dxa"/>
          </w:tcPr>
          <w:p w14:paraId="5EEAC6E3" w14:textId="77777777" w:rsidR="00EA3E2B" w:rsidRDefault="00EA3E2B" w:rsidP="00E87200">
            <w:pPr>
              <w:pStyle w:val="TableParagraph"/>
              <w:jc w:val="both"/>
              <w:rPr>
                <w:rFonts w:ascii="Times New Roman"/>
                <w:sz w:val="20"/>
              </w:rPr>
            </w:pPr>
          </w:p>
        </w:tc>
      </w:tr>
      <w:tr w:rsidR="00EA3E2B" w14:paraId="00BE3F52" w14:textId="77777777">
        <w:trPr>
          <w:trHeight w:val="494"/>
        </w:trPr>
        <w:tc>
          <w:tcPr>
            <w:tcW w:w="3523" w:type="dxa"/>
            <w:gridSpan w:val="2"/>
          </w:tcPr>
          <w:p w14:paraId="06B5E592" w14:textId="77777777" w:rsidR="00EA3E2B" w:rsidRDefault="009030F8" w:rsidP="00E87200">
            <w:pPr>
              <w:pStyle w:val="TableParagraph"/>
              <w:spacing w:before="117"/>
              <w:ind w:left="107"/>
              <w:jc w:val="both"/>
              <w:rPr>
                <w:b/>
              </w:rPr>
            </w:pPr>
            <w:r>
              <w:rPr>
                <w:b/>
              </w:rPr>
              <w:t>Prénom</w:t>
            </w:r>
          </w:p>
        </w:tc>
        <w:tc>
          <w:tcPr>
            <w:tcW w:w="7082" w:type="dxa"/>
          </w:tcPr>
          <w:p w14:paraId="0B34B988" w14:textId="77777777" w:rsidR="00EA3E2B" w:rsidRDefault="00EA3E2B" w:rsidP="00E87200">
            <w:pPr>
              <w:pStyle w:val="TableParagraph"/>
              <w:jc w:val="both"/>
              <w:rPr>
                <w:rFonts w:ascii="Times New Roman"/>
                <w:sz w:val="20"/>
              </w:rPr>
            </w:pPr>
          </w:p>
        </w:tc>
      </w:tr>
      <w:tr w:rsidR="00EA3E2B" w14:paraId="2FDB1BED" w14:textId="77777777">
        <w:trPr>
          <w:trHeight w:val="493"/>
        </w:trPr>
        <w:tc>
          <w:tcPr>
            <w:tcW w:w="3523" w:type="dxa"/>
            <w:gridSpan w:val="2"/>
          </w:tcPr>
          <w:p w14:paraId="1D8FE703" w14:textId="77777777" w:rsidR="00EA3E2B" w:rsidRDefault="009030F8" w:rsidP="00E87200">
            <w:pPr>
              <w:pStyle w:val="TableParagraph"/>
              <w:spacing w:before="115"/>
              <w:ind w:left="107"/>
              <w:jc w:val="both"/>
              <w:rPr>
                <w:b/>
              </w:rPr>
            </w:pPr>
            <w:r>
              <w:rPr>
                <w:b/>
              </w:rPr>
              <w:t>Date et lieu de naissance</w:t>
            </w:r>
          </w:p>
        </w:tc>
        <w:tc>
          <w:tcPr>
            <w:tcW w:w="7082" w:type="dxa"/>
          </w:tcPr>
          <w:p w14:paraId="349E16BD" w14:textId="77777777" w:rsidR="00EA3E2B" w:rsidRDefault="009030F8" w:rsidP="00E87200">
            <w:pPr>
              <w:pStyle w:val="TableParagraph"/>
              <w:spacing w:before="117"/>
              <w:ind w:left="108" w:right="-29"/>
              <w:jc w:val="both"/>
              <w:rPr>
                <w:sz w:val="20"/>
              </w:rPr>
            </w:pPr>
            <w:proofErr w:type="spellStart"/>
            <w:proofErr w:type="gramStart"/>
            <w:r>
              <w:rPr>
                <w:sz w:val="20"/>
              </w:rPr>
              <w:t>Né.e</w:t>
            </w:r>
            <w:proofErr w:type="spellEnd"/>
            <w:proofErr w:type="gramEnd"/>
            <w:r>
              <w:rPr>
                <w:sz w:val="20"/>
              </w:rPr>
              <w:t xml:space="preserve"> le ……………………….………….. </w:t>
            </w:r>
            <w:proofErr w:type="gramStart"/>
            <w:r>
              <w:rPr>
                <w:sz w:val="20"/>
              </w:rPr>
              <w:t>à</w:t>
            </w:r>
            <w:proofErr w:type="gramEnd"/>
            <w:r>
              <w:rPr>
                <w:spacing w:val="-12"/>
                <w:sz w:val="20"/>
              </w:rPr>
              <w:t xml:space="preserve"> </w:t>
            </w:r>
            <w:r>
              <w:rPr>
                <w:sz w:val="20"/>
              </w:rPr>
              <w:t>……………………….…………….……</w:t>
            </w:r>
          </w:p>
        </w:tc>
      </w:tr>
      <w:tr w:rsidR="00EA3E2B" w14:paraId="6727DFED" w14:textId="77777777">
        <w:trPr>
          <w:trHeight w:val="666"/>
        </w:trPr>
        <w:tc>
          <w:tcPr>
            <w:tcW w:w="3523" w:type="dxa"/>
            <w:gridSpan w:val="2"/>
          </w:tcPr>
          <w:p w14:paraId="03CB2B54" w14:textId="77777777" w:rsidR="00EA3E2B" w:rsidRDefault="009030F8" w:rsidP="00E87200">
            <w:pPr>
              <w:pStyle w:val="TableParagraph"/>
              <w:spacing w:before="115"/>
              <w:ind w:left="107"/>
              <w:jc w:val="both"/>
              <w:rPr>
                <w:b/>
              </w:rPr>
            </w:pPr>
            <w:r>
              <w:rPr>
                <w:b/>
              </w:rPr>
              <w:t>Nationalité</w:t>
            </w:r>
          </w:p>
        </w:tc>
        <w:tc>
          <w:tcPr>
            <w:tcW w:w="7082" w:type="dxa"/>
          </w:tcPr>
          <w:p w14:paraId="2449F7A4" w14:textId="77777777" w:rsidR="00EA3E2B" w:rsidRDefault="009030F8" w:rsidP="00E87200">
            <w:pPr>
              <w:pStyle w:val="TableParagraph"/>
              <w:tabs>
                <w:tab w:val="left" w:pos="1679"/>
              </w:tabs>
              <w:spacing w:before="59"/>
              <w:ind w:left="108"/>
              <w:jc w:val="both"/>
              <w:rPr>
                <w:sz w:val="20"/>
              </w:rPr>
            </w:pPr>
            <w:r>
              <w:rPr>
                <w:rFonts w:ascii="Wingdings" w:hAnsi="Wingdings"/>
              </w:rPr>
              <w:t></w:t>
            </w:r>
            <w:r>
              <w:rPr>
                <w:rFonts w:ascii="Times New Roman" w:hAnsi="Times New Roman"/>
                <w:spacing w:val="-2"/>
              </w:rPr>
              <w:t xml:space="preserve"> </w:t>
            </w:r>
            <w:r>
              <w:rPr>
                <w:sz w:val="20"/>
              </w:rPr>
              <w:t>Française</w:t>
            </w:r>
            <w:r>
              <w:rPr>
                <w:sz w:val="20"/>
              </w:rPr>
              <w:tab/>
            </w:r>
            <w:r>
              <w:rPr>
                <w:rFonts w:ascii="Wingdings" w:hAnsi="Wingdings"/>
              </w:rPr>
              <w:t></w:t>
            </w:r>
            <w:r>
              <w:rPr>
                <w:rFonts w:ascii="Times New Roman" w:hAnsi="Times New Roman"/>
              </w:rPr>
              <w:t xml:space="preserve"> </w:t>
            </w:r>
            <w:r>
              <w:rPr>
                <w:sz w:val="20"/>
              </w:rPr>
              <w:t>Union européenne</w:t>
            </w:r>
            <w:r>
              <w:rPr>
                <w:spacing w:val="-14"/>
                <w:sz w:val="20"/>
              </w:rPr>
              <w:t xml:space="preserve"> </w:t>
            </w:r>
            <w:r>
              <w:rPr>
                <w:sz w:val="18"/>
              </w:rPr>
              <w:t>(préciser)</w:t>
            </w:r>
            <w:r>
              <w:rPr>
                <w:sz w:val="20"/>
              </w:rPr>
              <w:t>…………</w:t>
            </w:r>
            <w:proofErr w:type="gramStart"/>
            <w:r>
              <w:rPr>
                <w:sz w:val="20"/>
              </w:rPr>
              <w:t>…….</w:t>
            </w:r>
            <w:proofErr w:type="gramEnd"/>
            <w:r>
              <w:rPr>
                <w:sz w:val="20"/>
              </w:rPr>
              <w:t>…..……….…….</w:t>
            </w:r>
          </w:p>
          <w:p w14:paraId="44AE20AA" w14:textId="77777777" w:rsidR="00EA3E2B" w:rsidRDefault="009030F8" w:rsidP="00E87200">
            <w:pPr>
              <w:pStyle w:val="TableParagraph"/>
              <w:spacing w:before="60"/>
              <w:ind w:left="108" w:right="-15"/>
              <w:jc w:val="both"/>
              <w:rPr>
                <w:sz w:val="20"/>
              </w:rPr>
            </w:pPr>
            <w:r>
              <w:rPr>
                <w:rFonts w:ascii="Wingdings" w:hAnsi="Wingdings"/>
              </w:rPr>
              <w:t></w:t>
            </w:r>
            <w:r>
              <w:rPr>
                <w:rFonts w:ascii="Times New Roman" w:hAnsi="Times New Roman"/>
              </w:rPr>
              <w:t xml:space="preserve"> </w:t>
            </w:r>
            <w:r>
              <w:rPr>
                <w:sz w:val="20"/>
              </w:rPr>
              <w:t xml:space="preserve">Autre </w:t>
            </w:r>
            <w:r>
              <w:rPr>
                <w:sz w:val="18"/>
              </w:rPr>
              <w:t>(préciser)</w:t>
            </w:r>
            <w:r>
              <w:rPr>
                <w:spacing w:val="-8"/>
                <w:sz w:val="18"/>
              </w:rPr>
              <w:t xml:space="preserve"> </w:t>
            </w:r>
            <w:r>
              <w:rPr>
                <w:sz w:val="20"/>
              </w:rPr>
              <w:t>………………………………………………………</w:t>
            </w:r>
            <w:proofErr w:type="gramStart"/>
            <w:r>
              <w:rPr>
                <w:sz w:val="20"/>
              </w:rPr>
              <w:t>…….</w:t>
            </w:r>
            <w:proofErr w:type="gramEnd"/>
            <w:r>
              <w:rPr>
                <w:sz w:val="20"/>
              </w:rPr>
              <w:t>.….……</w:t>
            </w:r>
          </w:p>
        </w:tc>
      </w:tr>
      <w:tr w:rsidR="00EA3E2B" w14:paraId="1021F531" w14:textId="77777777">
        <w:trPr>
          <w:trHeight w:val="995"/>
        </w:trPr>
        <w:tc>
          <w:tcPr>
            <w:tcW w:w="3523" w:type="dxa"/>
            <w:gridSpan w:val="2"/>
          </w:tcPr>
          <w:p w14:paraId="7FC6783C" w14:textId="08C12178" w:rsidR="00EA3E2B" w:rsidRDefault="009030F8" w:rsidP="00E87200">
            <w:pPr>
              <w:pStyle w:val="TableParagraph"/>
              <w:ind w:left="107" w:right="308"/>
              <w:jc w:val="both"/>
              <w:rPr>
                <w:rFonts w:ascii="Times New Roman" w:hAnsi="Times New Roman"/>
                <w:sz w:val="16"/>
              </w:rPr>
            </w:pPr>
            <w:r>
              <w:rPr>
                <w:b/>
              </w:rPr>
              <w:t>N° de sécurité sociale</w:t>
            </w:r>
            <w:r>
              <w:rPr>
                <w:b/>
                <w:spacing w:val="-22"/>
              </w:rPr>
              <w:t xml:space="preserve"> </w:t>
            </w:r>
            <w:r>
              <w:rPr>
                <w:rFonts w:ascii="Times New Roman" w:hAnsi="Times New Roman"/>
                <w:sz w:val="16"/>
              </w:rPr>
              <w:t>(correspond au n° de la personne et non celle de son conjoint ou</w:t>
            </w:r>
            <w:r>
              <w:rPr>
                <w:rFonts w:ascii="Times New Roman" w:hAnsi="Times New Roman"/>
                <w:spacing w:val="-3"/>
                <w:sz w:val="16"/>
              </w:rPr>
              <w:t xml:space="preserve"> </w:t>
            </w:r>
            <w:r>
              <w:rPr>
                <w:rFonts w:ascii="Times New Roman" w:hAnsi="Times New Roman"/>
                <w:sz w:val="16"/>
              </w:rPr>
              <w:t>parent)</w:t>
            </w:r>
          </w:p>
          <w:p w14:paraId="7BFFA0A3" w14:textId="77777777" w:rsidR="00EA3E2B" w:rsidRDefault="009030F8" w:rsidP="00E87200">
            <w:pPr>
              <w:pStyle w:val="TableParagraph"/>
              <w:spacing w:before="56"/>
              <w:ind w:left="107"/>
              <w:jc w:val="both"/>
              <w:rPr>
                <w:b/>
              </w:rPr>
            </w:pPr>
            <w:r>
              <w:rPr>
                <w:b/>
              </w:rPr>
              <w:t>Caisse d’affiliation</w:t>
            </w:r>
          </w:p>
        </w:tc>
        <w:tc>
          <w:tcPr>
            <w:tcW w:w="7082" w:type="dxa"/>
          </w:tcPr>
          <w:p w14:paraId="18C27D63" w14:textId="77777777" w:rsidR="00EA3E2B" w:rsidRDefault="009030F8" w:rsidP="00E87200">
            <w:pPr>
              <w:pStyle w:val="TableParagraph"/>
              <w:tabs>
                <w:tab w:val="left" w:pos="1003"/>
                <w:tab w:val="left" w:pos="1557"/>
                <w:tab w:val="left" w:pos="2111"/>
                <w:tab w:val="left" w:pos="2666"/>
                <w:tab w:val="left" w:pos="2935"/>
                <w:tab w:val="left" w:pos="3494"/>
                <w:tab w:val="left" w:pos="3763"/>
                <w:tab w:val="left" w:pos="4528"/>
              </w:tabs>
              <w:spacing w:before="77"/>
              <w:ind w:left="165"/>
              <w:jc w:val="both"/>
              <w:rPr>
                <w:sz w:val="24"/>
              </w:rPr>
            </w:pPr>
            <w:r>
              <w:rPr>
                <w:sz w:val="24"/>
              </w:rPr>
              <w:t>|</w:t>
            </w:r>
            <w:r>
              <w:rPr>
                <w:sz w:val="24"/>
                <w:u w:val="single"/>
              </w:rPr>
              <w:t xml:space="preserve">  </w:t>
            </w:r>
            <w:r>
              <w:rPr>
                <w:spacing w:val="20"/>
                <w:sz w:val="24"/>
                <w:u w:val="single"/>
              </w:rPr>
              <w:t xml:space="preserve"> </w:t>
            </w:r>
            <w:r>
              <w:rPr>
                <w:sz w:val="24"/>
              </w:rPr>
              <w:t>|</w:t>
            </w:r>
            <w:r>
              <w:rPr>
                <w:sz w:val="24"/>
                <w:u w:val="single"/>
              </w:rPr>
              <w:t xml:space="preserve">  </w:t>
            </w:r>
            <w:r>
              <w:rPr>
                <w:spacing w:val="23"/>
                <w:sz w:val="24"/>
                <w:u w:val="single"/>
              </w:rPr>
              <w:t xml:space="preserve"> </w:t>
            </w:r>
            <w:r>
              <w:rPr>
                <w:sz w:val="18"/>
                <w:u w:val="single"/>
              </w:rPr>
              <w:t>|</w:t>
            </w:r>
            <w:r>
              <w:rPr>
                <w:sz w:val="18"/>
                <w:u w:val="single"/>
              </w:rPr>
              <w:tab/>
            </w:r>
            <w:r>
              <w:rPr>
                <w:sz w:val="24"/>
              </w:rPr>
              <w:t>|</w:t>
            </w:r>
            <w:r>
              <w:rPr>
                <w:sz w:val="24"/>
                <w:u w:val="single"/>
              </w:rPr>
              <w:t xml:space="preserve">  </w:t>
            </w:r>
            <w:r>
              <w:rPr>
                <w:spacing w:val="23"/>
                <w:sz w:val="24"/>
                <w:u w:val="single"/>
              </w:rPr>
              <w:t xml:space="preserve"> </w:t>
            </w:r>
            <w:r>
              <w:rPr>
                <w:sz w:val="18"/>
                <w:u w:val="single"/>
              </w:rPr>
              <w:t>|</w:t>
            </w:r>
            <w:r>
              <w:rPr>
                <w:sz w:val="18"/>
                <w:u w:val="single"/>
              </w:rPr>
              <w:tab/>
            </w:r>
            <w:r>
              <w:rPr>
                <w:sz w:val="24"/>
              </w:rPr>
              <w:t>|</w:t>
            </w:r>
            <w:r>
              <w:rPr>
                <w:sz w:val="24"/>
                <w:u w:val="single"/>
              </w:rPr>
              <w:t xml:space="preserve">  </w:t>
            </w:r>
            <w:r>
              <w:rPr>
                <w:spacing w:val="23"/>
                <w:sz w:val="24"/>
                <w:u w:val="single"/>
              </w:rPr>
              <w:t xml:space="preserve"> </w:t>
            </w:r>
            <w:r>
              <w:rPr>
                <w:sz w:val="18"/>
                <w:u w:val="single"/>
              </w:rPr>
              <w:t>|</w:t>
            </w:r>
            <w:r>
              <w:rPr>
                <w:sz w:val="18"/>
                <w:u w:val="single"/>
              </w:rPr>
              <w:tab/>
            </w:r>
            <w:r>
              <w:rPr>
                <w:sz w:val="24"/>
              </w:rPr>
              <w:t>|</w:t>
            </w:r>
            <w:r>
              <w:rPr>
                <w:sz w:val="24"/>
                <w:u w:val="single"/>
              </w:rPr>
              <w:t xml:space="preserve">  </w:t>
            </w:r>
            <w:r>
              <w:rPr>
                <w:spacing w:val="20"/>
                <w:sz w:val="24"/>
                <w:u w:val="single"/>
              </w:rPr>
              <w:t xml:space="preserve"> </w:t>
            </w:r>
            <w:r>
              <w:rPr>
                <w:sz w:val="18"/>
                <w:u w:val="single"/>
              </w:rPr>
              <w:t>|</w:t>
            </w:r>
            <w:r>
              <w:rPr>
                <w:sz w:val="18"/>
                <w:u w:val="single"/>
              </w:rPr>
              <w:tab/>
              <w:t>|</w:t>
            </w:r>
            <w:r>
              <w:rPr>
                <w:sz w:val="18"/>
                <w:u w:val="single"/>
              </w:rPr>
              <w:tab/>
            </w:r>
            <w:r>
              <w:rPr>
                <w:sz w:val="24"/>
              </w:rPr>
              <w:t>|</w:t>
            </w:r>
            <w:r>
              <w:rPr>
                <w:sz w:val="24"/>
                <w:u w:val="single"/>
              </w:rPr>
              <w:t xml:space="preserve">  </w:t>
            </w:r>
            <w:r>
              <w:rPr>
                <w:spacing w:val="24"/>
                <w:sz w:val="24"/>
                <w:u w:val="single"/>
              </w:rPr>
              <w:t xml:space="preserve"> </w:t>
            </w:r>
            <w:r>
              <w:rPr>
                <w:sz w:val="20"/>
                <w:u w:val="single"/>
              </w:rPr>
              <w:t>|</w:t>
            </w:r>
            <w:r>
              <w:rPr>
                <w:sz w:val="20"/>
                <w:u w:val="single"/>
              </w:rPr>
              <w:tab/>
            </w:r>
            <w:r>
              <w:rPr>
                <w:sz w:val="18"/>
                <w:u w:val="single"/>
              </w:rPr>
              <w:t>|</w:t>
            </w:r>
            <w:r>
              <w:rPr>
                <w:sz w:val="18"/>
                <w:u w:val="single"/>
              </w:rPr>
              <w:tab/>
            </w:r>
            <w:r>
              <w:rPr>
                <w:sz w:val="24"/>
              </w:rPr>
              <w:t xml:space="preserve">| </w:t>
            </w:r>
            <w:r>
              <w:rPr>
                <w:spacing w:val="17"/>
                <w:sz w:val="24"/>
              </w:rPr>
              <w:t xml:space="preserve"> </w:t>
            </w:r>
            <w:r>
              <w:rPr>
                <w:sz w:val="24"/>
              </w:rPr>
              <w:t>|</w:t>
            </w:r>
            <w:r>
              <w:rPr>
                <w:sz w:val="24"/>
                <w:u w:val="single"/>
              </w:rPr>
              <w:t xml:space="preserve">  </w:t>
            </w:r>
            <w:r>
              <w:rPr>
                <w:spacing w:val="20"/>
                <w:sz w:val="24"/>
                <w:u w:val="single"/>
              </w:rPr>
              <w:t xml:space="preserve"> </w:t>
            </w:r>
            <w:r>
              <w:rPr>
                <w:sz w:val="18"/>
                <w:u w:val="single"/>
              </w:rPr>
              <w:t>|</w:t>
            </w:r>
            <w:r>
              <w:rPr>
                <w:sz w:val="18"/>
                <w:u w:val="single"/>
              </w:rPr>
              <w:tab/>
            </w:r>
            <w:r>
              <w:rPr>
                <w:sz w:val="24"/>
              </w:rPr>
              <w:t>|</w:t>
            </w:r>
          </w:p>
          <w:p w14:paraId="7850EF4A" w14:textId="77777777" w:rsidR="00EA3E2B" w:rsidRDefault="00EA3E2B" w:rsidP="00E87200">
            <w:pPr>
              <w:pStyle w:val="TableParagraph"/>
              <w:spacing w:before="8"/>
              <w:jc w:val="both"/>
              <w:rPr>
                <w:sz w:val="28"/>
              </w:rPr>
            </w:pPr>
          </w:p>
          <w:p w14:paraId="53F8F027" w14:textId="77777777" w:rsidR="00EA3E2B" w:rsidRDefault="009030F8" w:rsidP="00E87200">
            <w:pPr>
              <w:pStyle w:val="TableParagraph"/>
              <w:ind w:left="100" w:right="-29"/>
              <w:jc w:val="both"/>
              <w:rPr>
                <w:sz w:val="18"/>
              </w:rPr>
            </w:pPr>
            <w:r>
              <w:rPr>
                <w:sz w:val="18"/>
              </w:rPr>
              <w:t>……………………………………………………… …………………………….…………….…</w:t>
            </w:r>
          </w:p>
        </w:tc>
      </w:tr>
      <w:tr w:rsidR="00EA3E2B" w14:paraId="000415E0" w14:textId="77777777">
        <w:trPr>
          <w:trHeight w:val="625"/>
        </w:trPr>
        <w:tc>
          <w:tcPr>
            <w:tcW w:w="3523" w:type="dxa"/>
            <w:gridSpan w:val="2"/>
          </w:tcPr>
          <w:p w14:paraId="01C8174C" w14:textId="77777777" w:rsidR="00EA3E2B" w:rsidRDefault="009030F8" w:rsidP="00E87200">
            <w:pPr>
              <w:pStyle w:val="TableParagraph"/>
              <w:spacing w:before="115"/>
              <w:ind w:left="107"/>
              <w:jc w:val="both"/>
              <w:rPr>
                <w:b/>
              </w:rPr>
            </w:pPr>
            <w:r>
              <w:rPr>
                <w:b/>
              </w:rPr>
              <w:t>Situation de famille</w:t>
            </w:r>
          </w:p>
        </w:tc>
        <w:tc>
          <w:tcPr>
            <w:tcW w:w="7082" w:type="dxa"/>
          </w:tcPr>
          <w:p w14:paraId="74325E73" w14:textId="77777777" w:rsidR="00EA3E2B" w:rsidRDefault="009030F8" w:rsidP="00C60F0E">
            <w:pPr>
              <w:pStyle w:val="TableParagraph"/>
              <w:tabs>
                <w:tab w:val="left" w:pos="1831"/>
                <w:tab w:val="left" w:pos="3447"/>
                <w:tab w:val="left" w:pos="4888"/>
              </w:tabs>
              <w:spacing w:before="57" w:line="252" w:lineRule="exact"/>
              <w:ind w:left="141"/>
              <w:jc w:val="both"/>
            </w:pPr>
            <w:r>
              <w:rPr>
                <w:rFonts w:ascii="Wingdings" w:hAnsi="Wingdings"/>
              </w:rPr>
              <w:t></w:t>
            </w:r>
            <w:r>
              <w:rPr>
                <w:rFonts w:ascii="Times New Roman" w:hAnsi="Times New Roman"/>
                <w:spacing w:val="5"/>
              </w:rPr>
              <w:t xml:space="preserve"> </w:t>
            </w:r>
            <w:r>
              <w:t>célibataire</w:t>
            </w:r>
            <w:r>
              <w:tab/>
            </w:r>
            <w:r>
              <w:rPr>
                <w:rFonts w:ascii="Wingdings" w:hAnsi="Wingdings"/>
              </w:rPr>
              <w:t></w:t>
            </w:r>
            <w:r>
              <w:rPr>
                <w:rFonts w:ascii="Times New Roman" w:hAnsi="Times New Roman"/>
                <w:spacing w:val="4"/>
              </w:rPr>
              <w:t xml:space="preserve"> </w:t>
            </w:r>
            <w:proofErr w:type="spellStart"/>
            <w:proofErr w:type="gramStart"/>
            <w:r>
              <w:t>marié.e</w:t>
            </w:r>
            <w:proofErr w:type="spellEnd"/>
            <w:proofErr w:type="gramEnd"/>
            <w:r>
              <w:tab/>
            </w:r>
            <w:r>
              <w:rPr>
                <w:rFonts w:ascii="Wingdings" w:hAnsi="Wingdings"/>
              </w:rPr>
              <w:t></w:t>
            </w:r>
            <w:r>
              <w:rPr>
                <w:rFonts w:ascii="Times New Roman" w:hAnsi="Times New Roman"/>
                <w:spacing w:val="4"/>
              </w:rPr>
              <w:t xml:space="preserve"> </w:t>
            </w:r>
            <w:proofErr w:type="spellStart"/>
            <w:r>
              <w:t>divorcé.e</w:t>
            </w:r>
            <w:proofErr w:type="spellEnd"/>
            <w:r>
              <w:tab/>
            </w:r>
            <w:r>
              <w:rPr>
                <w:rFonts w:ascii="Wingdings" w:hAnsi="Wingdings"/>
              </w:rPr>
              <w:t></w:t>
            </w:r>
            <w:r>
              <w:rPr>
                <w:rFonts w:ascii="Times New Roman" w:hAnsi="Times New Roman"/>
                <w:spacing w:val="7"/>
              </w:rPr>
              <w:t xml:space="preserve"> </w:t>
            </w:r>
            <w:proofErr w:type="spellStart"/>
            <w:r>
              <w:t>séparé.e</w:t>
            </w:r>
            <w:proofErr w:type="spellEnd"/>
          </w:p>
          <w:p w14:paraId="4B5E698D" w14:textId="77777777" w:rsidR="00EA3E2B" w:rsidRDefault="009030F8" w:rsidP="00C60F0E">
            <w:pPr>
              <w:pStyle w:val="TableParagraph"/>
              <w:tabs>
                <w:tab w:val="left" w:pos="1843"/>
                <w:tab w:val="left" w:pos="3447"/>
              </w:tabs>
              <w:spacing w:line="252" w:lineRule="exact"/>
              <w:ind w:left="142"/>
              <w:jc w:val="both"/>
            </w:pPr>
            <w:r>
              <w:rPr>
                <w:rFonts w:ascii="Wingdings" w:hAnsi="Wingdings"/>
              </w:rPr>
              <w:t></w:t>
            </w:r>
            <w:r>
              <w:rPr>
                <w:rFonts w:ascii="Times New Roman" w:hAnsi="Times New Roman"/>
                <w:spacing w:val="6"/>
              </w:rPr>
              <w:t xml:space="preserve"> </w:t>
            </w:r>
            <w:r>
              <w:t>veuf.ve</w:t>
            </w:r>
            <w:r>
              <w:tab/>
            </w:r>
            <w:r>
              <w:rPr>
                <w:rFonts w:ascii="Wingdings" w:hAnsi="Wingdings"/>
              </w:rPr>
              <w:t></w:t>
            </w:r>
            <w:r>
              <w:rPr>
                <w:rFonts w:ascii="Times New Roman" w:hAnsi="Times New Roman"/>
                <w:spacing w:val="3"/>
              </w:rPr>
              <w:t xml:space="preserve"> </w:t>
            </w:r>
            <w:proofErr w:type="spellStart"/>
            <w:proofErr w:type="gramStart"/>
            <w:r>
              <w:t>concubin.e</w:t>
            </w:r>
            <w:proofErr w:type="spellEnd"/>
            <w:proofErr w:type="gramEnd"/>
            <w:r>
              <w:tab/>
            </w:r>
            <w:r>
              <w:rPr>
                <w:rFonts w:ascii="Wingdings" w:hAnsi="Wingdings"/>
              </w:rPr>
              <w:t></w:t>
            </w:r>
            <w:r>
              <w:rPr>
                <w:rFonts w:ascii="Times New Roman" w:hAnsi="Times New Roman"/>
                <w:spacing w:val="5"/>
              </w:rPr>
              <w:t xml:space="preserve"> </w:t>
            </w:r>
            <w:r>
              <w:t>Pacs</w:t>
            </w:r>
          </w:p>
        </w:tc>
      </w:tr>
      <w:tr w:rsidR="00EA3E2B" w14:paraId="7BF3CE32" w14:textId="77777777">
        <w:trPr>
          <w:trHeight w:val="470"/>
        </w:trPr>
        <w:tc>
          <w:tcPr>
            <w:tcW w:w="3523" w:type="dxa"/>
            <w:gridSpan w:val="2"/>
          </w:tcPr>
          <w:p w14:paraId="37C7E913" w14:textId="77777777" w:rsidR="00EA3E2B" w:rsidRDefault="009030F8" w:rsidP="00E87200">
            <w:pPr>
              <w:pStyle w:val="TableParagraph"/>
              <w:spacing w:before="115"/>
              <w:ind w:left="107"/>
              <w:jc w:val="both"/>
              <w:rPr>
                <w:sz w:val="20"/>
              </w:rPr>
            </w:pPr>
            <w:r>
              <w:rPr>
                <w:b/>
              </w:rPr>
              <w:t xml:space="preserve">Régimes de retraite </w:t>
            </w:r>
            <w:r>
              <w:rPr>
                <w:sz w:val="20"/>
              </w:rPr>
              <w:t>(préciser)</w:t>
            </w:r>
          </w:p>
        </w:tc>
        <w:tc>
          <w:tcPr>
            <w:tcW w:w="7082" w:type="dxa"/>
          </w:tcPr>
          <w:p w14:paraId="0B454850" w14:textId="77777777" w:rsidR="00EA3E2B" w:rsidRDefault="009030F8" w:rsidP="00E87200">
            <w:pPr>
              <w:pStyle w:val="TableParagraph"/>
              <w:spacing w:before="117"/>
              <w:ind w:left="176" w:right="44"/>
              <w:jc w:val="both"/>
              <w:rPr>
                <w:sz w:val="20"/>
              </w:rPr>
            </w:pPr>
            <w:r>
              <w:rPr>
                <w:sz w:val="20"/>
              </w:rPr>
              <w:t>Principal : ………</w:t>
            </w:r>
            <w:proofErr w:type="gramStart"/>
            <w:r>
              <w:rPr>
                <w:sz w:val="20"/>
              </w:rPr>
              <w:t>…….</w:t>
            </w:r>
            <w:proofErr w:type="gramEnd"/>
            <w:r>
              <w:rPr>
                <w:sz w:val="20"/>
              </w:rPr>
              <w:t>.………………. Autres : ……………………</w:t>
            </w:r>
            <w:proofErr w:type="gramStart"/>
            <w:r>
              <w:rPr>
                <w:sz w:val="20"/>
              </w:rPr>
              <w:t>…….</w:t>
            </w:r>
            <w:proofErr w:type="gramEnd"/>
            <w:r>
              <w:rPr>
                <w:sz w:val="20"/>
              </w:rPr>
              <w:t>.………</w:t>
            </w:r>
          </w:p>
        </w:tc>
      </w:tr>
      <w:tr w:rsidR="00EA3E2B" w14:paraId="6F476B29" w14:textId="77777777">
        <w:trPr>
          <w:trHeight w:val="3645"/>
        </w:trPr>
        <w:tc>
          <w:tcPr>
            <w:tcW w:w="10605" w:type="dxa"/>
            <w:gridSpan w:val="3"/>
          </w:tcPr>
          <w:p w14:paraId="533A49A7" w14:textId="77777777" w:rsidR="00EA3E2B" w:rsidRDefault="009030F8" w:rsidP="00E87200">
            <w:pPr>
              <w:pStyle w:val="TableParagraph"/>
              <w:spacing w:before="115"/>
              <w:ind w:left="177"/>
              <w:jc w:val="both"/>
              <w:rPr>
                <w:b/>
              </w:rPr>
            </w:pPr>
            <w:r>
              <w:rPr>
                <w:b/>
              </w:rPr>
              <w:t>Adresse actuelle du lieu où vit la personne âgée :</w:t>
            </w:r>
          </w:p>
          <w:p w14:paraId="7E285E4F" w14:textId="77777777" w:rsidR="00EA3E2B" w:rsidRDefault="009030F8" w:rsidP="00E87200">
            <w:pPr>
              <w:pStyle w:val="TableParagraph"/>
              <w:spacing w:before="71" w:line="310" w:lineRule="exact"/>
              <w:ind w:left="383"/>
              <w:jc w:val="both"/>
              <w:rPr>
                <w:sz w:val="20"/>
              </w:rPr>
            </w:pPr>
            <w:r>
              <w:rPr>
                <w:rFonts w:ascii="Wingdings" w:hAnsi="Wingdings"/>
                <w:sz w:val="28"/>
              </w:rPr>
              <w:t></w:t>
            </w:r>
            <w:r>
              <w:rPr>
                <w:rFonts w:ascii="Times New Roman" w:hAnsi="Times New Roman"/>
                <w:sz w:val="28"/>
              </w:rPr>
              <w:t xml:space="preserve"> </w:t>
            </w:r>
            <w:r>
              <w:rPr>
                <w:u w:val="single"/>
              </w:rPr>
              <w:t>à domicile</w:t>
            </w:r>
            <w:r>
              <w:t xml:space="preserve"> : </w:t>
            </w:r>
            <w:r>
              <w:rPr>
                <w:i/>
                <w:sz w:val="20"/>
              </w:rPr>
              <w:t>Adresse</w:t>
            </w:r>
            <w:r>
              <w:rPr>
                <w:i/>
                <w:spacing w:val="27"/>
                <w:sz w:val="20"/>
              </w:rPr>
              <w:t xml:space="preserve"> </w:t>
            </w:r>
            <w:r>
              <w:rPr>
                <w:sz w:val="20"/>
              </w:rPr>
              <w:t>…………………………………………</w:t>
            </w:r>
            <w:proofErr w:type="gramStart"/>
            <w:r>
              <w:rPr>
                <w:sz w:val="20"/>
              </w:rPr>
              <w:t>…….</w:t>
            </w:r>
            <w:proofErr w:type="gramEnd"/>
            <w:r>
              <w:rPr>
                <w:sz w:val="20"/>
              </w:rPr>
              <w:t>.….……………………………….……...……….…</w:t>
            </w:r>
          </w:p>
          <w:p w14:paraId="6DB70A50" w14:textId="77777777" w:rsidR="00EA3E2B" w:rsidRDefault="009030F8" w:rsidP="00E87200">
            <w:pPr>
              <w:pStyle w:val="TableParagraph"/>
              <w:spacing w:line="229" w:lineRule="exact"/>
              <w:ind w:left="594" w:right="21"/>
              <w:jc w:val="both"/>
              <w:rPr>
                <w:sz w:val="20"/>
              </w:rPr>
            </w:pPr>
            <w:r>
              <w:rPr>
                <w:sz w:val="20"/>
              </w:rPr>
              <w:t>……………………………………………………………………………….…………………………………….……......…</w:t>
            </w:r>
          </w:p>
          <w:p w14:paraId="22138498" w14:textId="77777777" w:rsidR="00EA3E2B" w:rsidRDefault="009030F8" w:rsidP="00E87200">
            <w:pPr>
              <w:pStyle w:val="TableParagraph"/>
              <w:spacing w:before="39"/>
              <w:ind w:left="594" w:right="64"/>
              <w:jc w:val="both"/>
              <w:rPr>
                <w:sz w:val="20"/>
              </w:rPr>
            </w:pPr>
            <w:r>
              <w:rPr>
                <w:i/>
                <w:sz w:val="20"/>
              </w:rPr>
              <w:t xml:space="preserve">Tél. </w:t>
            </w:r>
            <w:r>
              <w:rPr>
                <w:sz w:val="20"/>
              </w:rPr>
              <w:t xml:space="preserve">………………………………………………… </w:t>
            </w:r>
            <w:r>
              <w:rPr>
                <w:i/>
                <w:sz w:val="20"/>
              </w:rPr>
              <w:t>Réside à cette adresse depuis le</w:t>
            </w:r>
            <w:r>
              <w:rPr>
                <w:i/>
                <w:spacing w:val="38"/>
                <w:sz w:val="20"/>
              </w:rPr>
              <w:t xml:space="preserve"> </w:t>
            </w:r>
            <w:r>
              <w:rPr>
                <w:sz w:val="20"/>
              </w:rPr>
              <w:t>………………………………….</w:t>
            </w:r>
          </w:p>
          <w:p w14:paraId="61D2737D" w14:textId="77777777" w:rsidR="00EA3E2B" w:rsidRDefault="009030F8" w:rsidP="00E87200">
            <w:pPr>
              <w:pStyle w:val="TableParagraph"/>
              <w:spacing w:before="157"/>
              <w:ind w:left="422"/>
              <w:jc w:val="both"/>
              <w:rPr>
                <w:sz w:val="20"/>
              </w:rPr>
            </w:pPr>
            <w:r>
              <w:rPr>
                <w:rFonts w:ascii="Wingdings" w:hAnsi="Wingdings"/>
                <w:sz w:val="28"/>
              </w:rPr>
              <w:t></w:t>
            </w:r>
            <w:r>
              <w:rPr>
                <w:rFonts w:ascii="Times New Roman" w:hAnsi="Times New Roman"/>
                <w:sz w:val="28"/>
              </w:rPr>
              <w:t xml:space="preserve"> </w:t>
            </w:r>
            <w:r>
              <w:rPr>
                <w:u w:val="single"/>
              </w:rPr>
              <w:t>en établissement</w:t>
            </w:r>
            <w:r>
              <w:t xml:space="preserve"> :</w:t>
            </w:r>
            <w:r>
              <w:rPr>
                <w:spacing w:val="-41"/>
              </w:rPr>
              <w:t xml:space="preserve"> </w:t>
            </w:r>
            <w:r>
              <w:rPr>
                <w:i/>
                <w:sz w:val="20"/>
              </w:rPr>
              <w:t xml:space="preserve">Nom et adresse de l’établissement </w:t>
            </w:r>
            <w:r>
              <w:rPr>
                <w:sz w:val="20"/>
              </w:rPr>
              <w:t>…………………</w:t>
            </w:r>
            <w:proofErr w:type="gramStart"/>
            <w:r>
              <w:rPr>
                <w:sz w:val="20"/>
              </w:rPr>
              <w:t>…….</w:t>
            </w:r>
            <w:proofErr w:type="gramEnd"/>
            <w:r>
              <w:rPr>
                <w:sz w:val="20"/>
              </w:rPr>
              <w:t>.…………………….……………....</w:t>
            </w:r>
          </w:p>
          <w:p w14:paraId="61A56C0F" w14:textId="77777777" w:rsidR="00EA3E2B" w:rsidRDefault="009030F8" w:rsidP="00E87200">
            <w:pPr>
              <w:pStyle w:val="TableParagraph"/>
              <w:ind w:left="594" w:right="2"/>
              <w:jc w:val="both"/>
              <w:rPr>
                <w:sz w:val="20"/>
              </w:rPr>
            </w:pPr>
            <w:r>
              <w:rPr>
                <w:sz w:val="20"/>
              </w:rPr>
              <w:t>……………………………………………………….…………….………..…………………….……………………..…...</w:t>
            </w:r>
          </w:p>
          <w:p w14:paraId="222F59A3" w14:textId="77777777" w:rsidR="00EA3E2B" w:rsidRDefault="009030F8" w:rsidP="00E87200">
            <w:pPr>
              <w:pStyle w:val="TableParagraph"/>
              <w:spacing w:before="39"/>
              <w:ind w:left="707"/>
              <w:jc w:val="both"/>
              <w:rPr>
                <w:sz w:val="20"/>
              </w:rPr>
            </w:pPr>
            <w:r>
              <w:rPr>
                <w:i/>
                <w:sz w:val="20"/>
              </w:rPr>
              <w:t>Date d’entrée</w:t>
            </w:r>
            <w:r>
              <w:rPr>
                <w:i/>
                <w:spacing w:val="-33"/>
                <w:sz w:val="20"/>
              </w:rPr>
              <w:t xml:space="preserve"> </w:t>
            </w:r>
            <w:r>
              <w:rPr>
                <w:sz w:val="20"/>
              </w:rPr>
              <w:t>……………………………………</w:t>
            </w:r>
            <w:proofErr w:type="gramStart"/>
            <w:r>
              <w:rPr>
                <w:sz w:val="20"/>
              </w:rPr>
              <w:t>…….</w:t>
            </w:r>
            <w:proofErr w:type="gramEnd"/>
            <w:r>
              <w:rPr>
                <w:sz w:val="20"/>
              </w:rPr>
              <w:t>……………………………………………...........................……</w:t>
            </w:r>
          </w:p>
          <w:p w14:paraId="0D8E820F" w14:textId="77777777" w:rsidR="00EA3E2B" w:rsidRDefault="009030F8" w:rsidP="00E87200">
            <w:pPr>
              <w:pStyle w:val="TableParagraph"/>
              <w:spacing w:before="117"/>
              <w:ind w:left="422"/>
              <w:jc w:val="both"/>
            </w:pPr>
            <w:r>
              <w:rPr>
                <w:rFonts w:ascii="Wingdings" w:hAnsi="Wingdings"/>
                <w:sz w:val="28"/>
              </w:rPr>
              <w:t></w:t>
            </w:r>
            <w:r>
              <w:rPr>
                <w:rFonts w:ascii="Times New Roman" w:hAnsi="Times New Roman"/>
                <w:sz w:val="28"/>
              </w:rPr>
              <w:t xml:space="preserve"> </w:t>
            </w:r>
            <w:r>
              <w:rPr>
                <w:u w:val="single"/>
              </w:rPr>
              <w:t>accueil chez un particulier</w:t>
            </w:r>
            <w:r>
              <w:t xml:space="preserve">, </w:t>
            </w:r>
            <w:r>
              <w:rPr>
                <w:sz w:val="20"/>
              </w:rPr>
              <w:t xml:space="preserve">au titre du placement familial </w:t>
            </w:r>
            <w:r>
              <w:t>:</w:t>
            </w:r>
          </w:p>
          <w:p w14:paraId="2F2023A3" w14:textId="77777777" w:rsidR="00EA3E2B" w:rsidRDefault="009030F8" w:rsidP="00E87200">
            <w:pPr>
              <w:pStyle w:val="TableParagraph"/>
              <w:spacing w:before="36"/>
              <w:ind w:left="643"/>
              <w:jc w:val="both"/>
              <w:rPr>
                <w:sz w:val="20"/>
              </w:rPr>
            </w:pPr>
            <w:r>
              <w:rPr>
                <w:i/>
                <w:sz w:val="20"/>
              </w:rPr>
              <w:t xml:space="preserve">Nom et adresse de l’accueillant : </w:t>
            </w:r>
            <w:r>
              <w:rPr>
                <w:sz w:val="20"/>
              </w:rPr>
              <w:t>……</w:t>
            </w:r>
            <w:proofErr w:type="gramStart"/>
            <w:r>
              <w:rPr>
                <w:sz w:val="20"/>
              </w:rPr>
              <w:t>…….</w:t>
            </w:r>
            <w:proofErr w:type="gramEnd"/>
            <w:r>
              <w:rPr>
                <w:sz w:val="20"/>
              </w:rPr>
              <w:t>……………………………………….……………………………..………..</w:t>
            </w:r>
          </w:p>
          <w:p w14:paraId="7F03E1CD" w14:textId="77777777" w:rsidR="00EA3E2B" w:rsidRDefault="009030F8" w:rsidP="00E87200">
            <w:pPr>
              <w:pStyle w:val="TableParagraph"/>
              <w:spacing w:before="3"/>
              <w:ind w:left="707"/>
              <w:jc w:val="both"/>
              <w:rPr>
                <w:sz w:val="20"/>
              </w:rPr>
            </w:pPr>
            <w:r>
              <w:rPr>
                <w:sz w:val="20"/>
              </w:rPr>
              <w:t>…………..………………………………………………………………………………………………………..……....…..</w:t>
            </w:r>
          </w:p>
          <w:p w14:paraId="52FA8183" w14:textId="77777777" w:rsidR="00EA3E2B" w:rsidRDefault="009030F8" w:rsidP="00E87200">
            <w:pPr>
              <w:pStyle w:val="TableParagraph"/>
              <w:spacing w:before="58"/>
              <w:ind w:left="659"/>
              <w:jc w:val="both"/>
              <w:rPr>
                <w:sz w:val="20"/>
              </w:rPr>
            </w:pPr>
            <w:r>
              <w:rPr>
                <w:i/>
                <w:sz w:val="20"/>
              </w:rPr>
              <w:t>Date d’entrée</w:t>
            </w:r>
            <w:r>
              <w:rPr>
                <w:sz w:val="20"/>
              </w:rPr>
              <w:t>……………………………………….....................................................................................................</w:t>
            </w:r>
          </w:p>
        </w:tc>
      </w:tr>
      <w:tr w:rsidR="00EA3E2B" w14:paraId="4D0DC89B" w14:textId="77777777">
        <w:trPr>
          <w:trHeight w:val="995"/>
        </w:trPr>
        <w:tc>
          <w:tcPr>
            <w:tcW w:w="3240" w:type="dxa"/>
          </w:tcPr>
          <w:p w14:paraId="21E6E54E" w14:textId="77777777" w:rsidR="00EA3E2B" w:rsidRDefault="009030F8" w:rsidP="00E87200">
            <w:pPr>
              <w:pStyle w:val="TableParagraph"/>
              <w:spacing w:before="74"/>
              <w:ind w:left="107"/>
              <w:jc w:val="both"/>
              <w:rPr>
                <w:b/>
              </w:rPr>
            </w:pPr>
            <w:r>
              <w:rPr>
                <w:b/>
              </w:rPr>
              <w:t>Adresses précédentes</w:t>
            </w:r>
          </w:p>
          <w:p w14:paraId="31F799E8" w14:textId="77777777" w:rsidR="00EA3E2B" w:rsidRDefault="009030F8" w:rsidP="00E87200">
            <w:pPr>
              <w:pStyle w:val="TableParagraph"/>
              <w:spacing w:before="65"/>
              <w:ind w:left="107" w:right="611"/>
              <w:jc w:val="both"/>
              <w:rPr>
                <w:sz w:val="18"/>
              </w:rPr>
            </w:pPr>
            <w:r>
              <w:rPr>
                <w:sz w:val="18"/>
                <w:u w:val="single"/>
              </w:rPr>
              <w:t>avant l’entrée</w:t>
            </w:r>
            <w:r>
              <w:rPr>
                <w:sz w:val="18"/>
              </w:rPr>
              <w:t xml:space="preserve"> en établissement ou en famille d’accueil</w:t>
            </w:r>
          </w:p>
        </w:tc>
        <w:tc>
          <w:tcPr>
            <w:tcW w:w="7365" w:type="dxa"/>
            <w:gridSpan w:val="2"/>
          </w:tcPr>
          <w:p w14:paraId="02D83872" w14:textId="77777777" w:rsidR="00EA3E2B" w:rsidRDefault="009030F8" w:rsidP="00E87200">
            <w:pPr>
              <w:pStyle w:val="TableParagraph"/>
              <w:spacing w:before="78"/>
              <w:ind w:left="107"/>
              <w:jc w:val="both"/>
              <w:rPr>
                <w:sz w:val="20"/>
              </w:rPr>
            </w:pPr>
            <w:r>
              <w:rPr>
                <w:sz w:val="20"/>
              </w:rPr>
              <w:t>…………………………………………….………………………………………….…..</w:t>
            </w:r>
          </w:p>
          <w:p w14:paraId="3BFA14C1" w14:textId="77777777" w:rsidR="00EA3E2B" w:rsidRDefault="009030F8" w:rsidP="00E87200">
            <w:pPr>
              <w:pStyle w:val="TableParagraph"/>
              <w:spacing w:before="58"/>
              <w:ind w:left="107"/>
              <w:jc w:val="both"/>
              <w:rPr>
                <w:sz w:val="20"/>
              </w:rPr>
            </w:pPr>
            <w:r>
              <w:rPr>
                <w:sz w:val="20"/>
              </w:rPr>
              <w:t>……………………………………………………….…………….……………………..</w:t>
            </w:r>
          </w:p>
          <w:p w14:paraId="03FAF175" w14:textId="77777777" w:rsidR="00EA3E2B" w:rsidRDefault="009030F8" w:rsidP="00E87200">
            <w:pPr>
              <w:pStyle w:val="TableParagraph"/>
              <w:spacing w:before="61"/>
              <w:ind w:left="107"/>
              <w:jc w:val="both"/>
              <w:rPr>
                <w:sz w:val="20"/>
              </w:rPr>
            </w:pPr>
            <w:r>
              <w:rPr>
                <w:sz w:val="20"/>
              </w:rPr>
              <w:t>………………………………………………………..…………………………………..</w:t>
            </w:r>
          </w:p>
        </w:tc>
      </w:tr>
      <w:tr w:rsidR="00EA3E2B" w14:paraId="35ED977F" w14:textId="77777777">
        <w:trPr>
          <w:trHeight w:val="482"/>
        </w:trPr>
        <w:tc>
          <w:tcPr>
            <w:tcW w:w="10605" w:type="dxa"/>
            <w:gridSpan w:val="3"/>
            <w:shd w:val="clear" w:color="auto" w:fill="A6A6A6"/>
          </w:tcPr>
          <w:p w14:paraId="24D5B781" w14:textId="77777777" w:rsidR="00EA3E2B" w:rsidRDefault="009030F8" w:rsidP="00E87200">
            <w:pPr>
              <w:pStyle w:val="TableParagraph"/>
              <w:spacing w:before="75"/>
              <w:ind w:left="107"/>
              <w:jc w:val="both"/>
              <w:rPr>
                <w:b/>
                <w:sz w:val="21"/>
              </w:rPr>
            </w:pPr>
            <w:r>
              <w:rPr>
                <w:b/>
                <w:sz w:val="28"/>
              </w:rPr>
              <w:t xml:space="preserve">A-2 / </w:t>
            </w:r>
            <w:r>
              <w:rPr>
                <w:b/>
                <w:sz w:val="21"/>
              </w:rPr>
              <w:t>RENSEIGNEMENTS CONCERNANT LE CONJOINT, LE CONCUBIN, LE PACSÉ</w:t>
            </w:r>
          </w:p>
        </w:tc>
      </w:tr>
      <w:tr w:rsidR="00EA3E2B" w14:paraId="3E520AFE" w14:textId="77777777">
        <w:trPr>
          <w:trHeight w:val="493"/>
        </w:trPr>
        <w:tc>
          <w:tcPr>
            <w:tcW w:w="3240" w:type="dxa"/>
          </w:tcPr>
          <w:p w14:paraId="76D9AF7C" w14:textId="77777777" w:rsidR="00EA3E2B" w:rsidRDefault="009030F8" w:rsidP="00E87200">
            <w:pPr>
              <w:pStyle w:val="TableParagraph"/>
              <w:spacing w:before="115"/>
              <w:ind w:left="107"/>
              <w:jc w:val="both"/>
              <w:rPr>
                <w:b/>
                <w:sz w:val="18"/>
              </w:rPr>
            </w:pPr>
            <w:r>
              <w:rPr>
                <w:b/>
              </w:rPr>
              <w:t>Nom</w:t>
            </w:r>
            <w:r>
              <w:rPr>
                <w:b/>
                <w:spacing w:val="61"/>
              </w:rPr>
              <w:t xml:space="preserve"> </w:t>
            </w:r>
            <w:r>
              <w:rPr>
                <w:b/>
                <w:sz w:val="18"/>
              </w:rPr>
              <w:t>marital</w:t>
            </w:r>
          </w:p>
        </w:tc>
        <w:tc>
          <w:tcPr>
            <w:tcW w:w="7365" w:type="dxa"/>
            <w:gridSpan w:val="2"/>
          </w:tcPr>
          <w:p w14:paraId="182E2BC6" w14:textId="77777777" w:rsidR="00EA3E2B" w:rsidRDefault="00EA3E2B" w:rsidP="00E87200">
            <w:pPr>
              <w:pStyle w:val="TableParagraph"/>
              <w:jc w:val="both"/>
              <w:rPr>
                <w:rFonts w:ascii="Times New Roman"/>
                <w:sz w:val="20"/>
              </w:rPr>
            </w:pPr>
          </w:p>
        </w:tc>
      </w:tr>
      <w:tr w:rsidR="00EA3E2B" w14:paraId="565515C5" w14:textId="77777777">
        <w:trPr>
          <w:trHeight w:val="491"/>
        </w:trPr>
        <w:tc>
          <w:tcPr>
            <w:tcW w:w="3240" w:type="dxa"/>
          </w:tcPr>
          <w:p w14:paraId="6C7C97B9" w14:textId="77777777" w:rsidR="00EA3E2B" w:rsidRDefault="009030F8" w:rsidP="00E87200">
            <w:pPr>
              <w:pStyle w:val="TableParagraph"/>
              <w:spacing w:before="115"/>
              <w:ind w:left="107"/>
              <w:jc w:val="both"/>
              <w:rPr>
                <w:b/>
              </w:rPr>
            </w:pPr>
            <w:r>
              <w:rPr>
                <w:b/>
              </w:rPr>
              <w:t>Nom de jeune fille</w:t>
            </w:r>
          </w:p>
        </w:tc>
        <w:tc>
          <w:tcPr>
            <w:tcW w:w="7365" w:type="dxa"/>
            <w:gridSpan w:val="2"/>
          </w:tcPr>
          <w:p w14:paraId="02D5922A" w14:textId="77777777" w:rsidR="00EA3E2B" w:rsidRDefault="00EA3E2B" w:rsidP="00E87200">
            <w:pPr>
              <w:pStyle w:val="TableParagraph"/>
              <w:jc w:val="both"/>
              <w:rPr>
                <w:rFonts w:ascii="Times New Roman"/>
                <w:sz w:val="20"/>
              </w:rPr>
            </w:pPr>
          </w:p>
        </w:tc>
      </w:tr>
      <w:tr w:rsidR="00EA3E2B" w14:paraId="38EE42DA" w14:textId="77777777">
        <w:trPr>
          <w:trHeight w:val="493"/>
        </w:trPr>
        <w:tc>
          <w:tcPr>
            <w:tcW w:w="3240" w:type="dxa"/>
          </w:tcPr>
          <w:p w14:paraId="19310F79" w14:textId="77777777" w:rsidR="00EA3E2B" w:rsidRDefault="009030F8" w:rsidP="00E87200">
            <w:pPr>
              <w:pStyle w:val="TableParagraph"/>
              <w:spacing w:before="115"/>
              <w:ind w:left="107"/>
              <w:jc w:val="both"/>
              <w:rPr>
                <w:b/>
              </w:rPr>
            </w:pPr>
            <w:r>
              <w:rPr>
                <w:b/>
              </w:rPr>
              <w:t>Prénom</w:t>
            </w:r>
          </w:p>
        </w:tc>
        <w:tc>
          <w:tcPr>
            <w:tcW w:w="7365" w:type="dxa"/>
            <w:gridSpan w:val="2"/>
          </w:tcPr>
          <w:p w14:paraId="0A2B4477" w14:textId="77777777" w:rsidR="00EA3E2B" w:rsidRDefault="00EA3E2B" w:rsidP="00E87200">
            <w:pPr>
              <w:pStyle w:val="TableParagraph"/>
              <w:jc w:val="both"/>
              <w:rPr>
                <w:rFonts w:ascii="Times New Roman"/>
                <w:sz w:val="20"/>
              </w:rPr>
            </w:pPr>
          </w:p>
        </w:tc>
      </w:tr>
      <w:tr w:rsidR="00EA3E2B" w14:paraId="25E283C4" w14:textId="77777777">
        <w:trPr>
          <w:trHeight w:val="491"/>
        </w:trPr>
        <w:tc>
          <w:tcPr>
            <w:tcW w:w="3240" w:type="dxa"/>
          </w:tcPr>
          <w:p w14:paraId="278772D3" w14:textId="77777777" w:rsidR="00EA3E2B" w:rsidRDefault="009030F8" w:rsidP="00E87200">
            <w:pPr>
              <w:pStyle w:val="TableParagraph"/>
              <w:spacing w:before="115"/>
              <w:ind w:left="107"/>
              <w:jc w:val="both"/>
              <w:rPr>
                <w:b/>
              </w:rPr>
            </w:pPr>
            <w:r>
              <w:rPr>
                <w:b/>
              </w:rPr>
              <w:t>Date et lieu de naissance</w:t>
            </w:r>
          </w:p>
        </w:tc>
        <w:tc>
          <w:tcPr>
            <w:tcW w:w="7365" w:type="dxa"/>
            <w:gridSpan w:val="2"/>
          </w:tcPr>
          <w:p w14:paraId="124CC306" w14:textId="77777777" w:rsidR="00EA3E2B" w:rsidRDefault="009030F8" w:rsidP="00E87200">
            <w:pPr>
              <w:pStyle w:val="TableParagraph"/>
              <w:spacing w:before="117"/>
              <w:ind w:left="107"/>
              <w:jc w:val="both"/>
              <w:rPr>
                <w:sz w:val="20"/>
              </w:rPr>
            </w:pPr>
            <w:proofErr w:type="spellStart"/>
            <w:proofErr w:type="gramStart"/>
            <w:r>
              <w:rPr>
                <w:sz w:val="20"/>
              </w:rPr>
              <w:t>Né.e</w:t>
            </w:r>
            <w:proofErr w:type="spellEnd"/>
            <w:proofErr w:type="gramEnd"/>
            <w:r>
              <w:rPr>
                <w:sz w:val="20"/>
              </w:rPr>
              <w:t xml:space="preserve"> le …………………….…………….... </w:t>
            </w:r>
            <w:proofErr w:type="gramStart"/>
            <w:r>
              <w:rPr>
                <w:sz w:val="20"/>
              </w:rPr>
              <w:t>à</w:t>
            </w:r>
            <w:proofErr w:type="gramEnd"/>
            <w:r>
              <w:rPr>
                <w:sz w:val="20"/>
              </w:rPr>
              <w:t xml:space="preserve"> ………………….…………….……..…</w:t>
            </w:r>
          </w:p>
        </w:tc>
      </w:tr>
      <w:tr w:rsidR="00EA3E2B" w14:paraId="6CBC6705" w14:textId="77777777">
        <w:trPr>
          <w:trHeight w:val="669"/>
        </w:trPr>
        <w:tc>
          <w:tcPr>
            <w:tcW w:w="3240" w:type="dxa"/>
          </w:tcPr>
          <w:p w14:paraId="7DE5ADB9" w14:textId="77777777" w:rsidR="00EA3E2B" w:rsidRDefault="009030F8" w:rsidP="00E87200">
            <w:pPr>
              <w:pStyle w:val="TableParagraph"/>
              <w:spacing w:before="117"/>
              <w:ind w:left="107"/>
              <w:jc w:val="both"/>
              <w:rPr>
                <w:b/>
              </w:rPr>
            </w:pPr>
            <w:r>
              <w:rPr>
                <w:b/>
              </w:rPr>
              <w:t>Nationalité</w:t>
            </w:r>
          </w:p>
        </w:tc>
        <w:tc>
          <w:tcPr>
            <w:tcW w:w="7365" w:type="dxa"/>
            <w:gridSpan w:val="2"/>
          </w:tcPr>
          <w:p w14:paraId="6F4682E6" w14:textId="77777777" w:rsidR="00EA3E2B" w:rsidRDefault="009030F8" w:rsidP="00E87200">
            <w:pPr>
              <w:pStyle w:val="TableParagraph"/>
              <w:tabs>
                <w:tab w:val="left" w:pos="1679"/>
              </w:tabs>
              <w:spacing w:before="61"/>
              <w:ind w:left="107"/>
              <w:jc w:val="both"/>
              <w:rPr>
                <w:sz w:val="20"/>
              </w:rPr>
            </w:pPr>
            <w:r>
              <w:rPr>
                <w:rFonts w:ascii="Wingdings" w:hAnsi="Wingdings"/>
              </w:rPr>
              <w:t></w:t>
            </w:r>
            <w:r>
              <w:rPr>
                <w:rFonts w:ascii="Times New Roman" w:hAnsi="Times New Roman"/>
                <w:spacing w:val="-2"/>
              </w:rPr>
              <w:t xml:space="preserve"> </w:t>
            </w:r>
            <w:r>
              <w:rPr>
                <w:sz w:val="20"/>
              </w:rPr>
              <w:t>Française</w:t>
            </w:r>
            <w:r>
              <w:rPr>
                <w:sz w:val="20"/>
              </w:rPr>
              <w:tab/>
            </w:r>
            <w:r>
              <w:rPr>
                <w:rFonts w:ascii="Wingdings" w:hAnsi="Wingdings"/>
              </w:rPr>
              <w:t></w:t>
            </w:r>
            <w:r>
              <w:rPr>
                <w:rFonts w:ascii="Times New Roman" w:hAnsi="Times New Roman"/>
              </w:rPr>
              <w:t xml:space="preserve"> </w:t>
            </w:r>
            <w:r>
              <w:rPr>
                <w:sz w:val="20"/>
              </w:rPr>
              <w:t>Union européenne</w:t>
            </w:r>
            <w:r>
              <w:rPr>
                <w:spacing w:val="-6"/>
                <w:sz w:val="20"/>
              </w:rPr>
              <w:t xml:space="preserve"> </w:t>
            </w:r>
            <w:r>
              <w:rPr>
                <w:sz w:val="18"/>
              </w:rPr>
              <w:t>(préciser)</w:t>
            </w:r>
            <w:r>
              <w:rPr>
                <w:sz w:val="20"/>
              </w:rPr>
              <w:t>…</w:t>
            </w:r>
            <w:proofErr w:type="gramStart"/>
            <w:r>
              <w:rPr>
                <w:sz w:val="20"/>
              </w:rPr>
              <w:t>…….</w:t>
            </w:r>
            <w:proofErr w:type="gramEnd"/>
            <w:r>
              <w:rPr>
                <w:sz w:val="20"/>
              </w:rPr>
              <w:t>…..……….………...…...</w:t>
            </w:r>
          </w:p>
          <w:p w14:paraId="7F189295" w14:textId="77777777" w:rsidR="00EA3E2B" w:rsidRDefault="009030F8" w:rsidP="00E87200">
            <w:pPr>
              <w:pStyle w:val="TableParagraph"/>
              <w:spacing w:before="58"/>
              <w:ind w:left="124"/>
              <w:jc w:val="both"/>
              <w:rPr>
                <w:sz w:val="20"/>
              </w:rPr>
            </w:pPr>
            <w:r>
              <w:rPr>
                <w:rFonts w:ascii="Wingdings" w:hAnsi="Wingdings"/>
              </w:rPr>
              <w:t></w:t>
            </w:r>
            <w:r>
              <w:rPr>
                <w:rFonts w:ascii="Times New Roman" w:hAnsi="Times New Roman"/>
              </w:rPr>
              <w:t xml:space="preserve"> </w:t>
            </w:r>
            <w:r>
              <w:rPr>
                <w:sz w:val="20"/>
              </w:rPr>
              <w:t xml:space="preserve">Autre </w:t>
            </w:r>
            <w:r>
              <w:rPr>
                <w:sz w:val="18"/>
              </w:rPr>
              <w:t xml:space="preserve">(préciser) </w:t>
            </w:r>
            <w:r>
              <w:rPr>
                <w:sz w:val="20"/>
              </w:rPr>
              <w:t>…………………………………………</w:t>
            </w:r>
            <w:proofErr w:type="gramStart"/>
            <w:r>
              <w:rPr>
                <w:sz w:val="20"/>
              </w:rPr>
              <w:t>…….</w:t>
            </w:r>
            <w:proofErr w:type="gramEnd"/>
            <w:r>
              <w:rPr>
                <w:sz w:val="20"/>
              </w:rPr>
              <w:t>……....….………..….</w:t>
            </w:r>
          </w:p>
        </w:tc>
      </w:tr>
      <w:tr w:rsidR="00EA3E2B" w14:paraId="0FA5D5FE" w14:textId="77777777">
        <w:trPr>
          <w:trHeight w:val="892"/>
        </w:trPr>
        <w:tc>
          <w:tcPr>
            <w:tcW w:w="3240" w:type="dxa"/>
          </w:tcPr>
          <w:p w14:paraId="12C925A1" w14:textId="77777777" w:rsidR="00EA3E2B" w:rsidRDefault="009030F8" w:rsidP="00E87200">
            <w:pPr>
              <w:pStyle w:val="TableParagraph"/>
              <w:spacing w:before="115"/>
              <w:ind w:left="107"/>
              <w:jc w:val="both"/>
              <w:rPr>
                <w:b/>
              </w:rPr>
            </w:pPr>
            <w:r>
              <w:rPr>
                <w:b/>
              </w:rPr>
              <w:t>Situation professionnelle</w:t>
            </w:r>
          </w:p>
        </w:tc>
        <w:tc>
          <w:tcPr>
            <w:tcW w:w="7365" w:type="dxa"/>
            <w:gridSpan w:val="2"/>
          </w:tcPr>
          <w:p w14:paraId="49B539E0" w14:textId="77777777" w:rsidR="00EA3E2B" w:rsidRDefault="009030F8" w:rsidP="00E87200">
            <w:pPr>
              <w:pStyle w:val="TableParagraph"/>
              <w:spacing w:before="117"/>
              <w:ind w:left="141"/>
              <w:jc w:val="both"/>
            </w:pPr>
            <w:r>
              <w:rPr>
                <w:rFonts w:ascii="Wingdings" w:hAnsi="Wingdings"/>
                <w:sz w:val="24"/>
              </w:rPr>
              <w:t></w:t>
            </w:r>
            <w:r>
              <w:rPr>
                <w:rFonts w:ascii="Times New Roman" w:hAnsi="Times New Roman"/>
                <w:sz w:val="24"/>
              </w:rPr>
              <w:t xml:space="preserve"> </w:t>
            </w:r>
            <w:r>
              <w:t>en activité</w:t>
            </w:r>
          </w:p>
          <w:p w14:paraId="487A1C8B" w14:textId="77777777" w:rsidR="00EA3E2B" w:rsidRDefault="009030F8" w:rsidP="00E87200">
            <w:pPr>
              <w:pStyle w:val="TableParagraph"/>
              <w:spacing w:before="120"/>
              <w:ind w:left="141"/>
              <w:jc w:val="both"/>
            </w:pPr>
            <w:r>
              <w:rPr>
                <w:rFonts w:ascii="Wingdings" w:hAnsi="Wingdings"/>
                <w:sz w:val="24"/>
              </w:rPr>
              <w:t></w:t>
            </w:r>
            <w:r>
              <w:rPr>
                <w:rFonts w:ascii="Times New Roman" w:hAnsi="Times New Roman"/>
                <w:sz w:val="24"/>
              </w:rPr>
              <w:t xml:space="preserve"> </w:t>
            </w:r>
            <w:r>
              <w:t>retraité - Caisse principale : ......……………………………………………</w:t>
            </w:r>
          </w:p>
        </w:tc>
      </w:tr>
      <w:tr w:rsidR="00EA3E2B" w14:paraId="26E35D82" w14:textId="77777777">
        <w:trPr>
          <w:trHeight w:val="1000"/>
        </w:trPr>
        <w:tc>
          <w:tcPr>
            <w:tcW w:w="10605" w:type="dxa"/>
            <w:gridSpan w:val="3"/>
          </w:tcPr>
          <w:p w14:paraId="680F2E6A" w14:textId="77777777" w:rsidR="00EA3E2B" w:rsidRDefault="009030F8" w:rsidP="00E87200">
            <w:pPr>
              <w:pStyle w:val="TableParagraph"/>
              <w:tabs>
                <w:tab w:val="left" w:pos="2303"/>
                <w:tab w:val="left" w:pos="4031"/>
                <w:tab w:val="left" w:pos="6390"/>
              </w:tabs>
              <w:spacing w:before="38"/>
              <w:ind w:left="107"/>
              <w:jc w:val="both"/>
            </w:pPr>
            <w:r>
              <w:rPr>
                <w:b/>
              </w:rPr>
              <w:t>Adresse</w:t>
            </w:r>
            <w:r>
              <w:rPr>
                <w:b/>
                <w:spacing w:val="-1"/>
              </w:rPr>
              <w:t xml:space="preserve"> </w:t>
            </w:r>
            <w:r>
              <w:rPr>
                <w:b/>
              </w:rPr>
              <w:t>actuelle</w:t>
            </w:r>
            <w:r>
              <w:rPr>
                <w:b/>
                <w:spacing w:val="-2"/>
              </w:rPr>
              <w:t xml:space="preserve"> </w:t>
            </w:r>
            <w:r>
              <w:rPr>
                <w:b/>
              </w:rPr>
              <w:t>:</w:t>
            </w:r>
            <w:r>
              <w:rPr>
                <w:b/>
              </w:rPr>
              <w:tab/>
            </w:r>
            <w:r>
              <w:rPr>
                <w:rFonts w:ascii="Wingdings" w:hAnsi="Wingdings"/>
                <w:sz w:val="28"/>
              </w:rPr>
              <w:t></w:t>
            </w:r>
            <w:r>
              <w:rPr>
                <w:rFonts w:ascii="Times New Roman" w:hAnsi="Times New Roman"/>
                <w:spacing w:val="-12"/>
                <w:sz w:val="28"/>
              </w:rPr>
              <w:t xml:space="preserve"> </w:t>
            </w:r>
            <w:r>
              <w:t>à</w:t>
            </w:r>
            <w:r>
              <w:rPr>
                <w:spacing w:val="-2"/>
              </w:rPr>
              <w:t xml:space="preserve"> </w:t>
            </w:r>
            <w:r>
              <w:t>domicile</w:t>
            </w:r>
            <w:r>
              <w:tab/>
            </w:r>
            <w:r>
              <w:rPr>
                <w:rFonts w:ascii="Wingdings" w:hAnsi="Wingdings"/>
                <w:sz w:val="28"/>
              </w:rPr>
              <w:t></w:t>
            </w:r>
            <w:r>
              <w:rPr>
                <w:rFonts w:ascii="Times New Roman" w:hAnsi="Times New Roman"/>
                <w:spacing w:val="6"/>
                <w:sz w:val="28"/>
              </w:rPr>
              <w:t xml:space="preserve"> </w:t>
            </w:r>
            <w:r>
              <w:t>en</w:t>
            </w:r>
            <w:r>
              <w:rPr>
                <w:spacing w:val="-3"/>
              </w:rPr>
              <w:t xml:space="preserve"> </w:t>
            </w:r>
            <w:r>
              <w:t>établissement</w:t>
            </w:r>
            <w:r>
              <w:tab/>
            </w:r>
            <w:r>
              <w:rPr>
                <w:rFonts w:ascii="Wingdings" w:hAnsi="Wingdings"/>
                <w:sz w:val="28"/>
              </w:rPr>
              <w:t></w:t>
            </w:r>
            <w:r>
              <w:rPr>
                <w:rFonts w:ascii="Times New Roman" w:hAnsi="Times New Roman"/>
                <w:sz w:val="28"/>
              </w:rPr>
              <w:t xml:space="preserve"> </w:t>
            </w:r>
            <w:r>
              <w:t>en famille</w:t>
            </w:r>
            <w:r>
              <w:rPr>
                <w:spacing w:val="-13"/>
              </w:rPr>
              <w:t xml:space="preserve"> </w:t>
            </w:r>
            <w:r>
              <w:t>d’accueil</w:t>
            </w:r>
          </w:p>
          <w:p w14:paraId="29747ABE" w14:textId="77777777" w:rsidR="00EA3E2B" w:rsidRDefault="009030F8" w:rsidP="00E87200">
            <w:pPr>
              <w:pStyle w:val="TableParagraph"/>
              <w:spacing w:before="59"/>
              <w:ind w:left="107"/>
              <w:jc w:val="both"/>
            </w:pPr>
            <w:r>
              <w:t>Adresse, si différente de la personne âgée :</w:t>
            </w:r>
            <w:r>
              <w:rPr>
                <w:spacing w:val="-25"/>
              </w:rPr>
              <w:t xml:space="preserve"> </w:t>
            </w:r>
            <w:r>
              <w:t>……………………………………………………</w:t>
            </w:r>
            <w:proofErr w:type="gramStart"/>
            <w:r>
              <w:t>…….</w:t>
            </w:r>
            <w:proofErr w:type="gramEnd"/>
            <w:r>
              <w:t>.…….……..</w:t>
            </w:r>
          </w:p>
          <w:p w14:paraId="74958384" w14:textId="77777777" w:rsidR="00EA3E2B" w:rsidRDefault="009030F8" w:rsidP="00E87200">
            <w:pPr>
              <w:pStyle w:val="TableParagraph"/>
              <w:spacing w:before="1"/>
              <w:ind w:left="108"/>
              <w:jc w:val="both"/>
            </w:pPr>
            <w:r>
              <w:t>…………………………………………………………………………………………………………………..……..…</w:t>
            </w:r>
          </w:p>
        </w:tc>
      </w:tr>
    </w:tbl>
    <w:p w14:paraId="7B87161F" w14:textId="77777777" w:rsidR="00EA3E2B" w:rsidRDefault="00EA3E2B" w:rsidP="00E87200">
      <w:pPr>
        <w:jc w:val="both"/>
        <w:sectPr w:rsidR="00EA3E2B">
          <w:footerReference w:type="default" r:id="rId68"/>
          <w:pgSz w:w="11910" w:h="16850"/>
          <w:pgMar w:top="680" w:right="160" w:bottom="280" w:left="460" w:header="0"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06"/>
      </w:tblGrid>
      <w:tr w:rsidR="00EA3E2B" w14:paraId="2EA4DCD0" w14:textId="77777777">
        <w:trPr>
          <w:trHeight w:val="482"/>
        </w:trPr>
        <w:tc>
          <w:tcPr>
            <w:tcW w:w="10606" w:type="dxa"/>
            <w:shd w:val="clear" w:color="auto" w:fill="A6A6A6"/>
          </w:tcPr>
          <w:p w14:paraId="0868918F" w14:textId="77777777" w:rsidR="00EA3E2B" w:rsidRDefault="009030F8" w:rsidP="00E87200">
            <w:pPr>
              <w:pStyle w:val="TableParagraph"/>
              <w:spacing w:before="78"/>
              <w:ind w:left="107"/>
              <w:jc w:val="both"/>
              <w:rPr>
                <w:b/>
                <w:sz w:val="21"/>
              </w:rPr>
            </w:pPr>
            <w:r>
              <w:rPr>
                <w:b/>
                <w:sz w:val="28"/>
              </w:rPr>
              <w:lastRenderedPageBreak/>
              <w:t xml:space="preserve">B / </w:t>
            </w:r>
            <w:r>
              <w:rPr>
                <w:b/>
                <w:sz w:val="21"/>
              </w:rPr>
              <w:t>RENSEIGNEMENTS CONCERNANT LES REVENUS ET LE PATRIMOINE DE LA PERSONNE AGEE</w:t>
            </w:r>
          </w:p>
        </w:tc>
      </w:tr>
      <w:tr w:rsidR="00EA3E2B" w14:paraId="5B4F49F3" w14:textId="77777777">
        <w:trPr>
          <w:trHeight w:val="3076"/>
        </w:trPr>
        <w:tc>
          <w:tcPr>
            <w:tcW w:w="10606" w:type="dxa"/>
          </w:tcPr>
          <w:p w14:paraId="628409A0" w14:textId="77777777" w:rsidR="00C60F0E" w:rsidRPr="00B426B3" w:rsidRDefault="00C60F0E" w:rsidP="00C60F0E">
            <w:pPr>
              <w:tabs>
                <w:tab w:val="left" w:pos="5387"/>
                <w:tab w:val="left" w:pos="5670"/>
              </w:tabs>
              <w:overflowPunct w:val="0"/>
              <w:adjustRightInd w:val="0"/>
              <w:spacing w:before="160"/>
              <w:ind w:left="34" w:right="-1418"/>
              <w:textAlignment w:val="baseline"/>
              <w:rPr>
                <w:rFonts w:ascii="Arial" w:eastAsiaTheme="minorHAnsi" w:hAnsi="Arial" w:cs="Arial"/>
                <w:b/>
              </w:rPr>
            </w:pPr>
            <w:r w:rsidRPr="00B426B3">
              <w:rPr>
                <w:rFonts w:ascii="Arial" w:eastAsiaTheme="minorHAnsi" w:hAnsi="Arial" w:cs="Arial"/>
                <w:b/>
              </w:rPr>
              <w:t xml:space="preserve">1/ Allocations :   </w:t>
            </w:r>
          </w:p>
          <w:p w14:paraId="7E722732" w14:textId="77777777" w:rsidR="00C60F0E" w:rsidRPr="00B426B3" w:rsidRDefault="00C60F0E" w:rsidP="00C60F0E">
            <w:pPr>
              <w:tabs>
                <w:tab w:val="left" w:pos="5387"/>
                <w:tab w:val="left" w:pos="5670"/>
                <w:tab w:val="left" w:pos="7862"/>
              </w:tabs>
              <w:overflowPunct w:val="0"/>
              <w:adjustRightInd w:val="0"/>
              <w:spacing w:before="60"/>
              <w:ind w:left="34" w:right="-1418"/>
              <w:textAlignment w:val="baseline"/>
              <w:rPr>
                <w:rFonts w:ascii="Arial" w:eastAsiaTheme="minorHAnsi" w:hAnsi="Arial" w:cs="Arial"/>
                <w:b/>
              </w:rPr>
            </w:pPr>
            <w:r w:rsidRPr="00B426B3">
              <w:rPr>
                <w:rFonts w:ascii="Arial" w:eastAsiaTheme="minorHAnsi" w:hAnsi="Arial" w:cs="Arial"/>
                <w:sz w:val="20"/>
                <w:szCs w:val="20"/>
              </w:rPr>
              <w:t xml:space="preserve">    </w:t>
            </w:r>
            <w:r w:rsidRPr="00B426B3">
              <w:rPr>
                <w:rFonts w:ascii="Arial" w:eastAsiaTheme="minorHAnsi" w:hAnsi="Arial" w:cs="Arial"/>
                <w:sz w:val="20"/>
                <w:szCs w:val="20"/>
                <w:u w:val="single"/>
              </w:rPr>
              <w:t>Percevez-vous</w:t>
            </w:r>
            <w:r w:rsidRPr="00B426B3">
              <w:rPr>
                <w:rFonts w:ascii="Arial" w:eastAsiaTheme="minorHAnsi" w:hAnsi="Arial" w:cs="Arial"/>
                <w:sz w:val="20"/>
                <w:szCs w:val="20"/>
              </w:rPr>
              <w:t> :</w:t>
            </w:r>
          </w:p>
          <w:p w14:paraId="7C56B4D4" w14:textId="77777777" w:rsidR="00C60F0E" w:rsidRPr="00B426B3" w:rsidRDefault="00C60F0E" w:rsidP="00C60F0E">
            <w:pPr>
              <w:tabs>
                <w:tab w:val="left" w:pos="5387"/>
                <w:tab w:val="left" w:pos="5670"/>
              </w:tabs>
              <w:overflowPunct w:val="0"/>
              <w:adjustRightInd w:val="0"/>
              <w:ind w:right="-1418"/>
              <w:textAlignment w:val="baseline"/>
              <w:rPr>
                <w:rFonts w:ascii="Arial" w:eastAsiaTheme="minorHAnsi" w:hAnsi="Arial" w:cs="Arial"/>
                <w:i/>
                <w:sz w:val="6"/>
                <w:szCs w:val="6"/>
              </w:rPr>
            </w:pPr>
          </w:p>
          <w:p w14:paraId="25641909" w14:textId="77777777" w:rsidR="00C60F0E" w:rsidRPr="00B426B3" w:rsidRDefault="00C60F0E" w:rsidP="00C60F0E">
            <w:pPr>
              <w:tabs>
                <w:tab w:val="left" w:pos="5387"/>
                <w:tab w:val="left" w:pos="5670"/>
                <w:tab w:val="left" w:pos="7830"/>
              </w:tabs>
              <w:overflowPunct w:val="0"/>
              <w:adjustRightInd w:val="0"/>
              <w:spacing w:before="60"/>
              <w:ind w:left="2019" w:right="-1418" w:hanging="1276"/>
              <w:textAlignment w:val="baseline"/>
              <w:rPr>
                <w:rFonts w:ascii="Arial" w:eastAsiaTheme="minorHAnsi" w:hAnsi="Arial" w:cs="Arial"/>
                <w:sz w:val="20"/>
                <w:szCs w:val="20"/>
              </w:rPr>
            </w:pPr>
            <w:r w:rsidRPr="00B426B3">
              <w:rPr>
                <w:rFonts w:ascii="Arial" w:eastAsiaTheme="minorHAnsi" w:hAnsi="Arial" w:cs="Arial"/>
                <w:sz w:val="20"/>
                <w:szCs w:val="20"/>
              </w:rPr>
              <w:t>La majoration pour aide constante d’une tierce personne (MTP</w:t>
            </w:r>
            <w:proofErr w:type="gramStart"/>
            <w:r w:rsidRPr="00B426B3">
              <w:rPr>
                <w:rFonts w:ascii="Arial" w:eastAsiaTheme="minorHAnsi" w:hAnsi="Arial" w:cs="Arial"/>
                <w:sz w:val="20"/>
                <w:szCs w:val="20"/>
              </w:rPr>
              <w:t>)  …….</w:t>
            </w:r>
            <w:proofErr w:type="gramEnd"/>
            <w:r w:rsidRPr="00B426B3">
              <w:rPr>
                <w:rFonts w:ascii="Arial" w:eastAsiaTheme="minorHAnsi" w:hAnsi="Arial" w:cs="Arial"/>
                <w:sz w:val="20"/>
                <w:szCs w:val="20"/>
              </w:rPr>
              <w:t xml:space="preserve">.….…..….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oui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non </w:t>
            </w:r>
          </w:p>
          <w:p w14:paraId="0C213707" w14:textId="77777777" w:rsidR="00C60F0E" w:rsidRPr="00B426B3" w:rsidRDefault="00C60F0E" w:rsidP="00C60F0E">
            <w:pPr>
              <w:tabs>
                <w:tab w:val="left" w:pos="5387"/>
                <w:tab w:val="left" w:pos="5670"/>
              </w:tabs>
              <w:overflowPunct w:val="0"/>
              <w:adjustRightInd w:val="0"/>
              <w:ind w:right="-1418" w:hanging="1275"/>
              <w:textAlignment w:val="baseline"/>
              <w:rPr>
                <w:rFonts w:ascii="Arial" w:eastAsiaTheme="minorHAnsi" w:hAnsi="Arial" w:cs="Arial"/>
                <w:sz w:val="6"/>
                <w:szCs w:val="6"/>
              </w:rPr>
            </w:pPr>
          </w:p>
          <w:p w14:paraId="7148C954" w14:textId="77777777" w:rsidR="00C60F0E" w:rsidRPr="00B426B3" w:rsidRDefault="00C60F0E" w:rsidP="00C60F0E">
            <w:pPr>
              <w:tabs>
                <w:tab w:val="left" w:pos="5387"/>
                <w:tab w:val="left" w:pos="5670"/>
                <w:tab w:val="left" w:pos="7929"/>
              </w:tabs>
              <w:overflowPunct w:val="0"/>
              <w:adjustRightInd w:val="0"/>
              <w:spacing w:before="40"/>
              <w:ind w:left="2019" w:right="-1418" w:hanging="1276"/>
              <w:textAlignment w:val="baseline"/>
              <w:rPr>
                <w:rFonts w:ascii="Arial" w:eastAsiaTheme="minorHAnsi" w:hAnsi="Arial" w:cs="Arial"/>
                <w:sz w:val="20"/>
                <w:szCs w:val="20"/>
              </w:rPr>
            </w:pPr>
            <w:r w:rsidRPr="00B426B3">
              <w:rPr>
                <w:rFonts w:ascii="Arial" w:eastAsiaTheme="minorHAnsi" w:hAnsi="Arial" w:cs="Arial"/>
                <w:sz w:val="20"/>
                <w:szCs w:val="20"/>
              </w:rPr>
              <w:t>La prestation complémentaire pour recours à tierce personne (PCRTP)</w:t>
            </w:r>
            <w:proofErr w:type="gramStart"/>
            <w:r w:rsidRPr="00B426B3">
              <w:rPr>
                <w:rFonts w:ascii="Arial" w:eastAsiaTheme="minorHAnsi" w:hAnsi="Arial" w:cs="Arial"/>
                <w:sz w:val="20"/>
                <w:szCs w:val="20"/>
              </w:rPr>
              <w:t xml:space="preserve"> ….</w:t>
            </w:r>
            <w:proofErr w:type="gramEnd"/>
            <w:r w:rsidRPr="00B426B3">
              <w:rPr>
                <w:rFonts w:ascii="Arial" w:eastAsiaTheme="minorHAnsi" w:hAnsi="Arial" w:cs="Arial"/>
                <w:sz w:val="20"/>
                <w:szCs w:val="20"/>
              </w:rPr>
              <w:t xml:space="preserve">……..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oui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non </w:t>
            </w:r>
          </w:p>
          <w:p w14:paraId="106087CA" w14:textId="77777777" w:rsidR="00C60F0E" w:rsidRPr="00B426B3" w:rsidRDefault="00C60F0E" w:rsidP="00C60F0E">
            <w:pPr>
              <w:tabs>
                <w:tab w:val="left" w:pos="5387"/>
                <w:tab w:val="left" w:pos="5670"/>
              </w:tabs>
              <w:overflowPunct w:val="0"/>
              <w:adjustRightInd w:val="0"/>
              <w:spacing w:before="40"/>
              <w:ind w:right="-1418" w:hanging="1275"/>
              <w:textAlignment w:val="baseline"/>
              <w:rPr>
                <w:rFonts w:ascii="Arial" w:eastAsiaTheme="minorHAnsi" w:hAnsi="Arial" w:cs="Arial"/>
                <w:sz w:val="6"/>
                <w:szCs w:val="6"/>
              </w:rPr>
            </w:pPr>
            <w:r w:rsidRPr="00B426B3">
              <w:rPr>
                <w:rFonts w:ascii="Arial" w:eastAsiaTheme="minorHAnsi" w:hAnsi="Arial" w:cs="Arial"/>
                <w:sz w:val="6"/>
                <w:szCs w:val="6"/>
              </w:rPr>
              <w:t>..</w:t>
            </w:r>
          </w:p>
          <w:p w14:paraId="624615FD" w14:textId="77777777" w:rsidR="00C60F0E" w:rsidRPr="00B426B3" w:rsidRDefault="00C60F0E" w:rsidP="00C60F0E">
            <w:pPr>
              <w:tabs>
                <w:tab w:val="left" w:pos="5387"/>
                <w:tab w:val="left" w:pos="5670"/>
              </w:tabs>
              <w:overflowPunct w:val="0"/>
              <w:adjustRightInd w:val="0"/>
              <w:spacing w:before="40"/>
              <w:ind w:left="2019" w:right="-1418" w:hanging="1276"/>
              <w:textAlignment w:val="baseline"/>
              <w:rPr>
                <w:rFonts w:ascii="Arial" w:eastAsiaTheme="minorHAnsi" w:hAnsi="Arial" w:cs="Arial"/>
                <w:sz w:val="20"/>
                <w:szCs w:val="20"/>
              </w:rPr>
            </w:pPr>
            <w:r w:rsidRPr="00B426B3">
              <w:rPr>
                <w:rFonts w:ascii="Arial" w:eastAsiaTheme="minorHAnsi" w:hAnsi="Arial" w:cs="Arial"/>
                <w:sz w:val="20"/>
                <w:szCs w:val="20"/>
              </w:rPr>
              <w:t>L’allocation compensatrice pour tierce personne (</w:t>
            </w:r>
            <w:proofErr w:type="gramStart"/>
            <w:r w:rsidRPr="00B426B3">
              <w:rPr>
                <w:rFonts w:ascii="Arial" w:eastAsiaTheme="minorHAnsi" w:hAnsi="Arial" w:cs="Arial"/>
                <w:sz w:val="20"/>
                <w:szCs w:val="20"/>
              </w:rPr>
              <w:t>ACTP)  …</w:t>
            </w:r>
            <w:proofErr w:type="gramEnd"/>
            <w:r w:rsidRPr="00B426B3">
              <w:rPr>
                <w:rFonts w:ascii="Arial" w:eastAsiaTheme="minorHAnsi" w:hAnsi="Arial" w:cs="Arial"/>
                <w:sz w:val="20"/>
                <w:szCs w:val="20"/>
              </w:rPr>
              <w:t xml:space="preserve">…………..…..…..….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oui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non </w:t>
            </w:r>
          </w:p>
          <w:p w14:paraId="35C6814C" w14:textId="77777777" w:rsidR="00C60F0E" w:rsidRPr="00B426B3" w:rsidRDefault="00C60F0E" w:rsidP="00C60F0E">
            <w:pPr>
              <w:tabs>
                <w:tab w:val="left" w:pos="5387"/>
                <w:tab w:val="left" w:pos="5670"/>
              </w:tabs>
              <w:overflowPunct w:val="0"/>
              <w:adjustRightInd w:val="0"/>
              <w:spacing w:before="40"/>
              <w:ind w:right="-1418" w:hanging="1275"/>
              <w:textAlignment w:val="baseline"/>
              <w:rPr>
                <w:rFonts w:ascii="Arial" w:eastAsiaTheme="minorHAnsi" w:hAnsi="Arial" w:cs="Arial"/>
                <w:sz w:val="6"/>
                <w:szCs w:val="6"/>
              </w:rPr>
            </w:pPr>
            <w:r w:rsidRPr="00B426B3">
              <w:rPr>
                <w:rFonts w:ascii="Arial" w:eastAsiaTheme="minorHAnsi" w:hAnsi="Arial" w:cs="Arial"/>
                <w:sz w:val="6"/>
                <w:szCs w:val="6"/>
              </w:rPr>
              <w:t xml:space="preserve">  </w:t>
            </w:r>
          </w:p>
          <w:p w14:paraId="1B5B1A27" w14:textId="77777777" w:rsidR="00C60F0E" w:rsidRPr="00B426B3" w:rsidRDefault="00C60F0E" w:rsidP="00C60F0E">
            <w:pPr>
              <w:tabs>
                <w:tab w:val="left" w:pos="5387"/>
                <w:tab w:val="left" w:pos="5670"/>
              </w:tabs>
              <w:overflowPunct w:val="0"/>
              <w:adjustRightInd w:val="0"/>
              <w:spacing w:before="40"/>
              <w:ind w:left="2019" w:right="-1418" w:hanging="1276"/>
              <w:textAlignment w:val="baseline"/>
              <w:rPr>
                <w:rFonts w:ascii="Arial" w:eastAsiaTheme="minorHAnsi" w:hAnsi="Arial" w:cs="Arial"/>
                <w:sz w:val="20"/>
                <w:szCs w:val="20"/>
              </w:rPr>
            </w:pPr>
            <w:r w:rsidRPr="00B426B3">
              <w:rPr>
                <w:rFonts w:ascii="Arial" w:eastAsiaTheme="minorHAnsi" w:hAnsi="Arial" w:cs="Arial"/>
                <w:sz w:val="20"/>
                <w:szCs w:val="20"/>
              </w:rPr>
              <w:t>La prestation de compensation du handicap (</w:t>
            </w:r>
            <w:proofErr w:type="gramStart"/>
            <w:r w:rsidRPr="00B426B3">
              <w:rPr>
                <w:rFonts w:ascii="Arial" w:eastAsiaTheme="minorHAnsi" w:hAnsi="Arial" w:cs="Arial"/>
                <w:sz w:val="20"/>
                <w:szCs w:val="20"/>
              </w:rPr>
              <w:t>PCH)  …</w:t>
            </w:r>
            <w:proofErr w:type="gramEnd"/>
            <w:r w:rsidRPr="00B426B3">
              <w:rPr>
                <w:rFonts w:ascii="Arial" w:eastAsiaTheme="minorHAnsi" w:hAnsi="Arial" w:cs="Arial"/>
                <w:sz w:val="20"/>
                <w:szCs w:val="20"/>
              </w:rPr>
              <w:t xml:space="preserve">………………….….….….. </w:t>
            </w:r>
            <w:r>
              <w:rPr>
                <w:rFonts w:ascii="Arial" w:eastAsiaTheme="minorHAnsi" w:hAnsi="Arial" w:cs="Arial"/>
                <w:sz w:val="20"/>
                <w:szCs w:val="20"/>
              </w:rPr>
              <w:t xml:space="preserve">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oui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non </w:t>
            </w:r>
          </w:p>
          <w:p w14:paraId="1106FFF8" w14:textId="77777777" w:rsidR="00C60F0E" w:rsidRPr="00B426B3" w:rsidRDefault="00C60F0E" w:rsidP="00C60F0E">
            <w:pPr>
              <w:tabs>
                <w:tab w:val="left" w:pos="5387"/>
                <w:tab w:val="left" w:pos="5670"/>
              </w:tabs>
              <w:overflowPunct w:val="0"/>
              <w:adjustRightInd w:val="0"/>
              <w:spacing w:before="40"/>
              <w:ind w:right="-1418" w:hanging="1275"/>
              <w:textAlignment w:val="baseline"/>
              <w:rPr>
                <w:rFonts w:ascii="Arial" w:eastAsiaTheme="minorHAnsi" w:hAnsi="Arial" w:cs="Arial"/>
                <w:sz w:val="6"/>
                <w:szCs w:val="6"/>
              </w:rPr>
            </w:pPr>
          </w:p>
          <w:p w14:paraId="5496909A" w14:textId="77777777" w:rsidR="00C60F0E" w:rsidRPr="00B426B3" w:rsidRDefault="00C60F0E" w:rsidP="00C60F0E">
            <w:pPr>
              <w:tabs>
                <w:tab w:val="left" w:pos="5387"/>
                <w:tab w:val="left" w:pos="5670"/>
              </w:tabs>
              <w:overflowPunct w:val="0"/>
              <w:adjustRightInd w:val="0"/>
              <w:spacing w:before="40"/>
              <w:ind w:left="743" w:right="-1418"/>
              <w:textAlignment w:val="baseline"/>
              <w:rPr>
                <w:rFonts w:ascii="Arial" w:eastAsiaTheme="minorHAnsi" w:hAnsi="Arial" w:cs="Arial"/>
                <w:sz w:val="20"/>
                <w:szCs w:val="20"/>
              </w:rPr>
            </w:pPr>
            <w:r w:rsidRPr="00B426B3">
              <w:rPr>
                <w:rFonts w:ascii="Arial" w:eastAsiaTheme="minorHAnsi" w:hAnsi="Arial" w:cs="Arial"/>
                <w:sz w:val="20"/>
                <w:szCs w:val="20"/>
              </w:rPr>
              <w:t xml:space="preserve">L’aide-ménagère versée par les caisses de </w:t>
            </w:r>
            <w:proofErr w:type="gramStart"/>
            <w:r w:rsidRPr="00B426B3">
              <w:rPr>
                <w:rFonts w:ascii="Arial" w:eastAsiaTheme="minorHAnsi" w:hAnsi="Arial" w:cs="Arial"/>
                <w:sz w:val="20"/>
                <w:szCs w:val="20"/>
              </w:rPr>
              <w:t>retraite  …</w:t>
            </w:r>
            <w:proofErr w:type="gramEnd"/>
            <w:r w:rsidRPr="00B426B3">
              <w:rPr>
                <w:rFonts w:ascii="Arial" w:eastAsiaTheme="minorHAnsi" w:hAnsi="Arial" w:cs="Arial"/>
                <w:sz w:val="20"/>
                <w:szCs w:val="20"/>
              </w:rPr>
              <w:t xml:space="preserve">……………………….….....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oui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non</w:t>
            </w:r>
          </w:p>
          <w:p w14:paraId="2F365709" w14:textId="77777777" w:rsidR="00C60F0E" w:rsidRPr="00B426B3" w:rsidRDefault="00C60F0E" w:rsidP="00C60F0E">
            <w:pPr>
              <w:tabs>
                <w:tab w:val="left" w:pos="5387"/>
                <w:tab w:val="left" w:pos="5670"/>
              </w:tabs>
              <w:overflowPunct w:val="0"/>
              <w:adjustRightInd w:val="0"/>
              <w:spacing w:before="120"/>
              <w:ind w:left="743" w:right="-1418"/>
              <w:textAlignment w:val="baseline"/>
              <w:rPr>
                <w:rFonts w:ascii="Arial" w:eastAsiaTheme="minorHAnsi" w:hAnsi="Arial" w:cs="Arial"/>
                <w:sz w:val="20"/>
                <w:szCs w:val="20"/>
              </w:rPr>
            </w:pPr>
            <w:r w:rsidRPr="00B426B3">
              <w:rPr>
                <w:rFonts w:ascii="Arial" w:eastAsiaTheme="minorHAnsi" w:hAnsi="Arial" w:cs="Arial"/>
                <w:sz w:val="6"/>
                <w:szCs w:val="6"/>
              </w:rPr>
              <w:t xml:space="preserve"> </w:t>
            </w:r>
            <w:r w:rsidRPr="00B426B3">
              <w:rPr>
                <w:rFonts w:ascii="Arial" w:eastAsiaTheme="minorHAnsi" w:hAnsi="Arial" w:cs="Arial"/>
                <w:sz w:val="20"/>
                <w:szCs w:val="20"/>
              </w:rPr>
              <w:t>L’aide-ménagère au titre de l’aide sociale départementale ………………</w:t>
            </w:r>
            <w:proofErr w:type="gramStart"/>
            <w:r w:rsidRPr="00B426B3">
              <w:rPr>
                <w:rFonts w:ascii="Arial" w:eastAsiaTheme="minorHAnsi" w:hAnsi="Arial" w:cs="Arial"/>
                <w:sz w:val="20"/>
                <w:szCs w:val="20"/>
              </w:rPr>
              <w:t>…….</w:t>
            </w:r>
            <w:proofErr w:type="gramEnd"/>
            <w:r w:rsidRPr="00B426B3">
              <w:rPr>
                <w:rFonts w:ascii="Arial" w:eastAsiaTheme="minorHAnsi" w:hAnsi="Arial" w:cs="Arial"/>
                <w:sz w:val="20"/>
                <w:szCs w:val="20"/>
              </w:rPr>
              <w:t xml:space="preserve">….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oui       </w:t>
            </w:r>
            <w:r w:rsidRPr="00B426B3">
              <w:rPr>
                <w:rFonts w:ascii="Arial" w:eastAsiaTheme="minorHAnsi" w:hAnsi="Arial" w:cs="Arial"/>
                <w:sz w:val="20"/>
                <w:szCs w:val="20"/>
              </w:rPr>
              <w:sym w:font="Wingdings" w:char="F071"/>
            </w:r>
            <w:r w:rsidRPr="00B426B3">
              <w:rPr>
                <w:rFonts w:ascii="Arial" w:eastAsiaTheme="minorHAnsi" w:hAnsi="Arial" w:cs="Arial"/>
                <w:sz w:val="20"/>
                <w:szCs w:val="20"/>
              </w:rPr>
              <w:t xml:space="preserve"> non</w:t>
            </w:r>
          </w:p>
          <w:p w14:paraId="38B03789" w14:textId="05F6A77D" w:rsidR="00EA3E2B" w:rsidRDefault="00EA3E2B" w:rsidP="00C60F0E">
            <w:pPr>
              <w:tabs>
                <w:tab w:val="left" w:pos="5387"/>
                <w:tab w:val="left" w:pos="5670"/>
              </w:tabs>
              <w:overflowPunct w:val="0"/>
              <w:adjustRightInd w:val="0"/>
              <w:spacing w:before="120"/>
              <w:ind w:left="743" w:right="-1417"/>
              <w:textAlignment w:val="baseline"/>
              <w:rPr>
                <w:sz w:val="20"/>
              </w:rPr>
            </w:pPr>
          </w:p>
        </w:tc>
      </w:tr>
      <w:tr w:rsidR="00EA3E2B" w14:paraId="2C71BE7B" w14:textId="77777777">
        <w:trPr>
          <w:trHeight w:val="2997"/>
        </w:trPr>
        <w:tc>
          <w:tcPr>
            <w:tcW w:w="10606" w:type="dxa"/>
          </w:tcPr>
          <w:p w14:paraId="0BD4DE8D" w14:textId="77777777" w:rsidR="00EA3E2B" w:rsidRDefault="009030F8" w:rsidP="00E87200">
            <w:pPr>
              <w:pStyle w:val="TableParagraph"/>
              <w:spacing w:before="158"/>
              <w:ind w:left="141"/>
              <w:jc w:val="both"/>
              <w:rPr>
                <w:b/>
              </w:rPr>
            </w:pPr>
            <w:r>
              <w:rPr>
                <w:b/>
              </w:rPr>
              <w:t>2/ Patrimoine dormant :</w:t>
            </w:r>
          </w:p>
          <w:p w14:paraId="006A7096" w14:textId="77777777" w:rsidR="00EA3E2B" w:rsidRDefault="009030F8" w:rsidP="00E87200">
            <w:pPr>
              <w:pStyle w:val="TableParagraph"/>
              <w:spacing w:before="59"/>
              <w:ind w:left="141" w:right="134"/>
              <w:jc w:val="both"/>
              <w:rPr>
                <w:i/>
                <w:sz w:val="20"/>
              </w:rPr>
            </w:pPr>
            <w:r>
              <w:rPr>
                <w:i/>
                <w:sz w:val="20"/>
              </w:rPr>
              <w:t>à renseigner pour la personne âgée et, le cas échéant, son conjoint, son concubin ou la personne avec laquelle elle a conclu un pacte civil de solidarité :</w:t>
            </w:r>
          </w:p>
          <w:p w14:paraId="0E6DE829" w14:textId="77777777" w:rsidR="00EA3E2B" w:rsidRDefault="009030F8" w:rsidP="00E87200">
            <w:pPr>
              <w:pStyle w:val="TableParagraph"/>
              <w:spacing w:before="111"/>
              <w:ind w:left="141"/>
              <w:jc w:val="both"/>
              <w:rPr>
                <w:sz w:val="20"/>
              </w:rPr>
            </w:pPr>
            <w:proofErr w:type="gramStart"/>
            <w:r>
              <w:rPr>
                <w:sz w:val="20"/>
              </w:rPr>
              <w:t>a</w:t>
            </w:r>
            <w:proofErr w:type="gramEnd"/>
            <w:r>
              <w:rPr>
                <w:sz w:val="20"/>
              </w:rPr>
              <w:t xml:space="preserve">/ </w:t>
            </w:r>
            <w:r>
              <w:rPr>
                <w:sz w:val="20"/>
                <w:u w:val="single"/>
              </w:rPr>
              <w:t>Biens immobiliers</w:t>
            </w:r>
            <w:r>
              <w:rPr>
                <w:sz w:val="20"/>
              </w:rPr>
              <w:t xml:space="preserve"> (préciser la nature de ceux-ci et leur adresse) : .………………………..…………..………………...</w:t>
            </w:r>
          </w:p>
          <w:p w14:paraId="2970332E" w14:textId="77777777" w:rsidR="00EA3E2B" w:rsidRDefault="009030F8" w:rsidP="00E87200">
            <w:pPr>
              <w:pStyle w:val="TableParagraph"/>
              <w:spacing w:before="41"/>
              <w:ind w:left="141"/>
              <w:jc w:val="both"/>
              <w:rPr>
                <w:sz w:val="20"/>
              </w:rPr>
            </w:pPr>
            <w:r>
              <w:rPr>
                <w:sz w:val="20"/>
              </w:rPr>
              <w:t>………………………………………………………………………………………………………….…………………….…</w:t>
            </w:r>
          </w:p>
          <w:p w14:paraId="50683939" w14:textId="77777777" w:rsidR="00EA3E2B" w:rsidRDefault="009030F8" w:rsidP="00E87200">
            <w:pPr>
              <w:pStyle w:val="TableParagraph"/>
              <w:spacing w:before="39"/>
              <w:ind w:left="141"/>
              <w:jc w:val="both"/>
              <w:rPr>
                <w:sz w:val="20"/>
              </w:rPr>
            </w:pPr>
            <w:r>
              <w:rPr>
                <w:sz w:val="20"/>
              </w:rPr>
              <w:t>……………………………………………………………………………………………………………………………………..…</w:t>
            </w:r>
          </w:p>
          <w:p w14:paraId="4968292B" w14:textId="77777777" w:rsidR="00EA3E2B" w:rsidRDefault="00EA3E2B" w:rsidP="00E87200">
            <w:pPr>
              <w:pStyle w:val="TableParagraph"/>
              <w:spacing w:before="10"/>
              <w:jc w:val="both"/>
              <w:rPr>
                <w:sz w:val="20"/>
              </w:rPr>
            </w:pPr>
          </w:p>
          <w:p w14:paraId="3C003688" w14:textId="77777777" w:rsidR="00EA3E2B" w:rsidRDefault="009030F8" w:rsidP="00E87200">
            <w:pPr>
              <w:pStyle w:val="TableParagraph"/>
              <w:ind w:left="141"/>
              <w:jc w:val="both"/>
              <w:rPr>
                <w:sz w:val="20"/>
              </w:rPr>
            </w:pPr>
            <w:proofErr w:type="gramStart"/>
            <w:r>
              <w:rPr>
                <w:sz w:val="20"/>
              </w:rPr>
              <w:t>b</w:t>
            </w:r>
            <w:proofErr w:type="gramEnd"/>
            <w:r>
              <w:rPr>
                <w:sz w:val="20"/>
              </w:rPr>
              <w:t xml:space="preserve">/ </w:t>
            </w:r>
            <w:r>
              <w:rPr>
                <w:sz w:val="20"/>
                <w:u w:val="single"/>
              </w:rPr>
              <w:t>Biens mobiliers et capitaux non placés</w:t>
            </w:r>
            <w:r>
              <w:rPr>
                <w:sz w:val="20"/>
              </w:rPr>
              <w:t xml:space="preserve"> (dont assurance-vie) :</w:t>
            </w:r>
            <w:r>
              <w:rPr>
                <w:spacing w:val="-40"/>
                <w:sz w:val="20"/>
              </w:rPr>
              <w:t xml:space="preserve"> </w:t>
            </w:r>
            <w:r>
              <w:rPr>
                <w:sz w:val="20"/>
              </w:rPr>
              <w:t>.……………………………………………………...…....</w:t>
            </w:r>
          </w:p>
          <w:p w14:paraId="6F38C610" w14:textId="77777777" w:rsidR="00EA3E2B" w:rsidRDefault="009030F8" w:rsidP="00E87200">
            <w:pPr>
              <w:pStyle w:val="TableParagraph"/>
              <w:spacing w:before="39"/>
              <w:ind w:left="141"/>
              <w:jc w:val="both"/>
              <w:rPr>
                <w:sz w:val="20"/>
              </w:rPr>
            </w:pPr>
            <w:r>
              <w:rPr>
                <w:sz w:val="20"/>
              </w:rPr>
              <w:t>…………………………………………………………………………………………………………..…………………………….</w:t>
            </w:r>
          </w:p>
          <w:p w14:paraId="701338AA" w14:textId="77777777" w:rsidR="00EA3E2B" w:rsidRDefault="009030F8" w:rsidP="00E87200">
            <w:pPr>
              <w:pStyle w:val="TableParagraph"/>
              <w:spacing w:before="41"/>
              <w:ind w:left="141"/>
              <w:jc w:val="both"/>
              <w:rPr>
                <w:sz w:val="20"/>
              </w:rPr>
            </w:pPr>
            <w:r>
              <w:rPr>
                <w:sz w:val="20"/>
              </w:rPr>
              <w:t>…………………………………………………………………………………………………………..…………………………….</w:t>
            </w:r>
          </w:p>
        </w:tc>
      </w:tr>
      <w:tr w:rsidR="00EA3E2B" w14:paraId="383E5952" w14:textId="77777777">
        <w:trPr>
          <w:trHeight w:val="481"/>
        </w:trPr>
        <w:tc>
          <w:tcPr>
            <w:tcW w:w="10606" w:type="dxa"/>
            <w:shd w:val="clear" w:color="auto" w:fill="A6A6A6"/>
          </w:tcPr>
          <w:p w14:paraId="22A53DBE" w14:textId="77777777" w:rsidR="00EA3E2B" w:rsidRDefault="009030F8" w:rsidP="00E87200">
            <w:pPr>
              <w:pStyle w:val="TableParagraph"/>
              <w:spacing w:before="75"/>
              <w:ind w:left="107"/>
              <w:jc w:val="both"/>
              <w:rPr>
                <w:b/>
                <w:sz w:val="21"/>
              </w:rPr>
            </w:pPr>
            <w:r>
              <w:rPr>
                <w:b/>
                <w:sz w:val="28"/>
              </w:rPr>
              <w:t xml:space="preserve">C / </w:t>
            </w:r>
            <w:r>
              <w:rPr>
                <w:b/>
                <w:sz w:val="21"/>
              </w:rPr>
              <w:t>DEMANDE SIMPLIFIEE D’UNE CARTE MOBILITE INCLUSION</w:t>
            </w:r>
          </w:p>
        </w:tc>
      </w:tr>
      <w:tr w:rsidR="00EA3E2B" w14:paraId="033FC792" w14:textId="77777777">
        <w:trPr>
          <w:trHeight w:val="7775"/>
        </w:trPr>
        <w:tc>
          <w:tcPr>
            <w:tcW w:w="10606" w:type="dxa"/>
          </w:tcPr>
          <w:p w14:paraId="4AF57A93" w14:textId="77777777" w:rsidR="00EA3E2B" w:rsidRDefault="00EA3E2B" w:rsidP="00E87200">
            <w:pPr>
              <w:pStyle w:val="TableParagraph"/>
              <w:spacing w:before="7"/>
              <w:jc w:val="both"/>
              <w:rPr>
                <w:sz w:val="23"/>
              </w:rPr>
            </w:pPr>
          </w:p>
          <w:p w14:paraId="466C46CC" w14:textId="77777777" w:rsidR="00EA3E2B" w:rsidRDefault="009030F8" w:rsidP="00E87200">
            <w:pPr>
              <w:pStyle w:val="TableParagraph"/>
              <w:ind w:left="107" w:right="960"/>
              <w:jc w:val="both"/>
              <w:rPr>
                <w:b/>
                <w:sz w:val="24"/>
              </w:rPr>
            </w:pPr>
            <w:r>
              <w:rPr>
                <w:b/>
                <w:sz w:val="24"/>
              </w:rPr>
              <w:t>Dans le département de l’Aude, la carte mobilité inclusion comportant les mentions “priorité ” et “stationnement pour personnes handicapées ” peut être délivrée sur appréciation de l’équipe médicosociale, en application du III de l’article L.241-3.</w:t>
            </w:r>
          </w:p>
          <w:p w14:paraId="42E4E171" w14:textId="77777777" w:rsidR="00EA3E2B" w:rsidRDefault="00EA3E2B" w:rsidP="00E87200">
            <w:pPr>
              <w:pStyle w:val="TableParagraph"/>
              <w:spacing w:before="5"/>
              <w:jc w:val="both"/>
              <w:rPr>
                <w:sz w:val="34"/>
              </w:rPr>
            </w:pPr>
          </w:p>
          <w:p w14:paraId="61A98404" w14:textId="77777777" w:rsidR="00EA3E2B" w:rsidRDefault="009030F8" w:rsidP="00E87200">
            <w:pPr>
              <w:pStyle w:val="TableParagraph"/>
              <w:ind w:left="107" w:right="90"/>
              <w:jc w:val="both"/>
              <w:rPr>
                <w:sz w:val="24"/>
              </w:rPr>
            </w:pPr>
            <w:r>
              <w:rPr>
                <w:sz w:val="24"/>
              </w:rPr>
              <w:t>Souhaitez-vous bénéficier de la carte mobilité inclusion comportant la mention “ priorité ” prévue à l’article L.241-3 :</w:t>
            </w:r>
          </w:p>
          <w:p w14:paraId="3F3A70BC" w14:textId="77777777" w:rsidR="00EA3E2B" w:rsidRDefault="009030F8" w:rsidP="00E87200">
            <w:pPr>
              <w:pStyle w:val="TableParagraph"/>
              <w:tabs>
                <w:tab w:val="left" w:pos="6323"/>
              </w:tabs>
              <w:spacing w:before="120"/>
              <w:ind w:left="3443"/>
              <w:jc w:val="both"/>
              <w:rPr>
                <w:b/>
                <w:sz w:val="24"/>
              </w:rPr>
            </w:pPr>
            <w:proofErr w:type="gramStart"/>
            <w:r>
              <w:rPr>
                <w:rFonts w:ascii="Wingdings" w:hAnsi="Wingdings"/>
                <w:sz w:val="24"/>
              </w:rPr>
              <w:t></w:t>
            </w:r>
            <w:r>
              <w:rPr>
                <w:rFonts w:ascii="Times New Roman" w:hAnsi="Times New Roman"/>
                <w:sz w:val="24"/>
              </w:rPr>
              <w:t xml:space="preserve"> </w:t>
            </w:r>
            <w:r>
              <w:rPr>
                <w:rFonts w:ascii="Times New Roman" w:hAnsi="Times New Roman"/>
                <w:spacing w:val="10"/>
                <w:sz w:val="24"/>
              </w:rPr>
              <w:t xml:space="preserve"> </w:t>
            </w:r>
            <w:r>
              <w:rPr>
                <w:b/>
                <w:sz w:val="24"/>
              </w:rPr>
              <w:t>Oui</w:t>
            </w:r>
            <w:proofErr w:type="gramEnd"/>
            <w:r>
              <w:rPr>
                <w:b/>
                <w:sz w:val="24"/>
              </w:rPr>
              <w:tab/>
            </w:r>
            <w:r>
              <w:rPr>
                <w:rFonts w:ascii="Wingdings" w:hAnsi="Wingdings"/>
                <w:sz w:val="24"/>
              </w:rPr>
              <w:t></w:t>
            </w:r>
            <w:r>
              <w:rPr>
                <w:rFonts w:ascii="Times New Roman" w:hAnsi="Times New Roman"/>
                <w:spacing w:val="6"/>
                <w:sz w:val="24"/>
              </w:rPr>
              <w:t xml:space="preserve"> </w:t>
            </w:r>
            <w:r>
              <w:rPr>
                <w:b/>
                <w:sz w:val="24"/>
              </w:rPr>
              <w:t>Non</w:t>
            </w:r>
          </w:p>
          <w:p w14:paraId="4003A9A0" w14:textId="77777777" w:rsidR="00EA3E2B" w:rsidRDefault="00EA3E2B" w:rsidP="00E87200">
            <w:pPr>
              <w:pStyle w:val="TableParagraph"/>
              <w:spacing w:before="5"/>
              <w:jc w:val="both"/>
              <w:rPr>
                <w:sz w:val="34"/>
              </w:rPr>
            </w:pPr>
          </w:p>
          <w:p w14:paraId="678F23FB" w14:textId="77777777" w:rsidR="00EA3E2B" w:rsidRDefault="009030F8" w:rsidP="00E87200">
            <w:pPr>
              <w:pStyle w:val="TableParagraph"/>
              <w:ind w:left="107" w:right="463"/>
              <w:jc w:val="both"/>
              <w:rPr>
                <w:sz w:val="24"/>
              </w:rPr>
            </w:pPr>
            <w:r>
              <w:rPr>
                <w:sz w:val="24"/>
              </w:rPr>
              <w:t>Souhaitez-vous bénéficier de la carte mobilité inclusion comportant la mention “ stationnement pour personnes handicapées ” prévue à l’article L.241-3 :</w:t>
            </w:r>
          </w:p>
          <w:p w14:paraId="7964519C" w14:textId="77777777" w:rsidR="00EA3E2B" w:rsidRDefault="00EA3E2B" w:rsidP="00E87200">
            <w:pPr>
              <w:pStyle w:val="TableParagraph"/>
              <w:spacing w:before="5"/>
              <w:jc w:val="both"/>
              <w:rPr>
                <w:sz w:val="34"/>
              </w:rPr>
            </w:pPr>
          </w:p>
          <w:p w14:paraId="189BD06D" w14:textId="77777777" w:rsidR="00EA3E2B" w:rsidRDefault="009030F8" w:rsidP="00E87200">
            <w:pPr>
              <w:pStyle w:val="TableParagraph"/>
              <w:tabs>
                <w:tab w:val="left" w:pos="6323"/>
              </w:tabs>
              <w:ind w:left="3309"/>
              <w:jc w:val="both"/>
              <w:rPr>
                <w:b/>
                <w:sz w:val="24"/>
              </w:rPr>
            </w:pPr>
            <w:proofErr w:type="gramStart"/>
            <w:r>
              <w:rPr>
                <w:rFonts w:ascii="Wingdings" w:hAnsi="Wingdings"/>
                <w:sz w:val="24"/>
              </w:rPr>
              <w:t></w:t>
            </w:r>
            <w:r>
              <w:rPr>
                <w:rFonts w:ascii="Times New Roman" w:hAnsi="Times New Roman"/>
                <w:sz w:val="24"/>
              </w:rPr>
              <w:t xml:space="preserve"> </w:t>
            </w:r>
            <w:r>
              <w:rPr>
                <w:rFonts w:ascii="Times New Roman" w:hAnsi="Times New Roman"/>
                <w:spacing w:val="13"/>
                <w:sz w:val="24"/>
              </w:rPr>
              <w:t xml:space="preserve"> </w:t>
            </w:r>
            <w:r>
              <w:rPr>
                <w:b/>
                <w:sz w:val="24"/>
              </w:rPr>
              <w:t>Oui</w:t>
            </w:r>
            <w:proofErr w:type="gramEnd"/>
            <w:r>
              <w:rPr>
                <w:b/>
                <w:sz w:val="24"/>
              </w:rPr>
              <w:tab/>
            </w:r>
            <w:r>
              <w:rPr>
                <w:rFonts w:ascii="Wingdings" w:hAnsi="Wingdings"/>
                <w:sz w:val="24"/>
              </w:rPr>
              <w:t></w:t>
            </w:r>
            <w:r>
              <w:rPr>
                <w:rFonts w:ascii="Times New Roman" w:hAnsi="Times New Roman"/>
                <w:spacing w:val="6"/>
                <w:sz w:val="24"/>
              </w:rPr>
              <w:t xml:space="preserve"> </w:t>
            </w:r>
            <w:r>
              <w:rPr>
                <w:b/>
                <w:sz w:val="24"/>
              </w:rPr>
              <w:t>Non</w:t>
            </w:r>
          </w:p>
          <w:p w14:paraId="2C9797BA" w14:textId="77777777" w:rsidR="00EA3E2B" w:rsidRDefault="00EA3E2B" w:rsidP="00E87200">
            <w:pPr>
              <w:pStyle w:val="TableParagraph"/>
              <w:spacing w:before="5"/>
              <w:jc w:val="both"/>
              <w:rPr>
                <w:sz w:val="34"/>
              </w:rPr>
            </w:pPr>
          </w:p>
          <w:p w14:paraId="4EA481E7" w14:textId="77777777" w:rsidR="00EA3E2B" w:rsidRDefault="009030F8" w:rsidP="00E87200">
            <w:pPr>
              <w:pStyle w:val="TableParagraph"/>
              <w:ind w:left="107" w:right="67"/>
              <w:jc w:val="both"/>
              <w:rPr>
                <w:b/>
                <w:sz w:val="24"/>
              </w:rPr>
            </w:pPr>
            <w:r>
              <w:rPr>
                <w:b/>
                <w:sz w:val="24"/>
              </w:rPr>
              <w:t>Si l’allocation personnalisée d’autonomie vous est accordée au titre du GIR 1 ou 2, vous pouvez bénéficier sans autre condition et à titre définitif de la carte mobilité inclusion (CMI) prévue à l’art.L.241-3 du code de l’action sociale et des familles comportant les mentions “invalidité ”et ‘‘stationnement’’ pour personnes handicapées. Vous devrez en faire la demande après réception de la notification sur le formulaire CMI sur droits ouverts disponible sur « aude.fr » ou auprès de votre mairie.</w:t>
            </w:r>
          </w:p>
          <w:p w14:paraId="181851C3" w14:textId="77777777" w:rsidR="00EA3E2B" w:rsidRDefault="00EA3E2B" w:rsidP="00E87200">
            <w:pPr>
              <w:pStyle w:val="TableParagraph"/>
              <w:jc w:val="both"/>
              <w:rPr>
                <w:sz w:val="24"/>
              </w:rPr>
            </w:pPr>
          </w:p>
          <w:p w14:paraId="78056D51" w14:textId="77777777" w:rsidR="00EA3E2B" w:rsidRDefault="009030F8" w:rsidP="00E87200">
            <w:pPr>
              <w:pStyle w:val="TableParagraph"/>
              <w:ind w:left="107" w:right="840"/>
              <w:jc w:val="both"/>
              <w:rPr>
                <w:b/>
                <w:sz w:val="24"/>
              </w:rPr>
            </w:pPr>
            <w:r>
              <w:rPr>
                <w:b/>
                <w:sz w:val="24"/>
              </w:rPr>
              <w:t>Toute autre demande de CMI mention Invalidité doit se formuler auprès de la Maison Départementale des Personnes Handicapées.</w:t>
            </w:r>
          </w:p>
        </w:tc>
      </w:tr>
    </w:tbl>
    <w:p w14:paraId="40D7EB5B" w14:textId="77777777" w:rsidR="00EA3E2B" w:rsidRDefault="00EA3E2B" w:rsidP="00E87200">
      <w:pPr>
        <w:jc w:val="both"/>
        <w:rPr>
          <w:sz w:val="24"/>
        </w:rPr>
        <w:sectPr w:rsidR="00EA3E2B">
          <w:footerReference w:type="default" r:id="rId69"/>
          <w:pgSz w:w="11910" w:h="16850"/>
          <w:pgMar w:top="680" w:right="160" w:bottom="280" w:left="460" w:header="0" w:footer="0" w:gutter="0"/>
          <w:cols w:space="720"/>
        </w:sectPr>
      </w:pPr>
    </w:p>
    <w:p w14:paraId="366CC832" w14:textId="77777777" w:rsidR="00EA3E2B" w:rsidRDefault="001168F1" w:rsidP="00E87200">
      <w:pPr>
        <w:pStyle w:val="Corpsdetexte"/>
        <w:ind w:left="387"/>
        <w:jc w:val="both"/>
        <w:rPr>
          <w:rFonts w:ascii="Arial"/>
          <w:sz w:val="20"/>
        </w:rPr>
      </w:pPr>
      <w:r>
        <w:rPr>
          <w:rFonts w:ascii="Arial"/>
          <w:noProof/>
          <w:sz w:val="20"/>
          <w:lang w:eastAsia="fr-FR"/>
        </w:rPr>
        <w:lastRenderedPageBreak/>
        <mc:AlternateContent>
          <mc:Choice Requires="wps">
            <w:drawing>
              <wp:inline distT="0" distB="0" distL="0" distR="0" wp14:anchorId="089701D6" wp14:editId="242E1136">
                <wp:extent cx="6609715" cy="525780"/>
                <wp:effectExtent l="9525" t="9525" r="10160" b="7620"/>
                <wp:docPr id="1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525780"/>
                        </a:xfrm>
                        <a:prstGeom prst="rect">
                          <a:avLst/>
                        </a:prstGeom>
                        <a:solidFill>
                          <a:srgbClr val="A6A6A6"/>
                        </a:solidFill>
                        <a:ln w="6109">
                          <a:solidFill>
                            <a:srgbClr val="000000"/>
                          </a:solidFill>
                          <a:prstDash val="solid"/>
                          <a:miter lim="800000"/>
                          <a:headEnd/>
                          <a:tailEnd/>
                        </a:ln>
                      </wps:spPr>
                      <wps:txbx>
                        <w:txbxContent>
                          <w:p w14:paraId="28AA464C" w14:textId="77777777" w:rsidR="000D6A8A" w:rsidRDefault="000D6A8A">
                            <w:pPr>
                              <w:spacing w:before="119"/>
                              <w:ind w:left="561" w:right="321" w:hanging="459"/>
                              <w:rPr>
                                <w:rFonts w:ascii="Arial" w:hAnsi="Arial"/>
                                <w:b/>
                                <w:sz w:val="21"/>
                              </w:rPr>
                            </w:pPr>
                            <w:r>
                              <w:rPr>
                                <w:rFonts w:ascii="Arial" w:hAnsi="Arial"/>
                                <w:b/>
                                <w:sz w:val="28"/>
                              </w:rPr>
                              <w:t xml:space="preserve">D / </w:t>
                            </w:r>
                            <w:r>
                              <w:rPr>
                                <w:rFonts w:ascii="Arial" w:hAnsi="Arial"/>
                                <w:b/>
                                <w:sz w:val="21"/>
                              </w:rPr>
                              <w:t>ENGAGEMENT SUR L’EXACTITUDE ET LA COMPLETUDE DES DONNEES COMMUNIQUÉES ET CONSENTEMENT À UN TRAITEMENT DES DONNEES À CARACTERE PERSONNEL</w:t>
                            </w:r>
                          </w:p>
                        </w:txbxContent>
                      </wps:txbx>
                      <wps:bodyPr rot="0" vert="horz" wrap="square" lIns="0" tIns="0" rIns="0" bIns="0" anchor="t" anchorCtr="0" upright="1">
                        <a:noAutofit/>
                      </wps:bodyPr>
                    </wps:wsp>
                  </a:graphicData>
                </a:graphic>
              </wp:inline>
            </w:drawing>
          </mc:Choice>
          <mc:Fallback>
            <w:pict>
              <v:shape w14:anchorId="089701D6" id="Text Box 135" o:spid="_x0000_s1071" type="#_x0000_t202" style="width:520.4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" fillcolor="#a6a6a6" strokeweight=".16969mm">
                <v:textbox inset="0,0,0,0">
                  <w:txbxContent>
                    <w:p w14:paraId="28AA464C" w14:textId="77777777" w:rsidR="000D6A8A" w:rsidRDefault="000D6A8A">
                      <w:pPr>
                        <w:spacing w:before="119"/>
                        <w:ind w:left="561" w:right="321" w:hanging="459"/>
                        <w:rPr>
                          <w:rFonts w:ascii="Arial" w:hAnsi="Arial"/>
                          <w:b/>
                          <w:sz w:val="21"/>
                        </w:rPr>
                      </w:pPr>
                      <w:r>
                        <w:rPr>
                          <w:rFonts w:ascii="Arial" w:hAnsi="Arial"/>
                          <w:b/>
                          <w:sz w:val="28"/>
                        </w:rPr>
                        <w:t xml:space="preserve">D / </w:t>
                      </w:r>
                      <w:r>
                        <w:rPr>
                          <w:rFonts w:ascii="Arial" w:hAnsi="Arial"/>
                          <w:b/>
                          <w:sz w:val="21"/>
                        </w:rPr>
                        <w:t>ENGAGEMENT SUR L’EXACTITUDE ET LA COMPLETUDE DES DONNEES COMMUNIQUÉES ET CONSENTEMENT À UN TRAITEMENT DES DONNEES À CARACTERE PERSONNEL</w:t>
                      </w:r>
                    </w:p>
                  </w:txbxContent>
                </v:textbox>
                <w10:anchorlock/>
              </v:shape>
            </w:pict>
          </mc:Fallback>
        </mc:AlternateContent>
      </w:r>
    </w:p>
    <w:p w14:paraId="0648F13F" w14:textId="77777777" w:rsidR="00EA3E2B" w:rsidRDefault="00EA3E2B" w:rsidP="00E87200">
      <w:pPr>
        <w:pStyle w:val="Corpsdetexte"/>
        <w:spacing w:before="9"/>
        <w:jc w:val="both"/>
        <w:rPr>
          <w:rFonts w:ascii="Arial"/>
          <w:sz w:val="20"/>
        </w:rPr>
      </w:pPr>
    </w:p>
    <w:p w14:paraId="375BB183" w14:textId="77777777" w:rsidR="00EA3E2B" w:rsidRDefault="009030F8" w:rsidP="00E87200">
      <w:pPr>
        <w:spacing w:before="93"/>
        <w:ind w:left="389"/>
        <w:jc w:val="both"/>
        <w:rPr>
          <w:rFonts w:ascii="Arial" w:hAnsi="Arial"/>
          <w:b/>
          <w:sz w:val="20"/>
        </w:rPr>
      </w:pPr>
      <w:r>
        <w:rPr>
          <w:rFonts w:ascii="Arial" w:hAnsi="Arial"/>
          <w:b/>
          <w:sz w:val="20"/>
        </w:rPr>
        <w:t xml:space="preserve">Je </w:t>
      </w:r>
      <w:proofErr w:type="spellStart"/>
      <w:proofErr w:type="gramStart"/>
      <w:r>
        <w:rPr>
          <w:rFonts w:ascii="Arial" w:hAnsi="Arial"/>
          <w:b/>
          <w:sz w:val="20"/>
        </w:rPr>
        <w:t>soussigné.e</w:t>
      </w:r>
      <w:proofErr w:type="spellEnd"/>
      <w:proofErr w:type="gramEnd"/>
      <w:r>
        <w:rPr>
          <w:rFonts w:ascii="Arial" w:hAnsi="Arial"/>
          <w:b/>
          <w:sz w:val="20"/>
        </w:rPr>
        <w:t xml:space="preserve"> :</w:t>
      </w:r>
    </w:p>
    <w:p w14:paraId="53B5CE33" w14:textId="77777777" w:rsidR="00EA3E2B" w:rsidRDefault="009030F8" w:rsidP="00935665">
      <w:pPr>
        <w:pStyle w:val="Paragraphedeliste"/>
        <w:numPr>
          <w:ilvl w:val="1"/>
          <w:numId w:val="56"/>
        </w:numPr>
        <w:tabs>
          <w:tab w:val="left" w:pos="815"/>
        </w:tabs>
        <w:spacing w:before="122"/>
        <w:ind w:left="851"/>
        <w:jc w:val="both"/>
        <w:rPr>
          <w:rFonts w:ascii="Symbol" w:hAnsi="Symbol"/>
          <w:sz w:val="20"/>
        </w:rPr>
      </w:pPr>
      <w:proofErr w:type="gramStart"/>
      <w:r>
        <w:rPr>
          <w:rFonts w:ascii="Arial" w:hAnsi="Arial"/>
          <w:b/>
          <w:sz w:val="20"/>
        </w:rPr>
        <w:t>la</w:t>
      </w:r>
      <w:proofErr w:type="gramEnd"/>
      <w:r>
        <w:rPr>
          <w:rFonts w:ascii="Arial" w:hAnsi="Arial"/>
          <w:b/>
          <w:sz w:val="20"/>
        </w:rPr>
        <w:t xml:space="preserve"> personne âgée (nom, prénom)</w:t>
      </w:r>
      <w:r>
        <w:rPr>
          <w:rFonts w:ascii="Arial" w:hAnsi="Arial"/>
          <w:b/>
          <w:spacing w:val="-10"/>
          <w:sz w:val="20"/>
        </w:rPr>
        <w:t xml:space="preserve"> </w:t>
      </w:r>
      <w:r>
        <w:rPr>
          <w:rFonts w:ascii="Arial" w:hAnsi="Arial"/>
          <w:sz w:val="20"/>
        </w:rPr>
        <w:t>………………………………………………………….……………………………..</w:t>
      </w:r>
    </w:p>
    <w:p w14:paraId="00B44BAE" w14:textId="77777777" w:rsidR="00EA3E2B" w:rsidRDefault="009030F8" w:rsidP="00935665">
      <w:pPr>
        <w:pStyle w:val="Paragraphedeliste"/>
        <w:numPr>
          <w:ilvl w:val="1"/>
          <w:numId w:val="56"/>
        </w:numPr>
        <w:tabs>
          <w:tab w:val="left" w:pos="815"/>
        </w:tabs>
        <w:spacing w:before="182"/>
        <w:ind w:left="851"/>
        <w:jc w:val="both"/>
        <w:rPr>
          <w:rFonts w:ascii="Symbol" w:hAnsi="Symbol"/>
          <w:sz w:val="20"/>
        </w:rPr>
      </w:pPr>
      <w:proofErr w:type="gramStart"/>
      <w:r>
        <w:rPr>
          <w:rFonts w:ascii="Arial" w:hAnsi="Arial"/>
          <w:b/>
          <w:sz w:val="20"/>
        </w:rPr>
        <w:t>le</w:t>
      </w:r>
      <w:proofErr w:type="gramEnd"/>
      <w:r>
        <w:rPr>
          <w:rFonts w:ascii="Arial" w:hAnsi="Arial"/>
          <w:b/>
          <w:sz w:val="20"/>
        </w:rPr>
        <w:t xml:space="preserve"> représentant (nom, prénom)</w:t>
      </w:r>
      <w:r>
        <w:rPr>
          <w:rFonts w:ascii="Arial" w:hAnsi="Arial"/>
          <w:b/>
          <w:spacing w:val="-9"/>
          <w:sz w:val="20"/>
        </w:rPr>
        <w:t xml:space="preserve"> </w:t>
      </w:r>
      <w:r>
        <w:rPr>
          <w:rFonts w:ascii="Arial" w:hAnsi="Arial"/>
          <w:sz w:val="20"/>
        </w:rPr>
        <w:t>………………………..……...……………………………………..……………………</w:t>
      </w:r>
    </w:p>
    <w:p w14:paraId="1FC7FAD3" w14:textId="77777777" w:rsidR="00EA3E2B" w:rsidRDefault="009030F8" w:rsidP="00E87200">
      <w:pPr>
        <w:spacing w:before="59"/>
        <w:ind w:left="783"/>
        <w:jc w:val="both"/>
        <w:rPr>
          <w:rFonts w:ascii="Arial" w:hAnsi="Arial"/>
          <w:sz w:val="20"/>
        </w:rPr>
      </w:pPr>
      <w:proofErr w:type="gramStart"/>
      <w:r>
        <w:rPr>
          <w:rFonts w:ascii="Arial" w:hAnsi="Arial"/>
          <w:b/>
          <w:sz w:val="20"/>
        </w:rPr>
        <w:t>agissant</w:t>
      </w:r>
      <w:proofErr w:type="gramEnd"/>
      <w:r>
        <w:rPr>
          <w:rFonts w:ascii="Arial" w:hAnsi="Arial"/>
          <w:b/>
          <w:sz w:val="20"/>
        </w:rPr>
        <w:t xml:space="preserve"> en qualité de </w:t>
      </w:r>
      <w:r>
        <w:rPr>
          <w:rFonts w:ascii="Arial" w:hAnsi="Arial"/>
          <w:sz w:val="20"/>
        </w:rPr>
        <w:t>……………………………………..………………………………………..……………...……...</w:t>
      </w:r>
    </w:p>
    <w:p w14:paraId="55EE355D" w14:textId="77777777" w:rsidR="00EA3E2B" w:rsidRDefault="00EA3E2B" w:rsidP="00E87200">
      <w:pPr>
        <w:pStyle w:val="Corpsdetexte"/>
        <w:spacing w:before="9"/>
        <w:jc w:val="both"/>
        <w:rPr>
          <w:rFonts w:ascii="Arial"/>
          <w:sz w:val="19"/>
        </w:rPr>
      </w:pPr>
    </w:p>
    <w:p w14:paraId="2E82056B" w14:textId="77777777" w:rsidR="00EA3E2B" w:rsidRDefault="009030F8" w:rsidP="00C87A05">
      <w:pPr>
        <w:pStyle w:val="Paragraphedeliste"/>
        <w:numPr>
          <w:ilvl w:val="0"/>
          <w:numId w:val="10"/>
        </w:numPr>
        <w:tabs>
          <w:tab w:val="left" w:pos="673"/>
        </w:tabs>
        <w:spacing w:before="1"/>
        <w:ind w:hanging="361"/>
        <w:jc w:val="both"/>
        <w:rPr>
          <w:rFonts w:ascii="Arial" w:hAnsi="Arial"/>
          <w:b/>
          <w:sz w:val="20"/>
        </w:rPr>
      </w:pPr>
      <w:r>
        <w:rPr>
          <w:rFonts w:ascii="Arial" w:hAnsi="Arial"/>
          <w:b/>
          <w:sz w:val="20"/>
        </w:rPr>
        <w:t xml:space="preserve">DECLARE avoir joint à cette demande </w:t>
      </w:r>
      <w:r>
        <w:rPr>
          <w:rFonts w:ascii="Arial" w:hAnsi="Arial"/>
          <w:b/>
          <w:sz w:val="20"/>
          <w:u w:val="thick"/>
        </w:rPr>
        <w:t>les pièces ci-dessous</w:t>
      </w:r>
      <w:r>
        <w:rPr>
          <w:rFonts w:ascii="Arial" w:hAnsi="Arial"/>
          <w:b/>
          <w:spacing w:val="-12"/>
          <w:sz w:val="20"/>
        </w:rPr>
        <w:t xml:space="preserve"> </w:t>
      </w:r>
      <w:r>
        <w:rPr>
          <w:rFonts w:ascii="Arial" w:hAnsi="Arial"/>
          <w:b/>
          <w:sz w:val="20"/>
        </w:rPr>
        <w:t>:</w:t>
      </w:r>
    </w:p>
    <w:p w14:paraId="4D16A6BF" w14:textId="77777777" w:rsidR="00EA3E2B" w:rsidRDefault="009030F8" w:rsidP="00E87200">
      <w:pPr>
        <w:spacing w:before="142"/>
        <w:ind w:left="958" w:right="684" w:hanging="360"/>
        <w:jc w:val="both"/>
        <w:rPr>
          <w:rFonts w:ascii="Arial" w:hAnsi="Arial"/>
          <w:sz w:val="20"/>
        </w:rPr>
      </w:pPr>
      <w:r>
        <w:rPr>
          <w:rFonts w:ascii="Wingdings" w:hAnsi="Wingdings"/>
          <w:sz w:val="20"/>
        </w:rPr>
        <w:t></w:t>
      </w:r>
      <w:r>
        <w:rPr>
          <w:sz w:val="20"/>
        </w:rPr>
        <w:t xml:space="preserve"> </w:t>
      </w:r>
      <w:r>
        <w:rPr>
          <w:rFonts w:ascii="Arial" w:hAnsi="Arial"/>
          <w:spacing w:val="-5"/>
          <w:sz w:val="20"/>
          <w:u w:val="single"/>
        </w:rPr>
        <w:t xml:space="preserve">Pour </w:t>
      </w:r>
      <w:r>
        <w:rPr>
          <w:rFonts w:ascii="Arial" w:hAnsi="Arial"/>
          <w:spacing w:val="-4"/>
          <w:sz w:val="20"/>
          <w:u w:val="single"/>
        </w:rPr>
        <w:t xml:space="preserve">une </w:t>
      </w:r>
      <w:r>
        <w:rPr>
          <w:rFonts w:ascii="Arial" w:hAnsi="Arial"/>
          <w:spacing w:val="-6"/>
          <w:sz w:val="20"/>
          <w:u w:val="single"/>
        </w:rPr>
        <w:t xml:space="preserve">demande </w:t>
      </w:r>
      <w:r>
        <w:rPr>
          <w:rFonts w:ascii="Arial" w:hAnsi="Arial"/>
          <w:spacing w:val="-5"/>
          <w:sz w:val="20"/>
          <w:u w:val="single"/>
        </w:rPr>
        <w:t xml:space="preserve">d’APA </w:t>
      </w:r>
      <w:r>
        <w:rPr>
          <w:rFonts w:ascii="Arial" w:hAnsi="Arial"/>
          <w:sz w:val="20"/>
          <w:u w:val="single"/>
        </w:rPr>
        <w:t xml:space="preserve">à </w:t>
      </w:r>
      <w:r>
        <w:rPr>
          <w:rFonts w:ascii="Arial" w:hAnsi="Arial"/>
          <w:spacing w:val="-6"/>
          <w:sz w:val="20"/>
          <w:u w:val="single"/>
        </w:rPr>
        <w:t>domicile</w:t>
      </w:r>
      <w:r>
        <w:rPr>
          <w:rFonts w:ascii="Arial" w:hAnsi="Arial"/>
          <w:spacing w:val="-6"/>
          <w:sz w:val="20"/>
        </w:rPr>
        <w:t xml:space="preserve"> </w:t>
      </w:r>
      <w:r>
        <w:rPr>
          <w:rFonts w:ascii="Arial" w:hAnsi="Arial"/>
          <w:sz w:val="20"/>
        </w:rPr>
        <w:t xml:space="preserve">: </w:t>
      </w:r>
      <w:r>
        <w:rPr>
          <w:rFonts w:ascii="Arial" w:hAnsi="Arial"/>
          <w:spacing w:val="-3"/>
          <w:sz w:val="20"/>
        </w:rPr>
        <w:t xml:space="preserve">le </w:t>
      </w:r>
      <w:r>
        <w:rPr>
          <w:rFonts w:ascii="Arial" w:hAnsi="Arial"/>
          <w:spacing w:val="-6"/>
          <w:sz w:val="20"/>
        </w:rPr>
        <w:t xml:space="preserve">certificat </w:t>
      </w:r>
      <w:r>
        <w:rPr>
          <w:rFonts w:ascii="Arial" w:hAnsi="Arial"/>
          <w:spacing w:val="-5"/>
          <w:sz w:val="20"/>
        </w:rPr>
        <w:t xml:space="preserve">médical </w:t>
      </w:r>
      <w:r>
        <w:rPr>
          <w:rFonts w:ascii="Arial" w:hAnsi="Arial"/>
          <w:spacing w:val="-6"/>
          <w:sz w:val="20"/>
        </w:rPr>
        <w:t xml:space="preserve">circonstancié établi </w:t>
      </w:r>
      <w:r>
        <w:rPr>
          <w:rFonts w:ascii="Arial" w:hAnsi="Arial"/>
          <w:spacing w:val="-5"/>
          <w:sz w:val="20"/>
        </w:rPr>
        <w:t xml:space="preserve">par </w:t>
      </w:r>
      <w:r>
        <w:rPr>
          <w:rFonts w:ascii="Arial" w:hAnsi="Arial"/>
          <w:spacing w:val="-3"/>
          <w:sz w:val="20"/>
        </w:rPr>
        <w:t xml:space="preserve">le </w:t>
      </w:r>
      <w:r>
        <w:rPr>
          <w:rFonts w:ascii="Arial" w:hAnsi="Arial"/>
          <w:spacing w:val="-6"/>
          <w:sz w:val="20"/>
        </w:rPr>
        <w:t xml:space="preserve">médecin traitant </w:t>
      </w:r>
      <w:r>
        <w:rPr>
          <w:rFonts w:ascii="Arial" w:hAnsi="Arial"/>
          <w:spacing w:val="-3"/>
          <w:sz w:val="20"/>
        </w:rPr>
        <w:t xml:space="preserve">et </w:t>
      </w:r>
      <w:r>
        <w:rPr>
          <w:rFonts w:ascii="Arial" w:hAnsi="Arial"/>
          <w:spacing w:val="-5"/>
          <w:sz w:val="20"/>
        </w:rPr>
        <w:t xml:space="preserve">placé sous </w:t>
      </w:r>
      <w:r>
        <w:rPr>
          <w:rFonts w:ascii="Arial" w:hAnsi="Arial"/>
          <w:spacing w:val="-4"/>
          <w:sz w:val="20"/>
        </w:rPr>
        <w:t>pli</w:t>
      </w:r>
      <w:r>
        <w:rPr>
          <w:rFonts w:ascii="Arial" w:hAnsi="Arial"/>
          <w:spacing w:val="-15"/>
          <w:sz w:val="20"/>
        </w:rPr>
        <w:t xml:space="preserve"> </w:t>
      </w:r>
      <w:r>
        <w:rPr>
          <w:rFonts w:ascii="Arial" w:hAnsi="Arial"/>
          <w:spacing w:val="-5"/>
          <w:sz w:val="20"/>
        </w:rPr>
        <w:t>cacheté</w:t>
      </w:r>
      <w:r>
        <w:rPr>
          <w:rFonts w:ascii="Arial" w:hAnsi="Arial"/>
          <w:spacing w:val="-13"/>
          <w:sz w:val="20"/>
        </w:rPr>
        <w:t xml:space="preserve"> </w:t>
      </w:r>
      <w:r>
        <w:rPr>
          <w:rFonts w:ascii="Arial" w:hAnsi="Arial"/>
          <w:spacing w:val="-6"/>
          <w:sz w:val="20"/>
        </w:rPr>
        <w:t>mentionnant</w:t>
      </w:r>
      <w:r>
        <w:rPr>
          <w:rFonts w:ascii="Arial" w:hAnsi="Arial"/>
          <w:spacing w:val="-13"/>
          <w:sz w:val="20"/>
        </w:rPr>
        <w:t xml:space="preserve"> </w:t>
      </w:r>
      <w:r>
        <w:rPr>
          <w:rFonts w:ascii="Arial" w:hAnsi="Arial"/>
          <w:spacing w:val="-5"/>
          <w:sz w:val="20"/>
        </w:rPr>
        <w:t>votre</w:t>
      </w:r>
      <w:r>
        <w:rPr>
          <w:rFonts w:ascii="Arial" w:hAnsi="Arial"/>
          <w:spacing w:val="-11"/>
          <w:sz w:val="20"/>
        </w:rPr>
        <w:t xml:space="preserve"> </w:t>
      </w:r>
      <w:r>
        <w:rPr>
          <w:rFonts w:ascii="Arial" w:hAnsi="Arial"/>
          <w:spacing w:val="-6"/>
          <w:sz w:val="20"/>
        </w:rPr>
        <w:t>nom</w:t>
      </w:r>
      <w:r>
        <w:rPr>
          <w:rFonts w:ascii="Arial" w:hAnsi="Arial"/>
          <w:spacing w:val="-8"/>
          <w:sz w:val="20"/>
        </w:rPr>
        <w:t xml:space="preserve"> </w:t>
      </w:r>
      <w:r>
        <w:rPr>
          <w:rFonts w:ascii="Arial" w:hAnsi="Arial"/>
          <w:spacing w:val="-4"/>
          <w:sz w:val="20"/>
        </w:rPr>
        <w:t>et</w:t>
      </w:r>
      <w:r>
        <w:rPr>
          <w:rFonts w:ascii="Arial" w:hAnsi="Arial"/>
          <w:spacing w:val="-11"/>
          <w:sz w:val="20"/>
        </w:rPr>
        <w:t xml:space="preserve"> </w:t>
      </w:r>
      <w:r>
        <w:rPr>
          <w:rFonts w:ascii="Arial" w:hAnsi="Arial"/>
          <w:spacing w:val="-5"/>
          <w:sz w:val="20"/>
        </w:rPr>
        <w:t>votre</w:t>
      </w:r>
      <w:r>
        <w:rPr>
          <w:rFonts w:ascii="Arial" w:hAnsi="Arial"/>
          <w:spacing w:val="-13"/>
          <w:sz w:val="20"/>
        </w:rPr>
        <w:t xml:space="preserve"> </w:t>
      </w:r>
      <w:r>
        <w:rPr>
          <w:rFonts w:ascii="Arial" w:hAnsi="Arial"/>
          <w:spacing w:val="-6"/>
          <w:sz w:val="20"/>
        </w:rPr>
        <w:t>adresse</w:t>
      </w:r>
      <w:r>
        <w:rPr>
          <w:rFonts w:ascii="Arial" w:hAnsi="Arial"/>
          <w:spacing w:val="-13"/>
          <w:sz w:val="20"/>
        </w:rPr>
        <w:t xml:space="preserve"> </w:t>
      </w:r>
      <w:r>
        <w:rPr>
          <w:rFonts w:ascii="Arial" w:hAnsi="Arial"/>
          <w:spacing w:val="-5"/>
          <w:sz w:val="20"/>
        </w:rPr>
        <w:t>(imprimé</w:t>
      </w:r>
      <w:r>
        <w:rPr>
          <w:rFonts w:ascii="Arial" w:hAnsi="Arial"/>
          <w:spacing w:val="-16"/>
          <w:sz w:val="20"/>
        </w:rPr>
        <w:t xml:space="preserve"> </w:t>
      </w:r>
      <w:r>
        <w:rPr>
          <w:rFonts w:ascii="Arial" w:hAnsi="Arial"/>
          <w:spacing w:val="-6"/>
          <w:sz w:val="20"/>
        </w:rPr>
        <w:t>ci-joint)</w:t>
      </w:r>
      <w:r>
        <w:rPr>
          <w:rFonts w:ascii="Arial" w:hAnsi="Arial"/>
          <w:spacing w:val="-10"/>
          <w:sz w:val="20"/>
        </w:rPr>
        <w:t xml:space="preserve"> </w:t>
      </w:r>
      <w:r>
        <w:rPr>
          <w:rFonts w:ascii="Arial" w:hAnsi="Arial"/>
          <w:sz w:val="20"/>
        </w:rPr>
        <w:t>;</w:t>
      </w:r>
    </w:p>
    <w:p w14:paraId="7907D529" w14:textId="77777777" w:rsidR="00EA3E2B" w:rsidRDefault="00EA3E2B" w:rsidP="00E87200">
      <w:pPr>
        <w:pStyle w:val="Corpsdetexte"/>
        <w:spacing w:before="10"/>
        <w:jc w:val="both"/>
        <w:rPr>
          <w:rFonts w:ascii="Arial"/>
          <w:sz w:val="19"/>
        </w:rPr>
      </w:pPr>
    </w:p>
    <w:p w14:paraId="3C8975B0" w14:textId="77777777" w:rsidR="00EA3E2B" w:rsidRDefault="009030F8" w:rsidP="00E87200">
      <w:pPr>
        <w:ind w:left="958" w:right="687" w:hanging="358"/>
        <w:jc w:val="both"/>
        <w:rPr>
          <w:rFonts w:ascii="Arial" w:hAnsi="Arial"/>
          <w:sz w:val="20"/>
        </w:rPr>
      </w:pPr>
      <w:r>
        <w:rPr>
          <w:rFonts w:ascii="Wingdings" w:hAnsi="Wingdings"/>
          <w:sz w:val="20"/>
        </w:rPr>
        <w:t></w:t>
      </w:r>
      <w:r>
        <w:rPr>
          <w:sz w:val="20"/>
        </w:rPr>
        <w:t xml:space="preserve"> </w:t>
      </w:r>
      <w:r>
        <w:rPr>
          <w:rFonts w:ascii="Arial" w:hAnsi="Arial"/>
          <w:sz w:val="20"/>
          <w:u w:val="single"/>
        </w:rPr>
        <w:t>Pour une demande d’APA en établissement</w:t>
      </w:r>
      <w:r>
        <w:rPr>
          <w:rFonts w:ascii="Arial" w:hAnsi="Arial"/>
          <w:sz w:val="20"/>
        </w:rPr>
        <w:t xml:space="preserve"> : le bulletin d’entrée dans l’établissement, la grille AGGIR établie par l’établissement. Pour un établissement extérieur au département de l’Aude, en complément, une copie de l’arrêté fixant le prix de journée dépendance de l’établissement où réside le demandeur</w:t>
      </w:r>
      <w:r>
        <w:rPr>
          <w:rFonts w:ascii="Arial" w:hAnsi="Arial"/>
          <w:spacing w:val="-14"/>
          <w:sz w:val="20"/>
        </w:rPr>
        <w:t xml:space="preserve"> </w:t>
      </w:r>
      <w:r>
        <w:rPr>
          <w:rFonts w:ascii="Arial" w:hAnsi="Arial"/>
          <w:sz w:val="20"/>
        </w:rPr>
        <w:t>;</w:t>
      </w:r>
    </w:p>
    <w:p w14:paraId="0074BB15" w14:textId="77777777" w:rsidR="00EA3E2B" w:rsidRDefault="009030F8" w:rsidP="00E87200">
      <w:pPr>
        <w:spacing w:before="184"/>
        <w:ind w:left="658"/>
        <w:jc w:val="both"/>
        <w:rPr>
          <w:rFonts w:ascii="Arial"/>
          <w:sz w:val="16"/>
        </w:rPr>
      </w:pPr>
      <w:r>
        <w:rPr>
          <w:rFonts w:ascii="Arial"/>
          <w:u w:val="single"/>
        </w:rPr>
        <w:t>et dans tous les cas</w:t>
      </w:r>
      <w:r>
        <w:rPr>
          <w:rFonts w:ascii="Arial"/>
        </w:rPr>
        <w:t xml:space="preserve"> </w:t>
      </w:r>
      <w:r>
        <w:rPr>
          <w:rFonts w:ascii="Arial"/>
          <w:sz w:val="16"/>
        </w:rPr>
        <w:t>:</w:t>
      </w:r>
    </w:p>
    <w:p w14:paraId="1939B573" w14:textId="77777777" w:rsidR="00EA3E2B" w:rsidRDefault="009030F8" w:rsidP="00E87200">
      <w:pPr>
        <w:spacing w:before="184"/>
        <w:ind w:left="958" w:right="690" w:hanging="361"/>
        <w:jc w:val="both"/>
        <w:rPr>
          <w:rFonts w:ascii="Arial" w:hAnsi="Arial"/>
          <w:sz w:val="20"/>
        </w:rPr>
      </w:pPr>
      <w:r>
        <w:rPr>
          <w:rFonts w:ascii="Wingdings" w:hAnsi="Wingdings"/>
          <w:sz w:val="20"/>
        </w:rPr>
        <w:t></w:t>
      </w:r>
      <w:r>
        <w:rPr>
          <w:sz w:val="20"/>
        </w:rPr>
        <w:t xml:space="preserve"> </w:t>
      </w:r>
      <w:r>
        <w:rPr>
          <w:rFonts w:ascii="Arial" w:hAnsi="Arial"/>
          <w:sz w:val="20"/>
        </w:rPr>
        <w:t>La photocopie d’un justificatif d’identité (livret de famille ou carte nationale d’identité) ou pour les ressortissants</w:t>
      </w:r>
      <w:r>
        <w:rPr>
          <w:rFonts w:ascii="Arial" w:hAnsi="Arial"/>
          <w:spacing w:val="-1"/>
          <w:sz w:val="20"/>
        </w:rPr>
        <w:t xml:space="preserve"> </w:t>
      </w:r>
      <w:r>
        <w:rPr>
          <w:rFonts w:ascii="Arial" w:hAnsi="Arial"/>
          <w:sz w:val="20"/>
        </w:rPr>
        <w:t>hors</w:t>
      </w:r>
      <w:r>
        <w:rPr>
          <w:rFonts w:ascii="Arial" w:hAnsi="Arial"/>
          <w:spacing w:val="-1"/>
          <w:sz w:val="20"/>
        </w:rPr>
        <w:t xml:space="preserve"> </w:t>
      </w:r>
      <w:r>
        <w:rPr>
          <w:rFonts w:ascii="Arial" w:hAnsi="Arial"/>
          <w:sz w:val="20"/>
        </w:rPr>
        <w:t>union européenne,</w:t>
      </w:r>
      <w:r>
        <w:rPr>
          <w:rFonts w:ascii="Arial" w:hAnsi="Arial"/>
          <w:spacing w:val="1"/>
          <w:sz w:val="20"/>
        </w:rPr>
        <w:t xml:space="preserve"> </w:t>
      </w:r>
      <w:r>
        <w:rPr>
          <w:rFonts w:ascii="Arial" w:hAnsi="Arial"/>
          <w:spacing w:val="-3"/>
          <w:sz w:val="20"/>
        </w:rPr>
        <w:t>de</w:t>
      </w:r>
      <w:r>
        <w:rPr>
          <w:rFonts w:ascii="Arial" w:hAnsi="Arial"/>
          <w:spacing w:val="-13"/>
          <w:sz w:val="20"/>
        </w:rPr>
        <w:t xml:space="preserve"> </w:t>
      </w:r>
      <w:r>
        <w:rPr>
          <w:rFonts w:ascii="Arial" w:hAnsi="Arial"/>
          <w:spacing w:val="-3"/>
          <w:sz w:val="20"/>
        </w:rPr>
        <w:t>la</w:t>
      </w:r>
      <w:r>
        <w:rPr>
          <w:rFonts w:ascii="Arial" w:hAnsi="Arial"/>
          <w:spacing w:val="-14"/>
          <w:sz w:val="20"/>
        </w:rPr>
        <w:t xml:space="preserve"> </w:t>
      </w:r>
      <w:r>
        <w:rPr>
          <w:rFonts w:ascii="Arial" w:hAnsi="Arial"/>
          <w:spacing w:val="-5"/>
          <w:sz w:val="20"/>
        </w:rPr>
        <w:t>carte</w:t>
      </w:r>
      <w:r>
        <w:rPr>
          <w:rFonts w:ascii="Arial" w:hAnsi="Arial"/>
          <w:spacing w:val="-14"/>
          <w:sz w:val="20"/>
        </w:rPr>
        <w:t xml:space="preserve"> </w:t>
      </w:r>
      <w:r>
        <w:rPr>
          <w:rFonts w:ascii="Arial" w:hAnsi="Arial"/>
          <w:spacing w:val="-3"/>
          <w:sz w:val="20"/>
        </w:rPr>
        <w:t>de</w:t>
      </w:r>
      <w:r>
        <w:rPr>
          <w:rFonts w:ascii="Arial" w:hAnsi="Arial"/>
          <w:spacing w:val="-13"/>
          <w:sz w:val="20"/>
        </w:rPr>
        <w:t xml:space="preserve"> </w:t>
      </w:r>
      <w:r>
        <w:rPr>
          <w:rFonts w:ascii="Arial" w:hAnsi="Arial"/>
          <w:spacing w:val="-6"/>
          <w:sz w:val="20"/>
        </w:rPr>
        <w:t>résidence</w:t>
      </w:r>
      <w:r>
        <w:rPr>
          <w:rFonts w:ascii="Arial" w:hAnsi="Arial"/>
          <w:spacing w:val="-14"/>
          <w:sz w:val="20"/>
        </w:rPr>
        <w:t xml:space="preserve"> </w:t>
      </w:r>
      <w:r>
        <w:rPr>
          <w:rFonts w:ascii="Arial" w:hAnsi="Arial"/>
          <w:spacing w:val="-3"/>
          <w:sz w:val="20"/>
        </w:rPr>
        <w:t>ou</w:t>
      </w:r>
      <w:r>
        <w:rPr>
          <w:rFonts w:ascii="Arial" w:hAnsi="Arial"/>
          <w:spacing w:val="-11"/>
          <w:sz w:val="20"/>
        </w:rPr>
        <w:t xml:space="preserve"> </w:t>
      </w:r>
      <w:r>
        <w:rPr>
          <w:rFonts w:ascii="Arial" w:hAnsi="Arial"/>
          <w:spacing w:val="-4"/>
          <w:sz w:val="20"/>
        </w:rPr>
        <w:t>du</w:t>
      </w:r>
      <w:r>
        <w:rPr>
          <w:rFonts w:ascii="Arial" w:hAnsi="Arial"/>
          <w:spacing w:val="-12"/>
          <w:sz w:val="20"/>
        </w:rPr>
        <w:t xml:space="preserve"> </w:t>
      </w:r>
      <w:r>
        <w:rPr>
          <w:rFonts w:ascii="Arial" w:hAnsi="Arial"/>
          <w:spacing w:val="-5"/>
          <w:sz w:val="20"/>
        </w:rPr>
        <w:t>titre</w:t>
      </w:r>
      <w:r>
        <w:rPr>
          <w:rFonts w:ascii="Arial" w:hAnsi="Arial"/>
          <w:spacing w:val="-14"/>
          <w:sz w:val="20"/>
        </w:rPr>
        <w:t xml:space="preserve"> </w:t>
      </w:r>
      <w:r>
        <w:rPr>
          <w:rFonts w:ascii="Arial" w:hAnsi="Arial"/>
          <w:spacing w:val="-3"/>
          <w:sz w:val="20"/>
        </w:rPr>
        <w:t>de</w:t>
      </w:r>
      <w:r>
        <w:rPr>
          <w:rFonts w:ascii="Arial" w:hAnsi="Arial"/>
          <w:spacing w:val="-13"/>
          <w:sz w:val="20"/>
        </w:rPr>
        <w:t xml:space="preserve"> </w:t>
      </w:r>
      <w:r>
        <w:rPr>
          <w:rFonts w:ascii="Arial" w:hAnsi="Arial"/>
          <w:spacing w:val="-5"/>
          <w:sz w:val="20"/>
        </w:rPr>
        <w:t>séjour</w:t>
      </w:r>
      <w:r>
        <w:rPr>
          <w:rFonts w:ascii="Arial" w:hAnsi="Arial"/>
          <w:spacing w:val="-13"/>
          <w:sz w:val="20"/>
        </w:rPr>
        <w:t xml:space="preserve"> </w:t>
      </w:r>
      <w:r>
        <w:rPr>
          <w:rFonts w:ascii="Arial" w:hAnsi="Arial"/>
          <w:spacing w:val="-3"/>
          <w:sz w:val="20"/>
        </w:rPr>
        <w:t>en</w:t>
      </w:r>
      <w:r>
        <w:rPr>
          <w:rFonts w:ascii="Arial" w:hAnsi="Arial"/>
          <w:spacing w:val="-14"/>
          <w:sz w:val="20"/>
        </w:rPr>
        <w:t xml:space="preserve"> </w:t>
      </w:r>
      <w:r>
        <w:rPr>
          <w:rFonts w:ascii="Arial" w:hAnsi="Arial"/>
          <w:spacing w:val="-5"/>
          <w:sz w:val="20"/>
        </w:rPr>
        <w:t>cours</w:t>
      </w:r>
      <w:r>
        <w:rPr>
          <w:rFonts w:ascii="Arial" w:hAnsi="Arial"/>
          <w:spacing w:val="-12"/>
          <w:sz w:val="20"/>
        </w:rPr>
        <w:t xml:space="preserve"> </w:t>
      </w:r>
      <w:r>
        <w:rPr>
          <w:rFonts w:ascii="Arial" w:hAnsi="Arial"/>
          <w:spacing w:val="-3"/>
          <w:sz w:val="20"/>
        </w:rPr>
        <w:t>de</w:t>
      </w:r>
      <w:r>
        <w:rPr>
          <w:rFonts w:ascii="Arial" w:hAnsi="Arial"/>
          <w:spacing w:val="-12"/>
          <w:sz w:val="20"/>
        </w:rPr>
        <w:t xml:space="preserve"> </w:t>
      </w:r>
      <w:r>
        <w:rPr>
          <w:rFonts w:ascii="Arial" w:hAnsi="Arial"/>
          <w:spacing w:val="-6"/>
          <w:sz w:val="20"/>
        </w:rPr>
        <w:t>validité</w:t>
      </w:r>
      <w:r>
        <w:rPr>
          <w:rFonts w:ascii="Arial" w:hAnsi="Arial"/>
          <w:spacing w:val="-13"/>
          <w:sz w:val="20"/>
        </w:rPr>
        <w:t xml:space="preserve"> </w:t>
      </w:r>
      <w:r>
        <w:rPr>
          <w:rFonts w:ascii="Arial" w:hAnsi="Arial"/>
          <w:sz w:val="20"/>
        </w:rPr>
        <w:t>;</w:t>
      </w:r>
    </w:p>
    <w:p w14:paraId="55F2C5AF" w14:textId="77777777" w:rsidR="00EA3E2B" w:rsidRDefault="00EA3E2B" w:rsidP="00E87200">
      <w:pPr>
        <w:pStyle w:val="Corpsdetexte"/>
        <w:spacing w:before="1"/>
        <w:jc w:val="both"/>
        <w:rPr>
          <w:rFonts w:ascii="Arial"/>
          <w:sz w:val="20"/>
        </w:rPr>
      </w:pPr>
    </w:p>
    <w:p w14:paraId="5D96A5CC" w14:textId="77777777" w:rsidR="00EA3E2B" w:rsidRDefault="009030F8" w:rsidP="00E87200">
      <w:pPr>
        <w:ind w:left="598"/>
        <w:jc w:val="both"/>
        <w:rPr>
          <w:rFonts w:ascii="Arial" w:hAnsi="Arial"/>
          <w:sz w:val="20"/>
        </w:rPr>
      </w:pPr>
      <w:r>
        <w:rPr>
          <w:rFonts w:ascii="Wingdings" w:hAnsi="Wingdings"/>
          <w:sz w:val="20"/>
        </w:rPr>
        <w:t></w:t>
      </w:r>
      <w:r>
        <w:rPr>
          <w:sz w:val="20"/>
        </w:rPr>
        <w:t xml:space="preserve"> </w:t>
      </w:r>
      <w:r>
        <w:rPr>
          <w:rFonts w:ascii="Arial" w:hAnsi="Arial"/>
          <w:sz w:val="20"/>
        </w:rPr>
        <w:t>La photocopie de votre carte vitale ou attestation de droit</w:t>
      </w:r>
    </w:p>
    <w:p w14:paraId="776375BF" w14:textId="77777777" w:rsidR="00EA3E2B" w:rsidRDefault="00EA3E2B" w:rsidP="00E87200">
      <w:pPr>
        <w:pStyle w:val="Corpsdetexte"/>
        <w:spacing w:before="3"/>
        <w:jc w:val="both"/>
        <w:rPr>
          <w:rFonts w:ascii="Arial"/>
          <w:sz w:val="25"/>
        </w:rPr>
      </w:pPr>
    </w:p>
    <w:p w14:paraId="3DA91D25" w14:textId="77777777" w:rsidR="00EA3E2B" w:rsidRDefault="009030F8" w:rsidP="00E87200">
      <w:pPr>
        <w:ind w:left="958" w:right="687" w:hanging="358"/>
        <w:jc w:val="both"/>
        <w:rPr>
          <w:rFonts w:ascii="Arial" w:hAnsi="Arial"/>
          <w:sz w:val="20"/>
        </w:rPr>
      </w:pPr>
      <w:r>
        <w:rPr>
          <w:rFonts w:ascii="Wingdings" w:hAnsi="Wingdings"/>
          <w:sz w:val="20"/>
        </w:rPr>
        <w:t></w:t>
      </w:r>
      <w:r>
        <w:rPr>
          <w:sz w:val="20"/>
        </w:rPr>
        <w:t xml:space="preserve"> </w:t>
      </w:r>
      <w:r>
        <w:rPr>
          <w:rFonts w:ascii="Arial" w:hAnsi="Arial"/>
          <w:sz w:val="20"/>
        </w:rPr>
        <w:t>La photocopie du dernier avis d’imposition ou de non-imposition sur le revenu (recto et verso) et, le cas échéant, celui du conjoint, du concubin ou de la personne avec laquelle a été conclu un pacte civil de solidarité ;</w:t>
      </w:r>
    </w:p>
    <w:p w14:paraId="1BCFD88E" w14:textId="77777777" w:rsidR="00EA3E2B" w:rsidRDefault="009030F8" w:rsidP="00E87200">
      <w:pPr>
        <w:spacing w:before="184"/>
        <w:ind w:left="958" w:right="692" w:hanging="358"/>
        <w:jc w:val="both"/>
        <w:rPr>
          <w:rFonts w:ascii="Arial" w:hAnsi="Arial"/>
          <w:sz w:val="20"/>
        </w:rPr>
      </w:pPr>
      <w:r>
        <w:rPr>
          <w:rFonts w:ascii="Wingdings" w:hAnsi="Wingdings"/>
          <w:sz w:val="20"/>
        </w:rPr>
        <w:t></w:t>
      </w:r>
      <w:r>
        <w:rPr>
          <w:sz w:val="20"/>
        </w:rPr>
        <w:t xml:space="preserve"> </w:t>
      </w:r>
      <w:r>
        <w:rPr>
          <w:rFonts w:ascii="Arial" w:hAnsi="Arial"/>
          <w:sz w:val="20"/>
        </w:rPr>
        <w:t>La photocopie de la dernière déclaration des revenus et, le cas échéant, celle du conjoint, du concubin ou de la personne avec laquelle a été conclu un pacte civil de solidarité ;</w:t>
      </w:r>
    </w:p>
    <w:p w14:paraId="0FB37756" w14:textId="77777777" w:rsidR="00EA3E2B" w:rsidRDefault="009030F8" w:rsidP="00E87200">
      <w:pPr>
        <w:spacing w:before="183"/>
        <w:ind w:left="598"/>
        <w:jc w:val="both"/>
        <w:rPr>
          <w:rFonts w:ascii="Arial" w:hAnsi="Arial"/>
          <w:sz w:val="20"/>
        </w:rPr>
      </w:pPr>
      <w:r>
        <w:rPr>
          <w:rFonts w:ascii="Wingdings" w:hAnsi="Wingdings"/>
          <w:sz w:val="20"/>
        </w:rPr>
        <w:t></w:t>
      </w:r>
      <w:r>
        <w:rPr>
          <w:sz w:val="20"/>
        </w:rPr>
        <w:t xml:space="preserve"> </w:t>
      </w:r>
      <w:r>
        <w:rPr>
          <w:rFonts w:ascii="Arial" w:hAnsi="Arial"/>
          <w:sz w:val="20"/>
        </w:rPr>
        <w:t>Toute pièce justificative des biens ou capitaux relevant du patrimoine dormant :</w:t>
      </w:r>
    </w:p>
    <w:p w14:paraId="72F5D71C" w14:textId="77777777" w:rsidR="00EA3E2B" w:rsidRDefault="009030F8" w:rsidP="00E87200">
      <w:pPr>
        <w:spacing w:before="166" w:line="232" w:lineRule="auto"/>
        <w:ind w:left="1097" w:right="684" w:hanging="214"/>
        <w:jc w:val="both"/>
        <w:rPr>
          <w:rFonts w:ascii="Arial" w:hAnsi="Arial"/>
          <w:sz w:val="20"/>
        </w:rPr>
      </w:pPr>
      <w:r>
        <w:rPr>
          <w:rFonts w:ascii="Courier New" w:hAnsi="Courier New"/>
          <w:sz w:val="20"/>
        </w:rPr>
        <w:t xml:space="preserve">o </w:t>
      </w:r>
      <w:r>
        <w:rPr>
          <w:rFonts w:ascii="Arial" w:hAnsi="Arial"/>
          <w:spacing w:val="-6"/>
          <w:sz w:val="20"/>
        </w:rPr>
        <w:t xml:space="preserve">photocopie </w:t>
      </w:r>
      <w:r>
        <w:rPr>
          <w:rFonts w:ascii="Arial" w:hAnsi="Arial"/>
          <w:spacing w:val="-3"/>
          <w:sz w:val="20"/>
        </w:rPr>
        <w:t xml:space="preserve">du </w:t>
      </w:r>
      <w:r>
        <w:rPr>
          <w:rFonts w:ascii="Arial" w:hAnsi="Arial"/>
          <w:spacing w:val="-6"/>
          <w:sz w:val="20"/>
        </w:rPr>
        <w:t xml:space="preserve">dernier </w:t>
      </w:r>
      <w:r>
        <w:rPr>
          <w:rFonts w:ascii="Arial" w:hAnsi="Arial"/>
          <w:spacing w:val="-5"/>
          <w:sz w:val="20"/>
        </w:rPr>
        <w:t xml:space="preserve">relevé des taxes </w:t>
      </w:r>
      <w:r>
        <w:rPr>
          <w:rFonts w:ascii="Arial" w:hAnsi="Arial"/>
          <w:spacing w:val="-6"/>
          <w:sz w:val="20"/>
        </w:rPr>
        <w:t xml:space="preserve">foncières </w:t>
      </w:r>
      <w:r>
        <w:rPr>
          <w:rFonts w:ascii="Arial" w:hAnsi="Arial"/>
          <w:spacing w:val="-4"/>
          <w:sz w:val="20"/>
        </w:rPr>
        <w:t xml:space="preserve">sur </w:t>
      </w:r>
      <w:r>
        <w:rPr>
          <w:rFonts w:ascii="Arial" w:hAnsi="Arial"/>
          <w:spacing w:val="-5"/>
          <w:sz w:val="20"/>
        </w:rPr>
        <w:t xml:space="preserve">les </w:t>
      </w:r>
      <w:r>
        <w:rPr>
          <w:rFonts w:ascii="Arial" w:hAnsi="Arial"/>
          <w:spacing w:val="-6"/>
          <w:sz w:val="20"/>
        </w:rPr>
        <w:t xml:space="preserve">propriétés bâties </w:t>
      </w:r>
      <w:r>
        <w:rPr>
          <w:rFonts w:ascii="Arial" w:hAnsi="Arial"/>
          <w:spacing w:val="-3"/>
          <w:sz w:val="20"/>
        </w:rPr>
        <w:t xml:space="preserve">et </w:t>
      </w:r>
      <w:r>
        <w:rPr>
          <w:rFonts w:ascii="Arial" w:hAnsi="Arial"/>
          <w:spacing w:val="-4"/>
          <w:sz w:val="20"/>
        </w:rPr>
        <w:t xml:space="preserve">sur </w:t>
      </w:r>
      <w:r>
        <w:rPr>
          <w:rFonts w:ascii="Arial" w:hAnsi="Arial"/>
          <w:spacing w:val="-5"/>
          <w:sz w:val="20"/>
        </w:rPr>
        <w:t xml:space="preserve">les </w:t>
      </w:r>
      <w:r>
        <w:rPr>
          <w:rFonts w:ascii="Arial" w:hAnsi="Arial"/>
          <w:spacing w:val="-6"/>
          <w:sz w:val="20"/>
        </w:rPr>
        <w:t xml:space="preserve">propriétés </w:t>
      </w:r>
      <w:r>
        <w:rPr>
          <w:rFonts w:ascii="Arial" w:hAnsi="Arial"/>
          <w:spacing w:val="-4"/>
          <w:sz w:val="20"/>
        </w:rPr>
        <w:t xml:space="preserve">non </w:t>
      </w:r>
      <w:r>
        <w:rPr>
          <w:rFonts w:ascii="Arial" w:hAnsi="Arial"/>
          <w:spacing w:val="-6"/>
          <w:sz w:val="20"/>
        </w:rPr>
        <w:t xml:space="preserve">bâties </w:t>
      </w:r>
      <w:r>
        <w:rPr>
          <w:rFonts w:ascii="Arial" w:hAnsi="Arial"/>
          <w:spacing w:val="-5"/>
          <w:sz w:val="20"/>
        </w:rPr>
        <w:t xml:space="preserve">(recto </w:t>
      </w:r>
      <w:r>
        <w:rPr>
          <w:rFonts w:ascii="Arial" w:hAnsi="Arial"/>
          <w:spacing w:val="-6"/>
          <w:sz w:val="20"/>
        </w:rPr>
        <w:t>verso)</w:t>
      </w:r>
      <w:r>
        <w:rPr>
          <w:rFonts w:ascii="Arial" w:hAnsi="Arial"/>
          <w:spacing w:val="-10"/>
          <w:sz w:val="20"/>
        </w:rPr>
        <w:t xml:space="preserve"> </w:t>
      </w:r>
      <w:r>
        <w:rPr>
          <w:rFonts w:ascii="Arial" w:hAnsi="Arial"/>
          <w:spacing w:val="-5"/>
          <w:sz w:val="20"/>
        </w:rPr>
        <w:t>et,</w:t>
      </w:r>
      <w:r>
        <w:rPr>
          <w:rFonts w:ascii="Arial" w:hAnsi="Arial"/>
          <w:spacing w:val="-8"/>
          <w:sz w:val="20"/>
        </w:rPr>
        <w:t xml:space="preserve"> </w:t>
      </w:r>
      <w:r>
        <w:rPr>
          <w:rFonts w:ascii="Arial" w:hAnsi="Arial"/>
          <w:spacing w:val="-3"/>
          <w:sz w:val="20"/>
        </w:rPr>
        <w:t>le</w:t>
      </w:r>
      <w:r>
        <w:rPr>
          <w:rFonts w:ascii="Arial" w:hAnsi="Arial"/>
          <w:spacing w:val="-11"/>
          <w:sz w:val="20"/>
        </w:rPr>
        <w:t xml:space="preserve"> </w:t>
      </w:r>
      <w:r>
        <w:rPr>
          <w:rFonts w:ascii="Arial" w:hAnsi="Arial"/>
          <w:spacing w:val="-4"/>
          <w:sz w:val="20"/>
        </w:rPr>
        <w:t>cas</w:t>
      </w:r>
      <w:r>
        <w:rPr>
          <w:rFonts w:ascii="Arial" w:hAnsi="Arial"/>
          <w:spacing w:val="-9"/>
          <w:sz w:val="20"/>
        </w:rPr>
        <w:t xml:space="preserve"> </w:t>
      </w:r>
      <w:r>
        <w:rPr>
          <w:rFonts w:ascii="Arial" w:hAnsi="Arial"/>
          <w:spacing w:val="-6"/>
          <w:sz w:val="20"/>
        </w:rPr>
        <w:t>échéant,</w:t>
      </w:r>
      <w:r>
        <w:rPr>
          <w:rFonts w:ascii="Arial" w:hAnsi="Arial"/>
          <w:spacing w:val="-3"/>
          <w:sz w:val="20"/>
        </w:rPr>
        <w:t xml:space="preserve"> </w:t>
      </w:r>
      <w:r>
        <w:rPr>
          <w:rFonts w:ascii="Arial" w:hAnsi="Arial"/>
          <w:spacing w:val="-5"/>
          <w:sz w:val="20"/>
        </w:rPr>
        <w:t>celui</w:t>
      </w:r>
      <w:r>
        <w:rPr>
          <w:rFonts w:ascii="Arial" w:hAnsi="Arial"/>
          <w:spacing w:val="-12"/>
          <w:sz w:val="20"/>
        </w:rPr>
        <w:t xml:space="preserve"> </w:t>
      </w:r>
      <w:r>
        <w:rPr>
          <w:rFonts w:ascii="Arial" w:hAnsi="Arial"/>
          <w:spacing w:val="-3"/>
          <w:sz w:val="20"/>
        </w:rPr>
        <w:t>du</w:t>
      </w:r>
      <w:r>
        <w:rPr>
          <w:rFonts w:ascii="Arial" w:hAnsi="Arial"/>
          <w:spacing w:val="-11"/>
          <w:sz w:val="20"/>
        </w:rPr>
        <w:t xml:space="preserve"> </w:t>
      </w:r>
      <w:r>
        <w:rPr>
          <w:rFonts w:ascii="Arial" w:hAnsi="Arial"/>
          <w:spacing w:val="-6"/>
          <w:sz w:val="20"/>
        </w:rPr>
        <w:t>conjoint,</w:t>
      </w:r>
      <w:r>
        <w:rPr>
          <w:rFonts w:ascii="Arial" w:hAnsi="Arial"/>
          <w:spacing w:val="-11"/>
          <w:sz w:val="20"/>
        </w:rPr>
        <w:t xml:space="preserve"> </w:t>
      </w:r>
      <w:r>
        <w:rPr>
          <w:rFonts w:ascii="Arial" w:hAnsi="Arial"/>
          <w:spacing w:val="-3"/>
          <w:sz w:val="20"/>
        </w:rPr>
        <w:t>du</w:t>
      </w:r>
      <w:r>
        <w:rPr>
          <w:rFonts w:ascii="Arial" w:hAnsi="Arial"/>
          <w:spacing w:val="-11"/>
          <w:sz w:val="20"/>
        </w:rPr>
        <w:t xml:space="preserve"> </w:t>
      </w:r>
      <w:r>
        <w:rPr>
          <w:rFonts w:ascii="Arial" w:hAnsi="Arial"/>
          <w:spacing w:val="-5"/>
          <w:sz w:val="20"/>
        </w:rPr>
        <w:t>concubin</w:t>
      </w:r>
      <w:r>
        <w:rPr>
          <w:rFonts w:ascii="Arial" w:hAnsi="Arial"/>
          <w:spacing w:val="-11"/>
          <w:sz w:val="20"/>
        </w:rPr>
        <w:t xml:space="preserve"> </w:t>
      </w:r>
      <w:r>
        <w:rPr>
          <w:rFonts w:ascii="Arial" w:hAnsi="Arial"/>
          <w:spacing w:val="-3"/>
          <w:sz w:val="20"/>
        </w:rPr>
        <w:t>ou</w:t>
      </w:r>
      <w:r>
        <w:rPr>
          <w:rFonts w:ascii="Arial" w:hAnsi="Arial"/>
          <w:spacing w:val="-11"/>
          <w:sz w:val="20"/>
        </w:rPr>
        <w:t xml:space="preserve"> </w:t>
      </w:r>
      <w:r>
        <w:rPr>
          <w:rFonts w:ascii="Arial" w:hAnsi="Arial"/>
          <w:spacing w:val="-3"/>
          <w:sz w:val="20"/>
        </w:rPr>
        <w:t>de</w:t>
      </w:r>
      <w:r>
        <w:rPr>
          <w:rFonts w:ascii="Arial" w:hAnsi="Arial"/>
          <w:spacing w:val="-8"/>
          <w:sz w:val="20"/>
        </w:rPr>
        <w:t xml:space="preserve"> </w:t>
      </w:r>
      <w:r>
        <w:rPr>
          <w:rFonts w:ascii="Arial" w:hAnsi="Arial"/>
          <w:spacing w:val="-3"/>
          <w:sz w:val="20"/>
        </w:rPr>
        <w:t>la</w:t>
      </w:r>
      <w:r>
        <w:rPr>
          <w:rFonts w:ascii="Arial" w:hAnsi="Arial"/>
          <w:spacing w:val="-11"/>
          <w:sz w:val="20"/>
        </w:rPr>
        <w:t xml:space="preserve"> </w:t>
      </w:r>
      <w:r>
        <w:rPr>
          <w:rFonts w:ascii="Arial" w:hAnsi="Arial"/>
          <w:spacing w:val="-6"/>
          <w:sz w:val="20"/>
        </w:rPr>
        <w:t>personne</w:t>
      </w:r>
      <w:r>
        <w:rPr>
          <w:rFonts w:ascii="Arial" w:hAnsi="Arial"/>
          <w:spacing w:val="-8"/>
          <w:sz w:val="20"/>
        </w:rPr>
        <w:t xml:space="preserve"> </w:t>
      </w:r>
      <w:r>
        <w:rPr>
          <w:rFonts w:ascii="Arial" w:hAnsi="Arial"/>
          <w:spacing w:val="-6"/>
          <w:sz w:val="20"/>
        </w:rPr>
        <w:t>avec</w:t>
      </w:r>
      <w:r>
        <w:rPr>
          <w:rFonts w:ascii="Arial" w:hAnsi="Arial"/>
          <w:spacing w:val="-7"/>
          <w:sz w:val="20"/>
        </w:rPr>
        <w:t xml:space="preserve"> </w:t>
      </w:r>
      <w:r>
        <w:rPr>
          <w:rFonts w:ascii="Arial" w:hAnsi="Arial"/>
          <w:spacing w:val="-6"/>
          <w:sz w:val="20"/>
        </w:rPr>
        <w:t>laquelle</w:t>
      </w:r>
      <w:r>
        <w:rPr>
          <w:rFonts w:ascii="Arial" w:hAnsi="Arial"/>
          <w:spacing w:val="-11"/>
          <w:sz w:val="20"/>
        </w:rPr>
        <w:t xml:space="preserve"> </w:t>
      </w:r>
      <w:r>
        <w:rPr>
          <w:rFonts w:ascii="Arial" w:hAnsi="Arial"/>
          <w:sz w:val="20"/>
        </w:rPr>
        <w:t>a</w:t>
      </w:r>
      <w:r>
        <w:rPr>
          <w:rFonts w:ascii="Arial" w:hAnsi="Arial"/>
          <w:spacing w:val="-8"/>
          <w:sz w:val="20"/>
        </w:rPr>
        <w:t xml:space="preserve"> </w:t>
      </w:r>
      <w:r>
        <w:rPr>
          <w:rFonts w:ascii="Arial" w:hAnsi="Arial"/>
          <w:spacing w:val="-5"/>
          <w:sz w:val="20"/>
        </w:rPr>
        <w:t>été</w:t>
      </w:r>
      <w:r>
        <w:rPr>
          <w:rFonts w:ascii="Arial" w:hAnsi="Arial"/>
          <w:spacing w:val="-11"/>
          <w:sz w:val="20"/>
        </w:rPr>
        <w:t xml:space="preserve"> </w:t>
      </w:r>
      <w:r>
        <w:rPr>
          <w:rFonts w:ascii="Arial" w:hAnsi="Arial"/>
          <w:spacing w:val="-5"/>
          <w:sz w:val="20"/>
        </w:rPr>
        <w:t>conclu</w:t>
      </w:r>
      <w:r>
        <w:rPr>
          <w:rFonts w:ascii="Arial" w:hAnsi="Arial"/>
          <w:spacing w:val="-8"/>
          <w:sz w:val="20"/>
        </w:rPr>
        <w:t xml:space="preserve"> </w:t>
      </w:r>
      <w:r>
        <w:rPr>
          <w:rFonts w:ascii="Arial" w:hAnsi="Arial"/>
          <w:spacing w:val="-4"/>
          <w:sz w:val="20"/>
        </w:rPr>
        <w:t>un</w:t>
      </w:r>
      <w:r>
        <w:rPr>
          <w:rFonts w:ascii="Arial" w:hAnsi="Arial"/>
          <w:spacing w:val="-8"/>
          <w:sz w:val="20"/>
        </w:rPr>
        <w:t xml:space="preserve"> </w:t>
      </w:r>
      <w:r>
        <w:rPr>
          <w:rFonts w:ascii="Arial" w:hAnsi="Arial"/>
          <w:spacing w:val="-5"/>
          <w:sz w:val="20"/>
        </w:rPr>
        <w:t>pacte</w:t>
      </w:r>
      <w:r>
        <w:rPr>
          <w:rFonts w:ascii="Arial" w:hAnsi="Arial"/>
          <w:spacing w:val="-11"/>
          <w:sz w:val="20"/>
        </w:rPr>
        <w:t xml:space="preserve"> </w:t>
      </w:r>
      <w:r>
        <w:rPr>
          <w:rFonts w:ascii="Arial" w:hAnsi="Arial"/>
          <w:spacing w:val="-5"/>
          <w:sz w:val="20"/>
        </w:rPr>
        <w:t xml:space="preserve">civil </w:t>
      </w:r>
      <w:r>
        <w:rPr>
          <w:rFonts w:ascii="Arial" w:hAnsi="Arial"/>
          <w:spacing w:val="-3"/>
          <w:sz w:val="20"/>
        </w:rPr>
        <w:t xml:space="preserve">de </w:t>
      </w:r>
      <w:r>
        <w:rPr>
          <w:rFonts w:ascii="Arial" w:hAnsi="Arial"/>
          <w:spacing w:val="-6"/>
          <w:sz w:val="20"/>
        </w:rPr>
        <w:t>solidarité</w:t>
      </w:r>
      <w:r>
        <w:rPr>
          <w:rFonts w:ascii="Arial" w:hAnsi="Arial"/>
          <w:spacing w:val="-23"/>
          <w:sz w:val="20"/>
        </w:rPr>
        <w:t xml:space="preserve"> </w:t>
      </w:r>
      <w:r>
        <w:rPr>
          <w:rFonts w:ascii="Arial" w:hAnsi="Arial"/>
          <w:sz w:val="20"/>
        </w:rPr>
        <w:t>;</w:t>
      </w:r>
    </w:p>
    <w:p w14:paraId="5C4A4834" w14:textId="77777777" w:rsidR="00EA3E2B" w:rsidRDefault="009030F8" w:rsidP="00E87200">
      <w:pPr>
        <w:spacing w:before="124" w:line="223" w:lineRule="auto"/>
        <w:ind w:left="1099" w:right="686" w:hanging="216"/>
        <w:jc w:val="both"/>
        <w:rPr>
          <w:rFonts w:ascii="Arial" w:hAnsi="Arial"/>
          <w:sz w:val="20"/>
        </w:rPr>
      </w:pPr>
      <w:r>
        <w:rPr>
          <w:rFonts w:ascii="Courier New" w:hAnsi="Courier New"/>
          <w:sz w:val="20"/>
        </w:rPr>
        <w:t xml:space="preserve">o </w:t>
      </w:r>
      <w:r>
        <w:rPr>
          <w:rFonts w:ascii="Arial" w:hAnsi="Arial"/>
          <w:spacing w:val="-6"/>
          <w:sz w:val="20"/>
        </w:rPr>
        <w:t xml:space="preserve">dernier relevé </w:t>
      </w:r>
      <w:r>
        <w:rPr>
          <w:rFonts w:ascii="Arial" w:hAnsi="Arial"/>
          <w:spacing w:val="-3"/>
          <w:sz w:val="20"/>
        </w:rPr>
        <w:t xml:space="preserve">de </w:t>
      </w:r>
      <w:r>
        <w:rPr>
          <w:rFonts w:ascii="Arial" w:hAnsi="Arial"/>
          <w:spacing w:val="-6"/>
          <w:sz w:val="20"/>
        </w:rPr>
        <w:t xml:space="preserve">situation </w:t>
      </w:r>
      <w:r>
        <w:rPr>
          <w:rFonts w:ascii="Arial" w:hAnsi="Arial"/>
          <w:spacing w:val="-5"/>
          <w:sz w:val="20"/>
        </w:rPr>
        <w:t xml:space="preserve">des </w:t>
      </w:r>
      <w:r>
        <w:rPr>
          <w:rFonts w:ascii="Arial" w:hAnsi="Arial"/>
          <w:spacing w:val="-6"/>
          <w:sz w:val="20"/>
        </w:rPr>
        <w:t xml:space="preserve">contrats d’assurance-vie (celle </w:t>
      </w:r>
      <w:r>
        <w:rPr>
          <w:rFonts w:ascii="Arial" w:hAnsi="Arial"/>
          <w:spacing w:val="-3"/>
          <w:sz w:val="20"/>
        </w:rPr>
        <w:t xml:space="preserve">du </w:t>
      </w:r>
      <w:r>
        <w:rPr>
          <w:rFonts w:ascii="Arial" w:hAnsi="Arial"/>
          <w:spacing w:val="-6"/>
          <w:sz w:val="20"/>
        </w:rPr>
        <w:t xml:space="preserve">conjoint, </w:t>
      </w:r>
      <w:r>
        <w:rPr>
          <w:rFonts w:ascii="Arial" w:hAnsi="Arial"/>
          <w:spacing w:val="-3"/>
          <w:sz w:val="20"/>
        </w:rPr>
        <w:t xml:space="preserve">du </w:t>
      </w:r>
      <w:r>
        <w:rPr>
          <w:rFonts w:ascii="Arial" w:hAnsi="Arial"/>
          <w:spacing w:val="-6"/>
          <w:sz w:val="20"/>
        </w:rPr>
        <w:t xml:space="preserve">concubin </w:t>
      </w:r>
      <w:r>
        <w:rPr>
          <w:rFonts w:ascii="Arial" w:hAnsi="Arial"/>
          <w:spacing w:val="-3"/>
          <w:sz w:val="20"/>
        </w:rPr>
        <w:t xml:space="preserve">ou de la </w:t>
      </w:r>
      <w:r>
        <w:rPr>
          <w:rFonts w:ascii="Arial" w:hAnsi="Arial"/>
          <w:spacing w:val="-6"/>
          <w:sz w:val="20"/>
        </w:rPr>
        <w:t xml:space="preserve">personne avec laquelle </w:t>
      </w:r>
      <w:r>
        <w:rPr>
          <w:rFonts w:ascii="Arial" w:hAnsi="Arial"/>
          <w:sz w:val="20"/>
        </w:rPr>
        <w:t xml:space="preserve">a </w:t>
      </w:r>
      <w:r>
        <w:rPr>
          <w:rFonts w:ascii="Arial" w:hAnsi="Arial"/>
          <w:spacing w:val="-4"/>
          <w:sz w:val="20"/>
        </w:rPr>
        <w:t xml:space="preserve">été </w:t>
      </w:r>
      <w:r>
        <w:rPr>
          <w:rFonts w:ascii="Arial" w:hAnsi="Arial"/>
          <w:spacing w:val="-6"/>
          <w:sz w:val="20"/>
        </w:rPr>
        <w:t xml:space="preserve">conclu </w:t>
      </w:r>
      <w:r>
        <w:rPr>
          <w:rFonts w:ascii="Arial" w:hAnsi="Arial"/>
          <w:spacing w:val="-3"/>
          <w:sz w:val="20"/>
        </w:rPr>
        <w:t xml:space="preserve">un </w:t>
      </w:r>
      <w:r>
        <w:rPr>
          <w:rFonts w:ascii="Arial" w:hAnsi="Arial"/>
          <w:spacing w:val="-5"/>
          <w:sz w:val="20"/>
        </w:rPr>
        <w:t xml:space="preserve">pacte civil </w:t>
      </w:r>
      <w:r>
        <w:rPr>
          <w:rFonts w:ascii="Arial" w:hAnsi="Arial"/>
          <w:spacing w:val="-3"/>
          <w:sz w:val="20"/>
        </w:rPr>
        <w:t xml:space="preserve">de </w:t>
      </w:r>
      <w:r>
        <w:rPr>
          <w:rFonts w:ascii="Arial" w:hAnsi="Arial"/>
          <w:spacing w:val="-6"/>
          <w:sz w:val="20"/>
        </w:rPr>
        <w:t xml:space="preserve">solidarité) mentionnant, </w:t>
      </w:r>
      <w:r>
        <w:rPr>
          <w:rFonts w:ascii="Arial" w:hAnsi="Arial"/>
          <w:spacing w:val="-3"/>
          <w:sz w:val="20"/>
        </w:rPr>
        <w:t xml:space="preserve">le </w:t>
      </w:r>
      <w:r>
        <w:rPr>
          <w:rFonts w:ascii="Arial" w:hAnsi="Arial"/>
          <w:spacing w:val="-4"/>
          <w:sz w:val="20"/>
        </w:rPr>
        <w:t xml:space="preserve">cas </w:t>
      </w:r>
      <w:r>
        <w:rPr>
          <w:rFonts w:ascii="Arial" w:hAnsi="Arial"/>
          <w:spacing w:val="-6"/>
          <w:sz w:val="20"/>
        </w:rPr>
        <w:t xml:space="preserve">échéant, </w:t>
      </w:r>
      <w:r>
        <w:rPr>
          <w:rFonts w:ascii="Arial" w:hAnsi="Arial"/>
          <w:spacing w:val="-3"/>
          <w:sz w:val="20"/>
        </w:rPr>
        <w:t xml:space="preserve">le </w:t>
      </w:r>
      <w:r>
        <w:rPr>
          <w:rFonts w:ascii="Arial" w:hAnsi="Arial"/>
          <w:spacing w:val="-5"/>
          <w:sz w:val="20"/>
        </w:rPr>
        <w:t xml:space="preserve">montant des </w:t>
      </w:r>
      <w:r>
        <w:rPr>
          <w:rFonts w:ascii="Arial" w:hAnsi="Arial"/>
          <w:spacing w:val="-6"/>
          <w:sz w:val="20"/>
        </w:rPr>
        <w:t xml:space="preserve">intérêts produits </w:t>
      </w:r>
      <w:r>
        <w:rPr>
          <w:rFonts w:ascii="Arial" w:hAnsi="Arial"/>
          <w:sz w:val="20"/>
        </w:rPr>
        <w:t>;</w:t>
      </w:r>
    </w:p>
    <w:p w14:paraId="28C0D69F" w14:textId="77777777" w:rsidR="00EA3E2B" w:rsidRDefault="00EA3E2B" w:rsidP="00E87200">
      <w:pPr>
        <w:pStyle w:val="Corpsdetexte"/>
        <w:spacing w:before="4"/>
        <w:jc w:val="both"/>
        <w:rPr>
          <w:rFonts w:ascii="Arial"/>
          <w:sz w:val="20"/>
        </w:rPr>
      </w:pPr>
    </w:p>
    <w:p w14:paraId="08F6628A" w14:textId="77777777" w:rsidR="00EA3E2B" w:rsidRDefault="009030F8" w:rsidP="00E87200">
      <w:pPr>
        <w:ind w:left="600"/>
        <w:jc w:val="both"/>
        <w:rPr>
          <w:rFonts w:ascii="Arial" w:hAnsi="Arial"/>
          <w:sz w:val="20"/>
        </w:rPr>
      </w:pPr>
      <w:r>
        <w:rPr>
          <w:rFonts w:ascii="Wingdings" w:hAnsi="Wingdings"/>
          <w:sz w:val="20"/>
        </w:rPr>
        <w:t></w:t>
      </w:r>
      <w:r>
        <w:rPr>
          <w:sz w:val="20"/>
        </w:rPr>
        <w:t xml:space="preserve"> </w:t>
      </w:r>
      <w:r>
        <w:rPr>
          <w:rFonts w:ascii="Arial" w:hAnsi="Arial"/>
          <w:sz w:val="20"/>
        </w:rPr>
        <w:t>La copie des relevés bancaires du compte courant des 3 derniers mois ;</w:t>
      </w:r>
    </w:p>
    <w:p w14:paraId="6F2EF443" w14:textId="77777777" w:rsidR="00EA3E2B" w:rsidRDefault="009030F8" w:rsidP="00E87200">
      <w:pPr>
        <w:spacing w:before="183"/>
        <w:ind w:left="598"/>
        <w:jc w:val="both"/>
        <w:rPr>
          <w:rFonts w:ascii="Arial" w:hAnsi="Arial"/>
          <w:sz w:val="20"/>
        </w:rPr>
      </w:pPr>
      <w:r>
        <w:rPr>
          <w:rFonts w:ascii="Wingdings" w:hAnsi="Wingdings"/>
          <w:sz w:val="20"/>
        </w:rPr>
        <w:t></w:t>
      </w:r>
      <w:r>
        <w:rPr>
          <w:sz w:val="20"/>
        </w:rPr>
        <w:t xml:space="preserve"> </w:t>
      </w:r>
      <w:r>
        <w:rPr>
          <w:rFonts w:ascii="Arial" w:hAnsi="Arial"/>
          <w:sz w:val="20"/>
        </w:rPr>
        <w:t>Le relevé de situation de tous les comptes bancaires ;</w:t>
      </w:r>
    </w:p>
    <w:p w14:paraId="775DAE04" w14:textId="77777777" w:rsidR="00EA3E2B" w:rsidRDefault="009030F8" w:rsidP="00E87200">
      <w:pPr>
        <w:spacing w:before="185"/>
        <w:ind w:left="598"/>
        <w:jc w:val="both"/>
        <w:rPr>
          <w:rFonts w:ascii="Arial" w:hAnsi="Arial"/>
          <w:sz w:val="20"/>
        </w:rPr>
      </w:pPr>
      <w:r>
        <w:rPr>
          <w:rFonts w:ascii="Wingdings" w:hAnsi="Wingdings"/>
          <w:sz w:val="20"/>
        </w:rPr>
        <w:t></w:t>
      </w:r>
      <w:r>
        <w:rPr>
          <w:sz w:val="20"/>
        </w:rPr>
        <w:t xml:space="preserve"> </w:t>
      </w:r>
      <w:r>
        <w:rPr>
          <w:rFonts w:ascii="Arial" w:hAnsi="Arial"/>
          <w:sz w:val="20"/>
        </w:rPr>
        <w:t>Un relevé d’identité bancaire ou postal au nom du demandeur</w:t>
      </w:r>
    </w:p>
    <w:p w14:paraId="5FE9BD12" w14:textId="77777777" w:rsidR="00EA3E2B" w:rsidRDefault="00EA3E2B" w:rsidP="00E87200">
      <w:pPr>
        <w:pStyle w:val="Corpsdetexte"/>
        <w:spacing w:before="9"/>
        <w:jc w:val="both"/>
        <w:rPr>
          <w:rFonts w:ascii="Arial"/>
          <w:sz w:val="23"/>
        </w:rPr>
      </w:pPr>
    </w:p>
    <w:p w14:paraId="250751DA" w14:textId="77777777" w:rsidR="00EA3E2B" w:rsidRDefault="009030F8" w:rsidP="00C87A05">
      <w:pPr>
        <w:pStyle w:val="Paragraphedeliste"/>
        <w:numPr>
          <w:ilvl w:val="0"/>
          <w:numId w:val="10"/>
        </w:numPr>
        <w:tabs>
          <w:tab w:val="left" w:pos="673"/>
        </w:tabs>
        <w:spacing w:before="1"/>
        <w:ind w:hanging="361"/>
        <w:jc w:val="both"/>
        <w:rPr>
          <w:rFonts w:ascii="Arial" w:hAnsi="Arial"/>
          <w:b/>
          <w:sz w:val="20"/>
        </w:rPr>
      </w:pPr>
      <w:r>
        <w:rPr>
          <w:rFonts w:ascii="Arial" w:hAnsi="Arial"/>
          <w:b/>
          <w:sz w:val="20"/>
        </w:rPr>
        <w:t>M’ENGAGE à signaler toute modification dans ma situation</w:t>
      </w:r>
      <w:r>
        <w:rPr>
          <w:rFonts w:ascii="Arial" w:hAnsi="Arial"/>
          <w:b/>
          <w:spacing w:val="-7"/>
          <w:sz w:val="20"/>
        </w:rPr>
        <w:t xml:space="preserve"> </w:t>
      </w:r>
      <w:r>
        <w:rPr>
          <w:rFonts w:ascii="Arial" w:hAnsi="Arial"/>
          <w:b/>
          <w:sz w:val="20"/>
        </w:rPr>
        <w:t>;</w:t>
      </w:r>
    </w:p>
    <w:p w14:paraId="24DBEAC5" w14:textId="77777777" w:rsidR="00EA3E2B" w:rsidRDefault="00EA3E2B" w:rsidP="00E87200">
      <w:pPr>
        <w:pStyle w:val="Corpsdetexte"/>
        <w:spacing w:before="9"/>
        <w:jc w:val="both"/>
        <w:rPr>
          <w:rFonts w:ascii="Arial"/>
          <w:b/>
          <w:sz w:val="23"/>
        </w:rPr>
      </w:pPr>
    </w:p>
    <w:p w14:paraId="23CA417D" w14:textId="77777777" w:rsidR="00EA3E2B" w:rsidRDefault="009030F8" w:rsidP="00C87A05">
      <w:pPr>
        <w:pStyle w:val="Paragraphedeliste"/>
        <w:numPr>
          <w:ilvl w:val="0"/>
          <w:numId w:val="10"/>
        </w:numPr>
        <w:tabs>
          <w:tab w:val="left" w:pos="673"/>
        </w:tabs>
        <w:ind w:right="690" w:hanging="356"/>
        <w:jc w:val="both"/>
        <w:rPr>
          <w:rFonts w:ascii="Arial" w:hAnsi="Arial"/>
          <w:b/>
          <w:sz w:val="20"/>
        </w:rPr>
      </w:pPr>
      <w:r>
        <w:rPr>
          <w:rFonts w:ascii="Arial" w:hAnsi="Arial"/>
          <w:b/>
          <w:sz w:val="20"/>
        </w:rPr>
        <w:t>AUTORISE le Département de l’Aude à transmettre mon dossier aux caisses de retraite et à l’espace séniors de mon territoire en cas de rejet de ma demande d’allocation personnalisée</w:t>
      </w:r>
      <w:r>
        <w:rPr>
          <w:rFonts w:ascii="Arial" w:hAnsi="Arial"/>
          <w:b/>
          <w:spacing w:val="-25"/>
          <w:sz w:val="20"/>
        </w:rPr>
        <w:t xml:space="preserve"> </w:t>
      </w:r>
      <w:r>
        <w:rPr>
          <w:rFonts w:ascii="Arial" w:hAnsi="Arial"/>
          <w:b/>
          <w:sz w:val="20"/>
        </w:rPr>
        <w:t>d’autonomie</w:t>
      </w:r>
    </w:p>
    <w:p w14:paraId="213F1B8C" w14:textId="77777777" w:rsidR="00EA3E2B" w:rsidRDefault="009030F8" w:rsidP="00B05053">
      <w:pPr>
        <w:tabs>
          <w:tab w:val="left" w:pos="1671"/>
        </w:tabs>
        <w:spacing w:before="4"/>
        <w:ind w:left="993"/>
        <w:jc w:val="both"/>
        <w:rPr>
          <w:rFonts w:ascii="Arial" w:hAnsi="Arial"/>
        </w:rPr>
      </w:pPr>
      <w:r>
        <w:rPr>
          <w:rFonts w:ascii="Wingdings" w:hAnsi="Wingdings"/>
          <w:sz w:val="24"/>
        </w:rPr>
        <w:t></w:t>
      </w:r>
      <w:r>
        <w:rPr>
          <w:spacing w:val="1"/>
          <w:sz w:val="24"/>
        </w:rPr>
        <w:t xml:space="preserve"> </w:t>
      </w:r>
      <w:r>
        <w:rPr>
          <w:rFonts w:ascii="Arial" w:hAnsi="Arial"/>
        </w:rPr>
        <w:t>oui</w:t>
      </w:r>
      <w:r>
        <w:rPr>
          <w:rFonts w:ascii="Arial" w:hAnsi="Arial"/>
        </w:rPr>
        <w:tab/>
      </w:r>
      <w:r>
        <w:rPr>
          <w:rFonts w:ascii="Wingdings" w:hAnsi="Wingdings"/>
          <w:sz w:val="24"/>
        </w:rPr>
        <w:t></w:t>
      </w:r>
      <w:r>
        <w:rPr>
          <w:spacing w:val="2"/>
          <w:sz w:val="24"/>
        </w:rPr>
        <w:t xml:space="preserve"> </w:t>
      </w:r>
      <w:r>
        <w:rPr>
          <w:rFonts w:ascii="Arial" w:hAnsi="Arial"/>
        </w:rPr>
        <w:t>non</w:t>
      </w:r>
    </w:p>
    <w:p w14:paraId="0D109A1C" w14:textId="77777777" w:rsidR="00EA3E2B" w:rsidRDefault="00EA3E2B" w:rsidP="00E87200">
      <w:pPr>
        <w:pStyle w:val="Corpsdetexte"/>
        <w:jc w:val="both"/>
        <w:rPr>
          <w:rFonts w:ascii="Arial"/>
          <w:sz w:val="26"/>
        </w:rPr>
      </w:pPr>
    </w:p>
    <w:p w14:paraId="50F4EC41" w14:textId="77777777" w:rsidR="00EA3E2B" w:rsidRDefault="00EA3E2B" w:rsidP="00E87200">
      <w:pPr>
        <w:pStyle w:val="Corpsdetexte"/>
        <w:spacing w:before="7"/>
        <w:jc w:val="both"/>
        <w:rPr>
          <w:rFonts w:ascii="Arial"/>
          <w:sz w:val="33"/>
        </w:rPr>
      </w:pPr>
    </w:p>
    <w:p w14:paraId="5F184969" w14:textId="77777777" w:rsidR="00EA3E2B" w:rsidRDefault="009030F8" w:rsidP="00C87A05">
      <w:pPr>
        <w:pStyle w:val="Paragraphedeliste"/>
        <w:numPr>
          <w:ilvl w:val="0"/>
          <w:numId w:val="10"/>
        </w:numPr>
        <w:tabs>
          <w:tab w:val="left" w:pos="673"/>
        </w:tabs>
        <w:ind w:right="688"/>
        <w:jc w:val="both"/>
        <w:rPr>
          <w:rFonts w:ascii="Arial" w:hAnsi="Arial"/>
          <w:b/>
          <w:sz w:val="18"/>
        </w:rPr>
      </w:pPr>
      <w:r>
        <w:rPr>
          <w:rFonts w:ascii="Arial" w:hAnsi="Arial"/>
          <w:b/>
          <w:sz w:val="20"/>
        </w:rPr>
        <w:t xml:space="preserve">CONSENS au traitement de mes données transmises dans le cadre de ma demande d’APA par le Département pour l’attribution et la gestion de l’Allocation Personnalisée d’Autonomie, et le </w:t>
      </w:r>
      <w:proofErr w:type="gramStart"/>
      <w:r>
        <w:rPr>
          <w:rFonts w:ascii="Arial" w:hAnsi="Arial"/>
          <w:b/>
          <w:sz w:val="20"/>
        </w:rPr>
        <w:t>cas  échéant</w:t>
      </w:r>
      <w:proofErr w:type="gramEnd"/>
      <w:r>
        <w:rPr>
          <w:rFonts w:ascii="Arial" w:hAnsi="Arial"/>
          <w:b/>
          <w:sz w:val="20"/>
        </w:rPr>
        <w:t xml:space="preserve"> de la Carte Mobilité Inclusion ainsi que le contrôle de leur</w:t>
      </w:r>
      <w:r>
        <w:rPr>
          <w:rFonts w:ascii="Arial" w:hAnsi="Arial"/>
          <w:b/>
          <w:spacing w:val="-11"/>
          <w:sz w:val="20"/>
        </w:rPr>
        <w:t xml:space="preserve"> </w:t>
      </w:r>
      <w:r>
        <w:rPr>
          <w:rFonts w:ascii="Arial" w:hAnsi="Arial"/>
          <w:b/>
          <w:sz w:val="20"/>
        </w:rPr>
        <w:t>effectivité.</w:t>
      </w:r>
    </w:p>
    <w:p w14:paraId="41C52C24" w14:textId="77777777" w:rsidR="00EA3E2B" w:rsidRDefault="00EA3E2B" w:rsidP="00E87200">
      <w:pPr>
        <w:jc w:val="both"/>
        <w:rPr>
          <w:rFonts w:ascii="Arial" w:hAnsi="Arial"/>
          <w:sz w:val="18"/>
        </w:rPr>
        <w:sectPr w:rsidR="00EA3E2B">
          <w:footerReference w:type="default" r:id="rId70"/>
          <w:pgSz w:w="11910" w:h="16850"/>
          <w:pgMar w:top="680" w:right="160" w:bottom="280" w:left="460" w:header="0" w:footer="0" w:gutter="0"/>
          <w:cols w:space="720"/>
        </w:sectPr>
      </w:pPr>
    </w:p>
    <w:p w14:paraId="443B499A" w14:textId="77777777" w:rsidR="00EA3E2B" w:rsidRDefault="009030F8" w:rsidP="00E87200">
      <w:pPr>
        <w:spacing w:before="73"/>
        <w:ind w:left="672"/>
        <w:jc w:val="both"/>
        <w:rPr>
          <w:rFonts w:ascii="Arial"/>
          <w:b/>
          <w:sz w:val="20"/>
        </w:rPr>
      </w:pPr>
      <w:r>
        <w:rPr>
          <w:rFonts w:ascii="Arial"/>
          <w:b/>
          <w:sz w:val="20"/>
        </w:rPr>
        <w:lastRenderedPageBreak/>
        <w:t>QUI RECUEILLE LES DONNEES ?</w:t>
      </w:r>
    </w:p>
    <w:p w14:paraId="318381B2" w14:textId="77777777" w:rsidR="00EA3E2B" w:rsidRDefault="009030F8" w:rsidP="00E87200">
      <w:pPr>
        <w:spacing w:before="3"/>
        <w:ind w:left="672" w:right="688"/>
        <w:jc w:val="both"/>
        <w:rPr>
          <w:rFonts w:ascii="Arial" w:hAnsi="Arial"/>
          <w:sz w:val="20"/>
        </w:rPr>
      </w:pPr>
      <w:r>
        <w:rPr>
          <w:rFonts w:ascii="Arial" w:hAnsi="Arial"/>
          <w:sz w:val="20"/>
        </w:rPr>
        <w:t>L’étude de votre dossier nécessite la mise en œuvre par le Département d’un traitement de données à caractère personnel particulières nécessitant votre accord.</w:t>
      </w:r>
    </w:p>
    <w:p w14:paraId="1D1360F5" w14:textId="77777777" w:rsidR="00EA3E2B" w:rsidRDefault="009030F8" w:rsidP="00E87200">
      <w:pPr>
        <w:spacing w:before="1"/>
        <w:ind w:left="672" w:right="690"/>
        <w:jc w:val="both"/>
        <w:rPr>
          <w:rFonts w:ascii="Arial" w:hAnsi="Arial"/>
          <w:sz w:val="20"/>
        </w:rPr>
      </w:pPr>
      <w:r>
        <w:rPr>
          <w:rFonts w:ascii="Arial" w:hAnsi="Arial"/>
          <w:sz w:val="20"/>
        </w:rPr>
        <w:t>Les informations recueillies sont enregistrées et traitées par les services de la direction de l’autonomie du Département conformément aux articles R232-40 et suivants du code de l’action sociale et des familles.</w:t>
      </w:r>
    </w:p>
    <w:p w14:paraId="0B7B61F0" w14:textId="77777777" w:rsidR="00EA3E2B" w:rsidRDefault="00EA3E2B" w:rsidP="00E87200">
      <w:pPr>
        <w:pStyle w:val="Corpsdetexte"/>
        <w:spacing w:before="8"/>
        <w:jc w:val="both"/>
        <w:rPr>
          <w:rFonts w:ascii="Arial"/>
          <w:sz w:val="19"/>
        </w:rPr>
      </w:pPr>
    </w:p>
    <w:p w14:paraId="1768D9E1" w14:textId="77777777" w:rsidR="00EA3E2B" w:rsidRDefault="009030F8" w:rsidP="00E87200">
      <w:pPr>
        <w:ind w:left="673"/>
        <w:jc w:val="both"/>
        <w:rPr>
          <w:rFonts w:ascii="Arial"/>
          <w:b/>
          <w:sz w:val="20"/>
        </w:rPr>
      </w:pPr>
      <w:r>
        <w:rPr>
          <w:rFonts w:ascii="Arial"/>
          <w:b/>
          <w:sz w:val="20"/>
        </w:rPr>
        <w:t>COMBIEN DE TEMPS SONT-ELLES CONSERVEES ?</w:t>
      </w:r>
    </w:p>
    <w:p w14:paraId="2C7B4E3A" w14:textId="77777777" w:rsidR="00EA3E2B" w:rsidRDefault="009030F8" w:rsidP="00E87200">
      <w:pPr>
        <w:spacing w:before="3"/>
        <w:ind w:left="672" w:right="690" w:hanging="1"/>
        <w:jc w:val="both"/>
        <w:rPr>
          <w:rFonts w:ascii="Arial" w:hAnsi="Arial"/>
          <w:sz w:val="20"/>
        </w:rPr>
      </w:pPr>
      <w:r>
        <w:rPr>
          <w:rFonts w:ascii="Arial" w:hAnsi="Arial"/>
          <w:sz w:val="20"/>
        </w:rPr>
        <w:t>Ces données seront conservées pendant 6 ans à compter de l’extinction de vos droits. Elles pourront être conservées pendant une durée plus longue afin de préserver les droits juridictionnels du Département.</w:t>
      </w:r>
    </w:p>
    <w:p w14:paraId="1174D779" w14:textId="77777777" w:rsidR="00EA3E2B" w:rsidRDefault="00EA3E2B" w:rsidP="00E87200">
      <w:pPr>
        <w:pStyle w:val="Corpsdetexte"/>
        <w:spacing w:before="10"/>
        <w:jc w:val="both"/>
        <w:rPr>
          <w:rFonts w:ascii="Arial"/>
          <w:sz w:val="19"/>
        </w:rPr>
      </w:pPr>
    </w:p>
    <w:p w14:paraId="4A7AEC9C" w14:textId="77777777" w:rsidR="00EA3E2B" w:rsidRDefault="009030F8" w:rsidP="00E87200">
      <w:pPr>
        <w:ind w:left="673"/>
        <w:jc w:val="both"/>
        <w:rPr>
          <w:rFonts w:ascii="Arial"/>
          <w:b/>
          <w:sz w:val="20"/>
        </w:rPr>
      </w:pPr>
      <w:r>
        <w:rPr>
          <w:rFonts w:ascii="Arial"/>
          <w:b/>
          <w:sz w:val="20"/>
        </w:rPr>
        <w:t>QUI EN A CONNAISSANCE ?</w:t>
      </w:r>
    </w:p>
    <w:p w14:paraId="68D40A97" w14:textId="77777777" w:rsidR="00EA3E2B" w:rsidRDefault="009030F8" w:rsidP="00E87200">
      <w:pPr>
        <w:spacing w:before="1"/>
        <w:ind w:left="672" w:right="688"/>
        <w:jc w:val="both"/>
        <w:rPr>
          <w:rFonts w:ascii="Arial" w:hAnsi="Arial"/>
          <w:sz w:val="20"/>
        </w:rPr>
      </w:pPr>
      <w:r>
        <w:rPr>
          <w:rFonts w:ascii="Arial" w:hAnsi="Arial"/>
          <w:sz w:val="20"/>
        </w:rPr>
        <w:t>Elles sont destinées aux agents du Département devant intervenir dans le traitement de vos droits et le cas échéant à la Maison Départementale des Personnes Handicapées si des droits y sont ouverts, aux autorités administratives ou déléguées par elles à des fins statistiques conformément aux articles D232-38 et D232-39 du code de l’action sociale et des familles. Pour plus de détails, vous pouvez vous rendre sur le site</w:t>
      </w:r>
      <w:proofErr w:type="gramStart"/>
      <w:r>
        <w:rPr>
          <w:rFonts w:ascii="Arial" w:hAnsi="Arial"/>
          <w:sz w:val="20"/>
        </w:rPr>
        <w:t xml:space="preserve"> «aude.fr</w:t>
      </w:r>
      <w:proofErr w:type="gramEnd"/>
      <w:r>
        <w:rPr>
          <w:rFonts w:ascii="Arial" w:hAnsi="Arial"/>
          <w:sz w:val="20"/>
        </w:rPr>
        <w:t xml:space="preserve"> ».</w:t>
      </w:r>
    </w:p>
    <w:p w14:paraId="29A72E9B" w14:textId="77777777" w:rsidR="00EA3E2B" w:rsidRDefault="009030F8" w:rsidP="00E87200">
      <w:pPr>
        <w:spacing w:before="2"/>
        <w:ind w:left="672" w:right="692"/>
        <w:jc w:val="both"/>
        <w:rPr>
          <w:rFonts w:ascii="Arial" w:hAnsi="Arial"/>
          <w:sz w:val="20"/>
        </w:rPr>
      </w:pPr>
      <w:r>
        <w:rPr>
          <w:rFonts w:ascii="Arial" w:hAnsi="Arial"/>
          <w:sz w:val="20"/>
        </w:rPr>
        <w:t>Les données communiquées ne seront pas utilisées à des fins de profilage mais peuvent permettre une décision automatisée afin d’accélérer le traitement de votre</w:t>
      </w:r>
      <w:r>
        <w:rPr>
          <w:rFonts w:ascii="Arial" w:hAnsi="Arial"/>
          <w:spacing w:val="-3"/>
          <w:sz w:val="20"/>
        </w:rPr>
        <w:t xml:space="preserve"> </w:t>
      </w:r>
      <w:r>
        <w:rPr>
          <w:rFonts w:ascii="Arial" w:hAnsi="Arial"/>
          <w:sz w:val="20"/>
        </w:rPr>
        <w:t>dossier.</w:t>
      </w:r>
    </w:p>
    <w:p w14:paraId="0DB3AB6E" w14:textId="77777777" w:rsidR="00EA3E2B" w:rsidRDefault="00EA3E2B" w:rsidP="00E87200">
      <w:pPr>
        <w:pStyle w:val="Corpsdetexte"/>
        <w:spacing w:before="8"/>
        <w:jc w:val="both"/>
        <w:rPr>
          <w:rFonts w:ascii="Arial"/>
          <w:sz w:val="19"/>
        </w:rPr>
      </w:pPr>
    </w:p>
    <w:p w14:paraId="40C45A80" w14:textId="77777777" w:rsidR="00EA3E2B" w:rsidRDefault="009030F8" w:rsidP="00E87200">
      <w:pPr>
        <w:ind w:left="672"/>
        <w:jc w:val="both"/>
        <w:rPr>
          <w:rFonts w:ascii="Arial"/>
          <w:b/>
          <w:sz w:val="20"/>
        </w:rPr>
      </w:pPr>
      <w:r>
        <w:rPr>
          <w:rFonts w:ascii="Arial"/>
          <w:b/>
          <w:sz w:val="20"/>
        </w:rPr>
        <w:t>QUELS SONT VOS DROITS ?</w:t>
      </w:r>
    </w:p>
    <w:p w14:paraId="47D0BB8A" w14:textId="77777777" w:rsidR="00EA3E2B" w:rsidRDefault="009030F8" w:rsidP="00E87200">
      <w:pPr>
        <w:spacing w:before="3" w:line="229" w:lineRule="exact"/>
        <w:ind w:left="672"/>
        <w:jc w:val="both"/>
        <w:rPr>
          <w:rFonts w:ascii="Arial" w:hAnsi="Arial"/>
          <w:sz w:val="20"/>
        </w:rPr>
      </w:pPr>
      <w:r>
        <w:rPr>
          <w:rFonts w:ascii="Arial" w:hAnsi="Arial"/>
          <w:sz w:val="20"/>
        </w:rPr>
        <w:t>Vous bénéficiez des droits suivants sur vos données personnelles :</w:t>
      </w:r>
    </w:p>
    <w:p w14:paraId="2DB76B36" w14:textId="77777777" w:rsidR="00EA3E2B" w:rsidRDefault="009030F8" w:rsidP="00B05053">
      <w:pPr>
        <w:pStyle w:val="Paragraphedeliste"/>
        <w:numPr>
          <w:ilvl w:val="0"/>
          <w:numId w:val="9"/>
        </w:numPr>
        <w:tabs>
          <w:tab w:val="left" w:pos="1392"/>
          <w:tab w:val="left" w:pos="1393"/>
        </w:tabs>
        <w:spacing w:line="229" w:lineRule="exact"/>
        <w:ind w:left="1418" w:hanging="361"/>
        <w:jc w:val="both"/>
        <w:rPr>
          <w:rFonts w:ascii="Arial" w:hAnsi="Arial"/>
          <w:sz w:val="20"/>
        </w:rPr>
      </w:pPr>
      <w:r>
        <w:rPr>
          <w:rFonts w:ascii="Arial" w:hAnsi="Arial"/>
          <w:sz w:val="20"/>
        </w:rPr>
        <w:t>Droit au retrait du</w:t>
      </w:r>
      <w:r>
        <w:rPr>
          <w:rFonts w:ascii="Arial" w:hAnsi="Arial"/>
          <w:spacing w:val="-5"/>
          <w:sz w:val="20"/>
        </w:rPr>
        <w:t xml:space="preserve"> </w:t>
      </w:r>
      <w:r>
        <w:rPr>
          <w:rFonts w:ascii="Arial" w:hAnsi="Arial"/>
          <w:sz w:val="20"/>
        </w:rPr>
        <w:t>consentement</w:t>
      </w:r>
    </w:p>
    <w:p w14:paraId="7098B46E" w14:textId="77777777" w:rsidR="00EA3E2B" w:rsidRDefault="009030F8" w:rsidP="00B05053">
      <w:pPr>
        <w:pStyle w:val="Paragraphedeliste"/>
        <w:numPr>
          <w:ilvl w:val="0"/>
          <w:numId w:val="9"/>
        </w:numPr>
        <w:tabs>
          <w:tab w:val="left" w:pos="1392"/>
          <w:tab w:val="left" w:pos="1393"/>
        </w:tabs>
        <w:spacing w:line="229" w:lineRule="exact"/>
        <w:ind w:left="1418" w:hanging="361"/>
        <w:jc w:val="both"/>
        <w:rPr>
          <w:rFonts w:ascii="Arial" w:hAnsi="Arial"/>
          <w:sz w:val="20"/>
        </w:rPr>
      </w:pPr>
      <w:r>
        <w:rPr>
          <w:rFonts w:ascii="Arial" w:hAnsi="Arial"/>
          <w:sz w:val="20"/>
        </w:rPr>
        <w:t>Droit d’accès : vous pouvez accéder à vos</w:t>
      </w:r>
      <w:r>
        <w:rPr>
          <w:rFonts w:ascii="Arial" w:hAnsi="Arial"/>
          <w:spacing w:val="-2"/>
          <w:sz w:val="20"/>
        </w:rPr>
        <w:t xml:space="preserve"> </w:t>
      </w:r>
      <w:r>
        <w:rPr>
          <w:rFonts w:ascii="Arial" w:hAnsi="Arial"/>
          <w:sz w:val="20"/>
        </w:rPr>
        <w:t>données</w:t>
      </w:r>
    </w:p>
    <w:p w14:paraId="2D4EDA8C" w14:textId="77777777" w:rsidR="00EA3E2B" w:rsidRDefault="009030F8" w:rsidP="00B05053">
      <w:pPr>
        <w:pStyle w:val="Paragraphedeliste"/>
        <w:numPr>
          <w:ilvl w:val="0"/>
          <w:numId w:val="9"/>
        </w:numPr>
        <w:tabs>
          <w:tab w:val="left" w:pos="1392"/>
          <w:tab w:val="left" w:pos="1393"/>
        </w:tabs>
        <w:spacing w:line="229" w:lineRule="exact"/>
        <w:ind w:left="1418" w:hanging="361"/>
        <w:jc w:val="both"/>
        <w:rPr>
          <w:rFonts w:ascii="Arial" w:hAnsi="Arial"/>
          <w:sz w:val="20"/>
        </w:rPr>
      </w:pPr>
      <w:r>
        <w:rPr>
          <w:rFonts w:ascii="Arial" w:hAnsi="Arial"/>
          <w:sz w:val="20"/>
        </w:rPr>
        <w:t>Droit de rectification : vous pouvez les faire modifier si vous les constatez</w:t>
      </w:r>
      <w:r>
        <w:rPr>
          <w:rFonts w:ascii="Arial" w:hAnsi="Arial"/>
          <w:spacing w:val="-8"/>
          <w:sz w:val="20"/>
        </w:rPr>
        <w:t xml:space="preserve"> </w:t>
      </w:r>
      <w:r>
        <w:rPr>
          <w:rFonts w:ascii="Arial" w:hAnsi="Arial"/>
          <w:sz w:val="20"/>
        </w:rPr>
        <w:t>erronées</w:t>
      </w:r>
    </w:p>
    <w:p w14:paraId="4522E6A1" w14:textId="77777777" w:rsidR="00EA3E2B" w:rsidRDefault="009030F8" w:rsidP="00B05053">
      <w:pPr>
        <w:pStyle w:val="Paragraphedeliste"/>
        <w:numPr>
          <w:ilvl w:val="0"/>
          <w:numId w:val="9"/>
        </w:numPr>
        <w:tabs>
          <w:tab w:val="left" w:pos="1392"/>
          <w:tab w:val="left" w:pos="1393"/>
        </w:tabs>
        <w:spacing w:before="1"/>
        <w:ind w:left="1418" w:hanging="361"/>
        <w:jc w:val="both"/>
        <w:rPr>
          <w:rFonts w:ascii="Arial" w:hAnsi="Arial"/>
          <w:sz w:val="20"/>
        </w:rPr>
      </w:pPr>
      <w:r>
        <w:rPr>
          <w:rFonts w:ascii="Arial" w:hAnsi="Arial"/>
          <w:sz w:val="20"/>
        </w:rPr>
        <w:t>Droit à l’effacement des données (sous certaines</w:t>
      </w:r>
      <w:r>
        <w:rPr>
          <w:rFonts w:ascii="Arial" w:hAnsi="Arial"/>
          <w:spacing w:val="-4"/>
          <w:sz w:val="20"/>
        </w:rPr>
        <w:t xml:space="preserve"> </w:t>
      </w:r>
      <w:r>
        <w:rPr>
          <w:rFonts w:ascii="Arial" w:hAnsi="Arial"/>
          <w:sz w:val="20"/>
        </w:rPr>
        <w:t>conditions)</w:t>
      </w:r>
    </w:p>
    <w:p w14:paraId="66F68A0C" w14:textId="77777777" w:rsidR="00EA3E2B" w:rsidRDefault="009030F8" w:rsidP="00B05053">
      <w:pPr>
        <w:pStyle w:val="Paragraphedeliste"/>
        <w:numPr>
          <w:ilvl w:val="0"/>
          <w:numId w:val="9"/>
        </w:numPr>
        <w:tabs>
          <w:tab w:val="left" w:pos="1392"/>
          <w:tab w:val="left" w:pos="1393"/>
        </w:tabs>
        <w:ind w:left="1418" w:hanging="361"/>
        <w:jc w:val="both"/>
        <w:rPr>
          <w:rFonts w:ascii="Arial" w:hAnsi="Arial"/>
          <w:sz w:val="20"/>
        </w:rPr>
      </w:pPr>
      <w:r>
        <w:rPr>
          <w:rFonts w:ascii="Arial" w:hAnsi="Arial"/>
          <w:sz w:val="20"/>
        </w:rPr>
        <w:t>Droit de limitation (sous certaines</w:t>
      </w:r>
      <w:r>
        <w:rPr>
          <w:rFonts w:ascii="Arial" w:hAnsi="Arial"/>
          <w:spacing w:val="-4"/>
          <w:sz w:val="20"/>
        </w:rPr>
        <w:t xml:space="preserve"> </w:t>
      </w:r>
      <w:r>
        <w:rPr>
          <w:rFonts w:ascii="Arial" w:hAnsi="Arial"/>
          <w:sz w:val="20"/>
        </w:rPr>
        <w:t>conditions)</w:t>
      </w:r>
    </w:p>
    <w:p w14:paraId="1B1AED37" w14:textId="77777777" w:rsidR="00EA3E2B" w:rsidRDefault="009030F8" w:rsidP="00B05053">
      <w:pPr>
        <w:pStyle w:val="Paragraphedeliste"/>
        <w:numPr>
          <w:ilvl w:val="0"/>
          <w:numId w:val="9"/>
        </w:numPr>
        <w:tabs>
          <w:tab w:val="left" w:pos="1392"/>
          <w:tab w:val="left" w:pos="1393"/>
        </w:tabs>
        <w:spacing w:before="1"/>
        <w:ind w:left="1418" w:hanging="361"/>
        <w:jc w:val="both"/>
        <w:rPr>
          <w:rFonts w:ascii="Arial" w:hAnsi="Arial"/>
          <w:sz w:val="20"/>
        </w:rPr>
      </w:pPr>
      <w:r>
        <w:rPr>
          <w:rFonts w:ascii="Arial" w:hAnsi="Arial"/>
          <w:sz w:val="20"/>
        </w:rPr>
        <w:t>Droit à une intervention humaine notamment pour un</w:t>
      </w:r>
      <w:r>
        <w:rPr>
          <w:rFonts w:ascii="Arial" w:hAnsi="Arial"/>
          <w:spacing w:val="-4"/>
          <w:sz w:val="20"/>
        </w:rPr>
        <w:t xml:space="preserve"> </w:t>
      </w:r>
      <w:r>
        <w:rPr>
          <w:rFonts w:ascii="Arial" w:hAnsi="Arial"/>
          <w:sz w:val="20"/>
        </w:rPr>
        <w:t>réexamen</w:t>
      </w:r>
    </w:p>
    <w:p w14:paraId="730B1E4F" w14:textId="77777777" w:rsidR="00EA3E2B" w:rsidRDefault="00EA3E2B" w:rsidP="00E87200">
      <w:pPr>
        <w:pStyle w:val="Corpsdetexte"/>
        <w:spacing w:before="10"/>
        <w:jc w:val="both"/>
        <w:rPr>
          <w:rFonts w:ascii="Arial"/>
          <w:sz w:val="19"/>
        </w:rPr>
      </w:pPr>
    </w:p>
    <w:p w14:paraId="0C96B9E8" w14:textId="77777777" w:rsidR="00EA3E2B" w:rsidRDefault="009030F8" w:rsidP="00E87200">
      <w:pPr>
        <w:ind w:left="672"/>
        <w:jc w:val="both"/>
        <w:rPr>
          <w:rFonts w:ascii="Arial"/>
          <w:b/>
          <w:sz w:val="20"/>
        </w:rPr>
      </w:pPr>
      <w:r>
        <w:rPr>
          <w:rFonts w:ascii="Arial"/>
          <w:b/>
          <w:sz w:val="20"/>
        </w:rPr>
        <w:t>COMMENT EXERCER VOS DROITS ?</w:t>
      </w:r>
    </w:p>
    <w:p w14:paraId="0D66C0D7" w14:textId="77777777" w:rsidR="00EA3E2B" w:rsidRDefault="009030F8" w:rsidP="00E87200">
      <w:pPr>
        <w:ind w:left="672" w:right="691"/>
        <w:jc w:val="both"/>
        <w:rPr>
          <w:rFonts w:ascii="Arial" w:hAnsi="Arial"/>
          <w:sz w:val="20"/>
        </w:rPr>
      </w:pPr>
      <w:r>
        <w:rPr>
          <w:rFonts w:ascii="Arial" w:hAnsi="Arial"/>
          <w:sz w:val="20"/>
        </w:rPr>
        <w:t xml:space="preserve">Vous pouvez exercer vos droits en adressant votre demande écrite accompagnée d’un justificatif d’identité, et, le cas échéant, des justificatifs du titre auquel vous exercez ces droits pour un tiers (autorité parentale, tutelle, mandat), plus un justificatif d’identité du tiers concerné, par courriel à </w:t>
      </w:r>
      <w:hyperlink r:id="rId71">
        <w:r>
          <w:rPr>
            <w:rFonts w:ascii="Arial" w:hAnsi="Arial"/>
            <w:sz w:val="20"/>
            <w:u w:val="single"/>
          </w:rPr>
          <w:t>dpo@aude.fr</w:t>
        </w:r>
        <w:r>
          <w:rPr>
            <w:rFonts w:ascii="Arial" w:hAnsi="Arial"/>
            <w:sz w:val="20"/>
          </w:rPr>
          <w:t xml:space="preserve"> </w:t>
        </w:r>
      </w:hyperlink>
      <w:r>
        <w:rPr>
          <w:rFonts w:ascii="Arial" w:hAnsi="Arial"/>
          <w:sz w:val="20"/>
        </w:rPr>
        <w:t>ou par courrier</w:t>
      </w:r>
      <w:r>
        <w:rPr>
          <w:rFonts w:ascii="Arial" w:hAnsi="Arial"/>
          <w:spacing w:val="-20"/>
          <w:sz w:val="20"/>
        </w:rPr>
        <w:t xml:space="preserve"> </w:t>
      </w:r>
      <w:r>
        <w:rPr>
          <w:rFonts w:ascii="Arial" w:hAnsi="Arial"/>
          <w:sz w:val="20"/>
        </w:rPr>
        <w:t>à</w:t>
      </w:r>
    </w:p>
    <w:p w14:paraId="3A00BD7D" w14:textId="77777777" w:rsidR="00EA3E2B" w:rsidRDefault="00EA3E2B" w:rsidP="00E87200">
      <w:pPr>
        <w:pStyle w:val="Corpsdetexte"/>
        <w:spacing w:before="1"/>
        <w:jc w:val="both"/>
        <w:rPr>
          <w:rFonts w:ascii="Arial"/>
          <w:sz w:val="12"/>
        </w:rPr>
      </w:pPr>
    </w:p>
    <w:p w14:paraId="0AA95770" w14:textId="77777777" w:rsidR="00E2151A" w:rsidRDefault="009030F8" w:rsidP="00E2151A">
      <w:pPr>
        <w:spacing w:before="93"/>
        <w:jc w:val="center"/>
        <w:rPr>
          <w:rFonts w:ascii="Arial" w:hAnsi="Arial"/>
          <w:sz w:val="20"/>
        </w:rPr>
      </w:pPr>
      <w:r>
        <w:rPr>
          <w:rFonts w:ascii="Arial" w:hAnsi="Arial"/>
          <w:sz w:val="20"/>
        </w:rPr>
        <w:t xml:space="preserve">Monsieur le délégué à la protection des données </w:t>
      </w:r>
    </w:p>
    <w:p w14:paraId="497245E4" w14:textId="4638C34E" w:rsidR="00EA3E2B" w:rsidRDefault="009030F8" w:rsidP="00E2151A">
      <w:pPr>
        <w:jc w:val="center"/>
        <w:rPr>
          <w:rFonts w:ascii="Arial" w:hAnsi="Arial"/>
          <w:sz w:val="20"/>
        </w:rPr>
      </w:pPr>
      <w:r>
        <w:rPr>
          <w:rFonts w:ascii="Arial" w:hAnsi="Arial"/>
          <w:sz w:val="20"/>
        </w:rPr>
        <w:t>Département de l’Aude</w:t>
      </w:r>
    </w:p>
    <w:p w14:paraId="483E8022" w14:textId="7A8E7559" w:rsidR="00C60F0E" w:rsidRDefault="009030F8" w:rsidP="00E2151A">
      <w:pPr>
        <w:jc w:val="center"/>
        <w:rPr>
          <w:rFonts w:ascii="Arial" w:hAnsi="Arial"/>
          <w:sz w:val="20"/>
        </w:rPr>
      </w:pPr>
      <w:r>
        <w:rPr>
          <w:rFonts w:ascii="Arial" w:hAnsi="Arial"/>
          <w:sz w:val="20"/>
        </w:rPr>
        <w:t>Hôtel du Département</w:t>
      </w:r>
    </w:p>
    <w:p w14:paraId="3FF021BB" w14:textId="488598AA" w:rsidR="00EA3E2B" w:rsidRDefault="009030F8" w:rsidP="00E2151A">
      <w:pPr>
        <w:jc w:val="center"/>
        <w:rPr>
          <w:rFonts w:ascii="Arial" w:hAnsi="Arial"/>
          <w:sz w:val="20"/>
        </w:rPr>
      </w:pPr>
      <w:r>
        <w:rPr>
          <w:rFonts w:ascii="Arial" w:hAnsi="Arial"/>
          <w:sz w:val="20"/>
        </w:rPr>
        <w:t>Allée Raymond Courrière</w:t>
      </w:r>
    </w:p>
    <w:p w14:paraId="7A4ADDF8" w14:textId="77777777" w:rsidR="00EA3E2B" w:rsidRDefault="009030F8" w:rsidP="00E2151A">
      <w:pPr>
        <w:jc w:val="center"/>
        <w:rPr>
          <w:rFonts w:ascii="Arial"/>
          <w:sz w:val="20"/>
        </w:rPr>
      </w:pPr>
      <w:r>
        <w:rPr>
          <w:rFonts w:ascii="Arial"/>
          <w:sz w:val="20"/>
        </w:rPr>
        <w:t>11855 CARCASSONNE Cedex 9</w:t>
      </w:r>
    </w:p>
    <w:p w14:paraId="25326789" w14:textId="77777777" w:rsidR="00EA3E2B" w:rsidRDefault="00EA3E2B" w:rsidP="00E87200">
      <w:pPr>
        <w:pStyle w:val="Corpsdetexte"/>
        <w:jc w:val="both"/>
        <w:rPr>
          <w:rFonts w:ascii="Arial"/>
          <w:sz w:val="20"/>
        </w:rPr>
      </w:pPr>
    </w:p>
    <w:p w14:paraId="19BAB0BD" w14:textId="77777777" w:rsidR="00EA3E2B" w:rsidRDefault="009030F8" w:rsidP="00E87200">
      <w:pPr>
        <w:ind w:left="672" w:right="1192"/>
        <w:jc w:val="both"/>
        <w:rPr>
          <w:rFonts w:ascii="Arial" w:hAnsi="Arial"/>
          <w:sz w:val="20"/>
        </w:rPr>
      </w:pPr>
      <w:r>
        <w:rPr>
          <w:rFonts w:ascii="Arial" w:hAnsi="Arial"/>
          <w:sz w:val="20"/>
        </w:rPr>
        <w:t>Le cas échéant vous pouvez introduire une réclamation auprès de la Commission informatique et libertés : 3 Place de Fontenoy – TSA 80715 – 75334 PARIS CEDEX 07 – Tél : 01 53 73 22 22</w:t>
      </w:r>
    </w:p>
    <w:p w14:paraId="2A1AFE74" w14:textId="77777777" w:rsidR="00EA3E2B" w:rsidRDefault="00EA3E2B" w:rsidP="00E87200">
      <w:pPr>
        <w:pStyle w:val="Corpsdetexte"/>
        <w:spacing w:before="9"/>
        <w:jc w:val="both"/>
        <w:rPr>
          <w:rFonts w:ascii="Arial"/>
          <w:sz w:val="17"/>
        </w:rPr>
      </w:pPr>
    </w:p>
    <w:p w14:paraId="68A08008" w14:textId="77777777" w:rsidR="00EA3E2B" w:rsidRDefault="009030F8" w:rsidP="00C87A05">
      <w:pPr>
        <w:pStyle w:val="Paragraphedeliste"/>
        <w:numPr>
          <w:ilvl w:val="0"/>
          <w:numId w:val="10"/>
        </w:numPr>
        <w:tabs>
          <w:tab w:val="left" w:pos="673"/>
        </w:tabs>
        <w:ind w:right="687"/>
        <w:jc w:val="both"/>
        <w:rPr>
          <w:rFonts w:ascii="Arial" w:hAnsi="Arial"/>
          <w:i/>
          <w:sz w:val="18"/>
        </w:rPr>
      </w:pPr>
      <w:r>
        <w:rPr>
          <w:rFonts w:ascii="Arial" w:hAnsi="Arial"/>
          <w:b/>
          <w:sz w:val="20"/>
        </w:rPr>
        <w:t xml:space="preserve">CERTIFIE sur l’honneur l’exactitude des renseignements figurant dans ce dossier de demande d’allocation personnalisée d’autonomie </w:t>
      </w:r>
      <w:r>
        <w:rPr>
          <w:rFonts w:ascii="Arial" w:hAnsi="Arial"/>
          <w:i/>
          <w:sz w:val="20"/>
        </w:rPr>
        <w:t>(</w:t>
      </w:r>
      <w:r>
        <w:rPr>
          <w:rFonts w:ascii="Arial" w:hAnsi="Arial"/>
          <w:i/>
          <w:sz w:val="18"/>
        </w:rPr>
        <w:t xml:space="preserve">Le fait de percevoir </w:t>
      </w:r>
      <w:r>
        <w:rPr>
          <w:rFonts w:ascii="Arial" w:hAnsi="Arial"/>
          <w:i/>
          <w:spacing w:val="-4"/>
          <w:sz w:val="18"/>
        </w:rPr>
        <w:t xml:space="preserve">ou de </w:t>
      </w:r>
      <w:r>
        <w:rPr>
          <w:rFonts w:ascii="Arial" w:hAnsi="Arial"/>
          <w:i/>
          <w:spacing w:val="-6"/>
          <w:sz w:val="18"/>
        </w:rPr>
        <w:t xml:space="preserve">tenter </w:t>
      </w:r>
      <w:r>
        <w:rPr>
          <w:rFonts w:ascii="Arial" w:hAnsi="Arial"/>
          <w:i/>
          <w:spacing w:val="-4"/>
          <w:sz w:val="18"/>
        </w:rPr>
        <w:t xml:space="preserve">de </w:t>
      </w:r>
      <w:r>
        <w:rPr>
          <w:rFonts w:ascii="Arial" w:hAnsi="Arial"/>
          <w:i/>
          <w:spacing w:val="-6"/>
          <w:sz w:val="18"/>
        </w:rPr>
        <w:t xml:space="preserve">percevoir </w:t>
      </w:r>
      <w:r>
        <w:rPr>
          <w:rFonts w:ascii="Arial" w:hAnsi="Arial"/>
          <w:i/>
          <w:spacing w:val="-7"/>
          <w:sz w:val="18"/>
        </w:rPr>
        <w:t xml:space="preserve">frauduleusement </w:t>
      </w:r>
      <w:r>
        <w:rPr>
          <w:rFonts w:ascii="Arial" w:hAnsi="Arial"/>
          <w:i/>
          <w:spacing w:val="-5"/>
          <w:sz w:val="18"/>
        </w:rPr>
        <w:t xml:space="preserve">des </w:t>
      </w:r>
      <w:r>
        <w:rPr>
          <w:rFonts w:ascii="Arial" w:hAnsi="Arial"/>
          <w:i/>
          <w:spacing w:val="-7"/>
          <w:sz w:val="18"/>
        </w:rPr>
        <w:t xml:space="preserve">prestations </w:t>
      </w:r>
      <w:r>
        <w:rPr>
          <w:rFonts w:ascii="Arial" w:hAnsi="Arial"/>
          <w:i/>
          <w:spacing w:val="-4"/>
          <w:sz w:val="18"/>
        </w:rPr>
        <w:t>au</w:t>
      </w:r>
      <w:r>
        <w:rPr>
          <w:rFonts w:ascii="Arial" w:hAnsi="Arial"/>
          <w:i/>
          <w:spacing w:val="-14"/>
          <w:sz w:val="18"/>
        </w:rPr>
        <w:t xml:space="preserve"> </w:t>
      </w:r>
      <w:r>
        <w:rPr>
          <w:rFonts w:ascii="Arial" w:hAnsi="Arial"/>
          <w:i/>
          <w:spacing w:val="-6"/>
          <w:sz w:val="18"/>
        </w:rPr>
        <w:t>titre</w:t>
      </w:r>
      <w:r>
        <w:rPr>
          <w:rFonts w:ascii="Arial" w:hAnsi="Arial"/>
          <w:i/>
          <w:spacing w:val="-11"/>
          <w:sz w:val="18"/>
        </w:rPr>
        <w:t xml:space="preserve"> </w:t>
      </w:r>
      <w:r>
        <w:rPr>
          <w:rFonts w:ascii="Arial" w:hAnsi="Arial"/>
          <w:i/>
          <w:spacing w:val="-4"/>
          <w:sz w:val="18"/>
        </w:rPr>
        <w:t>de</w:t>
      </w:r>
      <w:r>
        <w:rPr>
          <w:rFonts w:ascii="Arial" w:hAnsi="Arial"/>
          <w:i/>
          <w:spacing w:val="-11"/>
          <w:sz w:val="18"/>
        </w:rPr>
        <w:t xml:space="preserve"> </w:t>
      </w:r>
      <w:r>
        <w:rPr>
          <w:rFonts w:ascii="Arial" w:hAnsi="Arial"/>
          <w:i/>
          <w:spacing w:val="-6"/>
          <w:sz w:val="18"/>
        </w:rPr>
        <w:t>l’aide</w:t>
      </w:r>
      <w:r>
        <w:rPr>
          <w:rFonts w:ascii="Arial" w:hAnsi="Arial"/>
          <w:i/>
          <w:spacing w:val="-14"/>
          <w:sz w:val="18"/>
        </w:rPr>
        <w:t xml:space="preserve"> </w:t>
      </w:r>
      <w:r>
        <w:rPr>
          <w:rFonts w:ascii="Arial" w:hAnsi="Arial"/>
          <w:i/>
          <w:spacing w:val="-6"/>
          <w:sz w:val="18"/>
        </w:rPr>
        <w:t>sociale</w:t>
      </w:r>
      <w:r>
        <w:rPr>
          <w:rFonts w:ascii="Arial" w:hAnsi="Arial"/>
          <w:i/>
          <w:spacing w:val="-14"/>
          <w:sz w:val="18"/>
        </w:rPr>
        <w:t xml:space="preserve"> </w:t>
      </w:r>
      <w:r>
        <w:rPr>
          <w:rFonts w:ascii="Arial" w:hAnsi="Arial"/>
          <w:i/>
          <w:spacing w:val="-6"/>
          <w:sz w:val="18"/>
        </w:rPr>
        <w:t>pourra</w:t>
      </w:r>
      <w:r>
        <w:rPr>
          <w:rFonts w:ascii="Arial" w:hAnsi="Arial"/>
          <w:i/>
          <w:spacing w:val="-11"/>
          <w:sz w:val="18"/>
        </w:rPr>
        <w:t xml:space="preserve"> </w:t>
      </w:r>
      <w:r>
        <w:rPr>
          <w:rFonts w:ascii="Arial" w:hAnsi="Arial"/>
          <w:i/>
          <w:spacing w:val="-5"/>
          <w:sz w:val="18"/>
        </w:rPr>
        <w:t>être</w:t>
      </w:r>
      <w:r>
        <w:rPr>
          <w:rFonts w:ascii="Arial" w:hAnsi="Arial"/>
          <w:i/>
          <w:spacing w:val="-14"/>
          <w:sz w:val="18"/>
        </w:rPr>
        <w:t xml:space="preserve"> </w:t>
      </w:r>
      <w:r>
        <w:rPr>
          <w:rFonts w:ascii="Arial" w:hAnsi="Arial"/>
          <w:i/>
          <w:spacing w:val="-6"/>
          <w:sz w:val="18"/>
        </w:rPr>
        <w:t>sanctionné</w:t>
      </w:r>
      <w:r>
        <w:rPr>
          <w:rFonts w:ascii="Arial" w:hAnsi="Arial"/>
          <w:i/>
          <w:spacing w:val="-14"/>
          <w:sz w:val="18"/>
        </w:rPr>
        <w:t xml:space="preserve"> </w:t>
      </w:r>
      <w:r>
        <w:rPr>
          <w:rFonts w:ascii="Arial" w:hAnsi="Arial"/>
          <w:i/>
          <w:spacing w:val="-4"/>
          <w:sz w:val="18"/>
        </w:rPr>
        <w:t>sur</w:t>
      </w:r>
      <w:r>
        <w:rPr>
          <w:rFonts w:ascii="Arial" w:hAnsi="Arial"/>
          <w:i/>
          <w:spacing w:val="-14"/>
          <w:sz w:val="18"/>
        </w:rPr>
        <w:t xml:space="preserve"> </w:t>
      </w:r>
      <w:r>
        <w:rPr>
          <w:rFonts w:ascii="Arial" w:hAnsi="Arial"/>
          <w:i/>
          <w:sz w:val="18"/>
        </w:rPr>
        <w:t>la</w:t>
      </w:r>
      <w:r>
        <w:rPr>
          <w:rFonts w:ascii="Arial" w:hAnsi="Arial"/>
          <w:i/>
          <w:spacing w:val="-14"/>
          <w:sz w:val="18"/>
        </w:rPr>
        <w:t xml:space="preserve"> </w:t>
      </w:r>
      <w:r>
        <w:rPr>
          <w:rFonts w:ascii="Arial" w:hAnsi="Arial"/>
          <w:i/>
          <w:spacing w:val="-5"/>
          <w:sz w:val="18"/>
        </w:rPr>
        <w:t>base</w:t>
      </w:r>
      <w:r>
        <w:rPr>
          <w:rFonts w:ascii="Arial" w:hAnsi="Arial"/>
          <w:i/>
          <w:spacing w:val="-6"/>
          <w:sz w:val="18"/>
        </w:rPr>
        <w:t xml:space="preserve"> </w:t>
      </w:r>
      <w:r>
        <w:rPr>
          <w:rFonts w:ascii="Arial" w:hAnsi="Arial"/>
          <w:i/>
          <w:sz w:val="18"/>
        </w:rPr>
        <w:t>des</w:t>
      </w:r>
      <w:r>
        <w:rPr>
          <w:rFonts w:ascii="Arial" w:hAnsi="Arial"/>
          <w:i/>
          <w:spacing w:val="1"/>
          <w:sz w:val="18"/>
        </w:rPr>
        <w:t xml:space="preserve"> </w:t>
      </w:r>
      <w:r>
        <w:rPr>
          <w:rFonts w:ascii="Arial" w:hAnsi="Arial"/>
          <w:i/>
          <w:sz w:val="18"/>
        </w:rPr>
        <w:t>articles</w:t>
      </w:r>
      <w:r>
        <w:rPr>
          <w:rFonts w:ascii="Arial" w:hAnsi="Arial"/>
          <w:i/>
          <w:spacing w:val="-1"/>
          <w:sz w:val="18"/>
        </w:rPr>
        <w:t xml:space="preserve"> </w:t>
      </w:r>
      <w:r>
        <w:rPr>
          <w:rFonts w:ascii="Arial" w:hAnsi="Arial"/>
          <w:i/>
          <w:sz w:val="18"/>
        </w:rPr>
        <w:t>313-1, 441-1,</w:t>
      </w:r>
      <w:r>
        <w:rPr>
          <w:rFonts w:ascii="Arial" w:hAnsi="Arial"/>
          <w:i/>
          <w:spacing w:val="-2"/>
          <w:sz w:val="18"/>
        </w:rPr>
        <w:t xml:space="preserve"> </w:t>
      </w:r>
      <w:r>
        <w:rPr>
          <w:rFonts w:ascii="Arial" w:hAnsi="Arial"/>
          <w:i/>
          <w:sz w:val="18"/>
        </w:rPr>
        <w:t>441-6</w:t>
      </w:r>
      <w:r>
        <w:rPr>
          <w:rFonts w:ascii="Arial" w:hAnsi="Arial"/>
          <w:i/>
          <w:spacing w:val="-2"/>
          <w:sz w:val="18"/>
        </w:rPr>
        <w:t xml:space="preserve"> </w:t>
      </w:r>
      <w:r>
        <w:rPr>
          <w:rFonts w:ascii="Arial" w:hAnsi="Arial"/>
          <w:i/>
          <w:sz w:val="18"/>
        </w:rPr>
        <w:t>et 441-7</w:t>
      </w:r>
      <w:r>
        <w:rPr>
          <w:rFonts w:ascii="Arial" w:hAnsi="Arial"/>
          <w:i/>
          <w:spacing w:val="1"/>
          <w:sz w:val="18"/>
        </w:rPr>
        <w:t xml:space="preserve"> </w:t>
      </w:r>
      <w:r>
        <w:rPr>
          <w:rFonts w:ascii="Arial" w:hAnsi="Arial"/>
          <w:i/>
          <w:sz w:val="18"/>
        </w:rPr>
        <w:t>du</w:t>
      </w:r>
      <w:r>
        <w:rPr>
          <w:rFonts w:ascii="Arial" w:hAnsi="Arial"/>
          <w:i/>
          <w:spacing w:val="1"/>
          <w:sz w:val="18"/>
        </w:rPr>
        <w:t xml:space="preserve"> </w:t>
      </w:r>
      <w:r>
        <w:rPr>
          <w:rFonts w:ascii="Arial" w:hAnsi="Arial"/>
          <w:i/>
          <w:sz w:val="18"/>
        </w:rPr>
        <w:t>code</w:t>
      </w:r>
      <w:r>
        <w:rPr>
          <w:rFonts w:ascii="Arial" w:hAnsi="Arial"/>
          <w:i/>
          <w:spacing w:val="-2"/>
          <w:sz w:val="18"/>
        </w:rPr>
        <w:t xml:space="preserve"> </w:t>
      </w:r>
      <w:r>
        <w:rPr>
          <w:rFonts w:ascii="Arial" w:hAnsi="Arial"/>
          <w:i/>
          <w:sz w:val="18"/>
        </w:rPr>
        <w:t>pénal.)</w:t>
      </w:r>
    </w:p>
    <w:p w14:paraId="705C8F37" w14:textId="77777777" w:rsidR="00EA3E2B" w:rsidRDefault="00EA3E2B" w:rsidP="00E87200">
      <w:pPr>
        <w:pStyle w:val="Corpsdetexte"/>
        <w:spacing w:before="10"/>
        <w:jc w:val="both"/>
        <w:rPr>
          <w:rFonts w:ascii="Arial"/>
          <w:i/>
          <w:sz w:val="19"/>
        </w:rPr>
      </w:pPr>
    </w:p>
    <w:p w14:paraId="29EF28CB" w14:textId="77777777" w:rsidR="00EA3E2B" w:rsidRDefault="009030F8" w:rsidP="00E87200">
      <w:pPr>
        <w:ind w:left="672" w:right="634"/>
        <w:jc w:val="both"/>
        <w:rPr>
          <w:rFonts w:ascii="Arial" w:hAnsi="Arial"/>
          <w:b/>
          <w:sz w:val="20"/>
        </w:rPr>
      </w:pPr>
      <w:r>
        <w:rPr>
          <w:rFonts w:ascii="Arial" w:hAnsi="Arial"/>
          <w:b/>
          <w:sz w:val="20"/>
        </w:rPr>
        <w:t>J’ai bien compris mes droits et que les données recueillies sont strictement nécessaires à l’instruction de ma demande.</w:t>
      </w:r>
    </w:p>
    <w:p w14:paraId="56FCB84E" w14:textId="77777777" w:rsidR="00EA3E2B" w:rsidRDefault="00EA3E2B" w:rsidP="00E87200">
      <w:pPr>
        <w:pStyle w:val="Corpsdetexte"/>
        <w:spacing w:before="1"/>
        <w:jc w:val="both"/>
        <w:rPr>
          <w:rFonts w:ascii="Arial"/>
          <w:b/>
          <w:sz w:val="20"/>
        </w:rPr>
      </w:pPr>
    </w:p>
    <w:p w14:paraId="383769E5" w14:textId="77777777" w:rsidR="00EA3E2B" w:rsidRDefault="009030F8" w:rsidP="00E87200">
      <w:pPr>
        <w:spacing w:before="1"/>
        <w:ind w:left="672" w:right="634"/>
        <w:jc w:val="both"/>
        <w:rPr>
          <w:rFonts w:ascii="Arial" w:hAnsi="Arial"/>
          <w:b/>
          <w:sz w:val="20"/>
        </w:rPr>
      </w:pPr>
      <w:r>
        <w:rPr>
          <w:rFonts w:ascii="Arial" w:hAnsi="Arial"/>
          <w:b/>
          <w:sz w:val="20"/>
        </w:rPr>
        <w:t>J’ai bien compris que l’exercice de certains de mes droits peut avoir pour effet d’empêcher l’instruction de mon dossier ou de faire cesser l’aide à laquelle je peux éventuellement prétendre.</w:t>
      </w:r>
    </w:p>
    <w:p w14:paraId="40E63CB3" w14:textId="77777777" w:rsidR="00EA3E2B" w:rsidRDefault="00EA3E2B" w:rsidP="00E87200">
      <w:pPr>
        <w:pStyle w:val="Corpsdetexte"/>
        <w:spacing w:before="10"/>
        <w:jc w:val="both"/>
        <w:rPr>
          <w:rFonts w:ascii="Arial"/>
          <w:b/>
          <w:sz w:val="19"/>
        </w:rPr>
      </w:pPr>
    </w:p>
    <w:p w14:paraId="5BB375F1" w14:textId="77777777" w:rsidR="00EA3E2B" w:rsidRDefault="009030F8" w:rsidP="00E87200">
      <w:pPr>
        <w:ind w:left="672" w:right="686"/>
        <w:jc w:val="both"/>
        <w:rPr>
          <w:rFonts w:ascii="Arial" w:hAnsi="Arial"/>
          <w:b/>
          <w:sz w:val="20"/>
        </w:rPr>
      </w:pPr>
      <w:r>
        <w:rPr>
          <w:rFonts w:ascii="Arial" w:hAnsi="Arial"/>
          <w:b/>
          <w:sz w:val="20"/>
        </w:rPr>
        <w:t>J’autorise le Département de l’Aude à utiliser les données personnelles qui me seront demandées pour le traitement de mon dossier, et, si besoin, à communiquer ces données aux personnes désignées destinataires devant intervenir dans la mise en œuvre de mon dossier</w:t>
      </w:r>
    </w:p>
    <w:p w14:paraId="0EC0935E" w14:textId="77777777" w:rsidR="00EA3E2B" w:rsidRDefault="00EA3E2B" w:rsidP="00E87200">
      <w:pPr>
        <w:pStyle w:val="Corpsdetexte"/>
        <w:spacing w:before="2"/>
        <w:jc w:val="both"/>
        <w:rPr>
          <w:rFonts w:ascii="Arial"/>
          <w:b/>
          <w:sz w:val="20"/>
        </w:rPr>
      </w:pPr>
    </w:p>
    <w:p w14:paraId="0CE23772" w14:textId="77777777" w:rsidR="00EA3E2B" w:rsidRDefault="009030F8" w:rsidP="00E87200">
      <w:pPr>
        <w:ind w:left="672"/>
        <w:jc w:val="both"/>
        <w:rPr>
          <w:rFonts w:ascii="Arial" w:hAnsi="Arial"/>
          <w:b/>
          <w:sz w:val="20"/>
        </w:rPr>
      </w:pPr>
      <w:r>
        <w:rPr>
          <w:rFonts w:ascii="Arial" w:hAnsi="Arial"/>
          <w:b/>
          <w:sz w:val="20"/>
        </w:rPr>
        <w:t>Une copie de la présente notice m’a été transmise.</w:t>
      </w:r>
    </w:p>
    <w:p w14:paraId="5D75D007" w14:textId="77777777" w:rsidR="00EA3E2B" w:rsidRDefault="00EA3E2B" w:rsidP="00E87200">
      <w:pPr>
        <w:pStyle w:val="Corpsdetexte"/>
        <w:spacing w:before="9"/>
        <w:jc w:val="both"/>
        <w:rPr>
          <w:rFonts w:ascii="Arial"/>
          <w:b/>
          <w:sz w:val="27"/>
        </w:rPr>
      </w:pPr>
    </w:p>
    <w:p w14:paraId="0BBA7E8D" w14:textId="77777777" w:rsidR="00EA3E2B" w:rsidRDefault="00EA3E2B" w:rsidP="00E87200">
      <w:pPr>
        <w:jc w:val="both"/>
        <w:rPr>
          <w:rFonts w:ascii="Arial"/>
          <w:sz w:val="27"/>
        </w:rPr>
        <w:sectPr w:rsidR="00EA3E2B">
          <w:footerReference w:type="default" r:id="rId72"/>
          <w:pgSz w:w="11910" w:h="16850"/>
          <w:pgMar w:top="600" w:right="160" w:bottom="280" w:left="460" w:header="0" w:footer="0" w:gutter="0"/>
          <w:cols w:space="720"/>
        </w:sectPr>
      </w:pPr>
    </w:p>
    <w:p w14:paraId="0C95B12E" w14:textId="77777777" w:rsidR="00EA3E2B" w:rsidRDefault="009030F8" w:rsidP="00E87200">
      <w:pPr>
        <w:spacing w:before="93"/>
        <w:ind w:left="672"/>
        <w:jc w:val="both"/>
        <w:rPr>
          <w:rFonts w:ascii="Arial" w:hAnsi="Arial"/>
          <w:sz w:val="20"/>
        </w:rPr>
      </w:pPr>
      <w:r>
        <w:rPr>
          <w:rFonts w:ascii="Arial" w:hAnsi="Arial"/>
          <w:b/>
          <w:sz w:val="20"/>
        </w:rPr>
        <w:t>Fait à</w:t>
      </w:r>
      <w:r>
        <w:rPr>
          <w:rFonts w:ascii="Arial" w:hAnsi="Arial"/>
          <w:b/>
          <w:spacing w:val="-5"/>
          <w:sz w:val="20"/>
        </w:rPr>
        <w:t xml:space="preserve"> </w:t>
      </w:r>
      <w:r>
        <w:rPr>
          <w:rFonts w:ascii="Arial" w:hAnsi="Arial"/>
          <w:sz w:val="20"/>
        </w:rPr>
        <w:t>………………………………………</w:t>
      </w:r>
      <w:proofErr w:type="gramStart"/>
      <w:r>
        <w:rPr>
          <w:rFonts w:ascii="Arial" w:hAnsi="Arial"/>
          <w:sz w:val="20"/>
        </w:rPr>
        <w:t>…….</w:t>
      </w:r>
      <w:proofErr w:type="gramEnd"/>
      <w:r>
        <w:rPr>
          <w:rFonts w:ascii="Arial" w:hAnsi="Arial"/>
          <w:sz w:val="20"/>
        </w:rPr>
        <w:t>……</w:t>
      </w:r>
    </w:p>
    <w:p w14:paraId="65BAEFE6" w14:textId="77777777" w:rsidR="00EA3E2B" w:rsidRDefault="00EA3E2B" w:rsidP="00E87200">
      <w:pPr>
        <w:pStyle w:val="Corpsdetexte"/>
        <w:spacing w:before="1"/>
        <w:jc w:val="both"/>
        <w:rPr>
          <w:rFonts w:ascii="Arial"/>
          <w:sz w:val="20"/>
        </w:rPr>
      </w:pPr>
    </w:p>
    <w:p w14:paraId="4F92419D" w14:textId="77777777" w:rsidR="00EA3E2B" w:rsidRDefault="009030F8" w:rsidP="00E87200">
      <w:pPr>
        <w:ind w:left="672"/>
        <w:jc w:val="both"/>
        <w:rPr>
          <w:rFonts w:ascii="Arial" w:hAnsi="Arial"/>
          <w:sz w:val="20"/>
        </w:rPr>
      </w:pPr>
      <w:proofErr w:type="gramStart"/>
      <w:r>
        <w:rPr>
          <w:rFonts w:ascii="Arial" w:hAnsi="Arial"/>
          <w:b/>
          <w:sz w:val="20"/>
        </w:rPr>
        <w:t>le</w:t>
      </w:r>
      <w:proofErr w:type="gramEnd"/>
      <w:r>
        <w:rPr>
          <w:rFonts w:ascii="Arial" w:hAnsi="Arial"/>
          <w:b/>
          <w:spacing w:val="-8"/>
          <w:sz w:val="20"/>
        </w:rPr>
        <w:t xml:space="preserve"> </w:t>
      </w:r>
      <w:r>
        <w:rPr>
          <w:rFonts w:ascii="Arial" w:hAnsi="Arial"/>
          <w:sz w:val="20"/>
        </w:rPr>
        <w:t>……………………………….…………………..….</w:t>
      </w:r>
    </w:p>
    <w:p w14:paraId="38EC15ED" w14:textId="77777777" w:rsidR="00EA3E2B" w:rsidRDefault="009030F8" w:rsidP="00E87200">
      <w:pPr>
        <w:pStyle w:val="Corpsdetexte"/>
        <w:spacing w:before="1"/>
        <w:jc w:val="both"/>
        <w:rPr>
          <w:rFonts w:ascii="Arial"/>
          <w:sz w:val="28"/>
        </w:rPr>
      </w:pPr>
      <w:r>
        <w:br w:type="column"/>
      </w:r>
    </w:p>
    <w:p w14:paraId="54120288" w14:textId="77777777" w:rsidR="00EA3E2B" w:rsidRDefault="009030F8" w:rsidP="00E87200">
      <w:pPr>
        <w:ind w:left="672"/>
        <w:jc w:val="both"/>
        <w:rPr>
          <w:rFonts w:ascii="Arial"/>
          <w:b/>
          <w:sz w:val="20"/>
        </w:rPr>
      </w:pPr>
      <w:r>
        <w:rPr>
          <w:rFonts w:ascii="Arial"/>
          <w:b/>
          <w:sz w:val="20"/>
        </w:rPr>
        <w:t>Signature</w:t>
      </w:r>
    </w:p>
    <w:p w14:paraId="51F808A7" w14:textId="77777777" w:rsidR="00EA3E2B" w:rsidRDefault="00EA3E2B" w:rsidP="00E87200">
      <w:pPr>
        <w:jc w:val="both"/>
        <w:rPr>
          <w:rFonts w:ascii="Arial"/>
          <w:sz w:val="20"/>
        </w:rPr>
        <w:sectPr w:rsidR="00EA3E2B">
          <w:type w:val="continuous"/>
          <w:pgSz w:w="11910" w:h="16850"/>
          <w:pgMar w:top="1400" w:right="160" w:bottom="1240" w:left="460" w:header="720" w:footer="720" w:gutter="0"/>
          <w:cols w:num="2" w:space="720" w:equalWidth="0">
            <w:col w:w="5155" w:space="1649"/>
            <w:col w:w="4486"/>
          </w:cols>
        </w:sectPr>
      </w:pPr>
    </w:p>
    <w:p w14:paraId="3370C210" w14:textId="77777777" w:rsidR="00FC38D6" w:rsidRPr="00FC38D6" w:rsidRDefault="00FC38D6" w:rsidP="00FC38D6">
      <w:pPr>
        <w:spacing w:before="41"/>
        <w:ind w:left="200"/>
        <w:rPr>
          <w:rFonts w:ascii="Calibri" w:hAnsi="Calibri"/>
          <w:b/>
        </w:rPr>
      </w:pPr>
      <w:r w:rsidRPr="00FC38D6">
        <w:rPr>
          <w:rFonts w:ascii="Calibri" w:hAnsi="Calibri"/>
          <w:b/>
          <w:noProof/>
          <w:lang w:eastAsia="fr-FR"/>
        </w:rPr>
        <w:lastRenderedPageBreak/>
        <w:drawing>
          <wp:inline distT="0" distB="0" distL="0" distR="0" wp14:anchorId="16570D60" wp14:editId="24A8DDAA">
            <wp:extent cx="1281784" cy="421419"/>
            <wp:effectExtent l="0" t="0" r="0" b="0"/>
            <wp:docPr id="325" name="Image 325" descr="C:\Users\laure.provoost\AppData\Local\Microsoft\Windows\INetCache\Content.Outlook\4TAYSS5I\logo dépar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provoost\AppData\Local\Microsoft\Windows\INetCache\Content.Outlook\4TAYSS5I\logo département.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3000" cy="425106"/>
                    </a:xfrm>
                    <a:prstGeom prst="rect">
                      <a:avLst/>
                    </a:prstGeom>
                    <a:noFill/>
                    <a:ln>
                      <a:noFill/>
                    </a:ln>
                  </pic:spPr>
                </pic:pic>
              </a:graphicData>
            </a:graphic>
          </wp:inline>
        </w:drawing>
      </w:r>
    </w:p>
    <w:p w14:paraId="07D1C006" w14:textId="77777777" w:rsidR="00FC38D6" w:rsidRPr="00FC38D6" w:rsidRDefault="00FC38D6" w:rsidP="00FC38D6">
      <w:pPr>
        <w:spacing w:before="10"/>
        <w:rPr>
          <w:rFonts w:ascii="Calibri"/>
          <w:b/>
          <w:sz w:val="21"/>
        </w:rPr>
      </w:pPr>
      <w:r w:rsidRPr="00FC38D6">
        <w:rPr>
          <w:noProof/>
        </w:rPr>
        <mc:AlternateContent>
          <mc:Choice Requires="wps">
            <w:drawing>
              <wp:anchor distT="0" distB="0" distL="0" distR="0" simplePos="0" relativeHeight="251930624" behindDoc="1" locked="0" layoutInCell="1" allowOverlap="1" wp14:anchorId="7D4C88AA" wp14:editId="7C23CDA7">
                <wp:simplePos x="0" y="0"/>
                <wp:positionH relativeFrom="page">
                  <wp:posOffset>429895</wp:posOffset>
                </wp:positionH>
                <wp:positionV relativeFrom="paragraph">
                  <wp:posOffset>194310</wp:posOffset>
                </wp:positionV>
                <wp:extent cx="6703060" cy="222885"/>
                <wp:effectExtent l="10795" t="12700" r="10795" b="12065"/>
                <wp:wrapTopAndBottom/>
                <wp:docPr id="337"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222885"/>
                        </a:xfrm>
                        <a:prstGeom prst="rect">
                          <a:avLst/>
                        </a:prstGeom>
                        <a:solidFill>
                          <a:srgbClr val="BCD5ED"/>
                        </a:solidFill>
                        <a:ln w="18288">
                          <a:solidFill>
                            <a:srgbClr val="000000"/>
                          </a:solidFill>
                          <a:miter lim="800000"/>
                          <a:headEnd/>
                          <a:tailEnd/>
                        </a:ln>
                      </wps:spPr>
                      <wps:txbx>
                        <w:txbxContent>
                          <w:p w14:paraId="699589BB" w14:textId="77777777" w:rsidR="000D6A8A" w:rsidRDefault="000D6A8A" w:rsidP="000B1B56">
                            <w:pPr>
                              <w:spacing w:line="299" w:lineRule="exact"/>
                              <w:ind w:left="28"/>
                              <w:jc w:val="center"/>
                              <w:rPr>
                                <w:b/>
                                <w:color w:val="000000"/>
                                <w:sz w:val="26"/>
                              </w:rPr>
                            </w:pPr>
                            <w:r>
                              <w:rPr>
                                <w:b/>
                                <w:color w:val="001F5F"/>
                                <w:sz w:val="26"/>
                              </w:rPr>
                              <w:t>Certificat</w:t>
                            </w:r>
                            <w:r>
                              <w:rPr>
                                <w:b/>
                                <w:color w:val="001F5F"/>
                                <w:spacing w:val="-2"/>
                                <w:sz w:val="26"/>
                              </w:rPr>
                              <w:t xml:space="preserve"> </w:t>
                            </w:r>
                            <w:r>
                              <w:rPr>
                                <w:b/>
                                <w:color w:val="001F5F"/>
                                <w:sz w:val="26"/>
                              </w:rPr>
                              <w:t>médical</w:t>
                            </w:r>
                            <w:r>
                              <w:rPr>
                                <w:b/>
                                <w:color w:val="001F5F"/>
                                <w:spacing w:val="-4"/>
                                <w:sz w:val="26"/>
                              </w:rPr>
                              <w:t xml:space="preserve"> </w:t>
                            </w:r>
                            <w:r>
                              <w:rPr>
                                <w:b/>
                                <w:color w:val="001F5F"/>
                                <w:sz w:val="26"/>
                              </w:rPr>
                              <w:t>relatif</w:t>
                            </w:r>
                            <w:r>
                              <w:rPr>
                                <w:b/>
                                <w:color w:val="001F5F"/>
                                <w:spacing w:val="-3"/>
                                <w:sz w:val="26"/>
                              </w:rPr>
                              <w:t xml:space="preserve"> </w:t>
                            </w:r>
                            <w:r>
                              <w:rPr>
                                <w:b/>
                                <w:color w:val="001F5F"/>
                                <w:sz w:val="26"/>
                              </w:rPr>
                              <w:t>à</w:t>
                            </w:r>
                            <w:r>
                              <w:rPr>
                                <w:b/>
                                <w:color w:val="001F5F"/>
                                <w:spacing w:val="-4"/>
                                <w:sz w:val="26"/>
                              </w:rPr>
                              <w:t xml:space="preserve"> </w:t>
                            </w:r>
                            <w:r>
                              <w:rPr>
                                <w:b/>
                                <w:color w:val="001F5F"/>
                                <w:sz w:val="26"/>
                              </w:rPr>
                              <w:t>une</w:t>
                            </w:r>
                            <w:r>
                              <w:rPr>
                                <w:b/>
                                <w:color w:val="001F5F"/>
                                <w:spacing w:val="-2"/>
                                <w:sz w:val="26"/>
                              </w:rPr>
                              <w:t xml:space="preserve"> </w:t>
                            </w:r>
                            <w:r>
                              <w:rPr>
                                <w:b/>
                                <w:color w:val="001F5F"/>
                                <w:sz w:val="26"/>
                              </w:rPr>
                              <w:t>demande</w:t>
                            </w:r>
                            <w:r>
                              <w:rPr>
                                <w:b/>
                                <w:color w:val="001F5F"/>
                                <w:spacing w:val="-3"/>
                                <w:sz w:val="26"/>
                              </w:rPr>
                              <w:t xml:space="preserve"> </w:t>
                            </w:r>
                            <w:r>
                              <w:rPr>
                                <w:b/>
                                <w:color w:val="001F5F"/>
                                <w:sz w:val="26"/>
                              </w:rPr>
                              <w:t>d’APA</w:t>
                            </w:r>
                            <w:r>
                              <w:rPr>
                                <w:b/>
                                <w:color w:val="001F5F"/>
                                <w:spacing w:val="-4"/>
                                <w:sz w:val="26"/>
                              </w:rPr>
                              <w:t xml:space="preserve"> </w:t>
                            </w:r>
                            <w:r>
                              <w:rPr>
                                <w:b/>
                                <w:color w:val="001F5F"/>
                                <w:sz w:val="26"/>
                              </w:rPr>
                              <w:t>à</w:t>
                            </w:r>
                            <w:r>
                              <w:rPr>
                                <w:b/>
                                <w:color w:val="001F5F"/>
                                <w:spacing w:val="-4"/>
                                <w:sz w:val="26"/>
                              </w:rPr>
                              <w:t xml:space="preserve"> </w:t>
                            </w:r>
                            <w:r>
                              <w:rPr>
                                <w:b/>
                                <w:color w:val="001F5F"/>
                                <w:sz w:val="26"/>
                              </w:rPr>
                              <w:t>domicile</w:t>
                            </w:r>
                            <w:r>
                              <w:rPr>
                                <w:b/>
                                <w:color w:val="001F5F"/>
                                <w:spacing w:val="-3"/>
                                <w:sz w:val="26"/>
                              </w:rPr>
                              <w:t xml:space="preserve"> </w:t>
                            </w:r>
                            <w:r>
                              <w:rPr>
                                <w:b/>
                                <w:color w:val="001F5F"/>
                                <w:sz w:val="26"/>
                              </w:rPr>
                              <w:t>avec</w:t>
                            </w:r>
                            <w:r>
                              <w:rPr>
                                <w:b/>
                                <w:color w:val="001F5F"/>
                                <w:spacing w:val="-2"/>
                                <w:sz w:val="26"/>
                              </w:rPr>
                              <w:t xml:space="preserve"> </w:t>
                            </w:r>
                            <w:r>
                              <w:rPr>
                                <w:b/>
                                <w:color w:val="001F5F"/>
                                <w:sz w:val="26"/>
                              </w:rPr>
                              <w:t>ou</w:t>
                            </w:r>
                            <w:r>
                              <w:rPr>
                                <w:b/>
                                <w:color w:val="001F5F"/>
                                <w:spacing w:val="-4"/>
                                <w:sz w:val="26"/>
                              </w:rPr>
                              <w:t xml:space="preserve"> </w:t>
                            </w:r>
                            <w:r>
                              <w:rPr>
                                <w:b/>
                                <w:color w:val="001F5F"/>
                                <w:sz w:val="26"/>
                              </w:rPr>
                              <w:t>sans</w:t>
                            </w:r>
                            <w:r>
                              <w:rPr>
                                <w:b/>
                                <w:color w:val="001F5F"/>
                                <w:spacing w:val="-1"/>
                                <w:sz w:val="26"/>
                              </w:rPr>
                              <w:t xml:space="preserve"> </w:t>
                            </w:r>
                            <w:r>
                              <w:rPr>
                                <w:b/>
                                <w:color w:val="001F5F"/>
                                <w:sz w:val="26"/>
                              </w:rPr>
                              <w:t>demande</w:t>
                            </w:r>
                            <w:r>
                              <w:rPr>
                                <w:b/>
                                <w:color w:val="001F5F"/>
                                <w:spacing w:val="-4"/>
                                <w:sz w:val="26"/>
                              </w:rPr>
                              <w:t xml:space="preserve"> </w:t>
                            </w:r>
                            <w:r>
                              <w:rPr>
                                <w:b/>
                                <w:color w:val="001F5F"/>
                                <w:sz w:val="26"/>
                              </w:rPr>
                              <w:t>de</w:t>
                            </w:r>
                            <w:r>
                              <w:rPr>
                                <w:b/>
                                <w:color w:val="001F5F"/>
                                <w:spacing w:val="-2"/>
                                <w:sz w:val="26"/>
                              </w:rPr>
                              <w:t xml:space="preserve"> </w:t>
                            </w:r>
                            <w:r>
                              <w:rPr>
                                <w:b/>
                                <w:color w:val="001F5F"/>
                                <w:sz w:val="26"/>
                              </w:rPr>
                              <w:t>CMI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88AA" id="Zone de texte 337" o:spid="_x0000_s1072" type="#_x0000_t202" style="position:absolute;margin-left:33.85pt;margin-top:15.3pt;width:527.8pt;height:17.5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" fillcolor="#bcd5ed" strokeweight="1.44pt">
                <v:textbox inset="0,0,0,0">
                  <w:txbxContent>
                    <w:p w14:paraId="699589BB" w14:textId="77777777" w:rsidR="000D6A8A" w:rsidRDefault="000D6A8A" w:rsidP="000B1B56">
                      <w:pPr>
                        <w:spacing w:line="299" w:lineRule="exact"/>
                        <w:ind w:left="28"/>
                        <w:jc w:val="center"/>
                        <w:rPr>
                          <w:b/>
                          <w:color w:val="000000"/>
                          <w:sz w:val="26"/>
                        </w:rPr>
                      </w:pPr>
                      <w:r>
                        <w:rPr>
                          <w:b/>
                          <w:color w:val="001F5F"/>
                          <w:sz w:val="26"/>
                        </w:rPr>
                        <w:t>Certificat</w:t>
                      </w:r>
                      <w:r>
                        <w:rPr>
                          <w:b/>
                          <w:color w:val="001F5F"/>
                          <w:spacing w:val="-2"/>
                          <w:sz w:val="26"/>
                        </w:rPr>
                        <w:t xml:space="preserve"> </w:t>
                      </w:r>
                      <w:r>
                        <w:rPr>
                          <w:b/>
                          <w:color w:val="001F5F"/>
                          <w:sz w:val="26"/>
                        </w:rPr>
                        <w:t>médical</w:t>
                      </w:r>
                      <w:r>
                        <w:rPr>
                          <w:b/>
                          <w:color w:val="001F5F"/>
                          <w:spacing w:val="-4"/>
                          <w:sz w:val="26"/>
                        </w:rPr>
                        <w:t xml:space="preserve"> </w:t>
                      </w:r>
                      <w:r>
                        <w:rPr>
                          <w:b/>
                          <w:color w:val="001F5F"/>
                          <w:sz w:val="26"/>
                        </w:rPr>
                        <w:t>relatif</w:t>
                      </w:r>
                      <w:r>
                        <w:rPr>
                          <w:b/>
                          <w:color w:val="001F5F"/>
                          <w:spacing w:val="-3"/>
                          <w:sz w:val="26"/>
                        </w:rPr>
                        <w:t xml:space="preserve"> </w:t>
                      </w:r>
                      <w:r>
                        <w:rPr>
                          <w:b/>
                          <w:color w:val="001F5F"/>
                          <w:sz w:val="26"/>
                        </w:rPr>
                        <w:t>à</w:t>
                      </w:r>
                      <w:r>
                        <w:rPr>
                          <w:b/>
                          <w:color w:val="001F5F"/>
                          <w:spacing w:val="-4"/>
                          <w:sz w:val="26"/>
                        </w:rPr>
                        <w:t xml:space="preserve"> </w:t>
                      </w:r>
                      <w:r>
                        <w:rPr>
                          <w:b/>
                          <w:color w:val="001F5F"/>
                          <w:sz w:val="26"/>
                        </w:rPr>
                        <w:t>une</w:t>
                      </w:r>
                      <w:r>
                        <w:rPr>
                          <w:b/>
                          <w:color w:val="001F5F"/>
                          <w:spacing w:val="-2"/>
                          <w:sz w:val="26"/>
                        </w:rPr>
                        <w:t xml:space="preserve"> </w:t>
                      </w:r>
                      <w:r>
                        <w:rPr>
                          <w:b/>
                          <w:color w:val="001F5F"/>
                          <w:sz w:val="26"/>
                        </w:rPr>
                        <w:t>demande</w:t>
                      </w:r>
                      <w:r>
                        <w:rPr>
                          <w:b/>
                          <w:color w:val="001F5F"/>
                          <w:spacing w:val="-3"/>
                          <w:sz w:val="26"/>
                        </w:rPr>
                        <w:t xml:space="preserve"> </w:t>
                      </w:r>
                      <w:r>
                        <w:rPr>
                          <w:b/>
                          <w:color w:val="001F5F"/>
                          <w:sz w:val="26"/>
                        </w:rPr>
                        <w:t>d’APA</w:t>
                      </w:r>
                      <w:r>
                        <w:rPr>
                          <w:b/>
                          <w:color w:val="001F5F"/>
                          <w:spacing w:val="-4"/>
                          <w:sz w:val="26"/>
                        </w:rPr>
                        <w:t xml:space="preserve"> </w:t>
                      </w:r>
                      <w:r>
                        <w:rPr>
                          <w:b/>
                          <w:color w:val="001F5F"/>
                          <w:sz w:val="26"/>
                        </w:rPr>
                        <w:t>à</w:t>
                      </w:r>
                      <w:r>
                        <w:rPr>
                          <w:b/>
                          <w:color w:val="001F5F"/>
                          <w:spacing w:val="-4"/>
                          <w:sz w:val="26"/>
                        </w:rPr>
                        <w:t xml:space="preserve"> </w:t>
                      </w:r>
                      <w:r>
                        <w:rPr>
                          <w:b/>
                          <w:color w:val="001F5F"/>
                          <w:sz w:val="26"/>
                        </w:rPr>
                        <w:t>domicile</w:t>
                      </w:r>
                      <w:r>
                        <w:rPr>
                          <w:b/>
                          <w:color w:val="001F5F"/>
                          <w:spacing w:val="-3"/>
                          <w:sz w:val="26"/>
                        </w:rPr>
                        <w:t xml:space="preserve"> </w:t>
                      </w:r>
                      <w:r>
                        <w:rPr>
                          <w:b/>
                          <w:color w:val="001F5F"/>
                          <w:sz w:val="26"/>
                        </w:rPr>
                        <w:t>avec</w:t>
                      </w:r>
                      <w:r>
                        <w:rPr>
                          <w:b/>
                          <w:color w:val="001F5F"/>
                          <w:spacing w:val="-2"/>
                          <w:sz w:val="26"/>
                        </w:rPr>
                        <w:t xml:space="preserve"> </w:t>
                      </w:r>
                      <w:r>
                        <w:rPr>
                          <w:b/>
                          <w:color w:val="001F5F"/>
                          <w:sz w:val="26"/>
                        </w:rPr>
                        <w:t>ou</w:t>
                      </w:r>
                      <w:r>
                        <w:rPr>
                          <w:b/>
                          <w:color w:val="001F5F"/>
                          <w:spacing w:val="-4"/>
                          <w:sz w:val="26"/>
                        </w:rPr>
                        <w:t xml:space="preserve"> </w:t>
                      </w:r>
                      <w:r>
                        <w:rPr>
                          <w:b/>
                          <w:color w:val="001F5F"/>
                          <w:sz w:val="26"/>
                        </w:rPr>
                        <w:t>sans</w:t>
                      </w:r>
                      <w:r>
                        <w:rPr>
                          <w:b/>
                          <w:color w:val="001F5F"/>
                          <w:spacing w:val="-1"/>
                          <w:sz w:val="26"/>
                        </w:rPr>
                        <w:t xml:space="preserve"> </w:t>
                      </w:r>
                      <w:r>
                        <w:rPr>
                          <w:b/>
                          <w:color w:val="001F5F"/>
                          <w:sz w:val="26"/>
                        </w:rPr>
                        <w:t>demande</w:t>
                      </w:r>
                      <w:r>
                        <w:rPr>
                          <w:b/>
                          <w:color w:val="001F5F"/>
                          <w:spacing w:val="-4"/>
                          <w:sz w:val="26"/>
                        </w:rPr>
                        <w:t xml:space="preserve"> </w:t>
                      </w:r>
                      <w:r>
                        <w:rPr>
                          <w:b/>
                          <w:color w:val="001F5F"/>
                          <w:sz w:val="26"/>
                        </w:rPr>
                        <w:t>de</w:t>
                      </w:r>
                      <w:r>
                        <w:rPr>
                          <w:b/>
                          <w:color w:val="001F5F"/>
                          <w:spacing w:val="-2"/>
                          <w:sz w:val="26"/>
                        </w:rPr>
                        <w:t xml:space="preserve"> </w:t>
                      </w:r>
                      <w:r>
                        <w:rPr>
                          <w:b/>
                          <w:color w:val="001F5F"/>
                          <w:sz w:val="26"/>
                        </w:rPr>
                        <w:t>CMI</w:t>
                      </w:r>
                    </w:p>
                  </w:txbxContent>
                </v:textbox>
                <w10:wrap type="topAndBottom" anchorx="page"/>
              </v:shape>
            </w:pict>
          </mc:Fallback>
        </mc:AlternateContent>
      </w:r>
    </w:p>
    <w:p w14:paraId="14C0625A" w14:textId="77777777" w:rsidR="00FC38D6" w:rsidRPr="00FC38D6" w:rsidRDefault="00FC38D6" w:rsidP="00FC38D6">
      <w:pPr>
        <w:spacing w:before="128"/>
        <w:ind w:left="212" w:right="1389" w:hanging="12"/>
      </w:pPr>
      <w:r w:rsidRPr="00FC38D6">
        <w:rPr>
          <w:color w:val="004066"/>
        </w:rPr>
        <w:t>Ce certificat médical est adressé au médecin de l’équipe médico-sociale (EMS) en charge de l’Allocation</w:t>
      </w:r>
      <w:r w:rsidRPr="00FC38D6">
        <w:rPr>
          <w:color w:val="004066"/>
          <w:spacing w:val="-52"/>
        </w:rPr>
        <w:t xml:space="preserve"> </w:t>
      </w:r>
      <w:r w:rsidRPr="00FC38D6">
        <w:rPr>
          <w:color w:val="004066"/>
        </w:rPr>
        <w:t>personnalisée</w:t>
      </w:r>
      <w:r w:rsidRPr="00FC38D6">
        <w:rPr>
          <w:color w:val="004066"/>
          <w:spacing w:val="1"/>
        </w:rPr>
        <w:t xml:space="preserve"> </w:t>
      </w:r>
      <w:r w:rsidRPr="00FC38D6">
        <w:rPr>
          <w:color w:val="004066"/>
        </w:rPr>
        <w:t>d’autonomie</w:t>
      </w:r>
      <w:r w:rsidRPr="00FC38D6">
        <w:rPr>
          <w:color w:val="004066"/>
          <w:spacing w:val="-2"/>
        </w:rPr>
        <w:t xml:space="preserve"> </w:t>
      </w:r>
      <w:r w:rsidRPr="00FC38D6">
        <w:rPr>
          <w:color w:val="004066"/>
        </w:rPr>
        <w:t>(APA)</w:t>
      </w:r>
      <w:r w:rsidRPr="00FC38D6">
        <w:rPr>
          <w:color w:val="004066"/>
          <w:spacing w:val="1"/>
        </w:rPr>
        <w:t xml:space="preserve"> </w:t>
      </w:r>
      <w:r w:rsidRPr="00FC38D6">
        <w:rPr>
          <w:color w:val="004066"/>
        </w:rPr>
        <w:t>du département.</w:t>
      </w:r>
    </w:p>
    <w:p w14:paraId="3389C4B4" w14:textId="77777777" w:rsidR="00FC38D6" w:rsidRPr="00FC38D6" w:rsidRDefault="00FC38D6" w:rsidP="00FC38D6">
      <w:pPr>
        <w:spacing w:before="1"/>
        <w:ind w:left="200" w:right="338"/>
      </w:pPr>
      <w:r w:rsidRPr="00FC38D6">
        <w:rPr>
          <w:color w:val="004066"/>
        </w:rPr>
        <w:t>Il peut donner lieu à un échange et partage d’informations au sein de l’EMS APA qui constitue une équipe de soins.</w:t>
      </w:r>
      <w:r w:rsidRPr="00FC38D6">
        <w:rPr>
          <w:color w:val="004066"/>
          <w:spacing w:val="1"/>
        </w:rPr>
        <w:t xml:space="preserve"> </w:t>
      </w:r>
      <w:r w:rsidRPr="00FC38D6">
        <w:rPr>
          <w:color w:val="004066"/>
        </w:rPr>
        <w:t>Les informations communiquées avec l’accord de votre patient serviront à établir le plan d’aide APA le plus adapté à</w:t>
      </w:r>
      <w:r w:rsidRPr="00FC38D6">
        <w:rPr>
          <w:color w:val="004066"/>
          <w:spacing w:val="-52"/>
        </w:rPr>
        <w:t xml:space="preserve"> </w:t>
      </w:r>
      <w:r w:rsidRPr="00FC38D6">
        <w:rPr>
          <w:color w:val="004066"/>
        </w:rPr>
        <w:t>sa</w:t>
      </w:r>
      <w:r w:rsidRPr="00FC38D6">
        <w:rPr>
          <w:color w:val="004066"/>
          <w:spacing w:val="-1"/>
        </w:rPr>
        <w:t xml:space="preserve"> </w:t>
      </w:r>
      <w:r w:rsidRPr="00FC38D6">
        <w:rPr>
          <w:color w:val="004066"/>
        </w:rPr>
        <w:t>situation et</w:t>
      </w:r>
      <w:r w:rsidRPr="00FC38D6">
        <w:rPr>
          <w:color w:val="004066"/>
          <w:spacing w:val="1"/>
        </w:rPr>
        <w:t xml:space="preserve"> </w:t>
      </w:r>
      <w:r w:rsidRPr="00FC38D6">
        <w:rPr>
          <w:color w:val="004066"/>
        </w:rPr>
        <w:t>à</w:t>
      </w:r>
      <w:r w:rsidRPr="00FC38D6">
        <w:rPr>
          <w:color w:val="004066"/>
          <w:spacing w:val="-2"/>
        </w:rPr>
        <w:t xml:space="preserve"> </w:t>
      </w:r>
      <w:r w:rsidRPr="00FC38D6">
        <w:rPr>
          <w:color w:val="004066"/>
        </w:rPr>
        <w:t>déterminer</w:t>
      </w:r>
      <w:r w:rsidRPr="00FC38D6">
        <w:rPr>
          <w:color w:val="004066"/>
          <w:spacing w:val="-3"/>
        </w:rPr>
        <w:t xml:space="preserve"> </w:t>
      </w:r>
      <w:r w:rsidRPr="00FC38D6">
        <w:rPr>
          <w:color w:val="004066"/>
        </w:rPr>
        <w:t>son éligibilité</w:t>
      </w:r>
      <w:r w:rsidRPr="00FC38D6">
        <w:rPr>
          <w:color w:val="004066"/>
          <w:spacing w:val="-2"/>
        </w:rPr>
        <w:t xml:space="preserve"> </w:t>
      </w:r>
      <w:r w:rsidRPr="00FC38D6">
        <w:rPr>
          <w:color w:val="004066"/>
        </w:rPr>
        <w:t>à une</w:t>
      </w:r>
      <w:r w:rsidRPr="00FC38D6">
        <w:rPr>
          <w:color w:val="004066"/>
          <w:spacing w:val="-1"/>
        </w:rPr>
        <w:t xml:space="preserve"> </w:t>
      </w:r>
      <w:r w:rsidRPr="00FC38D6">
        <w:rPr>
          <w:color w:val="004066"/>
        </w:rPr>
        <w:t>carte mobilité inclusion (CMI).</w:t>
      </w:r>
    </w:p>
    <w:p w14:paraId="474BF519" w14:textId="77777777" w:rsidR="00FC38D6" w:rsidRPr="00FC38D6" w:rsidRDefault="00FC38D6" w:rsidP="00FC38D6">
      <w:pPr>
        <w:ind w:left="212" w:right="661" w:hanging="12"/>
      </w:pPr>
      <w:r w:rsidRPr="00FC38D6">
        <w:rPr>
          <w:color w:val="004066"/>
        </w:rPr>
        <w:t>Vous pouvez joindre à ce certificat les comptes rendus et documents les plus récents et significatifs permettant de</w:t>
      </w:r>
      <w:r w:rsidRPr="00FC38D6">
        <w:rPr>
          <w:color w:val="004066"/>
          <w:spacing w:val="-53"/>
        </w:rPr>
        <w:t xml:space="preserve"> </w:t>
      </w:r>
      <w:r w:rsidRPr="00FC38D6">
        <w:rPr>
          <w:color w:val="004066"/>
        </w:rPr>
        <w:t>mieux</w:t>
      </w:r>
      <w:r w:rsidRPr="00FC38D6">
        <w:rPr>
          <w:color w:val="004066"/>
          <w:spacing w:val="-1"/>
        </w:rPr>
        <w:t xml:space="preserve"> </w:t>
      </w:r>
      <w:r w:rsidRPr="00FC38D6">
        <w:rPr>
          <w:color w:val="004066"/>
        </w:rPr>
        <w:t>comprendre</w:t>
      </w:r>
      <w:r w:rsidRPr="00FC38D6">
        <w:rPr>
          <w:color w:val="004066"/>
          <w:spacing w:val="-1"/>
        </w:rPr>
        <w:t xml:space="preserve"> </w:t>
      </w:r>
      <w:r w:rsidRPr="00FC38D6">
        <w:rPr>
          <w:color w:val="004066"/>
        </w:rPr>
        <w:t>la situation.</w:t>
      </w:r>
    </w:p>
    <w:p w14:paraId="48069367" w14:textId="77777777" w:rsidR="00FC38D6" w:rsidRPr="00FC38D6" w:rsidRDefault="00FC38D6" w:rsidP="00FC38D6">
      <w:pPr>
        <w:spacing w:before="7"/>
      </w:pPr>
    </w:p>
    <w:tbl>
      <w:tblPr>
        <w:tblStyle w:val="TableNormal1"/>
        <w:tblW w:w="0" w:type="auto"/>
        <w:tblInd w:w="127" w:type="dxa"/>
        <w:tblLayout w:type="fixed"/>
        <w:tblLook w:val="01E0" w:firstRow="1" w:lastRow="1" w:firstColumn="1" w:lastColumn="1" w:noHBand="0" w:noVBand="0"/>
      </w:tblPr>
      <w:tblGrid>
        <w:gridCol w:w="5411"/>
        <w:gridCol w:w="5209"/>
      </w:tblGrid>
      <w:tr w:rsidR="00FC38D6" w:rsidRPr="00FC38D6" w14:paraId="35235B92" w14:textId="77777777" w:rsidTr="00EB09EA">
        <w:trPr>
          <w:trHeight w:val="292"/>
        </w:trPr>
        <w:tc>
          <w:tcPr>
            <w:tcW w:w="5411" w:type="dxa"/>
          </w:tcPr>
          <w:p w14:paraId="3F51AFA8" w14:textId="77777777" w:rsidR="00FC38D6" w:rsidRPr="00FC38D6" w:rsidRDefault="00FC38D6" w:rsidP="00FC38D6">
            <w:pPr>
              <w:spacing w:line="244" w:lineRule="exact"/>
              <w:ind w:left="200"/>
            </w:pPr>
            <w:r w:rsidRPr="00FC38D6">
              <w:rPr>
                <w:b/>
                <w:color w:val="001F5F"/>
              </w:rPr>
              <w:t>Nom(s)</w:t>
            </w:r>
            <w:proofErr w:type="gramStart"/>
            <w:r w:rsidRPr="00FC38D6">
              <w:rPr>
                <w:b/>
                <w:color w:val="001F5F"/>
                <w:spacing w:val="-2"/>
              </w:rPr>
              <w:t xml:space="preserve"> </w:t>
            </w:r>
            <w:r w:rsidRPr="00FC38D6">
              <w:rPr>
                <w:b/>
                <w:color w:val="001F5F"/>
              </w:rPr>
              <w:t>:</w:t>
            </w:r>
            <w:r w:rsidRPr="00FC38D6">
              <w:rPr>
                <w:color w:val="001F5F"/>
              </w:rPr>
              <w:t>…</w:t>
            </w:r>
            <w:proofErr w:type="gramEnd"/>
            <w:r w:rsidRPr="00FC38D6">
              <w:rPr>
                <w:color w:val="001F5F"/>
              </w:rPr>
              <w:t>………………………………………………..</w:t>
            </w:r>
          </w:p>
        </w:tc>
        <w:tc>
          <w:tcPr>
            <w:tcW w:w="5209" w:type="dxa"/>
          </w:tcPr>
          <w:p w14:paraId="3BCCA6AF" w14:textId="77777777" w:rsidR="00FC38D6" w:rsidRPr="00FC38D6" w:rsidRDefault="00FC38D6" w:rsidP="00FC38D6">
            <w:pPr>
              <w:spacing w:line="244" w:lineRule="exact"/>
              <w:ind w:left="108"/>
            </w:pPr>
            <w:r w:rsidRPr="00FC38D6">
              <w:rPr>
                <w:b/>
                <w:color w:val="001F5F"/>
              </w:rPr>
              <w:t>Prénom(s)</w:t>
            </w:r>
            <w:r w:rsidRPr="00FC38D6">
              <w:rPr>
                <w:b/>
                <w:color w:val="001F5F"/>
                <w:spacing w:val="-1"/>
              </w:rPr>
              <w:t xml:space="preserve"> </w:t>
            </w:r>
            <w:r w:rsidRPr="00FC38D6">
              <w:rPr>
                <w:b/>
                <w:color w:val="001F5F"/>
              </w:rPr>
              <w:t>:</w:t>
            </w:r>
            <w:r w:rsidRPr="00FC38D6">
              <w:rPr>
                <w:b/>
                <w:color w:val="001F5F"/>
                <w:spacing w:val="-4"/>
              </w:rPr>
              <w:t xml:space="preserve"> </w:t>
            </w:r>
            <w:r w:rsidRPr="00FC38D6">
              <w:rPr>
                <w:color w:val="001F5F"/>
              </w:rPr>
              <w:t>……………………………………………</w:t>
            </w:r>
          </w:p>
        </w:tc>
      </w:tr>
      <w:tr w:rsidR="00FC38D6" w:rsidRPr="00FC38D6" w14:paraId="451682DB" w14:textId="77777777" w:rsidTr="00EB09EA">
        <w:trPr>
          <w:trHeight w:val="340"/>
        </w:trPr>
        <w:tc>
          <w:tcPr>
            <w:tcW w:w="5411" w:type="dxa"/>
          </w:tcPr>
          <w:p w14:paraId="287CBB45" w14:textId="77777777" w:rsidR="00FC38D6" w:rsidRPr="00FC38D6" w:rsidRDefault="00FC38D6" w:rsidP="00FC38D6">
            <w:pPr>
              <w:spacing w:before="39"/>
              <w:ind w:left="200"/>
            </w:pPr>
            <w:r w:rsidRPr="00FC38D6">
              <w:rPr>
                <w:b/>
                <w:color w:val="001F5F"/>
              </w:rPr>
              <w:t>Nom</w:t>
            </w:r>
            <w:r w:rsidRPr="00FC38D6">
              <w:rPr>
                <w:b/>
                <w:color w:val="001F5F"/>
                <w:spacing w:val="-2"/>
              </w:rPr>
              <w:t xml:space="preserve"> </w:t>
            </w:r>
            <w:r w:rsidRPr="00FC38D6">
              <w:rPr>
                <w:b/>
                <w:color w:val="001F5F"/>
              </w:rPr>
              <w:t>de</w:t>
            </w:r>
            <w:r w:rsidRPr="00FC38D6">
              <w:rPr>
                <w:b/>
                <w:color w:val="001F5F"/>
                <w:spacing w:val="-1"/>
              </w:rPr>
              <w:t xml:space="preserve"> </w:t>
            </w:r>
            <w:r w:rsidRPr="00FC38D6">
              <w:rPr>
                <w:b/>
                <w:color w:val="001F5F"/>
              </w:rPr>
              <w:t>naissance</w:t>
            </w:r>
            <w:r w:rsidRPr="00FC38D6">
              <w:rPr>
                <w:b/>
                <w:color w:val="001F5F"/>
                <w:spacing w:val="-3"/>
              </w:rPr>
              <w:t xml:space="preserve"> </w:t>
            </w:r>
            <w:r w:rsidRPr="00FC38D6">
              <w:rPr>
                <w:color w:val="001F5F"/>
              </w:rPr>
              <w:t>: ………………………………</w:t>
            </w:r>
            <w:proofErr w:type="gramStart"/>
            <w:r w:rsidRPr="00FC38D6">
              <w:rPr>
                <w:color w:val="001F5F"/>
              </w:rPr>
              <w:t>…….</w:t>
            </w:r>
            <w:proofErr w:type="gramEnd"/>
            <w:r w:rsidRPr="00FC38D6">
              <w:rPr>
                <w:color w:val="001F5F"/>
              </w:rPr>
              <w:t>.</w:t>
            </w:r>
          </w:p>
        </w:tc>
        <w:tc>
          <w:tcPr>
            <w:tcW w:w="5209" w:type="dxa"/>
          </w:tcPr>
          <w:p w14:paraId="542907A1" w14:textId="77777777" w:rsidR="00FC38D6" w:rsidRPr="00FC38D6" w:rsidRDefault="00FC38D6" w:rsidP="00FC38D6">
            <w:pPr>
              <w:spacing w:before="39"/>
              <w:ind w:left="108"/>
            </w:pPr>
            <w:r w:rsidRPr="00FC38D6">
              <w:rPr>
                <w:b/>
                <w:color w:val="001F5F"/>
              </w:rPr>
              <w:t>Né(e)</w:t>
            </w:r>
            <w:r w:rsidRPr="00FC38D6">
              <w:rPr>
                <w:b/>
                <w:color w:val="001F5F"/>
                <w:spacing w:val="-2"/>
              </w:rPr>
              <w:t xml:space="preserve"> </w:t>
            </w:r>
            <w:r w:rsidRPr="00FC38D6">
              <w:rPr>
                <w:b/>
                <w:color w:val="001F5F"/>
              </w:rPr>
              <w:t>le</w:t>
            </w:r>
            <w:proofErr w:type="gramStart"/>
            <w:r w:rsidRPr="00FC38D6">
              <w:rPr>
                <w:b/>
                <w:color w:val="001F5F"/>
                <w:spacing w:val="-3"/>
              </w:rPr>
              <w:t xml:space="preserve"> </w:t>
            </w:r>
            <w:r w:rsidRPr="00FC38D6">
              <w:rPr>
                <w:b/>
                <w:color w:val="001F5F"/>
              </w:rPr>
              <w:t>:</w:t>
            </w:r>
            <w:r w:rsidRPr="00FC38D6">
              <w:rPr>
                <w:color w:val="001F5F"/>
              </w:rPr>
              <w:t>…</w:t>
            </w:r>
            <w:proofErr w:type="gramEnd"/>
            <w:r w:rsidRPr="00FC38D6">
              <w:rPr>
                <w:color w:val="001F5F"/>
              </w:rPr>
              <w:t>…………………………………………….</w:t>
            </w:r>
          </w:p>
        </w:tc>
      </w:tr>
      <w:tr w:rsidR="00FC38D6" w:rsidRPr="00FC38D6" w14:paraId="1B8A9970" w14:textId="77777777" w:rsidTr="00EB09EA">
        <w:trPr>
          <w:trHeight w:val="292"/>
        </w:trPr>
        <w:tc>
          <w:tcPr>
            <w:tcW w:w="10620" w:type="dxa"/>
            <w:gridSpan w:val="2"/>
          </w:tcPr>
          <w:p w14:paraId="0BA6DD75" w14:textId="77777777" w:rsidR="00FC38D6" w:rsidRPr="00FC38D6" w:rsidRDefault="00FC38D6" w:rsidP="00FC38D6">
            <w:pPr>
              <w:spacing w:before="39" w:line="233" w:lineRule="exact"/>
              <w:ind w:left="200"/>
            </w:pPr>
            <w:r w:rsidRPr="00FC38D6">
              <w:rPr>
                <w:b/>
                <w:color w:val="001F5F"/>
              </w:rPr>
              <w:t>Adresse</w:t>
            </w:r>
            <w:r w:rsidRPr="00FC38D6">
              <w:rPr>
                <w:b/>
                <w:color w:val="001F5F"/>
                <w:spacing w:val="-5"/>
              </w:rPr>
              <w:t xml:space="preserve"> </w:t>
            </w:r>
            <w:r w:rsidRPr="00FC38D6">
              <w:rPr>
                <w:color w:val="001F5F"/>
              </w:rPr>
              <w:t>:</w:t>
            </w:r>
            <w:r w:rsidRPr="00FC38D6">
              <w:rPr>
                <w:color w:val="001F5F"/>
                <w:spacing w:val="-2"/>
              </w:rPr>
              <w:t xml:space="preserve"> </w:t>
            </w:r>
            <w:r w:rsidRPr="00FC38D6">
              <w:rPr>
                <w:color w:val="001F5F"/>
              </w:rPr>
              <w:t>………………………………………………………………………………………………………………</w:t>
            </w:r>
          </w:p>
        </w:tc>
      </w:tr>
    </w:tbl>
    <w:p w14:paraId="2F2D1F8D" w14:textId="77777777" w:rsidR="00FC38D6" w:rsidRPr="00FC38D6" w:rsidRDefault="00FC38D6" w:rsidP="00FC38D6">
      <w:pPr>
        <w:spacing w:before="6"/>
        <w:rPr>
          <w:sz w:val="28"/>
        </w:rPr>
      </w:pPr>
    </w:p>
    <w:bookmarkStart w:id="457" w:name="_Toc87862141"/>
    <w:bookmarkStart w:id="458" w:name="_Toc130807808"/>
    <w:bookmarkStart w:id="459" w:name="_Toc130808000"/>
    <w:bookmarkStart w:id="460" w:name="_Toc130808389"/>
    <w:bookmarkStart w:id="461" w:name="_Toc130808583"/>
    <w:p w14:paraId="71203119" w14:textId="77777777" w:rsidR="00FC38D6" w:rsidRPr="00FC38D6" w:rsidRDefault="00FC38D6" w:rsidP="00935665">
      <w:pPr>
        <w:numPr>
          <w:ilvl w:val="0"/>
          <w:numId w:val="42"/>
        </w:numPr>
        <w:tabs>
          <w:tab w:val="left" w:pos="627"/>
          <w:tab w:val="left" w:pos="628"/>
        </w:tabs>
        <w:ind w:left="567" w:hanging="441"/>
        <w:outlineLvl w:val="0"/>
        <w:rPr>
          <w:b/>
          <w:bCs/>
          <w:color w:val="1F3863"/>
          <w:szCs w:val="24"/>
        </w:rPr>
      </w:pPr>
      <w:r w:rsidRPr="00FC38D6">
        <w:rPr>
          <w:b/>
          <w:bCs/>
          <w:noProof/>
          <w:sz w:val="24"/>
          <w:szCs w:val="24"/>
        </w:rPr>
        <mc:AlternateContent>
          <mc:Choice Requires="wps">
            <w:drawing>
              <wp:anchor distT="0" distB="0" distL="0" distR="0" simplePos="0" relativeHeight="251931648" behindDoc="1" locked="0" layoutInCell="1" allowOverlap="1" wp14:anchorId="04956F17" wp14:editId="73D37CBA">
                <wp:simplePos x="0" y="0"/>
                <wp:positionH relativeFrom="page">
                  <wp:posOffset>431165</wp:posOffset>
                </wp:positionH>
                <wp:positionV relativeFrom="paragraph">
                  <wp:posOffset>189230</wp:posOffset>
                </wp:positionV>
                <wp:extent cx="6691630" cy="6350"/>
                <wp:effectExtent l="2540" t="635" r="1905" b="2540"/>
                <wp:wrapTopAndBottom/>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AAEAF" id="Rectangle 336" o:spid="_x0000_s1026" style="position:absolute;margin-left:33.95pt;margin-top:14.9pt;width:526.9pt;height:.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" fillcolor="black" stroked="f">
                <w10:wrap type="topAndBottom" anchorx="page"/>
              </v:rect>
            </w:pict>
          </mc:Fallback>
        </mc:AlternateContent>
      </w:r>
      <w:r w:rsidRPr="00FC38D6">
        <w:rPr>
          <w:b/>
          <w:bCs/>
          <w:color w:val="004066"/>
          <w:sz w:val="24"/>
          <w:szCs w:val="24"/>
        </w:rPr>
        <w:t>Pathologie(s)</w:t>
      </w:r>
      <w:r w:rsidRPr="00FC38D6">
        <w:rPr>
          <w:b/>
          <w:bCs/>
          <w:color w:val="004066"/>
          <w:spacing w:val="-3"/>
          <w:sz w:val="24"/>
          <w:szCs w:val="24"/>
        </w:rPr>
        <w:t xml:space="preserve"> </w:t>
      </w:r>
      <w:r w:rsidRPr="00FC38D6">
        <w:rPr>
          <w:b/>
          <w:bCs/>
          <w:color w:val="004066"/>
          <w:sz w:val="24"/>
          <w:szCs w:val="24"/>
        </w:rPr>
        <w:t>et</w:t>
      </w:r>
      <w:r w:rsidRPr="00FC38D6">
        <w:rPr>
          <w:b/>
          <w:bCs/>
          <w:color w:val="004066"/>
          <w:spacing w:val="-1"/>
          <w:sz w:val="24"/>
          <w:szCs w:val="24"/>
        </w:rPr>
        <w:t xml:space="preserve"> </w:t>
      </w:r>
      <w:r w:rsidRPr="00FC38D6">
        <w:rPr>
          <w:b/>
          <w:bCs/>
          <w:color w:val="004066"/>
          <w:sz w:val="24"/>
          <w:szCs w:val="24"/>
        </w:rPr>
        <w:t>signe(s)</w:t>
      </w:r>
      <w:r w:rsidRPr="00FC38D6">
        <w:rPr>
          <w:b/>
          <w:bCs/>
          <w:color w:val="004066"/>
          <w:spacing w:val="-1"/>
          <w:sz w:val="24"/>
          <w:szCs w:val="24"/>
        </w:rPr>
        <w:t xml:space="preserve"> </w:t>
      </w:r>
      <w:r w:rsidRPr="00FC38D6">
        <w:rPr>
          <w:b/>
          <w:bCs/>
          <w:color w:val="004066"/>
          <w:sz w:val="24"/>
          <w:szCs w:val="24"/>
        </w:rPr>
        <w:t>clinique(s) contribuant</w:t>
      </w:r>
      <w:r w:rsidRPr="00FC38D6">
        <w:rPr>
          <w:b/>
          <w:bCs/>
          <w:color w:val="004066"/>
          <w:spacing w:val="-6"/>
          <w:sz w:val="24"/>
          <w:szCs w:val="24"/>
        </w:rPr>
        <w:t xml:space="preserve"> </w:t>
      </w:r>
      <w:r w:rsidRPr="00FC38D6">
        <w:rPr>
          <w:b/>
          <w:bCs/>
          <w:color w:val="004066"/>
          <w:sz w:val="24"/>
          <w:szCs w:val="24"/>
        </w:rPr>
        <w:t>à</w:t>
      </w:r>
      <w:r w:rsidRPr="00FC38D6">
        <w:rPr>
          <w:b/>
          <w:bCs/>
          <w:color w:val="004066"/>
          <w:spacing w:val="-1"/>
          <w:sz w:val="24"/>
          <w:szCs w:val="24"/>
        </w:rPr>
        <w:t xml:space="preserve"> </w:t>
      </w:r>
      <w:r w:rsidRPr="00FC38D6">
        <w:rPr>
          <w:b/>
          <w:bCs/>
          <w:color w:val="004066"/>
          <w:sz w:val="24"/>
          <w:szCs w:val="24"/>
        </w:rPr>
        <w:t>l’atteinte</w:t>
      </w:r>
      <w:r w:rsidRPr="00FC38D6">
        <w:rPr>
          <w:b/>
          <w:bCs/>
          <w:color w:val="004066"/>
          <w:spacing w:val="-3"/>
          <w:sz w:val="24"/>
          <w:szCs w:val="24"/>
        </w:rPr>
        <w:t xml:space="preserve"> </w:t>
      </w:r>
      <w:r w:rsidRPr="00FC38D6">
        <w:rPr>
          <w:b/>
          <w:bCs/>
          <w:color w:val="004066"/>
          <w:sz w:val="24"/>
          <w:szCs w:val="24"/>
        </w:rPr>
        <w:t>de</w:t>
      </w:r>
      <w:r w:rsidRPr="00FC38D6">
        <w:rPr>
          <w:b/>
          <w:bCs/>
          <w:color w:val="004066"/>
          <w:spacing w:val="-2"/>
          <w:sz w:val="24"/>
          <w:szCs w:val="24"/>
        </w:rPr>
        <w:t xml:space="preserve"> </w:t>
      </w:r>
      <w:r w:rsidRPr="00FC38D6">
        <w:rPr>
          <w:b/>
          <w:bCs/>
          <w:color w:val="004066"/>
          <w:sz w:val="24"/>
          <w:szCs w:val="24"/>
        </w:rPr>
        <w:t>l’autonomie</w:t>
      </w:r>
      <w:bookmarkEnd w:id="457"/>
      <w:bookmarkEnd w:id="458"/>
      <w:bookmarkEnd w:id="459"/>
      <w:bookmarkEnd w:id="460"/>
      <w:bookmarkEnd w:id="461"/>
    </w:p>
    <w:p w14:paraId="7B0873DB" w14:textId="77777777" w:rsidR="00FC38D6" w:rsidRPr="00FC38D6" w:rsidRDefault="00FC38D6" w:rsidP="00FC38D6">
      <w:pPr>
        <w:spacing w:line="250" w:lineRule="exact"/>
        <w:ind w:left="187"/>
      </w:pPr>
      <w:r w:rsidRPr="00FC38D6">
        <w:rPr>
          <w:color w:val="004066"/>
        </w:rPr>
        <w:t>……………………………………………………………………………………………………………………………</w:t>
      </w:r>
    </w:p>
    <w:p w14:paraId="0E51886E" w14:textId="77777777" w:rsidR="00FC38D6" w:rsidRPr="00FC38D6" w:rsidRDefault="00FC38D6" w:rsidP="00FC38D6">
      <w:pPr>
        <w:spacing w:line="252" w:lineRule="exact"/>
        <w:ind w:left="187"/>
      </w:pPr>
      <w:r w:rsidRPr="00FC38D6">
        <w:rPr>
          <w:color w:val="004066"/>
        </w:rPr>
        <w:t>……………………………………………………………………………………………………………………………</w:t>
      </w:r>
    </w:p>
    <w:p w14:paraId="68EB9EC7" w14:textId="77777777" w:rsidR="00FC38D6" w:rsidRPr="00FC38D6" w:rsidRDefault="00FC38D6" w:rsidP="00FC38D6">
      <w:pPr>
        <w:spacing w:before="1" w:line="252" w:lineRule="exact"/>
        <w:ind w:left="187"/>
      </w:pPr>
      <w:r w:rsidRPr="00FC38D6">
        <w:rPr>
          <w:color w:val="004066"/>
        </w:rPr>
        <w:t>………....…………………………………………………………………………………………………………………</w:t>
      </w:r>
    </w:p>
    <w:p w14:paraId="323728B0" w14:textId="77777777" w:rsidR="00FC38D6" w:rsidRPr="00FC38D6" w:rsidRDefault="00FC38D6" w:rsidP="00FC38D6">
      <w:pPr>
        <w:spacing w:line="252" w:lineRule="exact"/>
        <w:ind w:left="187"/>
      </w:pPr>
      <w:r w:rsidRPr="00FC38D6">
        <w:rPr>
          <w:color w:val="004066"/>
        </w:rPr>
        <w:t>……………………………………………………………………………………………………………………………</w:t>
      </w:r>
    </w:p>
    <w:p w14:paraId="0920AD1A" w14:textId="77777777" w:rsidR="00FC38D6" w:rsidRPr="00FC38D6" w:rsidRDefault="00FC38D6" w:rsidP="00FC38D6">
      <w:pPr>
        <w:spacing w:before="9"/>
        <w:rPr>
          <w:sz w:val="20"/>
        </w:rPr>
      </w:pPr>
    </w:p>
    <w:p w14:paraId="459D64A9" w14:textId="77777777" w:rsidR="00FC38D6" w:rsidRPr="00FC38D6" w:rsidRDefault="00FC38D6" w:rsidP="00FC38D6">
      <w:pPr>
        <w:ind w:left="200"/>
        <w:outlineLvl w:val="1"/>
        <w:rPr>
          <w:b/>
          <w:bCs/>
        </w:rPr>
      </w:pPr>
      <w:bookmarkStart w:id="462" w:name="_Toc87862142"/>
      <w:bookmarkStart w:id="463" w:name="_Toc130807809"/>
      <w:bookmarkStart w:id="464" w:name="_Toc130808001"/>
      <w:bookmarkStart w:id="465" w:name="_Toc130808390"/>
      <w:bookmarkStart w:id="466" w:name="_Toc130808584"/>
      <w:r w:rsidRPr="00FC38D6">
        <w:rPr>
          <w:b/>
          <w:bCs/>
          <w:color w:val="004066"/>
        </w:rPr>
        <w:t>Précisez</w:t>
      </w:r>
      <w:r w:rsidRPr="00FC38D6">
        <w:rPr>
          <w:b/>
          <w:bCs/>
          <w:color w:val="004066"/>
          <w:spacing w:val="17"/>
        </w:rPr>
        <w:t xml:space="preserve"> </w:t>
      </w:r>
      <w:r w:rsidRPr="00FC38D6">
        <w:rPr>
          <w:b/>
          <w:bCs/>
          <w:color w:val="004066"/>
        </w:rPr>
        <w:t>les</w:t>
      </w:r>
      <w:r w:rsidRPr="00FC38D6">
        <w:rPr>
          <w:b/>
          <w:bCs/>
          <w:color w:val="004066"/>
          <w:spacing w:val="74"/>
        </w:rPr>
        <w:t xml:space="preserve"> </w:t>
      </w:r>
      <w:r w:rsidRPr="00FC38D6">
        <w:rPr>
          <w:b/>
          <w:bCs/>
          <w:color w:val="004066"/>
        </w:rPr>
        <w:t>signes</w:t>
      </w:r>
      <w:r w:rsidRPr="00FC38D6">
        <w:rPr>
          <w:b/>
          <w:bCs/>
          <w:color w:val="004066"/>
          <w:spacing w:val="74"/>
        </w:rPr>
        <w:t xml:space="preserve"> </w:t>
      </w:r>
      <w:r w:rsidRPr="00FC38D6">
        <w:rPr>
          <w:b/>
          <w:bCs/>
          <w:color w:val="004066"/>
        </w:rPr>
        <w:t>cliniques</w:t>
      </w:r>
      <w:r w:rsidRPr="00FC38D6">
        <w:rPr>
          <w:b/>
          <w:bCs/>
          <w:color w:val="004066"/>
          <w:spacing w:val="74"/>
        </w:rPr>
        <w:t xml:space="preserve"> </w:t>
      </w:r>
      <w:r w:rsidRPr="00FC38D6">
        <w:rPr>
          <w:b/>
          <w:bCs/>
          <w:color w:val="004066"/>
        </w:rPr>
        <w:t>ayant</w:t>
      </w:r>
      <w:r w:rsidRPr="00FC38D6">
        <w:rPr>
          <w:b/>
          <w:bCs/>
          <w:color w:val="004066"/>
          <w:spacing w:val="74"/>
        </w:rPr>
        <w:t xml:space="preserve"> </w:t>
      </w:r>
      <w:r w:rsidRPr="00FC38D6">
        <w:rPr>
          <w:b/>
          <w:bCs/>
          <w:color w:val="004066"/>
        </w:rPr>
        <w:t>un</w:t>
      </w:r>
      <w:r w:rsidRPr="00FC38D6">
        <w:rPr>
          <w:b/>
          <w:bCs/>
          <w:color w:val="004066"/>
          <w:spacing w:val="74"/>
        </w:rPr>
        <w:t xml:space="preserve"> </w:t>
      </w:r>
      <w:r w:rsidRPr="00FC38D6">
        <w:rPr>
          <w:b/>
          <w:bCs/>
          <w:color w:val="004066"/>
        </w:rPr>
        <w:t>retentissement</w:t>
      </w:r>
      <w:r w:rsidRPr="00FC38D6">
        <w:rPr>
          <w:b/>
          <w:bCs/>
          <w:color w:val="004066"/>
          <w:spacing w:val="75"/>
        </w:rPr>
        <w:t xml:space="preserve"> </w:t>
      </w:r>
      <w:r w:rsidRPr="00FC38D6">
        <w:rPr>
          <w:b/>
          <w:bCs/>
          <w:color w:val="004066"/>
        </w:rPr>
        <w:t>significatif</w:t>
      </w:r>
      <w:r w:rsidRPr="00FC38D6">
        <w:rPr>
          <w:b/>
          <w:bCs/>
          <w:color w:val="004066"/>
          <w:spacing w:val="75"/>
        </w:rPr>
        <w:t xml:space="preserve"> </w:t>
      </w:r>
      <w:r w:rsidRPr="00FC38D6">
        <w:rPr>
          <w:b/>
          <w:bCs/>
          <w:color w:val="004066"/>
        </w:rPr>
        <w:t>sur</w:t>
      </w:r>
      <w:r w:rsidRPr="00FC38D6">
        <w:rPr>
          <w:b/>
          <w:bCs/>
          <w:color w:val="004066"/>
          <w:spacing w:val="74"/>
        </w:rPr>
        <w:t xml:space="preserve"> </w:t>
      </w:r>
      <w:r w:rsidRPr="00FC38D6">
        <w:rPr>
          <w:b/>
          <w:bCs/>
          <w:color w:val="004066"/>
        </w:rPr>
        <w:t>la</w:t>
      </w:r>
      <w:r w:rsidRPr="00FC38D6">
        <w:rPr>
          <w:b/>
          <w:bCs/>
          <w:color w:val="004066"/>
          <w:spacing w:val="72"/>
        </w:rPr>
        <w:t xml:space="preserve"> </w:t>
      </w:r>
      <w:r w:rsidRPr="00FC38D6">
        <w:rPr>
          <w:b/>
          <w:bCs/>
          <w:color w:val="004066"/>
        </w:rPr>
        <w:t>vie</w:t>
      </w:r>
      <w:r w:rsidRPr="00FC38D6">
        <w:rPr>
          <w:b/>
          <w:bCs/>
          <w:color w:val="004066"/>
          <w:spacing w:val="74"/>
        </w:rPr>
        <w:t xml:space="preserve"> </w:t>
      </w:r>
      <w:r w:rsidRPr="00FC38D6">
        <w:rPr>
          <w:b/>
          <w:bCs/>
          <w:color w:val="004066"/>
        </w:rPr>
        <w:t>quotidienne</w:t>
      </w:r>
      <w:r w:rsidRPr="00FC38D6">
        <w:rPr>
          <w:b/>
          <w:bCs/>
          <w:color w:val="004066"/>
          <w:spacing w:val="74"/>
        </w:rPr>
        <w:t xml:space="preserve"> </w:t>
      </w:r>
      <w:r w:rsidRPr="00FC38D6">
        <w:rPr>
          <w:b/>
          <w:bCs/>
          <w:color w:val="004066"/>
        </w:rPr>
        <w:t>de</w:t>
      </w:r>
      <w:r w:rsidRPr="00FC38D6">
        <w:rPr>
          <w:b/>
          <w:bCs/>
          <w:color w:val="004066"/>
          <w:spacing w:val="74"/>
        </w:rPr>
        <w:t xml:space="preserve"> </w:t>
      </w:r>
      <w:r w:rsidRPr="00FC38D6">
        <w:rPr>
          <w:b/>
          <w:bCs/>
          <w:color w:val="004066"/>
        </w:rPr>
        <w:t>la</w:t>
      </w:r>
      <w:r w:rsidRPr="00FC38D6">
        <w:rPr>
          <w:b/>
          <w:bCs/>
          <w:color w:val="004066"/>
          <w:spacing w:val="70"/>
        </w:rPr>
        <w:t xml:space="preserve"> </w:t>
      </w:r>
      <w:r w:rsidRPr="00FC38D6">
        <w:rPr>
          <w:b/>
          <w:bCs/>
          <w:color w:val="004066"/>
        </w:rPr>
        <w:t>personne</w:t>
      </w:r>
      <w:bookmarkEnd w:id="462"/>
      <w:bookmarkEnd w:id="463"/>
      <w:bookmarkEnd w:id="464"/>
      <w:bookmarkEnd w:id="465"/>
      <w:bookmarkEnd w:id="466"/>
    </w:p>
    <w:p w14:paraId="422B734C" w14:textId="77777777" w:rsidR="00FC38D6" w:rsidRPr="00FC38D6" w:rsidRDefault="00FC38D6" w:rsidP="00FC38D6">
      <w:pPr>
        <w:spacing w:before="2" w:line="252" w:lineRule="exact"/>
        <w:ind w:left="200"/>
      </w:pPr>
      <w:r w:rsidRPr="00FC38D6">
        <w:rPr>
          <w:color w:val="004066"/>
        </w:rPr>
        <w:t>(apragmatisme,</w:t>
      </w:r>
      <w:r w:rsidRPr="00FC38D6">
        <w:rPr>
          <w:color w:val="004066"/>
          <w:spacing w:val="-2"/>
        </w:rPr>
        <w:t xml:space="preserve"> </w:t>
      </w:r>
      <w:r w:rsidRPr="00FC38D6">
        <w:rPr>
          <w:color w:val="004066"/>
        </w:rPr>
        <w:t>dénutrition,</w:t>
      </w:r>
      <w:r w:rsidRPr="00FC38D6">
        <w:rPr>
          <w:color w:val="004066"/>
          <w:spacing w:val="-5"/>
        </w:rPr>
        <w:t xml:space="preserve"> </w:t>
      </w:r>
      <w:r w:rsidRPr="00FC38D6">
        <w:rPr>
          <w:color w:val="004066"/>
        </w:rPr>
        <w:t>troubles</w:t>
      </w:r>
      <w:r w:rsidRPr="00FC38D6">
        <w:rPr>
          <w:color w:val="004066"/>
          <w:spacing w:val="-2"/>
        </w:rPr>
        <w:t xml:space="preserve"> </w:t>
      </w:r>
      <w:r w:rsidRPr="00FC38D6">
        <w:rPr>
          <w:color w:val="004066"/>
        </w:rPr>
        <w:t>de</w:t>
      </w:r>
      <w:r w:rsidRPr="00FC38D6">
        <w:rPr>
          <w:color w:val="004066"/>
          <w:spacing w:val="-4"/>
        </w:rPr>
        <w:t xml:space="preserve"> </w:t>
      </w:r>
      <w:r w:rsidRPr="00FC38D6">
        <w:rPr>
          <w:color w:val="004066"/>
        </w:rPr>
        <w:t>l’équilibre,</w:t>
      </w:r>
      <w:r w:rsidRPr="00FC38D6">
        <w:rPr>
          <w:color w:val="004066"/>
          <w:spacing w:val="-2"/>
        </w:rPr>
        <w:t xml:space="preserve"> </w:t>
      </w:r>
      <w:r w:rsidRPr="00FC38D6">
        <w:rPr>
          <w:color w:val="004066"/>
        </w:rPr>
        <w:t>troubles</w:t>
      </w:r>
      <w:r w:rsidRPr="00FC38D6">
        <w:rPr>
          <w:color w:val="004066"/>
          <w:spacing w:val="-4"/>
        </w:rPr>
        <w:t xml:space="preserve"> </w:t>
      </w:r>
      <w:r w:rsidRPr="00FC38D6">
        <w:rPr>
          <w:color w:val="004066"/>
        </w:rPr>
        <w:t>cognitifs,</w:t>
      </w:r>
      <w:r w:rsidRPr="00FC38D6">
        <w:rPr>
          <w:color w:val="004066"/>
          <w:spacing w:val="1"/>
        </w:rPr>
        <w:t xml:space="preserve"> </w:t>
      </w:r>
      <w:r w:rsidRPr="00FC38D6">
        <w:rPr>
          <w:color w:val="004066"/>
        </w:rPr>
        <w:t>troubles</w:t>
      </w:r>
      <w:r w:rsidRPr="00FC38D6">
        <w:rPr>
          <w:color w:val="004066"/>
          <w:spacing w:val="-2"/>
        </w:rPr>
        <w:t xml:space="preserve"> </w:t>
      </w:r>
      <w:r w:rsidRPr="00FC38D6">
        <w:rPr>
          <w:color w:val="004066"/>
        </w:rPr>
        <w:t>de</w:t>
      </w:r>
      <w:r w:rsidRPr="00FC38D6">
        <w:rPr>
          <w:color w:val="004066"/>
          <w:spacing w:val="-4"/>
        </w:rPr>
        <w:t xml:space="preserve"> </w:t>
      </w:r>
      <w:r w:rsidRPr="00FC38D6">
        <w:rPr>
          <w:color w:val="004066"/>
        </w:rPr>
        <w:t>la</w:t>
      </w:r>
      <w:r w:rsidRPr="00FC38D6">
        <w:rPr>
          <w:color w:val="004066"/>
          <w:spacing w:val="-3"/>
        </w:rPr>
        <w:t xml:space="preserve"> </w:t>
      </w:r>
      <w:r w:rsidRPr="00FC38D6">
        <w:rPr>
          <w:color w:val="004066"/>
        </w:rPr>
        <w:t>communication,</w:t>
      </w:r>
      <w:r w:rsidRPr="00FC38D6">
        <w:rPr>
          <w:color w:val="004066"/>
          <w:spacing w:val="-2"/>
        </w:rPr>
        <w:t xml:space="preserve"> </w:t>
      </w:r>
      <w:r w:rsidRPr="00FC38D6">
        <w:rPr>
          <w:color w:val="004066"/>
        </w:rPr>
        <w:t>etc.)</w:t>
      </w:r>
      <w:r w:rsidRPr="00FC38D6">
        <w:rPr>
          <w:color w:val="004066"/>
          <w:spacing w:val="-1"/>
        </w:rPr>
        <w:t xml:space="preserve"> </w:t>
      </w:r>
      <w:r w:rsidRPr="00FC38D6">
        <w:rPr>
          <w:color w:val="004066"/>
        </w:rPr>
        <w:t>:</w:t>
      </w:r>
    </w:p>
    <w:p w14:paraId="17F30487" w14:textId="77777777" w:rsidR="00FC38D6" w:rsidRPr="00FC38D6" w:rsidRDefault="00FC38D6" w:rsidP="00FC38D6">
      <w:pPr>
        <w:spacing w:line="252" w:lineRule="exact"/>
        <w:ind w:left="200"/>
      </w:pPr>
      <w:r w:rsidRPr="00FC38D6">
        <w:rPr>
          <w:color w:val="004066"/>
        </w:rPr>
        <w:t>……………………………………………………………………………………………………………………………</w:t>
      </w:r>
    </w:p>
    <w:p w14:paraId="61016151" w14:textId="77777777" w:rsidR="00FC38D6" w:rsidRPr="00FC38D6" w:rsidRDefault="00FC38D6" w:rsidP="00FC38D6">
      <w:pPr>
        <w:spacing w:before="1" w:line="252" w:lineRule="exact"/>
        <w:ind w:left="200"/>
      </w:pPr>
      <w:r w:rsidRPr="00FC38D6">
        <w:rPr>
          <w:color w:val="004066"/>
        </w:rPr>
        <w:t>……………………………………………………………………………………………………………………………</w:t>
      </w:r>
    </w:p>
    <w:p w14:paraId="0CFF5C10" w14:textId="77777777" w:rsidR="00FC38D6" w:rsidRPr="00FC38D6" w:rsidRDefault="00FC38D6" w:rsidP="00FC38D6">
      <w:pPr>
        <w:spacing w:line="252" w:lineRule="exact"/>
        <w:ind w:left="200"/>
      </w:pPr>
      <w:r w:rsidRPr="00FC38D6">
        <w:rPr>
          <w:color w:val="004066"/>
        </w:rPr>
        <w:t>………....…………………………………………………………………………………………………………………</w:t>
      </w:r>
    </w:p>
    <w:p w14:paraId="3B7B7A0D" w14:textId="77777777" w:rsidR="00FC38D6" w:rsidRPr="00FC38D6" w:rsidRDefault="00FC38D6" w:rsidP="00FC38D6">
      <w:pPr>
        <w:spacing w:line="252" w:lineRule="exact"/>
        <w:ind w:left="200"/>
      </w:pPr>
      <w:r w:rsidRPr="00FC38D6">
        <w:rPr>
          <w:color w:val="004066"/>
        </w:rPr>
        <w:t>……………………………………………………………………………………………………………………………</w:t>
      </w:r>
    </w:p>
    <w:p w14:paraId="0B060CF5" w14:textId="77777777" w:rsidR="00FC38D6" w:rsidRPr="00FC38D6" w:rsidRDefault="00FC38D6" w:rsidP="00FC38D6">
      <w:pPr>
        <w:spacing w:before="1"/>
        <w:ind w:left="200"/>
      </w:pPr>
      <w:r w:rsidRPr="00FC38D6">
        <w:rPr>
          <w:color w:val="004066"/>
        </w:rPr>
        <w:t>……………………………………………………………………………………………………………………………</w:t>
      </w:r>
    </w:p>
    <w:p w14:paraId="022BCA61" w14:textId="77777777" w:rsidR="00FC38D6" w:rsidRPr="00FC38D6" w:rsidRDefault="00FC38D6" w:rsidP="00FC38D6">
      <w:pPr>
        <w:spacing w:before="10"/>
        <w:rPr>
          <w:sz w:val="20"/>
        </w:rPr>
      </w:pPr>
    </w:p>
    <w:p w14:paraId="64FFA7A1" w14:textId="77777777" w:rsidR="00FC38D6" w:rsidRPr="00FC38D6" w:rsidRDefault="00FC38D6" w:rsidP="00935665">
      <w:pPr>
        <w:numPr>
          <w:ilvl w:val="0"/>
          <w:numId w:val="42"/>
        </w:numPr>
        <w:tabs>
          <w:tab w:val="left" w:pos="628"/>
        </w:tabs>
        <w:ind w:left="567" w:hanging="441"/>
        <w:jc w:val="both"/>
        <w:outlineLvl w:val="0"/>
        <w:rPr>
          <w:b/>
          <w:bCs/>
          <w:color w:val="1F3863"/>
          <w:szCs w:val="24"/>
        </w:rPr>
      </w:pPr>
      <w:bookmarkStart w:id="467" w:name="_Toc87862143"/>
      <w:bookmarkStart w:id="468" w:name="_Toc130807810"/>
      <w:bookmarkStart w:id="469" w:name="_Toc130808002"/>
      <w:bookmarkStart w:id="470" w:name="_Toc130808391"/>
      <w:bookmarkStart w:id="471" w:name="_Toc130808585"/>
      <w:r w:rsidRPr="00FC38D6">
        <w:rPr>
          <w:b/>
          <w:bCs/>
          <w:color w:val="004066"/>
          <w:sz w:val="24"/>
          <w:szCs w:val="24"/>
        </w:rPr>
        <w:t>Prise(s)</w:t>
      </w:r>
      <w:r w:rsidRPr="00FC38D6">
        <w:rPr>
          <w:b/>
          <w:bCs/>
          <w:color w:val="004066"/>
          <w:spacing w:val="-4"/>
          <w:sz w:val="24"/>
          <w:szCs w:val="24"/>
        </w:rPr>
        <w:t xml:space="preserve"> </w:t>
      </w:r>
      <w:r w:rsidRPr="00FC38D6">
        <w:rPr>
          <w:b/>
          <w:bCs/>
          <w:color w:val="004066"/>
          <w:sz w:val="24"/>
          <w:szCs w:val="24"/>
        </w:rPr>
        <w:t>en</w:t>
      </w:r>
      <w:r w:rsidRPr="00FC38D6">
        <w:rPr>
          <w:b/>
          <w:bCs/>
          <w:color w:val="004066"/>
          <w:spacing w:val="-3"/>
          <w:sz w:val="24"/>
          <w:szCs w:val="24"/>
        </w:rPr>
        <w:t xml:space="preserve"> </w:t>
      </w:r>
      <w:r w:rsidRPr="00FC38D6">
        <w:rPr>
          <w:b/>
          <w:bCs/>
          <w:color w:val="004066"/>
          <w:sz w:val="24"/>
          <w:szCs w:val="24"/>
        </w:rPr>
        <w:t>charge(s) thérapeutique(s)</w:t>
      </w:r>
      <w:bookmarkEnd w:id="467"/>
      <w:bookmarkEnd w:id="468"/>
      <w:bookmarkEnd w:id="469"/>
      <w:bookmarkEnd w:id="470"/>
      <w:bookmarkEnd w:id="471"/>
    </w:p>
    <w:p w14:paraId="3ECEB4C4" w14:textId="77777777" w:rsidR="00FC38D6" w:rsidRPr="00FC38D6" w:rsidRDefault="00FC38D6" w:rsidP="00FC38D6">
      <w:pPr>
        <w:spacing w:line="20" w:lineRule="exact"/>
        <w:ind w:left="159"/>
        <w:rPr>
          <w:sz w:val="2"/>
        </w:rPr>
      </w:pPr>
      <w:r w:rsidRPr="00FC38D6">
        <w:rPr>
          <w:noProof/>
          <w:sz w:val="2"/>
        </w:rPr>
        <mc:AlternateContent>
          <mc:Choice Requires="wpg">
            <w:drawing>
              <wp:inline distT="0" distB="0" distL="0" distR="0" wp14:anchorId="1364CE54" wp14:editId="1D4C2F94">
                <wp:extent cx="6692265" cy="6350"/>
                <wp:effectExtent l="2540" t="2540" r="1270" b="635"/>
                <wp:docPr id="334" name="Groupe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6350"/>
                          <a:chOff x="0" y="0"/>
                          <a:chExt cx="10539" cy="10"/>
                        </a:xfrm>
                      </wpg:grpSpPr>
                      <wps:wsp>
                        <wps:cNvPr id="335" name="docshape4"/>
                        <wps:cNvSpPr>
                          <a:spLocks noChangeArrowheads="1"/>
                        </wps:cNvSpPr>
                        <wps:spPr bwMode="auto">
                          <a:xfrm>
                            <a:off x="0" y="0"/>
                            <a:ext cx="105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78E1F4" id="Groupe 334" o:spid="_x0000_s1026" style="width:526.95pt;height:.5pt;mso-position-horizontal-relative:char;mso-position-vertical-relative:line" coordsize="105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">
                <v:rect id="docshape4" o:spid="_x0000_s1027" style="position:absolute;width:105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anchorlock/>
              </v:group>
            </w:pict>
          </mc:Fallback>
        </mc:AlternateContent>
      </w:r>
    </w:p>
    <w:p w14:paraId="1AF9958D" w14:textId="77777777" w:rsidR="00FC38D6" w:rsidRPr="00FC38D6" w:rsidRDefault="00FC38D6" w:rsidP="00FC38D6">
      <w:pPr>
        <w:spacing w:before="10"/>
        <w:ind w:left="187" w:right="194"/>
        <w:jc w:val="both"/>
        <w:outlineLvl w:val="1"/>
        <w:rPr>
          <w:bCs/>
        </w:rPr>
      </w:pPr>
      <w:bookmarkStart w:id="472" w:name="_Toc87862144"/>
      <w:bookmarkStart w:id="473" w:name="_Toc130807811"/>
      <w:bookmarkStart w:id="474" w:name="_Toc130808003"/>
      <w:bookmarkStart w:id="475" w:name="_Toc130808392"/>
      <w:bookmarkStart w:id="476" w:name="_Toc130808586"/>
      <w:r w:rsidRPr="00FC38D6">
        <w:rPr>
          <w:b/>
          <w:bCs/>
          <w:color w:val="004066"/>
        </w:rPr>
        <w:t>Indiquez</w:t>
      </w:r>
      <w:r w:rsidRPr="00FC38D6">
        <w:rPr>
          <w:b/>
          <w:bCs/>
          <w:color w:val="004066"/>
          <w:spacing w:val="-11"/>
        </w:rPr>
        <w:t xml:space="preserve"> </w:t>
      </w:r>
      <w:r w:rsidRPr="00FC38D6">
        <w:rPr>
          <w:b/>
          <w:bCs/>
          <w:color w:val="004066"/>
        </w:rPr>
        <w:t>les</w:t>
      </w:r>
      <w:r w:rsidRPr="00FC38D6">
        <w:rPr>
          <w:b/>
          <w:bCs/>
          <w:color w:val="004066"/>
          <w:spacing w:val="-8"/>
        </w:rPr>
        <w:t xml:space="preserve"> </w:t>
      </w:r>
      <w:r w:rsidRPr="00FC38D6">
        <w:rPr>
          <w:b/>
          <w:bCs/>
          <w:color w:val="004066"/>
        </w:rPr>
        <w:t>prises</w:t>
      </w:r>
      <w:r w:rsidRPr="00FC38D6">
        <w:rPr>
          <w:b/>
          <w:bCs/>
          <w:color w:val="004066"/>
          <w:spacing w:val="-8"/>
        </w:rPr>
        <w:t xml:space="preserve"> </w:t>
      </w:r>
      <w:r w:rsidRPr="00FC38D6">
        <w:rPr>
          <w:b/>
          <w:bCs/>
          <w:color w:val="004066"/>
        </w:rPr>
        <w:t>en</w:t>
      </w:r>
      <w:r w:rsidRPr="00FC38D6">
        <w:rPr>
          <w:b/>
          <w:bCs/>
          <w:color w:val="004066"/>
          <w:spacing w:val="-10"/>
        </w:rPr>
        <w:t xml:space="preserve"> </w:t>
      </w:r>
      <w:r w:rsidRPr="00FC38D6">
        <w:rPr>
          <w:b/>
          <w:bCs/>
          <w:color w:val="004066"/>
        </w:rPr>
        <w:t>charges</w:t>
      </w:r>
      <w:r w:rsidRPr="00FC38D6">
        <w:rPr>
          <w:b/>
          <w:bCs/>
          <w:color w:val="004066"/>
          <w:spacing w:val="-8"/>
        </w:rPr>
        <w:t xml:space="preserve"> </w:t>
      </w:r>
      <w:r w:rsidRPr="00FC38D6">
        <w:rPr>
          <w:b/>
          <w:bCs/>
          <w:color w:val="004066"/>
        </w:rPr>
        <w:t>thérapeutiques</w:t>
      </w:r>
      <w:r w:rsidRPr="00FC38D6">
        <w:rPr>
          <w:b/>
          <w:bCs/>
          <w:color w:val="004066"/>
          <w:spacing w:val="-5"/>
        </w:rPr>
        <w:t xml:space="preserve"> </w:t>
      </w:r>
      <w:r w:rsidRPr="00FC38D6">
        <w:rPr>
          <w:b/>
          <w:bCs/>
          <w:color w:val="004066"/>
        </w:rPr>
        <w:t>présentes</w:t>
      </w:r>
      <w:r w:rsidRPr="00FC38D6">
        <w:rPr>
          <w:b/>
          <w:bCs/>
          <w:color w:val="004066"/>
          <w:spacing w:val="-9"/>
        </w:rPr>
        <w:t xml:space="preserve"> </w:t>
      </w:r>
      <w:r w:rsidRPr="00FC38D6">
        <w:rPr>
          <w:b/>
          <w:bCs/>
          <w:color w:val="004066"/>
        </w:rPr>
        <w:t>de</w:t>
      </w:r>
      <w:r w:rsidRPr="00FC38D6">
        <w:rPr>
          <w:b/>
          <w:bCs/>
          <w:color w:val="004066"/>
          <w:spacing w:val="-9"/>
        </w:rPr>
        <w:t xml:space="preserve"> </w:t>
      </w:r>
      <w:r w:rsidRPr="00FC38D6">
        <w:rPr>
          <w:b/>
          <w:bCs/>
          <w:color w:val="004066"/>
        </w:rPr>
        <w:t>manière</w:t>
      </w:r>
      <w:r w:rsidRPr="00FC38D6">
        <w:rPr>
          <w:b/>
          <w:bCs/>
          <w:color w:val="004066"/>
          <w:spacing w:val="-6"/>
        </w:rPr>
        <w:t xml:space="preserve"> </w:t>
      </w:r>
      <w:r w:rsidRPr="00FC38D6">
        <w:rPr>
          <w:b/>
          <w:bCs/>
          <w:color w:val="004066"/>
        </w:rPr>
        <w:t>prolongée</w:t>
      </w:r>
      <w:r w:rsidRPr="00FC38D6">
        <w:rPr>
          <w:b/>
          <w:bCs/>
          <w:color w:val="004066"/>
          <w:spacing w:val="-9"/>
        </w:rPr>
        <w:t xml:space="preserve"> </w:t>
      </w:r>
      <w:r w:rsidRPr="00FC38D6">
        <w:rPr>
          <w:b/>
          <w:bCs/>
          <w:color w:val="004066"/>
        </w:rPr>
        <w:t>et</w:t>
      </w:r>
      <w:r w:rsidRPr="00FC38D6">
        <w:rPr>
          <w:b/>
          <w:bCs/>
          <w:color w:val="004066"/>
          <w:spacing w:val="-7"/>
        </w:rPr>
        <w:t xml:space="preserve"> </w:t>
      </w:r>
      <w:r w:rsidRPr="00FC38D6">
        <w:rPr>
          <w:b/>
          <w:bCs/>
          <w:color w:val="004066"/>
        </w:rPr>
        <w:t>pouvant</w:t>
      </w:r>
      <w:r w:rsidRPr="00FC38D6">
        <w:rPr>
          <w:b/>
          <w:bCs/>
          <w:color w:val="004066"/>
          <w:spacing w:val="-5"/>
        </w:rPr>
        <w:t xml:space="preserve"> </w:t>
      </w:r>
      <w:r w:rsidRPr="00FC38D6">
        <w:rPr>
          <w:b/>
          <w:bCs/>
          <w:color w:val="004066"/>
        </w:rPr>
        <w:t>avoir</w:t>
      </w:r>
      <w:r w:rsidRPr="00FC38D6">
        <w:rPr>
          <w:b/>
          <w:bCs/>
          <w:color w:val="004066"/>
          <w:spacing w:val="-7"/>
        </w:rPr>
        <w:t xml:space="preserve"> </w:t>
      </w:r>
      <w:r w:rsidRPr="00FC38D6">
        <w:rPr>
          <w:b/>
          <w:bCs/>
          <w:color w:val="004066"/>
        </w:rPr>
        <w:t>des</w:t>
      </w:r>
      <w:r w:rsidRPr="00FC38D6">
        <w:rPr>
          <w:b/>
          <w:bCs/>
          <w:color w:val="004066"/>
          <w:spacing w:val="-5"/>
        </w:rPr>
        <w:t xml:space="preserve"> </w:t>
      </w:r>
      <w:r w:rsidRPr="00FC38D6">
        <w:rPr>
          <w:b/>
          <w:bCs/>
          <w:color w:val="004066"/>
        </w:rPr>
        <w:t>répercussions</w:t>
      </w:r>
      <w:r w:rsidRPr="00FC38D6">
        <w:rPr>
          <w:b/>
          <w:bCs/>
          <w:color w:val="004066"/>
          <w:spacing w:val="-53"/>
        </w:rPr>
        <w:t xml:space="preserve"> </w:t>
      </w:r>
      <w:r w:rsidRPr="00FC38D6">
        <w:rPr>
          <w:b/>
          <w:bCs/>
          <w:color w:val="004066"/>
        </w:rPr>
        <w:t>dans la vie de la personne du fait de mode d'administration, de temps de traitement, de répétitions, d'effets</w:t>
      </w:r>
      <w:r w:rsidRPr="00FC38D6">
        <w:rPr>
          <w:b/>
          <w:bCs/>
          <w:color w:val="004066"/>
          <w:spacing w:val="1"/>
        </w:rPr>
        <w:t xml:space="preserve"> </w:t>
      </w:r>
      <w:r w:rsidRPr="00FC38D6">
        <w:rPr>
          <w:b/>
          <w:bCs/>
          <w:color w:val="004066"/>
        </w:rPr>
        <w:t>secondaires,</w:t>
      </w:r>
      <w:r w:rsidRPr="00FC38D6">
        <w:rPr>
          <w:b/>
          <w:bCs/>
          <w:color w:val="004066"/>
          <w:spacing w:val="-1"/>
        </w:rPr>
        <w:t xml:space="preserve"> </w:t>
      </w:r>
      <w:r w:rsidRPr="00FC38D6">
        <w:rPr>
          <w:b/>
          <w:bCs/>
          <w:color w:val="004066"/>
        </w:rPr>
        <w:t>de</w:t>
      </w:r>
      <w:r w:rsidRPr="00FC38D6">
        <w:rPr>
          <w:b/>
          <w:bCs/>
          <w:color w:val="004066"/>
          <w:spacing w:val="-2"/>
        </w:rPr>
        <w:t xml:space="preserve"> </w:t>
      </w:r>
      <w:r w:rsidRPr="00FC38D6">
        <w:rPr>
          <w:b/>
          <w:bCs/>
          <w:color w:val="004066"/>
        </w:rPr>
        <w:t>contraintes géographiques, etc.</w:t>
      </w:r>
      <w:r w:rsidRPr="00FC38D6">
        <w:rPr>
          <w:b/>
          <w:bCs/>
          <w:color w:val="004066"/>
          <w:spacing w:val="5"/>
        </w:rPr>
        <w:t xml:space="preserve"> </w:t>
      </w:r>
      <w:r w:rsidRPr="00FC38D6">
        <w:rPr>
          <w:bCs/>
          <w:color w:val="004066"/>
          <w:sz w:val="24"/>
        </w:rPr>
        <w:t>(</w:t>
      </w:r>
      <w:r w:rsidRPr="00FC38D6">
        <w:rPr>
          <w:bCs/>
          <w:color w:val="004066"/>
        </w:rPr>
        <w:t>chimiothérapie,</w:t>
      </w:r>
      <w:r w:rsidRPr="00FC38D6">
        <w:rPr>
          <w:bCs/>
          <w:color w:val="004066"/>
          <w:spacing w:val="-2"/>
        </w:rPr>
        <w:t xml:space="preserve"> </w:t>
      </w:r>
      <w:r w:rsidRPr="00FC38D6">
        <w:rPr>
          <w:bCs/>
          <w:color w:val="004066"/>
        </w:rPr>
        <w:t>dialyse, ...)</w:t>
      </w:r>
      <w:r w:rsidRPr="00FC38D6">
        <w:rPr>
          <w:bCs/>
          <w:color w:val="004066"/>
          <w:spacing w:val="1"/>
        </w:rPr>
        <w:t xml:space="preserve"> </w:t>
      </w:r>
      <w:r w:rsidRPr="00FC38D6">
        <w:rPr>
          <w:bCs/>
          <w:color w:val="004066"/>
        </w:rPr>
        <w:t>:</w:t>
      </w:r>
      <w:bookmarkEnd w:id="472"/>
      <w:bookmarkEnd w:id="473"/>
      <w:bookmarkEnd w:id="474"/>
      <w:bookmarkEnd w:id="475"/>
      <w:bookmarkEnd w:id="476"/>
    </w:p>
    <w:p w14:paraId="73EB0D99" w14:textId="77777777" w:rsidR="00FC38D6" w:rsidRPr="00FC38D6" w:rsidRDefault="00FC38D6" w:rsidP="00FC38D6">
      <w:pPr>
        <w:spacing w:line="252" w:lineRule="exact"/>
        <w:ind w:left="187"/>
      </w:pPr>
      <w:r w:rsidRPr="00FC38D6">
        <w:rPr>
          <w:color w:val="004066"/>
        </w:rPr>
        <w:t>……………………………………………………………………………………………………….……………………</w:t>
      </w:r>
    </w:p>
    <w:p w14:paraId="1B759C72" w14:textId="77777777" w:rsidR="00FC38D6" w:rsidRPr="00FC38D6" w:rsidRDefault="00FC38D6" w:rsidP="00FC38D6">
      <w:pPr>
        <w:spacing w:line="252" w:lineRule="exact"/>
        <w:ind w:left="187"/>
      </w:pPr>
      <w:r w:rsidRPr="00FC38D6">
        <w:rPr>
          <w:color w:val="004066"/>
        </w:rPr>
        <w:t>……………………………………………………………………………………………………………………………</w:t>
      </w:r>
    </w:p>
    <w:p w14:paraId="09FF909E" w14:textId="77777777" w:rsidR="00FC38D6" w:rsidRPr="00FC38D6" w:rsidRDefault="00FC38D6" w:rsidP="00FC38D6">
      <w:pPr>
        <w:spacing w:line="252" w:lineRule="exact"/>
        <w:ind w:left="187"/>
      </w:pPr>
      <w:r w:rsidRPr="00FC38D6">
        <w:rPr>
          <w:color w:val="004066"/>
        </w:rPr>
        <w:t>……………………………………………………………………………………………………………………………</w:t>
      </w:r>
    </w:p>
    <w:p w14:paraId="2C5BB0A7" w14:textId="77777777" w:rsidR="00FC38D6" w:rsidRPr="00FC38D6" w:rsidRDefault="00FC38D6" w:rsidP="00FC38D6">
      <w:pPr>
        <w:spacing w:before="4"/>
        <w:ind w:left="187"/>
      </w:pPr>
      <w:r w:rsidRPr="00FC38D6">
        <w:rPr>
          <w:color w:val="004066"/>
        </w:rPr>
        <w:t>……………………………………………………………………………………………………………………………</w:t>
      </w:r>
    </w:p>
    <w:bookmarkStart w:id="477" w:name="_Toc87862145"/>
    <w:bookmarkStart w:id="478" w:name="_Toc130807812"/>
    <w:bookmarkStart w:id="479" w:name="_Toc130808004"/>
    <w:bookmarkStart w:id="480" w:name="_Toc130808393"/>
    <w:bookmarkStart w:id="481" w:name="_Toc130808587"/>
    <w:p w14:paraId="5494B36F" w14:textId="77777777" w:rsidR="00FC38D6" w:rsidRPr="00FC38D6" w:rsidRDefault="00FC38D6" w:rsidP="00935665">
      <w:pPr>
        <w:numPr>
          <w:ilvl w:val="0"/>
          <w:numId w:val="42"/>
        </w:numPr>
        <w:tabs>
          <w:tab w:val="left" w:pos="549"/>
        </w:tabs>
        <w:spacing w:before="158"/>
        <w:ind w:left="548" w:hanging="362"/>
        <w:jc w:val="both"/>
        <w:outlineLvl w:val="0"/>
        <w:rPr>
          <w:b/>
          <w:bCs/>
          <w:color w:val="1F3863"/>
          <w:sz w:val="24"/>
          <w:szCs w:val="24"/>
        </w:rPr>
      </w:pPr>
      <w:r w:rsidRPr="00FC38D6">
        <w:rPr>
          <w:b/>
          <w:bCs/>
          <w:noProof/>
          <w:sz w:val="24"/>
          <w:szCs w:val="24"/>
        </w:rPr>
        <mc:AlternateContent>
          <mc:Choice Requires="wps">
            <w:drawing>
              <wp:anchor distT="0" distB="0" distL="0" distR="0" simplePos="0" relativeHeight="251932672" behindDoc="1" locked="0" layoutInCell="1" allowOverlap="1" wp14:anchorId="0ECA0A0C" wp14:editId="77F03A8F">
                <wp:simplePos x="0" y="0"/>
                <wp:positionH relativeFrom="page">
                  <wp:posOffset>431165</wp:posOffset>
                </wp:positionH>
                <wp:positionV relativeFrom="paragraph">
                  <wp:posOffset>288290</wp:posOffset>
                </wp:positionV>
                <wp:extent cx="6691630" cy="6350"/>
                <wp:effectExtent l="2540" t="1270" r="1905" b="1905"/>
                <wp:wrapTopAndBottom/>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998E8" id="Rectangle 333" o:spid="_x0000_s1026" style="position:absolute;margin-left:33.95pt;margin-top:22.7pt;width:526.9pt;height:.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" fillcolor="black" stroked="f">
                <w10:wrap type="topAndBottom" anchorx="page"/>
              </v:rect>
            </w:pict>
          </mc:Fallback>
        </mc:AlternateContent>
      </w:r>
      <w:r w:rsidRPr="00FC38D6">
        <w:rPr>
          <w:b/>
          <w:bCs/>
          <w:noProof/>
          <w:sz w:val="24"/>
          <w:szCs w:val="24"/>
          <w:lang w:eastAsia="fr-FR"/>
        </w:rPr>
        <w:drawing>
          <wp:anchor distT="0" distB="0" distL="0" distR="0" simplePos="0" relativeHeight="251925504" behindDoc="1" locked="0" layoutInCell="1" allowOverlap="1" wp14:anchorId="560375BC" wp14:editId="5DC89BD1">
            <wp:simplePos x="0" y="0"/>
            <wp:positionH relativeFrom="page">
              <wp:posOffset>449580</wp:posOffset>
            </wp:positionH>
            <wp:positionV relativeFrom="paragraph">
              <wp:posOffset>401105</wp:posOffset>
            </wp:positionV>
            <wp:extent cx="219456" cy="155448"/>
            <wp:effectExtent l="0" t="0" r="0" b="0"/>
            <wp:wrapNone/>
            <wp:docPr id="3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4" cstate="print"/>
                    <a:stretch>
                      <a:fillRect/>
                    </a:stretch>
                  </pic:blipFill>
                  <pic:spPr>
                    <a:xfrm>
                      <a:off x="0" y="0"/>
                      <a:ext cx="219456" cy="155448"/>
                    </a:xfrm>
                    <a:prstGeom prst="rect">
                      <a:avLst/>
                    </a:prstGeom>
                  </pic:spPr>
                </pic:pic>
              </a:graphicData>
            </a:graphic>
          </wp:anchor>
        </w:drawing>
      </w:r>
      <w:r w:rsidRPr="00FC38D6">
        <w:rPr>
          <w:b/>
          <w:bCs/>
          <w:noProof/>
          <w:sz w:val="24"/>
          <w:szCs w:val="24"/>
          <w:lang w:eastAsia="fr-FR"/>
        </w:rPr>
        <w:drawing>
          <wp:anchor distT="0" distB="0" distL="0" distR="0" simplePos="0" relativeHeight="251926528" behindDoc="1" locked="0" layoutInCell="1" allowOverlap="1" wp14:anchorId="740E77B1" wp14:editId="6A12A82D">
            <wp:simplePos x="0" y="0"/>
            <wp:positionH relativeFrom="page">
              <wp:posOffset>1601977</wp:posOffset>
            </wp:positionH>
            <wp:positionV relativeFrom="paragraph">
              <wp:posOffset>401105</wp:posOffset>
            </wp:positionV>
            <wp:extent cx="216408" cy="155448"/>
            <wp:effectExtent l="0" t="0" r="0" b="0"/>
            <wp:wrapNone/>
            <wp:docPr id="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5" cstate="print"/>
                    <a:stretch>
                      <a:fillRect/>
                    </a:stretch>
                  </pic:blipFill>
                  <pic:spPr>
                    <a:xfrm>
                      <a:off x="0" y="0"/>
                      <a:ext cx="216408" cy="155448"/>
                    </a:xfrm>
                    <a:prstGeom prst="rect">
                      <a:avLst/>
                    </a:prstGeom>
                  </pic:spPr>
                </pic:pic>
              </a:graphicData>
            </a:graphic>
          </wp:anchor>
        </w:drawing>
      </w:r>
      <w:r w:rsidRPr="00FC38D6">
        <w:rPr>
          <w:b/>
          <w:bCs/>
          <w:color w:val="004066"/>
          <w:sz w:val="24"/>
          <w:szCs w:val="24"/>
        </w:rPr>
        <w:t>Perspective</w:t>
      </w:r>
      <w:r w:rsidRPr="00FC38D6">
        <w:rPr>
          <w:b/>
          <w:bCs/>
          <w:color w:val="004066"/>
          <w:spacing w:val="-3"/>
          <w:sz w:val="24"/>
          <w:szCs w:val="24"/>
        </w:rPr>
        <w:t xml:space="preserve"> </w:t>
      </w:r>
      <w:r w:rsidRPr="00FC38D6">
        <w:rPr>
          <w:b/>
          <w:bCs/>
          <w:color w:val="004066"/>
          <w:sz w:val="24"/>
          <w:szCs w:val="24"/>
        </w:rPr>
        <w:t>d’évolution de</w:t>
      </w:r>
      <w:r w:rsidRPr="00FC38D6">
        <w:rPr>
          <w:b/>
          <w:bCs/>
          <w:color w:val="004066"/>
          <w:spacing w:val="-3"/>
          <w:sz w:val="24"/>
          <w:szCs w:val="24"/>
        </w:rPr>
        <w:t xml:space="preserve"> </w:t>
      </w:r>
      <w:r w:rsidRPr="00FC38D6">
        <w:rPr>
          <w:b/>
          <w:bCs/>
          <w:color w:val="004066"/>
          <w:sz w:val="24"/>
          <w:szCs w:val="24"/>
        </w:rPr>
        <w:t>l’atteinte</w:t>
      </w:r>
      <w:r w:rsidRPr="00FC38D6">
        <w:rPr>
          <w:b/>
          <w:bCs/>
          <w:color w:val="004066"/>
          <w:spacing w:val="-3"/>
          <w:sz w:val="24"/>
          <w:szCs w:val="24"/>
        </w:rPr>
        <w:t xml:space="preserve"> </w:t>
      </w:r>
      <w:r w:rsidRPr="00FC38D6">
        <w:rPr>
          <w:b/>
          <w:bCs/>
          <w:color w:val="004066"/>
          <w:sz w:val="24"/>
          <w:szCs w:val="24"/>
        </w:rPr>
        <w:t>de</w:t>
      </w:r>
      <w:r w:rsidRPr="00FC38D6">
        <w:rPr>
          <w:b/>
          <w:bCs/>
          <w:color w:val="004066"/>
          <w:spacing w:val="-3"/>
          <w:sz w:val="24"/>
          <w:szCs w:val="24"/>
        </w:rPr>
        <w:t xml:space="preserve"> </w:t>
      </w:r>
      <w:r w:rsidRPr="00FC38D6">
        <w:rPr>
          <w:b/>
          <w:bCs/>
          <w:color w:val="004066"/>
          <w:sz w:val="24"/>
          <w:szCs w:val="24"/>
        </w:rPr>
        <w:t>l’autonomie</w:t>
      </w:r>
      <w:bookmarkEnd w:id="477"/>
      <w:bookmarkEnd w:id="478"/>
      <w:bookmarkEnd w:id="479"/>
      <w:bookmarkEnd w:id="480"/>
      <w:bookmarkEnd w:id="481"/>
    </w:p>
    <w:p w14:paraId="67B48F13" w14:textId="77777777" w:rsidR="00FC38D6" w:rsidRPr="00FC38D6" w:rsidRDefault="00FC38D6" w:rsidP="00FC38D6">
      <w:pPr>
        <w:tabs>
          <w:tab w:val="left" w:pos="2235"/>
          <w:tab w:val="left" w:pos="9627"/>
        </w:tabs>
        <w:spacing w:before="159"/>
        <w:ind w:left="415"/>
        <w:rPr>
          <w:sz w:val="20"/>
        </w:rPr>
      </w:pPr>
      <w:r w:rsidRPr="00FC38D6">
        <w:rPr>
          <w:color w:val="004066"/>
        </w:rPr>
        <w:t>Stabilité</w:t>
      </w:r>
      <w:r w:rsidRPr="00FC38D6">
        <w:rPr>
          <w:color w:val="004066"/>
        </w:rPr>
        <w:tab/>
        <w:t>Amélioration</w:t>
      </w:r>
      <w:r w:rsidRPr="00FC38D6">
        <w:rPr>
          <w:color w:val="004066"/>
          <w:spacing w:val="4"/>
        </w:rPr>
        <w:t xml:space="preserve"> </w:t>
      </w:r>
      <w:r w:rsidRPr="00FC38D6">
        <w:rPr>
          <w:color w:val="004066"/>
          <w:sz w:val="20"/>
        </w:rPr>
        <w:t>(préciser</w:t>
      </w:r>
      <w:r w:rsidRPr="00FC38D6">
        <w:rPr>
          <w:color w:val="004066"/>
          <w:spacing w:val="4"/>
          <w:sz w:val="20"/>
        </w:rPr>
        <w:t xml:space="preserve"> </w:t>
      </w:r>
      <w:r w:rsidRPr="00FC38D6">
        <w:rPr>
          <w:color w:val="004066"/>
          <w:sz w:val="20"/>
        </w:rPr>
        <w:t>la</w:t>
      </w:r>
      <w:r w:rsidRPr="00FC38D6">
        <w:rPr>
          <w:color w:val="004066"/>
          <w:spacing w:val="5"/>
          <w:sz w:val="20"/>
        </w:rPr>
        <w:t xml:space="preserve"> </w:t>
      </w:r>
      <w:r w:rsidRPr="00FC38D6">
        <w:rPr>
          <w:color w:val="004066"/>
          <w:sz w:val="20"/>
        </w:rPr>
        <w:t>durée</w:t>
      </w:r>
      <w:r w:rsidRPr="00FC38D6">
        <w:rPr>
          <w:color w:val="004066"/>
          <w:spacing w:val="1"/>
          <w:sz w:val="20"/>
        </w:rPr>
        <w:t xml:space="preserve"> </w:t>
      </w:r>
      <w:r w:rsidRPr="00FC38D6">
        <w:rPr>
          <w:color w:val="004066"/>
          <w:sz w:val="20"/>
        </w:rPr>
        <w:t>prévisible</w:t>
      </w:r>
      <w:r w:rsidRPr="00FC38D6">
        <w:rPr>
          <w:color w:val="004066"/>
          <w:spacing w:val="4"/>
          <w:sz w:val="20"/>
        </w:rPr>
        <w:t xml:space="preserve"> </w:t>
      </w:r>
      <w:r w:rsidRPr="00FC38D6">
        <w:rPr>
          <w:color w:val="004066"/>
          <w:sz w:val="20"/>
        </w:rPr>
        <w:t>des</w:t>
      </w:r>
      <w:r w:rsidRPr="00FC38D6">
        <w:rPr>
          <w:color w:val="004066"/>
          <w:spacing w:val="3"/>
          <w:sz w:val="20"/>
        </w:rPr>
        <w:t xml:space="preserve"> </w:t>
      </w:r>
      <w:r w:rsidRPr="00FC38D6">
        <w:rPr>
          <w:color w:val="004066"/>
          <w:sz w:val="20"/>
        </w:rPr>
        <w:t>limitations</w:t>
      </w:r>
      <w:r w:rsidRPr="00FC38D6">
        <w:rPr>
          <w:color w:val="004066"/>
          <w:spacing w:val="4"/>
          <w:sz w:val="20"/>
        </w:rPr>
        <w:t xml:space="preserve"> </w:t>
      </w:r>
      <w:r w:rsidRPr="00FC38D6">
        <w:rPr>
          <w:color w:val="004066"/>
          <w:sz w:val="20"/>
        </w:rPr>
        <w:t>fonctionnelles</w:t>
      </w:r>
      <w:r w:rsidRPr="00FC38D6">
        <w:rPr>
          <w:color w:val="004066"/>
          <w:spacing w:val="2"/>
          <w:sz w:val="20"/>
        </w:rPr>
        <w:t xml:space="preserve"> </w:t>
      </w:r>
      <w:r w:rsidRPr="00FC38D6">
        <w:rPr>
          <w:color w:val="004066"/>
          <w:sz w:val="20"/>
        </w:rPr>
        <w:t>:</w:t>
      </w:r>
      <w:r w:rsidRPr="00FC38D6">
        <w:rPr>
          <w:color w:val="004066"/>
          <w:spacing w:val="59"/>
          <w:sz w:val="20"/>
        </w:rPr>
        <w:t xml:space="preserve"> </w:t>
      </w:r>
      <w:r w:rsidRPr="00FC38D6">
        <w:rPr>
          <w:b/>
          <w:color w:val="004066"/>
        </w:rPr>
        <w:t>&lt;</w:t>
      </w:r>
      <w:r w:rsidRPr="00FC38D6">
        <w:rPr>
          <w:b/>
          <w:color w:val="004066"/>
          <w:spacing w:val="5"/>
        </w:rPr>
        <w:t xml:space="preserve"> </w:t>
      </w:r>
      <w:r w:rsidRPr="00FC38D6">
        <w:rPr>
          <w:b/>
          <w:color w:val="004066"/>
        </w:rPr>
        <w:t>1</w:t>
      </w:r>
      <w:r w:rsidRPr="00FC38D6">
        <w:rPr>
          <w:b/>
          <w:color w:val="004066"/>
          <w:spacing w:val="5"/>
        </w:rPr>
        <w:t xml:space="preserve"> </w:t>
      </w:r>
      <w:r w:rsidRPr="00FC38D6">
        <w:rPr>
          <w:b/>
          <w:color w:val="004066"/>
        </w:rPr>
        <w:t>an</w:t>
      </w:r>
      <w:r w:rsidRPr="00FC38D6">
        <w:rPr>
          <w:b/>
          <w:color w:val="004066"/>
          <w:spacing w:val="64"/>
        </w:rPr>
        <w:t xml:space="preserve"> </w:t>
      </w:r>
      <w:r w:rsidRPr="00FC38D6">
        <w:rPr>
          <w:rFonts w:ascii="Wingdings" w:hAnsi="Wingdings"/>
          <w:color w:val="004066"/>
        </w:rPr>
        <w:t></w:t>
      </w:r>
      <w:r w:rsidRPr="00FC38D6">
        <w:rPr>
          <w:color w:val="004066"/>
        </w:rPr>
        <w:tab/>
      </w:r>
      <w:r w:rsidRPr="00FC38D6">
        <w:rPr>
          <w:b/>
          <w:color w:val="004066"/>
        </w:rPr>
        <w:t>&gt;</w:t>
      </w:r>
      <w:r w:rsidRPr="00FC38D6">
        <w:rPr>
          <w:b/>
          <w:color w:val="004066"/>
          <w:spacing w:val="3"/>
        </w:rPr>
        <w:t xml:space="preserve"> </w:t>
      </w:r>
      <w:r w:rsidRPr="00FC38D6">
        <w:rPr>
          <w:b/>
          <w:color w:val="004066"/>
        </w:rPr>
        <w:t>1</w:t>
      </w:r>
      <w:r w:rsidRPr="00FC38D6">
        <w:rPr>
          <w:b/>
          <w:color w:val="004066"/>
          <w:spacing w:val="4"/>
        </w:rPr>
        <w:t xml:space="preserve"> </w:t>
      </w:r>
      <w:r w:rsidRPr="00FC38D6">
        <w:rPr>
          <w:b/>
          <w:color w:val="004066"/>
        </w:rPr>
        <w:t>an</w:t>
      </w:r>
      <w:r w:rsidRPr="00FC38D6">
        <w:rPr>
          <w:b/>
          <w:color w:val="004066"/>
          <w:spacing w:val="5"/>
        </w:rPr>
        <w:t xml:space="preserve"> </w:t>
      </w:r>
      <w:proofErr w:type="gramStart"/>
      <w:r w:rsidRPr="00FC38D6">
        <w:rPr>
          <w:rFonts w:ascii="Wingdings" w:hAnsi="Wingdings"/>
          <w:color w:val="004066"/>
        </w:rPr>
        <w:t></w:t>
      </w:r>
      <w:r w:rsidRPr="00FC38D6">
        <w:rPr>
          <w:color w:val="004066"/>
          <w:spacing w:val="23"/>
        </w:rPr>
        <w:t xml:space="preserve"> </w:t>
      </w:r>
      <w:r w:rsidRPr="00FC38D6">
        <w:rPr>
          <w:color w:val="004066"/>
          <w:sz w:val="20"/>
        </w:rPr>
        <w:t>)</w:t>
      </w:r>
      <w:proofErr w:type="gramEnd"/>
    </w:p>
    <w:p w14:paraId="14E1BF5F" w14:textId="77777777" w:rsidR="00FC38D6" w:rsidRPr="00FC38D6" w:rsidRDefault="00FC38D6" w:rsidP="00FC38D6">
      <w:pPr>
        <w:tabs>
          <w:tab w:val="left" w:pos="2237"/>
          <w:tab w:val="left" w:pos="4676"/>
        </w:tabs>
        <w:spacing w:before="114"/>
        <w:ind w:left="415"/>
      </w:pPr>
      <w:r w:rsidRPr="00FC38D6">
        <w:rPr>
          <w:noProof/>
          <w:lang w:eastAsia="fr-FR"/>
        </w:rPr>
        <w:drawing>
          <wp:anchor distT="0" distB="0" distL="0" distR="0" simplePos="0" relativeHeight="251927552" behindDoc="1" locked="0" layoutInCell="1" allowOverlap="1" wp14:anchorId="68CAAF52" wp14:editId="42B4C8FC">
            <wp:simplePos x="0" y="0"/>
            <wp:positionH relativeFrom="page">
              <wp:posOffset>449580</wp:posOffset>
            </wp:positionH>
            <wp:positionV relativeFrom="paragraph">
              <wp:posOffset>77845</wp:posOffset>
            </wp:positionV>
            <wp:extent cx="219456" cy="155448"/>
            <wp:effectExtent l="0" t="0" r="0" b="0"/>
            <wp:wrapNone/>
            <wp:docPr id="3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4" cstate="print"/>
                    <a:stretch>
                      <a:fillRect/>
                    </a:stretch>
                  </pic:blipFill>
                  <pic:spPr>
                    <a:xfrm>
                      <a:off x="0" y="0"/>
                      <a:ext cx="219456" cy="155448"/>
                    </a:xfrm>
                    <a:prstGeom prst="rect">
                      <a:avLst/>
                    </a:prstGeom>
                  </pic:spPr>
                </pic:pic>
              </a:graphicData>
            </a:graphic>
          </wp:anchor>
        </w:drawing>
      </w:r>
      <w:r w:rsidRPr="00FC38D6">
        <w:rPr>
          <w:noProof/>
          <w:lang w:eastAsia="fr-FR"/>
        </w:rPr>
        <w:drawing>
          <wp:anchor distT="0" distB="0" distL="0" distR="0" simplePos="0" relativeHeight="251928576" behindDoc="1" locked="0" layoutInCell="1" allowOverlap="1" wp14:anchorId="2C8F507A" wp14:editId="110F2580">
            <wp:simplePos x="0" y="0"/>
            <wp:positionH relativeFrom="page">
              <wp:posOffset>1606550</wp:posOffset>
            </wp:positionH>
            <wp:positionV relativeFrom="paragraph">
              <wp:posOffset>77845</wp:posOffset>
            </wp:positionV>
            <wp:extent cx="219456" cy="155448"/>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4" cstate="print"/>
                    <a:stretch>
                      <a:fillRect/>
                    </a:stretch>
                  </pic:blipFill>
                  <pic:spPr>
                    <a:xfrm>
                      <a:off x="0" y="0"/>
                      <a:ext cx="219456" cy="155448"/>
                    </a:xfrm>
                    <a:prstGeom prst="rect">
                      <a:avLst/>
                    </a:prstGeom>
                  </pic:spPr>
                </pic:pic>
              </a:graphicData>
            </a:graphic>
          </wp:anchor>
        </w:drawing>
      </w:r>
      <w:r w:rsidRPr="00FC38D6">
        <w:rPr>
          <w:noProof/>
          <w:lang w:eastAsia="fr-FR"/>
        </w:rPr>
        <w:drawing>
          <wp:anchor distT="0" distB="0" distL="0" distR="0" simplePos="0" relativeHeight="251929600" behindDoc="1" locked="0" layoutInCell="1" allowOverlap="1" wp14:anchorId="0D1E566D" wp14:editId="5FE64C8B">
            <wp:simplePos x="0" y="0"/>
            <wp:positionH relativeFrom="page">
              <wp:posOffset>3155314</wp:posOffset>
            </wp:positionH>
            <wp:positionV relativeFrom="paragraph">
              <wp:posOffset>77845</wp:posOffset>
            </wp:positionV>
            <wp:extent cx="219456" cy="155448"/>
            <wp:effectExtent l="0" t="0" r="0" b="0"/>
            <wp:wrapNone/>
            <wp:docPr id="3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4" cstate="print"/>
                    <a:stretch>
                      <a:fillRect/>
                    </a:stretch>
                  </pic:blipFill>
                  <pic:spPr>
                    <a:xfrm>
                      <a:off x="0" y="0"/>
                      <a:ext cx="219456" cy="155448"/>
                    </a:xfrm>
                    <a:prstGeom prst="rect">
                      <a:avLst/>
                    </a:prstGeom>
                  </pic:spPr>
                </pic:pic>
              </a:graphicData>
            </a:graphic>
          </wp:anchor>
        </w:drawing>
      </w:r>
      <w:r w:rsidRPr="00FC38D6">
        <w:rPr>
          <w:color w:val="004066"/>
        </w:rPr>
        <w:t>Aggravation</w:t>
      </w:r>
      <w:r w:rsidRPr="00FC38D6">
        <w:rPr>
          <w:color w:val="004066"/>
        </w:rPr>
        <w:tab/>
        <w:t>Evolutivité</w:t>
      </w:r>
      <w:r w:rsidRPr="00FC38D6">
        <w:rPr>
          <w:color w:val="004066"/>
          <w:spacing w:val="-3"/>
        </w:rPr>
        <w:t xml:space="preserve"> </w:t>
      </w:r>
      <w:r w:rsidRPr="00FC38D6">
        <w:rPr>
          <w:color w:val="004066"/>
        </w:rPr>
        <w:t>majeure</w:t>
      </w:r>
      <w:r w:rsidRPr="00FC38D6">
        <w:rPr>
          <w:color w:val="004066"/>
        </w:rPr>
        <w:tab/>
        <w:t>Non</w:t>
      </w:r>
      <w:r w:rsidRPr="00FC38D6">
        <w:rPr>
          <w:color w:val="004066"/>
          <w:spacing w:val="-1"/>
        </w:rPr>
        <w:t xml:space="preserve"> </w:t>
      </w:r>
      <w:r w:rsidRPr="00FC38D6">
        <w:rPr>
          <w:color w:val="004066"/>
        </w:rPr>
        <w:t>définie</w:t>
      </w:r>
    </w:p>
    <w:p w14:paraId="33774F78" w14:textId="77777777" w:rsidR="00FC38D6" w:rsidRPr="00FC38D6" w:rsidRDefault="00FC38D6" w:rsidP="00935665">
      <w:pPr>
        <w:numPr>
          <w:ilvl w:val="0"/>
          <w:numId w:val="42"/>
        </w:numPr>
        <w:tabs>
          <w:tab w:val="left" w:pos="549"/>
        </w:tabs>
        <w:spacing w:before="185" w:after="23"/>
        <w:ind w:left="548" w:hanging="362"/>
        <w:jc w:val="both"/>
        <w:outlineLvl w:val="0"/>
        <w:rPr>
          <w:b/>
          <w:bCs/>
          <w:color w:val="1F3863"/>
          <w:sz w:val="24"/>
          <w:szCs w:val="24"/>
        </w:rPr>
      </w:pPr>
      <w:bookmarkStart w:id="482" w:name="_Toc87862146"/>
      <w:bookmarkStart w:id="483" w:name="_Toc130807813"/>
      <w:bookmarkStart w:id="484" w:name="_Toc130808005"/>
      <w:bookmarkStart w:id="485" w:name="_Toc130808394"/>
      <w:bookmarkStart w:id="486" w:name="_Toc130808588"/>
      <w:r w:rsidRPr="00FC38D6">
        <w:rPr>
          <w:b/>
          <w:bCs/>
          <w:color w:val="004066"/>
          <w:sz w:val="24"/>
          <w:szCs w:val="24"/>
        </w:rPr>
        <w:t>Mobilité</w:t>
      </w:r>
      <w:r w:rsidRPr="00FC38D6">
        <w:rPr>
          <w:b/>
          <w:bCs/>
          <w:color w:val="004066"/>
          <w:spacing w:val="-3"/>
          <w:sz w:val="24"/>
          <w:szCs w:val="24"/>
        </w:rPr>
        <w:t xml:space="preserve"> </w:t>
      </w:r>
      <w:r w:rsidRPr="00FC38D6">
        <w:rPr>
          <w:b/>
          <w:bCs/>
          <w:color w:val="004066"/>
          <w:sz w:val="24"/>
          <w:szCs w:val="24"/>
        </w:rPr>
        <w:t>-</w:t>
      </w:r>
      <w:r w:rsidRPr="00FC38D6">
        <w:rPr>
          <w:b/>
          <w:bCs/>
          <w:color w:val="004066"/>
          <w:spacing w:val="-2"/>
          <w:sz w:val="24"/>
          <w:szCs w:val="24"/>
        </w:rPr>
        <w:t xml:space="preserve"> </w:t>
      </w:r>
      <w:r w:rsidRPr="00FC38D6">
        <w:rPr>
          <w:b/>
          <w:bCs/>
          <w:color w:val="004066"/>
          <w:sz w:val="24"/>
          <w:szCs w:val="24"/>
        </w:rPr>
        <w:t>Déplacements</w:t>
      </w:r>
      <w:bookmarkEnd w:id="482"/>
      <w:bookmarkEnd w:id="483"/>
      <w:bookmarkEnd w:id="484"/>
      <w:bookmarkEnd w:id="485"/>
      <w:bookmarkEnd w:id="486"/>
    </w:p>
    <w:tbl>
      <w:tblPr>
        <w:tblStyle w:val="TableNormal1"/>
        <w:tblW w:w="0" w:type="auto"/>
        <w:tblInd w:w="166" w:type="dxa"/>
        <w:tblLayout w:type="fixed"/>
        <w:tblLook w:val="01E0" w:firstRow="1" w:lastRow="1" w:firstColumn="1" w:lastColumn="1" w:noHBand="0" w:noVBand="0"/>
      </w:tblPr>
      <w:tblGrid>
        <w:gridCol w:w="7040"/>
        <w:gridCol w:w="1763"/>
        <w:gridCol w:w="1737"/>
      </w:tblGrid>
      <w:tr w:rsidR="00FC38D6" w:rsidRPr="00FC38D6" w14:paraId="05BB66EA" w14:textId="77777777" w:rsidTr="00EB09EA">
        <w:trPr>
          <w:trHeight w:val="410"/>
        </w:trPr>
        <w:tc>
          <w:tcPr>
            <w:tcW w:w="7040" w:type="dxa"/>
            <w:tcBorders>
              <w:top w:val="single" w:sz="4" w:space="0" w:color="000000"/>
            </w:tcBorders>
          </w:tcPr>
          <w:p w14:paraId="03306BAA" w14:textId="2216B506" w:rsidR="00FC38D6" w:rsidRPr="000B1B56" w:rsidRDefault="00FC38D6" w:rsidP="00935665">
            <w:pPr>
              <w:pStyle w:val="Paragraphedeliste"/>
              <w:numPr>
                <w:ilvl w:val="0"/>
                <w:numId w:val="57"/>
              </w:numPr>
              <w:tabs>
                <w:tab w:val="left" w:pos="588"/>
                <w:tab w:val="left" w:pos="589"/>
                <w:tab w:val="left" w:pos="3228"/>
                <w:tab w:val="left" w:pos="5331"/>
              </w:tabs>
              <w:spacing w:before="104"/>
              <w:rPr>
                <w:rFonts w:ascii="Wingdings" w:hAnsi="Wingdings"/>
              </w:rPr>
            </w:pPr>
            <w:r w:rsidRPr="000B1B56">
              <w:rPr>
                <w:b/>
                <w:color w:val="004066"/>
              </w:rPr>
              <w:t>Périmètre</w:t>
            </w:r>
            <w:r w:rsidRPr="000B1B56">
              <w:rPr>
                <w:b/>
                <w:color w:val="004066"/>
                <w:spacing w:val="-1"/>
              </w:rPr>
              <w:t xml:space="preserve"> </w:t>
            </w:r>
            <w:r w:rsidRPr="000B1B56">
              <w:rPr>
                <w:b/>
                <w:color w:val="004066"/>
              </w:rPr>
              <w:t>de</w:t>
            </w:r>
            <w:r w:rsidRPr="000B1B56">
              <w:rPr>
                <w:b/>
                <w:color w:val="004066"/>
                <w:spacing w:val="-1"/>
              </w:rPr>
              <w:t xml:space="preserve"> </w:t>
            </w:r>
            <w:r w:rsidRPr="000B1B56">
              <w:rPr>
                <w:b/>
                <w:color w:val="004066"/>
              </w:rPr>
              <w:t>marche</w:t>
            </w:r>
            <w:r w:rsidRPr="000B1B56">
              <w:rPr>
                <w:b/>
                <w:color w:val="004066"/>
                <w:spacing w:val="-1"/>
              </w:rPr>
              <w:t xml:space="preserve"> </w:t>
            </w:r>
            <w:r w:rsidRPr="000B1B56">
              <w:rPr>
                <w:b/>
                <w:color w:val="004066"/>
              </w:rPr>
              <w:t>?</w:t>
            </w:r>
            <w:r w:rsidRPr="000B1B56">
              <w:rPr>
                <w:b/>
                <w:color w:val="004066"/>
              </w:rPr>
              <w:tab/>
              <w:t>&lt;</w:t>
            </w:r>
            <w:r w:rsidRPr="000B1B56">
              <w:rPr>
                <w:b/>
                <w:color w:val="004066"/>
                <w:spacing w:val="-1"/>
              </w:rPr>
              <w:t xml:space="preserve"> </w:t>
            </w:r>
            <w:r w:rsidRPr="000B1B56">
              <w:rPr>
                <w:b/>
                <w:color w:val="004066"/>
              </w:rPr>
              <w:t>200</w:t>
            </w:r>
            <w:r w:rsidRPr="000B1B56">
              <w:rPr>
                <w:b/>
                <w:color w:val="004066"/>
                <w:spacing w:val="1"/>
              </w:rPr>
              <w:t xml:space="preserve"> </w:t>
            </w:r>
            <w:r w:rsidRPr="000B1B56">
              <w:rPr>
                <w:b/>
                <w:color w:val="004066"/>
              </w:rPr>
              <w:t>m</w:t>
            </w:r>
            <w:r w:rsidRPr="000B1B56">
              <w:rPr>
                <w:b/>
                <w:color w:val="004066"/>
                <w:spacing w:val="107"/>
              </w:rPr>
              <w:t xml:space="preserve"> </w:t>
            </w:r>
            <w:r w:rsidRPr="000B1B56">
              <w:rPr>
                <w:rFonts w:ascii="Wingdings" w:hAnsi="Wingdings"/>
                <w:color w:val="004066"/>
              </w:rPr>
              <w:t></w:t>
            </w:r>
            <w:r w:rsidRPr="000B1B56">
              <w:rPr>
                <w:color w:val="004066"/>
              </w:rPr>
              <w:tab/>
            </w:r>
            <w:r w:rsidRPr="000B1B56">
              <w:rPr>
                <w:b/>
                <w:color w:val="004066"/>
              </w:rPr>
              <w:t>&gt;</w:t>
            </w:r>
            <w:r w:rsidRPr="000B1B56">
              <w:rPr>
                <w:b/>
                <w:color w:val="004066"/>
                <w:spacing w:val="-4"/>
              </w:rPr>
              <w:t xml:space="preserve"> </w:t>
            </w:r>
            <w:r w:rsidRPr="000B1B56">
              <w:rPr>
                <w:b/>
                <w:color w:val="004066"/>
              </w:rPr>
              <w:t>200</w:t>
            </w:r>
            <w:r w:rsidRPr="000B1B56">
              <w:rPr>
                <w:b/>
                <w:color w:val="004066"/>
                <w:spacing w:val="1"/>
              </w:rPr>
              <w:t xml:space="preserve"> </w:t>
            </w:r>
            <w:r w:rsidRPr="000B1B56">
              <w:rPr>
                <w:b/>
                <w:color w:val="004066"/>
              </w:rPr>
              <w:t>m</w:t>
            </w:r>
            <w:r w:rsidRPr="000B1B56">
              <w:rPr>
                <w:b/>
                <w:color w:val="004066"/>
                <w:spacing w:val="53"/>
              </w:rPr>
              <w:t xml:space="preserve"> </w:t>
            </w:r>
            <w:r w:rsidRPr="000B1B56">
              <w:rPr>
                <w:rFonts w:ascii="Wingdings" w:hAnsi="Wingdings"/>
                <w:color w:val="004066"/>
              </w:rPr>
              <w:t></w:t>
            </w:r>
          </w:p>
        </w:tc>
        <w:tc>
          <w:tcPr>
            <w:tcW w:w="1763" w:type="dxa"/>
            <w:tcBorders>
              <w:top w:val="single" w:sz="4" w:space="0" w:color="000000"/>
            </w:tcBorders>
          </w:tcPr>
          <w:p w14:paraId="739F0DA8" w14:textId="77777777" w:rsidR="00FC38D6" w:rsidRPr="00FC38D6" w:rsidRDefault="00FC38D6" w:rsidP="00FC38D6"/>
        </w:tc>
        <w:tc>
          <w:tcPr>
            <w:tcW w:w="1737" w:type="dxa"/>
            <w:tcBorders>
              <w:top w:val="single" w:sz="4" w:space="0" w:color="000000"/>
            </w:tcBorders>
          </w:tcPr>
          <w:p w14:paraId="37DBC904" w14:textId="77777777" w:rsidR="00FC38D6" w:rsidRPr="00FC38D6" w:rsidRDefault="00FC38D6" w:rsidP="00FC38D6"/>
        </w:tc>
      </w:tr>
      <w:tr w:rsidR="00FC38D6" w:rsidRPr="00FC38D6" w14:paraId="70E48ED1" w14:textId="77777777" w:rsidTr="00EB09EA">
        <w:trPr>
          <w:trHeight w:val="336"/>
        </w:trPr>
        <w:tc>
          <w:tcPr>
            <w:tcW w:w="7040" w:type="dxa"/>
          </w:tcPr>
          <w:p w14:paraId="0167C4ED" w14:textId="77777777" w:rsidR="00FC38D6" w:rsidRPr="000B1B56" w:rsidRDefault="00FC38D6" w:rsidP="00935665">
            <w:pPr>
              <w:pStyle w:val="Paragraphedeliste"/>
              <w:numPr>
                <w:ilvl w:val="0"/>
                <w:numId w:val="57"/>
              </w:numPr>
              <w:tabs>
                <w:tab w:val="left" w:pos="588"/>
                <w:tab w:val="left" w:pos="589"/>
              </w:tabs>
              <w:spacing w:before="33"/>
              <w:rPr>
                <w:b/>
              </w:rPr>
            </w:pPr>
            <w:r w:rsidRPr="000B1B56">
              <w:rPr>
                <w:b/>
                <w:color w:val="004066"/>
              </w:rPr>
              <w:t>Le</w:t>
            </w:r>
            <w:r w:rsidRPr="000B1B56">
              <w:rPr>
                <w:b/>
                <w:color w:val="004066"/>
                <w:spacing w:val="-2"/>
              </w:rPr>
              <w:t xml:space="preserve"> </w:t>
            </w:r>
            <w:r w:rsidRPr="000B1B56">
              <w:rPr>
                <w:b/>
                <w:color w:val="004066"/>
              </w:rPr>
              <w:t>patient</w:t>
            </w:r>
            <w:r w:rsidRPr="000B1B56">
              <w:rPr>
                <w:b/>
                <w:color w:val="004066"/>
                <w:spacing w:val="-1"/>
              </w:rPr>
              <w:t xml:space="preserve"> </w:t>
            </w:r>
            <w:r w:rsidRPr="000B1B56">
              <w:rPr>
                <w:b/>
                <w:color w:val="004066"/>
              </w:rPr>
              <w:t>a-t-il :</w:t>
            </w:r>
          </w:p>
        </w:tc>
        <w:tc>
          <w:tcPr>
            <w:tcW w:w="1763" w:type="dxa"/>
          </w:tcPr>
          <w:p w14:paraId="04FA6821" w14:textId="77777777" w:rsidR="00FC38D6" w:rsidRPr="00FC38D6" w:rsidRDefault="00FC38D6" w:rsidP="00FC38D6">
            <w:pPr>
              <w:spacing w:before="32"/>
              <w:ind w:left="1030"/>
              <w:rPr>
                <w:b/>
              </w:rPr>
            </w:pPr>
            <w:r w:rsidRPr="00FC38D6">
              <w:rPr>
                <w:b/>
                <w:color w:val="004066"/>
              </w:rPr>
              <w:t>Non</w:t>
            </w:r>
          </w:p>
        </w:tc>
        <w:tc>
          <w:tcPr>
            <w:tcW w:w="1737" w:type="dxa"/>
          </w:tcPr>
          <w:p w14:paraId="15797E07" w14:textId="77777777" w:rsidR="00FC38D6" w:rsidRPr="00FC38D6" w:rsidRDefault="00FC38D6" w:rsidP="00FC38D6">
            <w:pPr>
              <w:spacing w:before="32"/>
              <w:ind w:left="338"/>
              <w:rPr>
                <w:b/>
              </w:rPr>
            </w:pPr>
            <w:r w:rsidRPr="00FC38D6">
              <w:rPr>
                <w:b/>
                <w:color w:val="004066"/>
              </w:rPr>
              <w:t>Oui</w:t>
            </w:r>
          </w:p>
        </w:tc>
      </w:tr>
      <w:tr w:rsidR="00FC38D6" w:rsidRPr="00FC38D6" w14:paraId="4467518D" w14:textId="77777777" w:rsidTr="00EB09EA">
        <w:trPr>
          <w:trHeight w:val="342"/>
        </w:trPr>
        <w:tc>
          <w:tcPr>
            <w:tcW w:w="7040" w:type="dxa"/>
          </w:tcPr>
          <w:p w14:paraId="0B47D24F" w14:textId="77777777" w:rsidR="00FC38D6" w:rsidRPr="00FC38D6" w:rsidRDefault="00FC38D6" w:rsidP="00FC38D6">
            <w:pPr>
              <w:spacing w:before="36"/>
              <w:ind w:left="1210"/>
            </w:pPr>
            <w:r w:rsidRPr="00FC38D6">
              <w:rPr>
                <w:rFonts w:ascii="Courier New" w:hAnsi="Courier New"/>
                <w:color w:val="004066"/>
              </w:rPr>
              <w:t>o</w:t>
            </w:r>
            <w:r w:rsidRPr="00FC38D6">
              <w:rPr>
                <w:rFonts w:ascii="Courier New" w:hAnsi="Courier New"/>
                <w:color w:val="004066"/>
                <w:spacing w:val="93"/>
              </w:rPr>
              <w:t xml:space="preserve"> </w:t>
            </w:r>
            <w:r w:rsidRPr="00FC38D6">
              <w:rPr>
                <w:color w:val="004066"/>
              </w:rPr>
              <w:t>Une station</w:t>
            </w:r>
            <w:r w:rsidRPr="00FC38D6">
              <w:rPr>
                <w:color w:val="004066"/>
                <w:spacing w:val="-1"/>
              </w:rPr>
              <w:t xml:space="preserve"> </w:t>
            </w:r>
            <w:r w:rsidRPr="00FC38D6">
              <w:rPr>
                <w:color w:val="004066"/>
              </w:rPr>
              <w:t>debout</w:t>
            </w:r>
            <w:r w:rsidRPr="00FC38D6">
              <w:rPr>
                <w:color w:val="004066"/>
                <w:spacing w:val="-2"/>
              </w:rPr>
              <w:t xml:space="preserve"> </w:t>
            </w:r>
            <w:r w:rsidRPr="00FC38D6">
              <w:rPr>
                <w:color w:val="004066"/>
              </w:rPr>
              <w:t>pénible</w:t>
            </w:r>
            <w:r w:rsidRPr="00FC38D6">
              <w:rPr>
                <w:color w:val="004066"/>
                <w:spacing w:val="-1"/>
              </w:rPr>
              <w:t xml:space="preserve"> </w:t>
            </w:r>
            <w:r w:rsidRPr="00FC38D6">
              <w:rPr>
                <w:color w:val="004066"/>
              </w:rPr>
              <w:t>?</w:t>
            </w:r>
          </w:p>
        </w:tc>
        <w:tc>
          <w:tcPr>
            <w:tcW w:w="1763" w:type="dxa"/>
          </w:tcPr>
          <w:p w14:paraId="5D5BD96B" w14:textId="77777777" w:rsidR="00FC38D6" w:rsidRPr="00FC38D6" w:rsidRDefault="00FC38D6" w:rsidP="00FC38D6">
            <w:pPr>
              <w:spacing w:before="39"/>
              <w:ind w:left="1071"/>
              <w:rPr>
                <w:rFonts w:ascii="Wingdings" w:hAnsi="Wingdings"/>
              </w:rPr>
            </w:pPr>
            <w:r w:rsidRPr="00FC38D6">
              <w:rPr>
                <w:rFonts w:ascii="Wingdings" w:hAnsi="Wingdings"/>
                <w:color w:val="004066"/>
              </w:rPr>
              <w:t></w:t>
            </w:r>
          </w:p>
        </w:tc>
        <w:tc>
          <w:tcPr>
            <w:tcW w:w="1737" w:type="dxa"/>
          </w:tcPr>
          <w:p w14:paraId="27B0CAF8" w14:textId="77777777" w:rsidR="00FC38D6" w:rsidRPr="00FC38D6" w:rsidRDefault="00FC38D6" w:rsidP="00FC38D6">
            <w:pPr>
              <w:spacing w:before="39"/>
              <w:ind w:left="391"/>
              <w:rPr>
                <w:rFonts w:ascii="Wingdings" w:hAnsi="Wingdings"/>
              </w:rPr>
            </w:pPr>
            <w:r w:rsidRPr="00FC38D6">
              <w:rPr>
                <w:rFonts w:ascii="Wingdings" w:hAnsi="Wingdings"/>
                <w:color w:val="004066"/>
              </w:rPr>
              <w:t></w:t>
            </w:r>
          </w:p>
        </w:tc>
      </w:tr>
      <w:tr w:rsidR="00FC38D6" w:rsidRPr="00FC38D6" w14:paraId="253CDB74" w14:textId="77777777" w:rsidTr="00EB09EA">
        <w:trPr>
          <w:trHeight w:val="340"/>
        </w:trPr>
        <w:tc>
          <w:tcPr>
            <w:tcW w:w="7040" w:type="dxa"/>
          </w:tcPr>
          <w:p w14:paraId="4AB076AC" w14:textId="77777777" w:rsidR="00FC38D6" w:rsidRPr="00FC38D6" w:rsidRDefault="00FC38D6" w:rsidP="00FC38D6">
            <w:pPr>
              <w:spacing w:before="34"/>
              <w:ind w:left="1210"/>
            </w:pPr>
            <w:r w:rsidRPr="00FC38D6">
              <w:rPr>
                <w:rFonts w:ascii="Courier New" w:hAnsi="Courier New"/>
                <w:color w:val="004066"/>
              </w:rPr>
              <w:t>o</w:t>
            </w:r>
            <w:r w:rsidRPr="00FC38D6">
              <w:rPr>
                <w:rFonts w:ascii="Courier New" w:hAnsi="Courier New"/>
                <w:color w:val="004066"/>
                <w:spacing w:val="89"/>
              </w:rPr>
              <w:t xml:space="preserve"> </w:t>
            </w:r>
            <w:r w:rsidRPr="00FC38D6">
              <w:rPr>
                <w:color w:val="004066"/>
              </w:rPr>
              <w:t>Une</w:t>
            </w:r>
            <w:r w:rsidRPr="00FC38D6">
              <w:rPr>
                <w:color w:val="004066"/>
                <w:spacing w:val="-1"/>
              </w:rPr>
              <w:t xml:space="preserve"> </w:t>
            </w:r>
            <w:r w:rsidRPr="00FC38D6">
              <w:rPr>
                <w:color w:val="004066"/>
              </w:rPr>
              <w:t>prothèse</w:t>
            </w:r>
            <w:r w:rsidRPr="00FC38D6">
              <w:rPr>
                <w:color w:val="004066"/>
                <w:spacing w:val="-1"/>
              </w:rPr>
              <w:t xml:space="preserve"> </w:t>
            </w:r>
            <w:r w:rsidRPr="00FC38D6">
              <w:rPr>
                <w:color w:val="004066"/>
              </w:rPr>
              <w:t>externe des</w:t>
            </w:r>
            <w:r w:rsidRPr="00FC38D6">
              <w:rPr>
                <w:color w:val="004066"/>
                <w:spacing w:val="-1"/>
              </w:rPr>
              <w:t xml:space="preserve"> </w:t>
            </w:r>
            <w:r w:rsidRPr="00FC38D6">
              <w:rPr>
                <w:color w:val="004066"/>
              </w:rPr>
              <w:t>membres</w:t>
            </w:r>
            <w:r w:rsidRPr="00FC38D6">
              <w:rPr>
                <w:color w:val="004066"/>
                <w:spacing w:val="-1"/>
              </w:rPr>
              <w:t xml:space="preserve"> </w:t>
            </w:r>
            <w:r w:rsidRPr="00FC38D6">
              <w:rPr>
                <w:color w:val="004066"/>
              </w:rPr>
              <w:t>inférieurs ?</w:t>
            </w:r>
          </w:p>
        </w:tc>
        <w:tc>
          <w:tcPr>
            <w:tcW w:w="1763" w:type="dxa"/>
          </w:tcPr>
          <w:p w14:paraId="6EC58643" w14:textId="77777777" w:rsidR="00FC38D6" w:rsidRPr="00FC38D6" w:rsidRDefault="00FC38D6" w:rsidP="00FC38D6">
            <w:pPr>
              <w:spacing w:before="35"/>
              <w:ind w:left="1074"/>
              <w:rPr>
                <w:rFonts w:ascii="Wingdings" w:hAnsi="Wingdings"/>
              </w:rPr>
            </w:pPr>
            <w:r w:rsidRPr="00FC38D6">
              <w:rPr>
                <w:rFonts w:ascii="Wingdings" w:hAnsi="Wingdings"/>
                <w:color w:val="004066"/>
              </w:rPr>
              <w:t></w:t>
            </w:r>
          </w:p>
        </w:tc>
        <w:tc>
          <w:tcPr>
            <w:tcW w:w="1737" w:type="dxa"/>
          </w:tcPr>
          <w:p w14:paraId="2ABCBA1E" w14:textId="77777777" w:rsidR="00FC38D6" w:rsidRPr="00FC38D6" w:rsidRDefault="00FC38D6" w:rsidP="00FC38D6">
            <w:pPr>
              <w:spacing w:before="35"/>
              <w:ind w:left="391"/>
              <w:rPr>
                <w:rFonts w:ascii="Wingdings" w:hAnsi="Wingdings"/>
              </w:rPr>
            </w:pPr>
            <w:r w:rsidRPr="00FC38D6">
              <w:rPr>
                <w:rFonts w:ascii="Wingdings" w:hAnsi="Wingdings"/>
                <w:color w:val="004066"/>
              </w:rPr>
              <w:t></w:t>
            </w:r>
          </w:p>
        </w:tc>
      </w:tr>
      <w:tr w:rsidR="00FC38D6" w:rsidRPr="00FC38D6" w14:paraId="2F765EBA" w14:textId="77777777" w:rsidTr="00EB09EA">
        <w:trPr>
          <w:trHeight w:val="303"/>
        </w:trPr>
        <w:tc>
          <w:tcPr>
            <w:tcW w:w="7040" w:type="dxa"/>
          </w:tcPr>
          <w:p w14:paraId="2ABBC0B7" w14:textId="77777777" w:rsidR="00FC38D6" w:rsidRPr="00FC38D6" w:rsidRDefault="00FC38D6" w:rsidP="00FC38D6">
            <w:pPr>
              <w:spacing w:before="32" w:line="252" w:lineRule="exact"/>
              <w:ind w:left="1210"/>
            </w:pPr>
            <w:proofErr w:type="gramStart"/>
            <w:r w:rsidRPr="00FC38D6">
              <w:rPr>
                <w:rFonts w:ascii="Courier New" w:hAnsi="Courier New"/>
                <w:color w:val="004066"/>
              </w:rPr>
              <w:t>o</w:t>
            </w:r>
            <w:proofErr w:type="gramEnd"/>
            <w:r w:rsidRPr="00FC38D6">
              <w:rPr>
                <w:rFonts w:ascii="Courier New" w:hAnsi="Courier New"/>
                <w:color w:val="004066"/>
                <w:spacing w:val="94"/>
              </w:rPr>
              <w:t xml:space="preserve"> </w:t>
            </w:r>
            <w:r w:rsidRPr="00FC38D6">
              <w:rPr>
                <w:color w:val="004066"/>
              </w:rPr>
              <w:t>Une oxygénothérapie</w:t>
            </w:r>
            <w:r w:rsidRPr="00FC38D6">
              <w:rPr>
                <w:color w:val="004066"/>
                <w:spacing w:val="-6"/>
              </w:rPr>
              <w:t xml:space="preserve"> </w:t>
            </w:r>
            <w:r w:rsidRPr="00FC38D6">
              <w:rPr>
                <w:color w:val="004066"/>
              </w:rPr>
              <w:t>pour</w:t>
            </w:r>
            <w:r w:rsidRPr="00FC38D6">
              <w:rPr>
                <w:color w:val="004066"/>
                <w:spacing w:val="-3"/>
              </w:rPr>
              <w:t xml:space="preserve"> </w:t>
            </w:r>
            <w:r w:rsidRPr="00FC38D6">
              <w:rPr>
                <w:color w:val="004066"/>
              </w:rPr>
              <w:t>tous</w:t>
            </w:r>
            <w:r w:rsidRPr="00FC38D6">
              <w:rPr>
                <w:color w:val="004066"/>
                <w:spacing w:val="-2"/>
              </w:rPr>
              <w:t xml:space="preserve"> </w:t>
            </w:r>
            <w:r w:rsidRPr="00FC38D6">
              <w:rPr>
                <w:color w:val="004066"/>
              </w:rPr>
              <w:t>ses déplacements?</w:t>
            </w:r>
          </w:p>
        </w:tc>
        <w:tc>
          <w:tcPr>
            <w:tcW w:w="1763" w:type="dxa"/>
          </w:tcPr>
          <w:p w14:paraId="7FDD0292" w14:textId="77777777" w:rsidR="00FC38D6" w:rsidRPr="00FC38D6" w:rsidRDefault="00FC38D6" w:rsidP="00FC38D6">
            <w:pPr>
              <w:spacing w:before="35"/>
              <w:ind w:left="1074"/>
              <w:rPr>
                <w:rFonts w:ascii="Wingdings" w:hAnsi="Wingdings"/>
              </w:rPr>
            </w:pPr>
            <w:r w:rsidRPr="00FC38D6">
              <w:rPr>
                <w:rFonts w:ascii="Wingdings" w:hAnsi="Wingdings"/>
                <w:color w:val="004066"/>
              </w:rPr>
              <w:t></w:t>
            </w:r>
          </w:p>
        </w:tc>
        <w:tc>
          <w:tcPr>
            <w:tcW w:w="1737" w:type="dxa"/>
          </w:tcPr>
          <w:p w14:paraId="5CB88FED" w14:textId="77777777" w:rsidR="00FC38D6" w:rsidRPr="00FC38D6" w:rsidRDefault="00FC38D6" w:rsidP="00FC38D6">
            <w:pPr>
              <w:spacing w:before="35"/>
              <w:ind w:left="391"/>
              <w:rPr>
                <w:rFonts w:ascii="Wingdings" w:hAnsi="Wingdings"/>
              </w:rPr>
            </w:pPr>
            <w:r w:rsidRPr="00FC38D6">
              <w:rPr>
                <w:rFonts w:ascii="Wingdings" w:hAnsi="Wingdings"/>
                <w:color w:val="004066"/>
              </w:rPr>
              <w:t></w:t>
            </w:r>
          </w:p>
        </w:tc>
      </w:tr>
    </w:tbl>
    <w:p w14:paraId="6B1CC110" w14:textId="77777777" w:rsidR="00FC38D6" w:rsidRPr="00FC38D6" w:rsidRDefault="00FC38D6" w:rsidP="00935665">
      <w:pPr>
        <w:pStyle w:val="Paragraphedeliste"/>
        <w:numPr>
          <w:ilvl w:val="0"/>
          <w:numId w:val="57"/>
        </w:numPr>
        <w:tabs>
          <w:tab w:val="left" w:pos="588"/>
          <w:tab w:val="left" w:pos="589"/>
          <w:tab w:val="left" w:pos="3228"/>
          <w:tab w:val="left" w:pos="5331"/>
        </w:tabs>
        <w:spacing w:before="104"/>
        <w:rPr>
          <w:bCs/>
        </w:rPr>
      </w:pPr>
      <w:bookmarkStart w:id="487" w:name="_Toc87862147"/>
      <w:r w:rsidRPr="00FC38D6">
        <w:rPr>
          <w:b/>
          <w:bCs/>
          <w:color w:val="004066"/>
        </w:rPr>
        <w:t>Pour</w:t>
      </w:r>
      <w:r w:rsidRPr="00FC38D6">
        <w:rPr>
          <w:b/>
          <w:bCs/>
          <w:color w:val="004066"/>
          <w:spacing w:val="-12"/>
        </w:rPr>
        <w:t xml:space="preserve"> </w:t>
      </w:r>
      <w:r w:rsidRPr="00FC38D6">
        <w:rPr>
          <w:b/>
          <w:bCs/>
          <w:color w:val="004066"/>
        </w:rPr>
        <w:t>ses</w:t>
      </w:r>
      <w:r w:rsidRPr="00FC38D6">
        <w:rPr>
          <w:b/>
          <w:bCs/>
          <w:color w:val="004066"/>
          <w:spacing w:val="-8"/>
        </w:rPr>
        <w:t xml:space="preserve"> </w:t>
      </w:r>
      <w:r w:rsidRPr="00FC38D6">
        <w:rPr>
          <w:b/>
          <w:bCs/>
          <w:color w:val="004066"/>
        </w:rPr>
        <w:t>déplacements,</w:t>
      </w:r>
      <w:r w:rsidRPr="00FC38D6">
        <w:rPr>
          <w:b/>
          <w:bCs/>
          <w:color w:val="004066"/>
          <w:spacing w:val="-7"/>
        </w:rPr>
        <w:t xml:space="preserve"> </w:t>
      </w:r>
      <w:r w:rsidRPr="00FC38D6">
        <w:rPr>
          <w:b/>
          <w:bCs/>
          <w:color w:val="004066"/>
        </w:rPr>
        <w:t>la</w:t>
      </w:r>
      <w:r w:rsidRPr="00FC38D6">
        <w:rPr>
          <w:b/>
          <w:bCs/>
          <w:color w:val="004066"/>
          <w:spacing w:val="-11"/>
        </w:rPr>
        <w:t xml:space="preserve"> </w:t>
      </w:r>
      <w:r w:rsidRPr="00FC38D6">
        <w:rPr>
          <w:b/>
          <w:bCs/>
          <w:color w:val="004066"/>
        </w:rPr>
        <w:t>personne</w:t>
      </w:r>
      <w:r w:rsidRPr="00FC38D6">
        <w:rPr>
          <w:b/>
          <w:bCs/>
          <w:color w:val="004066"/>
          <w:spacing w:val="-11"/>
        </w:rPr>
        <w:t xml:space="preserve"> </w:t>
      </w:r>
      <w:r w:rsidRPr="00FC38D6">
        <w:rPr>
          <w:b/>
          <w:bCs/>
          <w:color w:val="004066"/>
        </w:rPr>
        <w:t>a-t-elle</w:t>
      </w:r>
      <w:r w:rsidRPr="00FC38D6">
        <w:rPr>
          <w:b/>
          <w:bCs/>
          <w:color w:val="004066"/>
          <w:spacing w:val="-8"/>
        </w:rPr>
        <w:t xml:space="preserve"> </w:t>
      </w:r>
      <w:r w:rsidRPr="00FC38D6">
        <w:rPr>
          <w:b/>
          <w:bCs/>
          <w:color w:val="004066"/>
        </w:rPr>
        <w:t>besoin</w:t>
      </w:r>
      <w:r w:rsidRPr="00FC38D6">
        <w:rPr>
          <w:b/>
          <w:bCs/>
          <w:color w:val="004066"/>
          <w:spacing w:val="-10"/>
        </w:rPr>
        <w:t xml:space="preserve"> </w:t>
      </w:r>
      <w:r w:rsidRPr="00FC38D6">
        <w:rPr>
          <w:b/>
          <w:bCs/>
          <w:color w:val="004066"/>
        </w:rPr>
        <w:t>systématiquement</w:t>
      </w:r>
      <w:r w:rsidRPr="00FC38D6">
        <w:rPr>
          <w:b/>
          <w:bCs/>
          <w:color w:val="004066"/>
          <w:spacing w:val="-6"/>
        </w:rPr>
        <w:t xml:space="preserve"> </w:t>
      </w:r>
      <w:r w:rsidRPr="00FC38D6">
        <w:rPr>
          <w:b/>
          <w:bCs/>
          <w:color w:val="004066"/>
        </w:rPr>
        <w:t>d’une</w:t>
      </w:r>
      <w:r w:rsidRPr="00FC38D6">
        <w:rPr>
          <w:b/>
          <w:bCs/>
          <w:color w:val="004066"/>
          <w:spacing w:val="-11"/>
        </w:rPr>
        <w:t xml:space="preserve"> </w:t>
      </w:r>
      <w:r w:rsidRPr="00FC38D6">
        <w:rPr>
          <w:b/>
          <w:bCs/>
          <w:color w:val="004066"/>
        </w:rPr>
        <w:t>aide ?</w:t>
      </w:r>
      <w:r w:rsidRPr="00FC38D6">
        <w:rPr>
          <w:b/>
          <w:bCs/>
          <w:color w:val="004066"/>
          <w:spacing w:val="-8"/>
        </w:rPr>
        <w:t xml:space="preserve"> </w:t>
      </w:r>
      <w:r w:rsidRPr="00FC38D6">
        <w:rPr>
          <w:b/>
          <w:bCs/>
          <w:color w:val="004066"/>
        </w:rPr>
        <w:t>Non</w:t>
      </w:r>
      <w:r w:rsidRPr="00FC38D6">
        <w:rPr>
          <w:b/>
          <w:bCs/>
          <w:color w:val="004066"/>
          <w:spacing w:val="-12"/>
        </w:rPr>
        <w:t xml:space="preserve"> </w:t>
      </w:r>
      <w:r w:rsidRPr="00FC38D6">
        <w:rPr>
          <w:rFonts w:ascii="Wingdings" w:hAnsi="Wingdings"/>
          <w:bCs/>
          <w:color w:val="004066"/>
        </w:rPr>
        <w:t></w:t>
      </w:r>
      <w:r w:rsidRPr="00FC38D6">
        <w:rPr>
          <w:bCs/>
          <w:color w:val="004066"/>
          <w:spacing w:val="41"/>
        </w:rPr>
        <w:t xml:space="preserve"> </w:t>
      </w:r>
      <w:r w:rsidRPr="00FC38D6">
        <w:rPr>
          <w:b/>
          <w:bCs/>
          <w:color w:val="004066"/>
        </w:rPr>
        <w:t>Oui</w:t>
      </w:r>
      <w:r w:rsidRPr="00FC38D6">
        <w:rPr>
          <w:b/>
          <w:bCs/>
          <w:color w:val="004066"/>
          <w:spacing w:val="37"/>
        </w:rPr>
        <w:t xml:space="preserve"> </w:t>
      </w:r>
      <w:r w:rsidRPr="00FC38D6">
        <w:rPr>
          <w:rFonts w:ascii="Wingdings" w:hAnsi="Wingdings"/>
          <w:bCs/>
          <w:color w:val="004066"/>
        </w:rPr>
        <w:t></w:t>
      </w:r>
      <w:r w:rsidRPr="00FC38D6">
        <w:rPr>
          <w:bCs/>
          <w:color w:val="004066"/>
          <w:spacing w:val="-8"/>
        </w:rPr>
        <w:t xml:space="preserve"> </w:t>
      </w:r>
      <w:r w:rsidRPr="00FC38D6">
        <w:rPr>
          <w:bCs/>
          <w:color w:val="004066"/>
        </w:rPr>
        <w:t>(précisez)</w:t>
      </w:r>
      <w:bookmarkEnd w:id="487"/>
    </w:p>
    <w:p w14:paraId="49276531" w14:textId="77777777" w:rsidR="00FC38D6" w:rsidRPr="00FC38D6" w:rsidRDefault="00FC38D6" w:rsidP="00FC38D6">
      <w:pPr>
        <w:tabs>
          <w:tab w:val="left" w:pos="617"/>
        </w:tabs>
        <w:spacing w:line="248" w:lineRule="exact"/>
        <w:ind w:left="200"/>
      </w:pPr>
      <w:r w:rsidRPr="00FC38D6">
        <w:rPr>
          <w:rFonts w:ascii="Wingdings" w:hAnsi="Wingdings"/>
          <w:color w:val="1F3863"/>
        </w:rPr>
        <w:t></w:t>
      </w:r>
      <w:r w:rsidRPr="00FC38D6">
        <w:rPr>
          <w:color w:val="1F3863"/>
        </w:rPr>
        <w:tab/>
        <w:t>Aide</w:t>
      </w:r>
      <w:r w:rsidRPr="00FC38D6">
        <w:rPr>
          <w:color w:val="1F3863"/>
          <w:spacing w:val="-4"/>
        </w:rPr>
        <w:t xml:space="preserve"> </w:t>
      </w:r>
      <w:r w:rsidRPr="00FC38D6">
        <w:rPr>
          <w:color w:val="1F3863"/>
        </w:rPr>
        <w:t>humaine</w:t>
      </w:r>
      <w:r w:rsidRPr="00FC38D6">
        <w:rPr>
          <w:color w:val="1F3863"/>
          <w:spacing w:val="-2"/>
        </w:rPr>
        <w:t xml:space="preserve"> </w:t>
      </w:r>
      <w:r w:rsidRPr="00FC38D6">
        <w:rPr>
          <w:color w:val="1F3863"/>
        </w:rPr>
        <w:t>(quelles</w:t>
      </w:r>
      <w:r w:rsidRPr="00FC38D6">
        <w:rPr>
          <w:color w:val="1F3863"/>
          <w:spacing w:val="-4"/>
        </w:rPr>
        <w:t xml:space="preserve"> </w:t>
      </w:r>
      <w:r w:rsidRPr="00FC38D6">
        <w:rPr>
          <w:color w:val="1F3863"/>
        </w:rPr>
        <w:t>que</w:t>
      </w:r>
      <w:r w:rsidRPr="00FC38D6">
        <w:rPr>
          <w:color w:val="1F3863"/>
          <w:spacing w:val="-2"/>
        </w:rPr>
        <w:t xml:space="preserve"> </w:t>
      </w:r>
      <w:r w:rsidRPr="00FC38D6">
        <w:rPr>
          <w:color w:val="1F3863"/>
        </w:rPr>
        <w:t>soient</w:t>
      </w:r>
      <w:r w:rsidRPr="00FC38D6">
        <w:rPr>
          <w:color w:val="1F3863"/>
          <w:spacing w:val="-1"/>
        </w:rPr>
        <w:t xml:space="preserve"> </w:t>
      </w:r>
      <w:r w:rsidRPr="00FC38D6">
        <w:rPr>
          <w:color w:val="1F3863"/>
        </w:rPr>
        <w:t>les difficultés</w:t>
      </w:r>
      <w:r w:rsidRPr="00FC38D6">
        <w:rPr>
          <w:color w:val="1F3863"/>
          <w:spacing w:val="-3"/>
        </w:rPr>
        <w:t xml:space="preserve"> </w:t>
      </w:r>
      <w:r w:rsidRPr="00FC38D6">
        <w:rPr>
          <w:color w:val="1F3863"/>
        </w:rPr>
        <w:t>rencontrées)</w:t>
      </w:r>
    </w:p>
    <w:p w14:paraId="0761F5AD" w14:textId="77777777" w:rsidR="00FC38D6" w:rsidRPr="00FC38D6" w:rsidRDefault="00FC38D6" w:rsidP="00FC38D6">
      <w:pPr>
        <w:tabs>
          <w:tab w:val="left" w:pos="617"/>
          <w:tab w:val="left" w:pos="1397"/>
          <w:tab w:val="left" w:pos="1817"/>
          <w:tab w:val="left" w:pos="3282"/>
          <w:tab w:val="left" w:pos="3700"/>
        </w:tabs>
        <w:spacing w:before="37"/>
        <w:ind w:left="200"/>
      </w:pPr>
      <w:r w:rsidRPr="00FC38D6">
        <w:rPr>
          <w:rFonts w:ascii="Wingdings" w:hAnsi="Wingdings"/>
          <w:color w:val="1F3863"/>
        </w:rPr>
        <w:t></w:t>
      </w:r>
      <w:r w:rsidRPr="00FC38D6">
        <w:rPr>
          <w:color w:val="1F3863"/>
        </w:rPr>
        <w:tab/>
        <w:t>Canne</w:t>
      </w:r>
      <w:r w:rsidRPr="00FC38D6">
        <w:rPr>
          <w:color w:val="1F3863"/>
        </w:rPr>
        <w:tab/>
      </w:r>
      <w:r w:rsidRPr="00FC38D6">
        <w:rPr>
          <w:rFonts w:ascii="Wingdings" w:hAnsi="Wingdings"/>
          <w:color w:val="1F3863"/>
        </w:rPr>
        <w:t></w:t>
      </w:r>
      <w:r w:rsidRPr="00FC38D6">
        <w:rPr>
          <w:color w:val="1F3863"/>
        </w:rPr>
        <w:tab/>
        <w:t>Déambulateur</w:t>
      </w:r>
      <w:r w:rsidRPr="00FC38D6">
        <w:rPr>
          <w:color w:val="1F3863"/>
        </w:rPr>
        <w:tab/>
      </w:r>
      <w:r w:rsidRPr="00FC38D6">
        <w:rPr>
          <w:rFonts w:ascii="Wingdings" w:hAnsi="Wingdings"/>
          <w:color w:val="1F3863"/>
        </w:rPr>
        <w:t></w:t>
      </w:r>
      <w:r w:rsidRPr="00FC38D6">
        <w:rPr>
          <w:color w:val="1F3863"/>
        </w:rPr>
        <w:tab/>
        <w:t>Fauteuil</w:t>
      </w:r>
      <w:r w:rsidRPr="00FC38D6">
        <w:rPr>
          <w:color w:val="1F3863"/>
          <w:spacing w:val="-5"/>
        </w:rPr>
        <w:t xml:space="preserve"> </w:t>
      </w:r>
      <w:r w:rsidRPr="00FC38D6">
        <w:rPr>
          <w:color w:val="1F3863"/>
        </w:rPr>
        <w:t>roulant</w:t>
      </w:r>
    </w:p>
    <w:p w14:paraId="541A9E66" w14:textId="77777777" w:rsidR="00FC38D6" w:rsidRPr="00FC38D6" w:rsidRDefault="00FC38D6" w:rsidP="00FC38D6">
      <w:pPr>
        <w:tabs>
          <w:tab w:val="left" w:pos="617"/>
        </w:tabs>
        <w:spacing w:before="37"/>
        <w:ind w:left="200"/>
      </w:pPr>
      <w:r w:rsidRPr="00FC38D6">
        <w:rPr>
          <w:rFonts w:ascii="Wingdings" w:hAnsi="Wingdings"/>
          <w:color w:val="1F3863"/>
        </w:rPr>
        <w:t></w:t>
      </w:r>
      <w:r w:rsidRPr="00FC38D6">
        <w:rPr>
          <w:color w:val="1F3863"/>
        </w:rPr>
        <w:tab/>
        <w:t>Autre</w:t>
      </w:r>
      <w:r w:rsidRPr="00FC38D6">
        <w:rPr>
          <w:color w:val="1F3863"/>
          <w:spacing w:val="-3"/>
        </w:rPr>
        <w:t xml:space="preserve"> </w:t>
      </w:r>
      <w:r w:rsidRPr="00FC38D6">
        <w:rPr>
          <w:color w:val="1F3863"/>
        </w:rPr>
        <w:t>aide</w:t>
      </w:r>
      <w:r w:rsidRPr="00FC38D6">
        <w:rPr>
          <w:color w:val="1F3863"/>
          <w:spacing w:val="-4"/>
        </w:rPr>
        <w:t xml:space="preserve"> </w:t>
      </w:r>
      <w:r w:rsidRPr="00FC38D6">
        <w:rPr>
          <w:color w:val="1F3863"/>
        </w:rPr>
        <w:t>technique</w:t>
      </w:r>
      <w:r w:rsidRPr="00FC38D6">
        <w:rPr>
          <w:color w:val="1F3863"/>
          <w:spacing w:val="-4"/>
        </w:rPr>
        <w:t xml:space="preserve"> </w:t>
      </w:r>
      <w:r w:rsidRPr="00FC38D6">
        <w:rPr>
          <w:color w:val="1F3863"/>
        </w:rPr>
        <w:t>(précisez)</w:t>
      </w:r>
      <w:r w:rsidRPr="00FC38D6">
        <w:rPr>
          <w:color w:val="1F3863"/>
          <w:spacing w:val="-2"/>
        </w:rPr>
        <w:t xml:space="preserve"> </w:t>
      </w:r>
      <w:r w:rsidRPr="00FC38D6">
        <w:rPr>
          <w:color w:val="1F3863"/>
        </w:rPr>
        <w:t>:</w:t>
      </w:r>
      <w:r w:rsidRPr="00FC38D6">
        <w:rPr>
          <w:color w:val="1F3863"/>
          <w:spacing w:val="-1"/>
        </w:rPr>
        <w:t xml:space="preserve"> </w:t>
      </w:r>
      <w:r w:rsidRPr="00FC38D6">
        <w:rPr>
          <w:color w:val="1F3863"/>
        </w:rPr>
        <w:t>……………………………………………………………………………………</w:t>
      </w:r>
    </w:p>
    <w:p w14:paraId="1C3BA3DF" w14:textId="77777777" w:rsidR="00FC38D6" w:rsidRPr="00FC38D6" w:rsidRDefault="00FC38D6" w:rsidP="00FC38D6">
      <w:pPr>
        <w:sectPr w:rsidR="00FC38D6" w:rsidRPr="00FC38D6" w:rsidSect="00FC38D6">
          <w:pgSz w:w="11910" w:h="16840"/>
          <w:pgMar w:top="660" w:right="520" w:bottom="280" w:left="520" w:header="720" w:footer="720" w:gutter="0"/>
          <w:cols w:space="720"/>
        </w:sectPr>
      </w:pPr>
    </w:p>
    <w:p w14:paraId="370A5C4F" w14:textId="77777777" w:rsidR="00FC38D6" w:rsidRPr="00FC38D6" w:rsidRDefault="00FC38D6" w:rsidP="00935665">
      <w:pPr>
        <w:numPr>
          <w:ilvl w:val="0"/>
          <w:numId w:val="42"/>
        </w:numPr>
        <w:tabs>
          <w:tab w:val="left" w:pos="549"/>
        </w:tabs>
        <w:spacing w:before="77" w:after="21"/>
        <w:ind w:left="548" w:hanging="362"/>
        <w:jc w:val="both"/>
        <w:outlineLvl w:val="0"/>
        <w:rPr>
          <w:b/>
          <w:bCs/>
          <w:color w:val="1F3863"/>
          <w:sz w:val="24"/>
          <w:szCs w:val="24"/>
        </w:rPr>
      </w:pPr>
      <w:bookmarkStart w:id="488" w:name="_Toc87862148"/>
      <w:bookmarkStart w:id="489" w:name="_Toc130807814"/>
      <w:bookmarkStart w:id="490" w:name="_Toc130808006"/>
      <w:bookmarkStart w:id="491" w:name="_Toc130808395"/>
      <w:bookmarkStart w:id="492" w:name="_Toc130808589"/>
      <w:r w:rsidRPr="00FC38D6">
        <w:rPr>
          <w:b/>
          <w:bCs/>
          <w:color w:val="004066"/>
          <w:sz w:val="24"/>
          <w:szCs w:val="24"/>
        </w:rPr>
        <w:lastRenderedPageBreak/>
        <w:t>Évaluation</w:t>
      </w:r>
      <w:r w:rsidRPr="00FC38D6">
        <w:rPr>
          <w:b/>
          <w:bCs/>
          <w:color w:val="004066"/>
          <w:spacing w:val="-3"/>
          <w:sz w:val="24"/>
          <w:szCs w:val="24"/>
        </w:rPr>
        <w:t xml:space="preserve"> </w:t>
      </w:r>
      <w:r w:rsidRPr="00FC38D6">
        <w:rPr>
          <w:b/>
          <w:bCs/>
          <w:color w:val="004066"/>
          <w:sz w:val="24"/>
          <w:szCs w:val="24"/>
        </w:rPr>
        <w:t>de</w:t>
      </w:r>
      <w:r w:rsidRPr="00FC38D6">
        <w:rPr>
          <w:b/>
          <w:bCs/>
          <w:color w:val="004066"/>
          <w:spacing w:val="-2"/>
          <w:sz w:val="24"/>
          <w:szCs w:val="24"/>
        </w:rPr>
        <w:t xml:space="preserve"> </w:t>
      </w:r>
      <w:r w:rsidRPr="00FC38D6">
        <w:rPr>
          <w:b/>
          <w:bCs/>
          <w:color w:val="004066"/>
          <w:sz w:val="24"/>
          <w:szCs w:val="24"/>
        </w:rPr>
        <w:t>la perte</w:t>
      </w:r>
      <w:r w:rsidRPr="00FC38D6">
        <w:rPr>
          <w:b/>
          <w:bCs/>
          <w:color w:val="004066"/>
          <w:spacing w:val="-2"/>
          <w:sz w:val="24"/>
          <w:szCs w:val="24"/>
        </w:rPr>
        <w:t xml:space="preserve"> </w:t>
      </w:r>
      <w:r w:rsidRPr="00FC38D6">
        <w:rPr>
          <w:b/>
          <w:bCs/>
          <w:color w:val="004066"/>
          <w:sz w:val="24"/>
          <w:szCs w:val="24"/>
        </w:rPr>
        <w:t>d’autonomie</w:t>
      </w:r>
      <w:bookmarkEnd w:id="488"/>
      <w:bookmarkEnd w:id="489"/>
      <w:bookmarkEnd w:id="490"/>
      <w:bookmarkEnd w:id="491"/>
      <w:bookmarkEnd w:id="492"/>
    </w:p>
    <w:tbl>
      <w:tblPr>
        <w:tblStyle w:val="TableNormal1"/>
        <w:tblW w:w="0" w:type="auto"/>
        <w:tblInd w:w="166" w:type="dxa"/>
        <w:tblLayout w:type="fixed"/>
        <w:tblLook w:val="01E0" w:firstRow="1" w:lastRow="1" w:firstColumn="1" w:lastColumn="1" w:noHBand="0" w:noVBand="0"/>
      </w:tblPr>
      <w:tblGrid>
        <w:gridCol w:w="4583"/>
        <w:gridCol w:w="1675"/>
        <w:gridCol w:w="1438"/>
        <w:gridCol w:w="1285"/>
        <w:gridCol w:w="1606"/>
      </w:tblGrid>
      <w:tr w:rsidR="00FC38D6" w:rsidRPr="00FC38D6" w14:paraId="37A1FF40" w14:textId="77777777" w:rsidTr="00EB09EA">
        <w:trPr>
          <w:trHeight w:val="160"/>
        </w:trPr>
        <w:tc>
          <w:tcPr>
            <w:tcW w:w="4583" w:type="dxa"/>
            <w:tcBorders>
              <w:top w:val="single" w:sz="4" w:space="0" w:color="000000"/>
              <w:bottom w:val="single" w:sz="8" w:space="0" w:color="5B9BD4"/>
            </w:tcBorders>
          </w:tcPr>
          <w:p w14:paraId="23840251" w14:textId="77777777" w:rsidR="00FC38D6" w:rsidRPr="00FC38D6" w:rsidRDefault="00FC38D6" w:rsidP="00FC38D6">
            <w:pPr>
              <w:rPr>
                <w:sz w:val="10"/>
              </w:rPr>
            </w:pPr>
          </w:p>
        </w:tc>
        <w:tc>
          <w:tcPr>
            <w:tcW w:w="1675" w:type="dxa"/>
            <w:tcBorders>
              <w:top w:val="single" w:sz="4" w:space="0" w:color="000000"/>
              <w:bottom w:val="single" w:sz="8" w:space="0" w:color="5B9BD4"/>
            </w:tcBorders>
          </w:tcPr>
          <w:p w14:paraId="1A599912" w14:textId="77777777" w:rsidR="00FC38D6" w:rsidRPr="00FC38D6" w:rsidRDefault="00FC38D6" w:rsidP="00FC38D6">
            <w:pPr>
              <w:rPr>
                <w:sz w:val="10"/>
              </w:rPr>
            </w:pPr>
          </w:p>
        </w:tc>
        <w:tc>
          <w:tcPr>
            <w:tcW w:w="1438" w:type="dxa"/>
            <w:tcBorders>
              <w:top w:val="single" w:sz="4" w:space="0" w:color="000000"/>
              <w:bottom w:val="single" w:sz="8" w:space="0" w:color="5B9BD4"/>
            </w:tcBorders>
          </w:tcPr>
          <w:p w14:paraId="7A52117D" w14:textId="77777777" w:rsidR="00FC38D6" w:rsidRPr="00FC38D6" w:rsidRDefault="00FC38D6" w:rsidP="00FC38D6">
            <w:pPr>
              <w:rPr>
                <w:sz w:val="10"/>
              </w:rPr>
            </w:pPr>
          </w:p>
        </w:tc>
        <w:tc>
          <w:tcPr>
            <w:tcW w:w="1285" w:type="dxa"/>
            <w:tcBorders>
              <w:top w:val="single" w:sz="4" w:space="0" w:color="000000"/>
              <w:bottom w:val="single" w:sz="8" w:space="0" w:color="5B9BD4"/>
            </w:tcBorders>
          </w:tcPr>
          <w:p w14:paraId="3975F354" w14:textId="77777777" w:rsidR="00FC38D6" w:rsidRPr="00FC38D6" w:rsidRDefault="00FC38D6" w:rsidP="00FC38D6">
            <w:pPr>
              <w:rPr>
                <w:sz w:val="10"/>
              </w:rPr>
            </w:pPr>
          </w:p>
        </w:tc>
        <w:tc>
          <w:tcPr>
            <w:tcW w:w="1606" w:type="dxa"/>
            <w:tcBorders>
              <w:top w:val="single" w:sz="4" w:space="0" w:color="000000"/>
              <w:bottom w:val="single" w:sz="8" w:space="0" w:color="5B9BD4"/>
            </w:tcBorders>
          </w:tcPr>
          <w:p w14:paraId="7D04AE5C" w14:textId="77777777" w:rsidR="00FC38D6" w:rsidRPr="00FC38D6" w:rsidRDefault="00FC38D6" w:rsidP="00FC38D6">
            <w:pPr>
              <w:rPr>
                <w:sz w:val="10"/>
              </w:rPr>
            </w:pPr>
          </w:p>
        </w:tc>
      </w:tr>
      <w:tr w:rsidR="00FC38D6" w:rsidRPr="00FC38D6" w14:paraId="1E70DF75" w14:textId="77777777" w:rsidTr="00EB09EA">
        <w:trPr>
          <w:trHeight w:val="827"/>
        </w:trPr>
        <w:tc>
          <w:tcPr>
            <w:tcW w:w="4583" w:type="dxa"/>
            <w:tcBorders>
              <w:top w:val="single" w:sz="8" w:space="0" w:color="5B9BD4"/>
              <w:bottom w:val="single" w:sz="8" w:space="0" w:color="5B9BD4"/>
            </w:tcBorders>
          </w:tcPr>
          <w:p w14:paraId="5CCA0F98" w14:textId="77777777" w:rsidR="00FC38D6" w:rsidRPr="00FC38D6" w:rsidRDefault="00FC38D6" w:rsidP="00FC38D6">
            <w:pPr>
              <w:spacing w:before="10"/>
              <w:rPr>
                <w:b/>
                <w:sz w:val="24"/>
              </w:rPr>
            </w:pPr>
          </w:p>
          <w:p w14:paraId="4EC50FC9" w14:textId="77777777" w:rsidR="00FC38D6" w:rsidRPr="00FC38D6" w:rsidRDefault="00FC38D6" w:rsidP="00FC38D6">
            <w:pPr>
              <w:ind w:left="148"/>
              <w:rPr>
                <w:b/>
              </w:rPr>
            </w:pPr>
            <w:r w:rsidRPr="00FC38D6">
              <w:rPr>
                <w:b/>
                <w:color w:val="004066"/>
              </w:rPr>
              <w:t>Mobilité,</w:t>
            </w:r>
            <w:r w:rsidRPr="00FC38D6">
              <w:rPr>
                <w:b/>
                <w:color w:val="004066"/>
                <w:spacing w:val="-3"/>
              </w:rPr>
              <w:t xml:space="preserve"> </w:t>
            </w:r>
            <w:r w:rsidRPr="00FC38D6">
              <w:rPr>
                <w:b/>
                <w:color w:val="004066"/>
              </w:rPr>
              <w:t>manipulation</w:t>
            </w:r>
            <w:r w:rsidRPr="00FC38D6">
              <w:rPr>
                <w:b/>
                <w:color w:val="004066"/>
                <w:spacing w:val="-4"/>
              </w:rPr>
              <w:t xml:space="preserve"> </w:t>
            </w:r>
            <w:r w:rsidRPr="00FC38D6">
              <w:rPr>
                <w:b/>
                <w:color w:val="004066"/>
              </w:rPr>
              <w:t>et</w:t>
            </w:r>
            <w:r w:rsidRPr="00FC38D6">
              <w:rPr>
                <w:b/>
                <w:color w:val="004066"/>
                <w:spacing w:val="-3"/>
              </w:rPr>
              <w:t xml:space="preserve"> </w:t>
            </w:r>
            <w:r w:rsidRPr="00FC38D6">
              <w:rPr>
                <w:b/>
                <w:color w:val="004066"/>
              </w:rPr>
              <w:t>capacité</w:t>
            </w:r>
            <w:r w:rsidRPr="00FC38D6">
              <w:rPr>
                <w:b/>
                <w:color w:val="004066"/>
                <w:spacing w:val="-3"/>
              </w:rPr>
              <w:t xml:space="preserve"> </w:t>
            </w:r>
            <w:r w:rsidRPr="00FC38D6">
              <w:rPr>
                <w:b/>
                <w:color w:val="004066"/>
              </w:rPr>
              <w:t>motrice</w:t>
            </w:r>
          </w:p>
        </w:tc>
        <w:tc>
          <w:tcPr>
            <w:tcW w:w="1675" w:type="dxa"/>
            <w:tcBorders>
              <w:top w:val="single" w:sz="8" w:space="0" w:color="5B9BD4"/>
              <w:bottom w:val="single" w:sz="8" w:space="0" w:color="5B9BD4"/>
            </w:tcBorders>
          </w:tcPr>
          <w:p w14:paraId="78FB7C7D" w14:textId="77777777" w:rsidR="00FC38D6" w:rsidRPr="00FC38D6" w:rsidRDefault="00FC38D6" w:rsidP="00FC38D6">
            <w:pPr>
              <w:spacing w:before="102"/>
              <w:ind w:left="443" w:right="172"/>
              <w:rPr>
                <w:sz w:val="18"/>
              </w:rPr>
            </w:pPr>
            <w:r w:rsidRPr="00FC38D6">
              <w:rPr>
                <w:color w:val="004066"/>
                <w:sz w:val="18"/>
              </w:rPr>
              <w:t>Réalisé seul</w:t>
            </w:r>
            <w:r w:rsidRPr="00FC38D6">
              <w:rPr>
                <w:color w:val="004066"/>
                <w:spacing w:val="1"/>
                <w:sz w:val="18"/>
              </w:rPr>
              <w:t xml:space="preserve"> </w:t>
            </w:r>
            <w:r w:rsidRPr="00FC38D6">
              <w:rPr>
                <w:color w:val="004066"/>
                <w:sz w:val="18"/>
              </w:rPr>
              <w:t>et/ou avec une</w:t>
            </w:r>
            <w:r w:rsidRPr="00FC38D6">
              <w:rPr>
                <w:color w:val="004066"/>
                <w:spacing w:val="-42"/>
                <w:sz w:val="18"/>
              </w:rPr>
              <w:t xml:space="preserve"> </w:t>
            </w:r>
            <w:r w:rsidRPr="00FC38D6">
              <w:rPr>
                <w:color w:val="004066"/>
                <w:sz w:val="18"/>
              </w:rPr>
              <w:t>aide</w:t>
            </w:r>
            <w:r w:rsidRPr="00FC38D6">
              <w:rPr>
                <w:color w:val="004066"/>
                <w:spacing w:val="-11"/>
                <w:sz w:val="18"/>
              </w:rPr>
              <w:t xml:space="preserve"> </w:t>
            </w:r>
            <w:r w:rsidRPr="00FC38D6">
              <w:rPr>
                <w:color w:val="004066"/>
                <w:sz w:val="18"/>
              </w:rPr>
              <w:t>technique</w:t>
            </w:r>
          </w:p>
        </w:tc>
        <w:tc>
          <w:tcPr>
            <w:tcW w:w="1438" w:type="dxa"/>
            <w:tcBorders>
              <w:top w:val="single" w:sz="8" w:space="0" w:color="5B9BD4"/>
              <w:bottom w:val="single" w:sz="8" w:space="0" w:color="5B9BD4"/>
            </w:tcBorders>
          </w:tcPr>
          <w:p w14:paraId="62E3CBE2" w14:textId="77777777" w:rsidR="00FC38D6" w:rsidRPr="00FC38D6" w:rsidRDefault="00FC38D6" w:rsidP="00FC38D6">
            <w:pPr>
              <w:ind w:left="185" w:right="336"/>
              <w:rPr>
                <w:sz w:val="18"/>
              </w:rPr>
            </w:pPr>
            <w:r w:rsidRPr="00FC38D6">
              <w:rPr>
                <w:color w:val="004066"/>
                <w:spacing w:val="-1"/>
                <w:sz w:val="18"/>
              </w:rPr>
              <w:t xml:space="preserve">Réalisé </w:t>
            </w:r>
            <w:r w:rsidRPr="00FC38D6">
              <w:rPr>
                <w:color w:val="004066"/>
                <w:sz w:val="18"/>
              </w:rPr>
              <w:t>avec</w:t>
            </w:r>
            <w:r w:rsidRPr="00FC38D6">
              <w:rPr>
                <w:color w:val="004066"/>
                <w:spacing w:val="-42"/>
                <w:sz w:val="18"/>
              </w:rPr>
              <w:t xml:space="preserve"> </w:t>
            </w:r>
            <w:r w:rsidRPr="00FC38D6">
              <w:rPr>
                <w:color w:val="004066"/>
                <w:sz w:val="18"/>
              </w:rPr>
              <w:t>l’aide</w:t>
            </w:r>
            <w:r w:rsidRPr="00FC38D6">
              <w:rPr>
                <w:color w:val="004066"/>
                <w:spacing w:val="-1"/>
                <w:sz w:val="18"/>
              </w:rPr>
              <w:t xml:space="preserve"> </w:t>
            </w:r>
            <w:r w:rsidRPr="00FC38D6">
              <w:rPr>
                <w:color w:val="004066"/>
                <w:sz w:val="18"/>
              </w:rPr>
              <w:t>d’un</w:t>
            </w:r>
          </w:p>
          <w:p w14:paraId="58117C56" w14:textId="77777777" w:rsidR="00FC38D6" w:rsidRPr="00FC38D6" w:rsidRDefault="00FC38D6" w:rsidP="00FC38D6">
            <w:pPr>
              <w:spacing w:line="206" w:lineRule="exact"/>
              <w:ind w:left="185" w:right="143"/>
              <w:rPr>
                <w:sz w:val="18"/>
              </w:rPr>
            </w:pPr>
            <w:r w:rsidRPr="00FC38D6">
              <w:rPr>
                <w:color w:val="004066"/>
                <w:sz w:val="18"/>
              </w:rPr>
              <w:t>proche ou d’un</w:t>
            </w:r>
            <w:r w:rsidRPr="00FC38D6">
              <w:rPr>
                <w:color w:val="004066"/>
                <w:spacing w:val="-42"/>
                <w:sz w:val="18"/>
              </w:rPr>
              <w:t xml:space="preserve"> </w:t>
            </w:r>
            <w:r w:rsidRPr="00FC38D6">
              <w:rPr>
                <w:color w:val="004066"/>
                <w:sz w:val="18"/>
              </w:rPr>
              <w:t>professionnel</w:t>
            </w:r>
          </w:p>
        </w:tc>
        <w:tc>
          <w:tcPr>
            <w:tcW w:w="1285" w:type="dxa"/>
            <w:tcBorders>
              <w:top w:val="single" w:sz="8" w:space="0" w:color="5B9BD4"/>
              <w:bottom w:val="single" w:sz="8" w:space="0" w:color="5B9BD4"/>
            </w:tcBorders>
          </w:tcPr>
          <w:p w14:paraId="31DBC3EA" w14:textId="77777777" w:rsidR="00FC38D6" w:rsidRPr="00FC38D6" w:rsidRDefault="00FC38D6" w:rsidP="00FC38D6">
            <w:pPr>
              <w:spacing w:before="1"/>
              <w:rPr>
                <w:b/>
                <w:sz w:val="27"/>
              </w:rPr>
            </w:pPr>
          </w:p>
          <w:p w14:paraId="56F7A539" w14:textId="77777777" w:rsidR="00FC38D6" w:rsidRPr="00FC38D6" w:rsidRDefault="00FC38D6" w:rsidP="00FC38D6">
            <w:pPr>
              <w:ind w:left="145" w:right="274"/>
              <w:jc w:val="center"/>
              <w:rPr>
                <w:sz w:val="18"/>
              </w:rPr>
            </w:pPr>
            <w:r w:rsidRPr="00FC38D6">
              <w:rPr>
                <w:color w:val="004066"/>
                <w:sz w:val="18"/>
              </w:rPr>
              <w:t>Non réalisé</w:t>
            </w:r>
          </w:p>
        </w:tc>
        <w:tc>
          <w:tcPr>
            <w:tcW w:w="1606" w:type="dxa"/>
            <w:tcBorders>
              <w:top w:val="single" w:sz="8" w:space="0" w:color="5B9BD4"/>
              <w:bottom w:val="single" w:sz="8" w:space="0" w:color="5B9BD4"/>
            </w:tcBorders>
          </w:tcPr>
          <w:p w14:paraId="758A64E7" w14:textId="77777777" w:rsidR="00FC38D6" w:rsidRPr="00FC38D6" w:rsidRDefault="00FC38D6" w:rsidP="00FC38D6">
            <w:pPr>
              <w:spacing w:before="10"/>
              <w:rPr>
                <w:b/>
                <w:sz w:val="17"/>
              </w:rPr>
            </w:pPr>
          </w:p>
          <w:p w14:paraId="594DF305" w14:textId="77777777" w:rsidR="00FC38D6" w:rsidRPr="00FC38D6" w:rsidRDefault="00FC38D6" w:rsidP="00FC38D6">
            <w:pPr>
              <w:ind w:left="297" w:right="169"/>
              <w:rPr>
                <w:sz w:val="18"/>
              </w:rPr>
            </w:pPr>
            <w:r w:rsidRPr="00FC38D6">
              <w:rPr>
                <w:color w:val="004066"/>
                <w:sz w:val="18"/>
              </w:rPr>
              <w:t>Ne se prononce</w:t>
            </w:r>
            <w:r w:rsidRPr="00FC38D6">
              <w:rPr>
                <w:color w:val="004066"/>
                <w:spacing w:val="-42"/>
                <w:sz w:val="18"/>
              </w:rPr>
              <w:t xml:space="preserve"> </w:t>
            </w:r>
            <w:r w:rsidRPr="00FC38D6">
              <w:rPr>
                <w:color w:val="004066"/>
                <w:sz w:val="18"/>
              </w:rPr>
              <w:t>pas</w:t>
            </w:r>
          </w:p>
        </w:tc>
      </w:tr>
      <w:tr w:rsidR="00FC38D6" w:rsidRPr="00FC38D6" w14:paraId="44A9C662" w14:textId="77777777" w:rsidTr="00EB09EA">
        <w:trPr>
          <w:trHeight w:val="340"/>
        </w:trPr>
        <w:tc>
          <w:tcPr>
            <w:tcW w:w="4583" w:type="dxa"/>
            <w:tcBorders>
              <w:top w:val="single" w:sz="8" w:space="0" w:color="5B9BD4"/>
            </w:tcBorders>
            <w:shd w:val="clear" w:color="auto" w:fill="D5E6F4"/>
          </w:tcPr>
          <w:p w14:paraId="6B3960C5" w14:textId="77777777" w:rsidR="00FC38D6" w:rsidRPr="00FC38D6" w:rsidRDefault="00FC38D6" w:rsidP="00FC38D6">
            <w:pPr>
              <w:spacing w:before="44"/>
              <w:ind w:left="148"/>
            </w:pPr>
            <w:r w:rsidRPr="00FC38D6">
              <w:rPr>
                <w:color w:val="004066"/>
              </w:rPr>
              <w:t>Assurer</w:t>
            </w:r>
            <w:r w:rsidRPr="00FC38D6">
              <w:rPr>
                <w:color w:val="004066"/>
                <w:spacing w:val="-4"/>
              </w:rPr>
              <w:t xml:space="preserve"> </w:t>
            </w:r>
            <w:r w:rsidRPr="00FC38D6">
              <w:rPr>
                <w:color w:val="004066"/>
              </w:rPr>
              <w:t>ses</w:t>
            </w:r>
            <w:r w:rsidRPr="00FC38D6">
              <w:rPr>
                <w:color w:val="004066"/>
                <w:spacing w:val="-5"/>
              </w:rPr>
              <w:t xml:space="preserve"> </w:t>
            </w:r>
            <w:r w:rsidRPr="00FC38D6">
              <w:rPr>
                <w:color w:val="004066"/>
              </w:rPr>
              <w:t>transferts</w:t>
            </w:r>
            <w:r w:rsidRPr="00FC38D6">
              <w:rPr>
                <w:color w:val="004066"/>
                <w:spacing w:val="-3"/>
              </w:rPr>
              <w:t xml:space="preserve"> </w:t>
            </w:r>
            <w:r w:rsidRPr="00FC38D6">
              <w:rPr>
                <w:color w:val="004066"/>
              </w:rPr>
              <w:t>(</w:t>
            </w:r>
            <w:r w:rsidRPr="00FC38D6">
              <w:rPr>
                <w:color w:val="004066"/>
                <w:sz w:val="14"/>
              </w:rPr>
              <w:t>se</w:t>
            </w:r>
            <w:r w:rsidRPr="00FC38D6">
              <w:rPr>
                <w:color w:val="004066"/>
                <w:spacing w:val="-2"/>
                <w:sz w:val="14"/>
              </w:rPr>
              <w:t xml:space="preserve"> </w:t>
            </w:r>
            <w:r w:rsidRPr="00FC38D6">
              <w:rPr>
                <w:color w:val="004066"/>
                <w:sz w:val="14"/>
              </w:rPr>
              <w:t>lever, s’asseoir, se</w:t>
            </w:r>
            <w:r w:rsidRPr="00FC38D6">
              <w:rPr>
                <w:color w:val="004066"/>
                <w:spacing w:val="-1"/>
                <w:sz w:val="14"/>
              </w:rPr>
              <w:t xml:space="preserve"> </w:t>
            </w:r>
            <w:r w:rsidRPr="00FC38D6">
              <w:rPr>
                <w:color w:val="004066"/>
                <w:sz w:val="14"/>
              </w:rPr>
              <w:t>coucher</w:t>
            </w:r>
            <w:r w:rsidRPr="00FC38D6">
              <w:rPr>
                <w:color w:val="004066"/>
              </w:rPr>
              <w:t>)</w:t>
            </w:r>
            <w:r w:rsidRPr="00FC38D6">
              <w:rPr>
                <w:color w:val="004066"/>
                <w:spacing w:val="-3"/>
              </w:rPr>
              <w:t xml:space="preserve"> </w:t>
            </w:r>
            <w:r w:rsidRPr="00FC38D6">
              <w:rPr>
                <w:color w:val="004066"/>
              </w:rPr>
              <w:t>:</w:t>
            </w:r>
          </w:p>
        </w:tc>
        <w:tc>
          <w:tcPr>
            <w:tcW w:w="1675" w:type="dxa"/>
            <w:tcBorders>
              <w:top w:val="single" w:sz="8" w:space="0" w:color="5B9BD4"/>
            </w:tcBorders>
            <w:shd w:val="clear" w:color="auto" w:fill="D5E6F4"/>
          </w:tcPr>
          <w:p w14:paraId="13425A88" w14:textId="77777777" w:rsidR="00FC38D6" w:rsidRPr="00FC38D6" w:rsidRDefault="00FC38D6" w:rsidP="00FC38D6">
            <w:pPr>
              <w:spacing w:before="49"/>
              <w:ind w:left="67"/>
              <w:jc w:val="center"/>
              <w:rPr>
                <w:rFonts w:ascii="Wingdings" w:hAnsi="Wingdings"/>
              </w:rPr>
            </w:pPr>
            <w:r w:rsidRPr="00FC38D6">
              <w:rPr>
                <w:rFonts w:ascii="Wingdings" w:hAnsi="Wingdings"/>
                <w:color w:val="004066"/>
              </w:rPr>
              <w:t></w:t>
            </w:r>
          </w:p>
        </w:tc>
        <w:tc>
          <w:tcPr>
            <w:tcW w:w="1438" w:type="dxa"/>
            <w:tcBorders>
              <w:top w:val="single" w:sz="8" w:space="0" w:color="5B9BD4"/>
            </w:tcBorders>
            <w:shd w:val="clear" w:color="auto" w:fill="D5E6F4"/>
          </w:tcPr>
          <w:p w14:paraId="7397DBB6"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Borders>
              <w:top w:val="single" w:sz="8" w:space="0" w:color="5B9BD4"/>
            </w:tcBorders>
            <w:shd w:val="clear" w:color="auto" w:fill="D5E6F4"/>
          </w:tcPr>
          <w:p w14:paraId="23D4B9D3"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Borders>
              <w:top w:val="single" w:sz="8" w:space="0" w:color="5B9BD4"/>
            </w:tcBorders>
            <w:shd w:val="clear" w:color="auto" w:fill="D5E6F4"/>
          </w:tcPr>
          <w:p w14:paraId="32E98BED"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r w:rsidR="00FC38D6" w:rsidRPr="00FC38D6" w14:paraId="3536AD31" w14:textId="77777777" w:rsidTr="00EB09EA">
        <w:trPr>
          <w:trHeight w:val="340"/>
        </w:trPr>
        <w:tc>
          <w:tcPr>
            <w:tcW w:w="4583" w:type="dxa"/>
          </w:tcPr>
          <w:p w14:paraId="402C7BC9" w14:textId="77777777" w:rsidR="00FC38D6" w:rsidRPr="00FC38D6" w:rsidRDefault="00FC38D6" w:rsidP="00FC38D6">
            <w:pPr>
              <w:spacing w:before="42"/>
              <w:ind w:left="148"/>
            </w:pPr>
            <w:r w:rsidRPr="00FC38D6">
              <w:rPr>
                <w:color w:val="004066"/>
              </w:rPr>
              <w:t>Se</w:t>
            </w:r>
            <w:r w:rsidRPr="00FC38D6">
              <w:rPr>
                <w:color w:val="004066"/>
                <w:spacing w:val="-1"/>
              </w:rPr>
              <w:t xml:space="preserve"> </w:t>
            </w:r>
            <w:r w:rsidRPr="00FC38D6">
              <w:rPr>
                <w:color w:val="004066"/>
              </w:rPr>
              <w:t>déplacer à</w:t>
            </w:r>
            <w:r w:rsidRPr="00FC38D6">
              <w:rPr>
                <w:color w:val="004066"/>
                <w:spacing w:val="-3"/>
              </w:rPr>
              <w:t xml:space="preserve"> </w:t>
            </w:r>
            <w:r w:rsidRPr="00FC38D6">
              <w:rPr>
                <w:color w:val="004066"/>
              </w:rPr>
              <w:t>l’intérieur</w:t>
            </w:r>
            <w:r w:rsidRPr="00FC38D6">
              <w:rPr>
                <w:color w:val="004066"/>
                <w:spacing w:val="1"/>
              </w:rPr>
              <w:t xml:space="preserve"> </w:t>
            </w:r>
            <w:r w:rsidRPr="00FC38D6">
              <w:rPr>
                <w:color w:val="004066"/>
              </w:rPr>
              <w:t>du</w:t>
            </w:r>
            <w:r w:rsidRPr="00FC38D6">
              <w:rPr>
                <w:color w:val="004066"/>
                <w:spacing w:val="-4"/>
              </w:rPr>
              <w:t xml:space="preserve"> </w:t>
            </w:r>
            <w:r w:rsidRPr="00FC38D6">
              <w:rPr>
                <w:color w:val="004066"/>
              </w:rPr>
              <w:t>domicile</w:t>
            </w:r>
            <w:r w:rsidRPr="00FC38D6">
              <w:rPr>
                <w:color w:val="004066"/>
                <w:spacing w:val="-1"/>
              </w:rPr>
              <w:t xml:space="preserve"> </w:t>
            </w:r>
            <w:r w:rsidRPr="00FC38D6">
              <w:rPr>
                <w:color w:val="004066"/>
              </w:rPr>
              <w:t>:</w:t>
            </w:r>
          </w:p>
        </w:tc>
        <w:tc>
          <w:tcPr>
            <w:tcW w:w="1675" w:type="dxa"/>
          </w:tcPr>
          <w:p w14:paraId="0595B43A" w14:textId="77777777" w:rsidR="00FC38D6" w:rsidRPr="00FC38D6" w:rsidRDefault="00FC38D6" w:rsidP="00FC38D6">
            <w:pPr>
              <w:spacing w:before="49"/>
              <w:ind w:left="67"/>
              <w:jc w:val="center"/>
              <w:rPr>
                <w:rFonts w:ascii="Wingdings" w:hAnsi="Wingdings"/>
              </w:rPr>
            </w:pPr>
            <w:r w:rsidRPr="00FC38D6">
              <w:rPr>
                <w:rFonts w:ascii="Wingdings" w:hAnsi="Wingdings"/>
                <w:color w:val="004066"/>
              </w:rPr>
              <w:t></w:t>
            </w:r>
          </w:p>
        </w:tc>
        <w:tc>
          <w:tcPr>
            <w:tcW w:w="1438" w:type="dxa"/>
          </w:tcPr>
          <w:p w14:paraId="5B2FBF41"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Pr>
          <w:p w14:paraId="51C90491"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Pr>
          <w:p w14:paraId="27C1145B"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r w:rsidR="00FC38D6" w:rsidRPr="00FC38D6" w14:paraId="68135615" w14:textId="77777777" w:rsidTr="00EB09EA">
        <w:trPr>
          <w:trHeight w:val="338"/>
        </w:trPr>
        <w:tc>
          <w:tcPr>
            <w:tcW w:w="4583" w:type="dxa"/>
            <w:shd w:val="clear" w:color="auto" w:fill="D5E6F4"/>
          </w:tcPr>
          <w:p w14:paraId="0D9F0B3E" w14:textId="77777777" w:rsidR="00FC38D6" w:rsidRPr="00FC38D6" w:rsidRDefault="00FC38D6" w:rsidP="00FC38D6">
            <w:pPr>
              <w:spacing w:before="42"/>
              <w:ind w:left="148"/>
            </w:pPr>
            <w:r w:rsidRPr="00FC38D6">
              <w:rPr>
                <w:color w:val="004066"/>
              </w:rPr>
              <w:t>Se</w:t>
            </w:r>
            <w:r w:rsidRPr="00FC38D6">
              <w:rPr>
                <w:color w:val="004066"/>
                <w:spacing w:val="-1"/>
              </w:rPr>
              <w:t xml:space="preserve"> </w:t>
            </w:r>
            <w:r w:rsidRPr="00FC38D6">
              <w:rPr>
                <w:color w:val="004066"/>
              </w:rPr>
              <w:t>déplacer à</w:t>
            </w:r>
            <w:r w:rsidRPr="00FC38D6">
              <w:rPr>
                <w:color w:val="004066"/>
                <w:spacing w:val="-3"/>
              </w:rPr>
              <w:t xml:space="preserve"> </w:t>
            </w:r>
            <w:r w:rsidRPr="00FC38D6">
              <w:rPr>
                <w:color w:val="004066"/>
              </w:rPr>
              <w:t>l’extérieur</w:t>
            </w:r>
            <w:r w:rsidRPr="00FC38D6">
              <w:rPr>
                <w:color w:val="004066"/>
                <w:spacing w:val="2"/>
              </w:rPr>
              <w:t xml:space="preserve"> </w:t>
            </w:r>
            <w:r w:rsidRPr="00FC38D6">
              <w:rPr>
                <w:color w:val="004066"/>
              </w:rPr>
              <w:t>du</w:t>
            </w:r>
            <w:r w:rsidRPr="00FC38D6">
              <w:rPr>
                <w:color w:val="004066"/>
                <w:spacing w:val="-4"/>
              </w:rPr>
              <w:t xml:space="preserve"> </w:t>
            </w:r>
            <w:r w:rsidRPr="00FC38D6">
              <w:rPr>
                <w:color w:val="004066"/>
              </w:rPr>
              <w:t>domicile</w:t>
            </w:r>
            <w:r w:rsidRPr="00FC38D6">
              <w:rPr>
                <w:color w:val="004066"/>
                <w:spacing w:val="-2"/>
              </w:rPr>
              <w:t xml:space="preserve"> </w:t>
            </w:r>
            <w:r w:rsidRPr="00FC38D6">
              <w:rPr>
                <w:color w:val="004066"/>
              </w:rPr>
              <w:t>:</w:t>
            </w:r>
          </w:p>
        </w:tc>
        <w:tc>
          <w:tcPr>
            <w:tcW w:w="1675" w:type="dxa"/>
            <w:shd w:val="clear" w:color="auto" w:fill="D5E6F4"/>
          </w:tcPr>
          <w:p w14:paraId="297F0638" w14:textId="77777777" w:rsidR="00FC38D6" w:rsidRPr="00FC38D6" w:rsidRDefault="00FC38D6" w:rsidP="00FC38D6">
            <w:pPr>
              <w:spacing w:before="47"/>
              <w:ind w:left="67"/>
              <w:jc w:val="center"/>
              <w:rPr>
                <w:rFonts w:ascii="Wingdings" w:hAnsi="Wingdings"/>
              </w:rPr>
            </w:pPr>
            <w:r w:rsidRPr="00FC38D6">
              <w:rPr>
                <w:rFonts w:ascii="Wingdings" w:hAnsi="Wingdings"/>
                <w:color w:val="004066"/>
              </w:rPr>
              <w:t></w:t>
            </w:r>
          </w:p>
        </w:tc>
        <w:tc>
          <w:tcPr>
            <w:tcW w:w="1438" w:type="dxa"/>
            <w:shd w:val="clear" w:color="auto" w:fill="D5E6F4"/>
          </w:tcPr>
          <w:p w14:paraId="091E4AC5" w14:textId="77777777" w:rsidR="00FC38D6" w:rsidRPr="00FC38D6" w:rsidRDefault="00FC38D6" w:rsidP="00FC38D6">
            <w:pPr>
              <w:spacing w:before="47"/>
              <w:ind w:left="514"/>
              <w:rPr>
                <w:rFonts w:ascii="Wingdings" w:hAnsi="Wingdings"/>
              </w:rPr>
            </w:pPr>
            <w:r w:rsidRPr="00FC38D6">
              <w:rPr>
                <w:rFonts w:ascii="Wingdings" w:hAnsi="Wingdings"/>
                <w:color w:val="004066"/>
              </w:rPr>
              <w:t></w:t>
            </w:r>
          </w:p>
        </w:tc>
        <w:tc>
          <w:tcPr>
            <w:tcW w:w="1285" w:type="dxa"/>
            <w:shd w:val="clear" w:color="auto" w:fill="D5E6F4"/>
          </w:tcPr>
          <w:p w14:paraId="6A27126C" w14:textId="77777777" w:rsidR="00FC38D6" w:rsidRPr="00FC38D6" w:rsidRDefault="00FC38D6" w:rsidP="00FC38D6">
            <w:pPr>
              <w:spacing w:before="47"/>
              <w:ind w:right="135"/>
              <w:jc w:val="center"/>
              <w:rPr>
                <w:rFonts w:ascii="Wingdings" w:hAnsi="Wingdings"/>
              </w:rPr>
            </w:pPr>
            <w:r w:rsidRPr="00FC38D6">
              <w:rPr>
                <w:rFonts w:ascii="Wingdings" w:hAnsi="Wingdings"/>
                <w:color w:val="004066"/>
              </w:rPr>
              <w:t></w:t>
            </w:r>
          </w:p>
        </w:tc>
        <w:tc>
          <w:tcPr>
            <w:tcW w:w="1606" w:type="dxa"/>
            <w:shd w:val="clear" w:color="auto" w:fill="D5E6F4"/>
          </w:tcPr>
          <w:p w14:paraId="77FAB58A" w14:textId="77777777" w:rsidR="00FC38D6" w:rsidRPr="00FC38D6" w:rsidRDefault="00FC38D6" w:rsidP="00FC38D6">
            <w:pPr>
              <w:spacing w:before="47"/>
              <w:ind w:left="690"/>
              <w:rPr>
                <w:rFonts w:ascii="Wingdings" w:hAnsi="Wingdings"/>
              </w:rPr>
            </w:pPr>
            <w:r w:rsidRPr="00FC38D6">
              <w:rPr>
                <w:rFonts w:ascii="Wingdings" w:hAnsi="Wingdings"/>
                <w:color w:val="004066"/>
              </w:rPr>
              <w:t></w:t>
            </w:r>
          </w:p>
        </w:tc>
      </w:tr>
      <w:tr w:rsidR="00FC38D6" w:rsidRPr="00FC38D6" w14:paraId="789EC34B" w14:textId="77777777" w:rsidTr="00EB09EA">
        <w:trPr>
          <w:trHeight w:val="340"/>
        </w:trPr>
        <w:tc>
          <w:tcPr>
            <w:tcW w:w="4583" w:type="dxa"/>
          </w:tcPr>
          <w:p w14:paraId="48DA53A6" w14:textId="77777777" w:rsidR="00FC38D6" w:rsidRPr="00FC38D6" w:rsidRDefault="00FC38D6" w:rsidP="00FC38D6">
            <w:pPr>
              <w:spacing w:before="44"/>
              <w:ind w:left="148"/>
            </w:pPr>
            <w:r w:rsidRPr="00FC38D6">
              <w:rPr>
                <w:color w:val="004066"/>
              </w:rPr>
              <w:t>Avoir</w:t>
            </w:r>
            <w:r w:rsidRPr="00FC38D6">
              <w:rPr>
                <w:color w:val="004066"/>
                <w:spacing w:val="-2"/>
              </w:rPr>
              <w:t xml:space="preserve"> </w:t>
            </w:r>
            <w:r w:rsidRPr="00FC38D6">
              <w:rPr>
                <w:color w:val="004066"/>
              </w:rPr>
              <w:t>la</w:t>
            </w:r>
            <w:r w:rsidRPr="00FC38D6">
              <w:rPr>
                <w:color w:val="004066"/>
                <w:spacing w:val="-1"/>
              </w:rPr>
              <w:t xml:space="preserve"> </w:t>
            </w:r>
            <w:r w:rsidRPr="00FC38D6">
              <w:rPr>
                <w:color w:val="004066"/>
              </w:rPr>
              <w:t>préhension</w:t>
            </w:r>
            <w:r w:rsidRPr="00FC38D6">
              <w:rPr>
                <w:color w:val="004066"/>
                <w:spacing w:val="-1"/>
              </w:rPr>
              <w:t xml:space="preserve"> </w:t>
            </w:r>
            <w:r w:rsidRPr="00FC38D6">
              <w:rPr>
                <w:color w:val="004066"/>
              </w:rPr>
              <w:t>manuelle</w:t>
            </w:r>
            <w:r w:rsidRPr="00FC38D6">
              <w:rPr>
                <w:color w:val="004066"/>
                <w:spacing w:val="-1"/>
              </w:rPr>
              <w:t xml:space="preserve"> </w:t>
            </w:r>
            <w:r w:rsidRPr="00FC38D6">
              <w:rPr>
                <w:color w:val="004066"/>
              </w:rPr>
              <w:t>:</w:t>
            </w:r>
          </w:p>
        </w:tc>
        <w:tc>
          <w:tcPr>
            <w:tcW w:w="1675" w:type="dxa"/>
          </w:tcPr>
          <w:p w14:paraId="7AC7CFFB" w14:textId="77777777" w:rsidR="00FC38D6" w:rsidRPr="00FC38D6" w:rsidRDefault="00FC38D6" w:rsidP="00FC38D6">
            <w:pPr>
              <w:spacing w:before="49"/>
              <w:ind w:left="67"/>
              <w:jc w:val="center"/>
              <w:rPr>
                <w:rFonts w:ascii="Wingdings" w:hAnsi="Wingdings"/>
              </w:rPr>
            </w:pPr>
            <w:r w:rsidRPr="00FC38D6">
              <w:rPr>
                <w:rFonts w:ascii="Wingdings" w:hAnsi="Wingdings"/>
                <w:color w:val="004066"/>
              </w:rPr>
              <w:t></w:t>
            </w:r>
          </w:p>
        </w:tc>
        <w:tc>
          <w:tcPr>
            <w:tcW w:w="1438" w:type="dxa"/>
          </w:tcPr>
          <w:p w14:paraId="5E82D7BA"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Pr>
          <w:p w14:paraId="5C9AEB09"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Pr>
          <w:p w14:paraId="3E37AAC3"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r w:rsidR="00FC38D6" w:rsidRPr="00FC38D6" w14:paraId="1A8F723D" w14:textId="77777777" w:rsidTr="00EB09EA">
        <w:trPr>
          <w:trHeight w:val="340"/>
        </w:trPr>
        <w:tc>
          <w:tcPr>
            <w:tcW w:w="4583" w:type="dxa"/>
            <w:tcBorders>
              <w:bottom w:val="single" w:sz="8" w:space="0" w:color="5B9BD4"/>
            </w:tcBorders>
            <w:shd w:val="clear" w:color="auto" w:fill="D5E6F4"/>
          </w:tcPr>
          <w:p w14:paraId="7DB706E2" w14:textId="77777777" w:rsidR="00FC38D6" w:rsidRPr="00FC38D6" w:rsidRDefault="00FC38D6" w:rsidP="00FC38D6">
            <w:pPr>
              <w:spacing w:before="42"/>
              <w:ind w:left="148"/>
            </w:pPr>
            <w:r w:rsidRPr="00FC38D6">
              <w:rPr>
                <w:color w:val="004066"/>
              </w:rPr>
              <w:t>Avoir</w:t>
            </w:r>
            <w:r w:rsidRPr="00FC38D6">
              <w:rPr>
                <w:color w:val="004066"/>
                <w:spacing w:val="-2"/>
              </w:rPr>
              <w:t xml:space="preserve"> </w:t>
            </w:r>
            <w:r w:rsidRPr="00FC38D6">
              <w:rPr>
                <w:color w:val="004066"/>
              </w:rPr>
              <w:t>des</w:t>
            </w:r>
            <w:r w:rsidRPr="00FC38D6">
              <w:rPr>
                <w:color w:val="004066"/>
                <w:spacing w:val="-2"/>
              </w:rPr>
              <w:t xml:space="preserve"> </w:t>
            </w:r>
            <w:r w:rsidRPr="00FC38D6">
              <w:rPr>
                <w:color w:val="004066"/>
              </w:rPr>
              <w:t>activités</w:t>
            </w:r>
            <w:r w:rsidRPr="00FC38D6">
              <w:rPr>
                <w:color w:val="004066"/>
                <w:spacing w:val="-2"/>
              </w:rPr>
              <w:t xml:space="preserve"> </w:t>
            </w:r>
            <w:r w:rsidRPr="00FC38D6">
              <w:rPr>
                <w:color w:val="004066"/>
              </w:rPr>
              <w:t>de motricité</w:t>
            </w:r>
            <w:r w:rsidRPr="00FC38D6">
              <w:rPr>
                <w:color w:val="004066"/>
                <w:spacing w:val="-2"/>
              </w:rPr>
              <w:t xml:space="preserve"> </w:t>
            </w:r>
            <w:r w:rsidRPr="00FC38D6">
              <w:rPr>
                <w:color w:val="004066"/>
              </w:rPr>
              <w:t>fine</w:t>
            </w:r>
            <w:r w:rsidRPr="00FC38D6">
              <w:rPr>
                <w:color w:val="004066"/>
                <w:spacing w:val="-3"/>
              </w:rPr>
              <w:t xml:space="preserve"> </w:t>
            </w:r>
            <w:r w:rsidRPr="00FC38D6">
              <w:rPr>
                <w:color w:val="004066"/>
              </w:rPr>
              <w:t>:</w:t>
            </w:r>
          </w:p>
        </w:tc>
        <w:tc>
          <w:tcPr>
            <w:tcW w:w="1675" w:type="dxa"/>
            <w:tcBorders>
              <w:bottom w:val="single" w:sz="8" w:space="0" w:color="5B9BD4"/>
            </w:tcBorders>
            <w:shd w:val="clear" w:color="auto" w:fill="D5E6F4"/>
          </w:tcPr>
          <w:p w14:paraId="71900901" w14:textId="77777777" w:rsidR="00FC38D6" w:rsidRPr="00FC38D6" w:rsidRDefault="00FC38D6" w:rsidP="00FC38D6">
            <w:pPr>
              <w:spacing w:before="49"/>
              <w:ind w:left="67"/>
              <w:jc w:val="center"/>
              <w:rPr>
                <w:rFonts w:ascii="Wingdings" w:hAnsi="Wingdings"/>
              </w:rPr>
            </w:pPr>
            <w:r w:rsidRPr="00FC38D6">
              <w:rPr>
                <w:rFonts w:ascii="Wingdings" w:hAnsi="Wingdings"/>
                <w:color w:val="004066"/>
              </w:rPr>
              <w:t></w:t>
            </w:r>
          </w:p>
        </w:tc>
        <w:tc>
          <w:tcPr>
            <w:tcW w:w="1438" w:type="dxa"/>
            <w:tcBorders>
              <w:bottom w:val="single" w:sz="8" w:space="0" w:color="5B9BD4"/>
            </w:tcBorders>
            <w:shd w:val="clear" w:color="auto" w:fill="D5E6F4"/>
          </w:tcPr>
          <w:p w14:paraId="3DB663C6"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Borders>
              <w:bottom w:val="single" w:sz="8" w:space="0" w:color="5B9BD4"/>
            </w:tcBorders>
            <w:shd w:val="clear" w:color="auto" w:fill="D5E6F4"/>
          </w:tcPr>
          <w:p w14:paraId="191E78E0"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Borders>
              <w:bottom w:val="single" w:sz="8" w:space="0" w:color="5B9BD4"/>
            </w:tcBorders>
            <w:shd w:val="clear" w:color="auto" w:fill="D5E6F4"/>
          </w:tcPr>
          <w:p w14:paraId="410FE9F7"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bl>
    <w:p w14:paraId="0C1E48E8" w14:textId="77777777" w:rsidR="00FC38D6" w:rsidRPr="00FC38D6" w:rsidRDefault="00FC38D6" w:rsidP="00FC38D6">
      <w:pPr>
        <w:spacing w:before="117" w:line="252" w:lineRule="exact"/>
        <w:ind w:left="187"/>
      </w:pPr>
      <w:r w:rsidRPr="00FC38D6">
        <w:rPr>
          <w:color w:val="004066"/>
        </w:rPr>
        <w:t>Précisions</w:t>
      </w:r>
      <w:proofErr w:type="gramStart"/>
      <w:r w:rsidRPr="00FC38D6">
        <w:rPr>
          <w:color w:val="004066"/>
          <w:spacing w:val="-9"/>
        </w:rPr>
        <w:t xml:space="preserve"> </w:t>
      </w:r>
      <w:r w:rsidRPr="00FC38D6">
        <w:rPr>
          <w:color w:val="004066"/>
        </w:rPr>
        <w:t>:…</w:t>
      </w:r>
      <w:proofErr w:type="gramEnd"/>
      <w:r w:rsidRPr="00FC38D6">
        <w:rPr>
          <w:color w:val="004066"/>
        </w:rPr>
        <w:t>…………………………………………………………………………………………………………….</w:t>
      </w:r>
    </w:p>
    <w:p w14:paraId="00DFAF59" w14:textId="77777777" w:rsidR="00FC38D6" w:rsidRPr="00FC38D6" w:rsidRDefault="00FC38D6" w:rsidP="00FC38D6">
      <w:pPr>
        <w:spacing w:line="252" w:lineRule="exact"/>
        <w:ind w:left="197"/>
      </w:pPr>
      <w:r w:rsidRPr="00FC38D6">
        <w:rPr>
          <w:color w:val="004066"/>
        </w:rPr>
        <w:t>….…..……………………………………………………………………………………………………………………</w:t>
      </w:r>
    </w:p>
    <w:p w14:paraId="20568C40" w14:textId="77777777" w:rsidR="00FC38D6" w:rsidRPr="00FC38D6" w:rsidRDefault="00FC38D6" w:rsidP="00FC38D6">
      <w:pPr>
        <w:spacing w:before="3"/>
        <w:ind w:left="187"/>
      </w:pPr>
      <w:r w:rsidRPr="00FC38D6">
        <w:rPr>
          <w:color w:val="004066"/>
        </w:rPr>
        <w:t>……………………………………………………………………………………………………………………………</w:t>
      </w:r>
    </w:p>
    <w:p w14:paraId="334F3F74" w14:textId="77777777" w:rsidR="00FC38D6" w:rsidRPr="00FC38D6" w:rsidRDefault="00FC38D6" w:rsidP="00FC38D6">
      <w:pPr>
        <w:spacing w:before="10"/>
        <w:rPr>
          <w:sz w:val="13"/>
        </w:rPr>
      </w:pPr>
    </w:p>
    <w:tbl>
      <w:tblPr>
        <w:tblStyle w:val="TableNormal1"/>
        <w:tblW w:w="0" w:type="auto"/>
        <w:tblInd w:w="166" w:type="dxa"/>
        <w:tblLayout w:type="fixed"/>
        <w:tblLook w:val="01E0" w:firstRow="1" w:lastRow="1" w:firstColumn="1" w:lastColumn="1" w:noHBand="0" w:noVBand="0"/>
      </w:tblPr>
      <w:tblGrid>
        <w:gridCol w:w="4623"/>
        <w:gridCol w:w="1635"/>
        <w:gridCol w:w="1438"/>
        <w:gridCol w:w="1285"/>
        <w:gridCol w:w="1606"/>
      </w:tblGrid>
      <w:tr w:rsidR="00FC38D6" w:rsidRPr="00FC38D6" w14:paraId="2320A179" w14:textId="77777777" w:rsidTr="00EB09EA">
        <w:trPr>
          <w:trHeight w:val="827"/>
        </w:trPr>
        <w:tc>
          <w:tcPr>
            <w:tcW w:w="4623" w:type="dxa"/>
            <w:tcBorders>
              <w:top w:val="single" w:sz="8" w:space="0" w:color="5B9BD4"/>
              <w:bottom w:val="single" w:sz="8" w:space="0" w:color="5B9BD4"/>
            </w:tcBorders>
          </w:tcPr>
          <w:p w14:paraId="02422012" w14:textId="77777777" w:rsidR="00FC38D6" w:rsidRPr="00FC38D6" w:rsidRDefault="00FC38D6" w:rsidP="00FC38D6">
            <w:pPr>
              <w:spacing w:before="10"/>
              <w:rPr>
                <w:sz w:val="24"/>
              </w:rPr>
            </w:pPr>
          </w:p>
          <w:p w14:paraId="3DD502FB" w14:textId="77777777" w:rsidR="00FC38D6" w:rsidRPr="00FC38D6" w:rsidRDefault="00FC38D6" w:rsidP="00FC38D6">
            <w:pPr>
              <w:ind w:left="148"/>
              <w:rPr>
                <w:b/>
              </w:rPr>
            </w:pPr>
            <w:r w:rsidRPr="00FC38D6">
              <w:rPr>
                <w:b/>
                <w:color w:val="001F5F"/>
              </w:rPr>
              <w:t>Autres</w:t>
            </w:r>
            <w:r w:rsidRPr="00FC38D6">
              <w:rPr>
                <w:b/>
                <w:color w:val="001F5F"/>
                <w:spacing w:val="-2"/>
              </w:rPr>
              <w:t xml:space="preserve"> </w:t>
            </w:r>
            <w:r w:rsidRPr="00FC38D6">
              <w:rPr>
                <w:b/>
                <w:color w:val="001F5F"/>
              </w:rPr>
              <w:t>actes</w:t>
            </w:r>
            <w:r w:rsidRPr="00FC38D6">
              <w:rPr>
                <w:b/>
                <w:color w:val="001F5F"/>
                <w:spacing w:val="-1"/>
              </w:rPr>
              <w:t xml:space="preserve"> </w:t>
            </w:r>
            <w:r w:rsidRPr="00FC38D6">
              <w:rPr>
                <w:b/>
                <w:color w:val="001F5F"/>
              </w:rPr>
              <w:t>essentiels</w:t>
            </w:r>
            <w:r w:rsidRPr="00FC38D6">
              <w:rPr>
                <w:b/>
                <w:color w:val="001F5F"/>
                <w:spacing w:val="-3"/>
              </w:rPr>
              <w:t xml:space="preserve"> </w:t>
            </w:r>
            <w:r w:rsidRPr="00FC38D6">
              <w:rPr>
                <w:b/>
                <w:color w:val="001F5F"/>
              </w:rPr>
              <w:t>de</w:t>
            </w:r>
            <w:r w:rsidRPr="00FC38D6">
              <w:rPr>
                <w:b/>
                <w:color w:val="001F5F"/>
                <w:spacing w:val="-4"/>
              </w:rPr>
              <w:t xml:space="preserve"> </w:t>
            </w:r>
            <w:r w:rsidRPr="00FC38D6">
              <w:rPr>
                <w:b/>
                <w:color w:val="001F5F"/>
              </w:rPr>
              <w:t>la</w:t>
            </w:r>
            <w:r w:rsidRPr="00FC38D6">
              <w:rPr>
                <w:b/>
                <w:color w:val="001F5F"/>
                <w:spacing w:val="-1"/>
              </w:rPr>
              <w:t xml:space="preserve"> </w:t>
            </w:r>
            <w:r w:rsidRPr="00FC38D6">
              <w:rPr>
                <w:b/>
                <w:color w:val="001F5F"/>
              </w:rPr>
              <w:t>vie</w:t>
            </w:r>
            <w:r w:rsidRPr="00FC38D6">
              <w:rPr>
                <w:b/>
                <w:color w:val="001F5F"/>
                <w:spacing w:val="-1"/>
              </w:rPr>
              <w:t xml:space="preserve"> </w:t>
            </w:r>
            <w:r w:rsidRPr="00FC38D6">
              <w:rPr>
                <w:b/>
                <w:color w:val="001F5F"/>
              </w:rPr>
              <w:t>quotidienne</w:t>
            </w:r>
          </w:p>
        </w:tc>
        <w:tc>
          <w:tcPr>
            <w:tcW w:w="1635" w:type="dxa"/>
            <w:tcBorders>
              <w:top w:val="single" w:sz="8" w:space="0" w:color="5B9BD4"/>
              <w:bottom w:val="single" w:sz="8" w:space="0" w:color="5B9BD4"/>
            </w:tcBorders>
          </w:tcPr>
          <w:p w14:paraId="2FE02E5E" w14:textId="77777777" w:rsidR="00FC38D6" w:rsidRPr="00FC38D6" w:rsidRDefault="00FC38D6" w:rsidP="00FC38D6">
            <w:pPr>
              <w:spacing w:before="102"/>
              <w:ind w:left="403" w:right="172"/>
              <w:rPr>
                <w:sz w:val="18"/>
              </w:rPr>
            </w:pPr>
            <w:r w:rsidRPr="00FC38D6">
              <w:rPr>
                <w:color w:val="004066"/>
                <w:sz w:val="18"/>
              </w:rPr>
              <w:t>Réalisé seul</w:t>
            </w:r>
            <w:r w:rsidRPr="00FC38D6">
              <w:rPr>
                <w:color w:val="004066"/>
                <w:spacing w:val="1"/>
                <w:sz w:val="18"/>
              </w:rPr>
              <w:t xml:space="preserve"> </w:t>
            </w:r>
            <w:r w:rsidRPr="00FC38D6">
              <w:rPr>
                <w:color w:val="004066"/>
                <w:sz w:val="18"/>
              </w:rPr>
              <w:t>et/ou avec une</w:t>
            </w:r>
            <w:r w:rsidRPr="00FC38D6">
              <w:rPr>
                <w:color w:val="004066"/>
                <w:spacing w:val="-42"/>
                <w:sz w:val="18"/>
              </w:rPr>
              <w:t xml:space="preserve"> </w:t>
            </w:r>
            <w:r w:rsidRPr="00FC38D6">
              <w:rPr>
                <w:color w:val="004066"/>
                <w:sz w:val="18"/>
              </w:rPr>
              <w:t>aide</w:t>
            </w:r>
            <w:r w:rsidRPr="00FC38D6">
              <w:rPr>
                <w:color w:val="004066"/>
                <w:spacing w:val="-11"/>
                <w:sz w:val="18"/>
              </w:rPr>
              <w:t xml:space="preserve"> </w:t>
            </w:r>
            <w:r w:rsidRPr="00FC38D6">
              <w:rPr>
                <w:color w:val="004066"/>
                <w:sz w:val="18"/>
              </w:rPr>
              <w:t>technique</w:t>
            </w:r>
          </w:p>
        </w:tc>
        <w:tc>
          <w:tcPr>
            <w:tcW w:w="1438" w:type="dxa"/>
            <w:tcBorders>
              <w:top w:val="single" w:sz="8" w:space="0" w:color="5B9BD4"/>
              <w:bottom w:val="single" w:sz="8" w:space="0" w:color="5B9BD4"/>
            </w:tcBorders>
          </w:tcPr>
          <w:p w14:paraId="465F9068" w14:textId="77777777" w:rsidR="00FC38D6" w:rsidRPr="00FC38D6" w:rsidRDefault="00FC38D6" w:rsidP="00FC38D6">
            <w:pPr>
              <w:ind w:left="185" w:right="336"/>
              <w:rPr>
                <w:sz w:val="18"/>
              </w:rPr>
            </w:pPr>
            <w:r w:rsidRPr="00FC38D6">
              <w:rPr>
                <w:color w:val="004066"/>
                <w:spacing w:val="-1"/>
                <w:sz w:val="18"/>
              </w:rPr>
              <w:t xml:space="preserve">Réalisé </w:t>
            </w:r>
            <w:r w:rsidRPr="00FC38D6">
              <w:rPr>
                <w:color w:val="004066"/>
                <w:sz w:val="18"/>
              </w:rPr>
              <w:t>avec</w:t>
            </w:r>
            <w:r w:rsidRPr="00FC38D6">
              <w:rPr>
                <w:color w:val="004066"/>
                <w:spacing w:val="-42"/>
                <w:sz w:val="18"/>
              </w:rPr>
              <w:t xml:space="preserve"> </w:t>
            </w:r>
            <w:r w:rsidRPr="00FC38D6">
              <w:rPr>
                <w:color w:val="004066"/>
                <w:sz w:val="18"/>
              </w:rPr>
              <w:t>l’aide</w:t>
            </w:r>
            <w:r w:rsidRPr="00FC38D6">
              <w:rPr>
                <w:color w:val="004066"/>
                <w:spacing w:val="-1"/>
                <w:sz w:val="18"/>
              </w:rPr>
              <w:t xml:space="preserve"> </w:t>
            </w:r>
            <w:r w:rsidRPr="00FC38D6">
              <w:rPr>
                <w:color w:val="004066"/>
                <w:sz w:val="18"/>
              </w:rPr>
              <w:t>d’un</w:t>
            </w:r>
          </w:p>
          <w:p w14:paraId="5B33D1D4" w14:textId="77777777" w:rsidR="00FC38D6" w:rsidRPr="00FC38D6" w:rsidRDefault="00FC38D6" w:rsidP="00FC38D6">
            <w:pPr>
              <w:spacing w:line="206" w:lineRule="exact"/>
              <w:ind w:left="185" w:right="143"/>
              <w:rPr>
                <w:sz w:val="18"/>
              </w:rPr>
            </w:pPr>
            <w:r w:rsidRPr="00FC38D6">
              <w:rPr>
                <w:color w:val="004066"/>
                <w:sz w:val="18"/>
              </w:rPr>
              <w:t>proche ou d’un</w:t>
            </w:r>
            <w:r w:rsidRPr="00FC38D6">
              <w:rPr>
                <w:color w:val="004066"/>
                <w:spacing w:val="-42"/>
                <w:sz w:val="18"/>
              </w:rPr>
              <w:t xml:space="preserve"> </w:t>
            </w:r>
            <w:r w:rsidRPr="00FC38D6">
              <w:rPr>
                <w:color w:val="004066"/>
                <w:sz w:val="18"/>
              </w:rPr>
              <w:t>professionnel</w:t>
            </w:r>
          </w:p>
        </w:tc>
        <w:tc>
          <w:tcPr>
            <w:tcW w:w="1285" w:type="dxa"/>
            <w:tcBorders>
              <w:top w:val="single" w:sz="8" w:space="0" w:color="5B9BD4"/>
              <w:bottom w:val="single" w:sz="8" w:space="0" w:color="5B9BD4"/>
            </w:tcBorders>
          </w:tcPr>
          <w:p w14:paraId="6E058901" w14:textId="77777777" w:rsidR="00FC38D6" w:rsidRPr="00FC38D6" w:rsidRDefault="00FC38D6" w:rsidP="00FC38D6">
            <w:pPr>
              <w:spacing w:before="1"/>
              <w:rPr>
                <w:sz w:val="27"/>
              </w:rPr>
            </w:pPr>
          </w:p>
          <w:p w14:paraId="6565E725" w14:textId="77777777" w:rsidR="00FC38D6" w:rsidRPr="00FC38D6" w:rsidRDefault="00FC38D6" w:rsidP="00FC38D6">
            <w:pPr>
              <w:ind w:left="145" w:right="274"/>
              <w:jc w:val="center"/>
              <w:rPr>
                <w:sz w:val="18"/>
              </w:rPr>
            </w:pPr>
            <w:r w:rsidRPr="00FC38D6">
              <w:rPr>
                <w:color w:val="004066"/>
                <w:sz w:val="18"/>
              </w:rPr>
              <w:t>Non réalisé</w:t>
            </w:r>
          </w:p>
        </w:tc>
        <w:tc>
          <w:tcPr>
            <w:tcW w:w="1606" w:type="dxa"/>
            <w:tcBorders>
              <w:top w:val="single" w:sz="8" w:space="0" w:color="5B9BD4"/>
              <w:bottom w:val="single" w:sz="8" w:space="0" w:color="5B9BD4"/>
            </w:tcBorders>
          </w:tcPr>
          <w:p w14:paraId="116152FB" w14:textId="77777777" w:rsidR="00FC38D6" w:rsidRPr="00FC38D6" w:rsidRDefault="00FC38D6" w:rsidP="00FC38D6">
            <w:pPr>
              <w:spacing w:before="1"/>
              <w:rPr>
                <w:sz w:val="18"/>
              </w:rPr>
            </w:pPr>
          </w:p>
          <w:p w14:paraId="5DB9272C" w14:textId="77777777" w:rsidR="00FC38D6" w:rsidRPr="00FC38D6" w:rsidRDefault="00FC38D6" w:rsidP="00FC38D6">
            <w:pPr>
              <w:ind w:left="297" w:right="169"/>
              <w:rPr>
                <w:sz w:val="18"/>
              </w:rPr>
            </w:pPr>
            <w:r w:rsidRPr="00FC38D6">
              <w:rPr>
                <w:color w:val="004066"/>
                <w:sz w:val="18"/>
              </w:rPr>
              <w:t>Ne se prononce</w:t>
            </w:r>
            <w:r w:rsidRPr="00FC38D6">
              <w:rPr>
                <w:color w:val="004066"/>
                <w:spacing w:val="-42"/>
                <w:sz w:val="18"/>
              </w:rPr>
              <w:t xml:space="preserve"> </w:t>
            </w:r>
            <w:r w:rsidRPr="00FC38D6">
              <w:rPr>
                <w:color w:val="004066"/>
                <w:sz w:val="18"/>
              </w:rPr>
              <w:t>pas</w:t>
            </w:r>
          </w:p>
        </w:tc>
      </w:tr>
      <w:tr w:rsidR="00FC38D6" w:rsidRPr="00FC38D6" w14:paraId="0616324D" w14:textId="77777777" w:rsidTr="00EB09EA">
        <w:trPr>
          <w:trHeight w:val="340"/>
        </w:trPr>
        <w:tc>
          <w:tcPr>
            <w:tcW w:w="4623" w:type="dxa"/>
            <w:tcBorders>
              <w:top w:val="single" w:sz="8" w:space="0" w:color="5B9BD4"/>
            </w:tcBorders>
            <w:shd w:val="clear" w:color="auto" w:fill="D5E6F4"/>
          </w:tcPr>
          <w:p w14:paraId="35DF544F" w14:textId="77777777" w:rsidR="00FC38D6" w:rsidRPr="00FC38D6" w:rsidRDefault="00FC38D6" w:rsidP="00FC38D6">
            <w:pPr>
              <w:spacing w:before="44"/>
              <w:ind w:left="148"/>
            </w:pPr>
            <w:r w:rsidRPr="00FC38D6">
              <w:rPr>
                <w:color w:val="004066"/>
              </w:rPr>
              <w:t>Faire</w:t>
            </w:r>
            <w:r w:rsidRPr="00FC38D6">
              <w:rPr>
                <w:color w:val="004066"/>
                <w:spacing w:val="-1"/>
              </w:rPr>
              <w:t xml:space="preserve"> </w:t>
            </w:r>
            <w:r w:rsidRPr="00FC38D6">
              <w:rPr>
                <w:color w:val="004066"/>
              </w:rPr>
              <w:t>sa</w:t>
            </w:r>
            <w:r w:rsidRPr="00FC38D6">
              <w:rPr>
                <w:color w:val="004066"/>
                <w:spacing w:val="-3"/>
              </w:rPr>
              <w:t xml:space="preserve"> </w:t>
            </w:r>
            <w:r w:rsidRPr="00FC38D6">
              <w:rPr>
                <w:color w:val="004066"/>
              </w:rPr>
              <w:t>toilette :</w:t>
            </w:r>
          </w:p>
        </w:tc>
        <w:tc>
          <w:tcPr>
            <w:tcW w:w="1635" w:type="dxa"/>
            <w:tcBorders>
              <w:top w:val="single" w:sz="8" w:space="0" w:color="5B9BD4"/>
            </w:tcBorders>
            <w:shd w:val="clear" w:color="auto" w:fill="D5E6F4"/>
          </w:tcPr>
          <w:p w14:paraId="53B21AC3" w14:textId="77777777" w:rsidR="00FC38D6" w:rsidRPr="00FC38D6" w:rsidRDefault="00FC38D6" w:rsidP="00FC38D6">
            <w:pPr>
              <w:spacing w:before="49"/>
              <w:ind w:left="27"/>
              <w:jc w:val="center"/>
              <w:rPr>
                <w:rFonts w:ascii="Wingdings" w:hAnsi="Wingdings"/>
              </w:rPr>
            </w:pPr>
            <w:r w:rsidRPr="00FC38D6">
              <w:rPr>
                <w:rFonts w:ascii="Wingdings" w:hAnsi="Wingdings"/>
                <w:color w:val="004066"/>
              </w:rPr>
              <w:t></w:t>
            </w:r>
          </w:p>
        </w:tc>
        <w:tc>
          <w:tcPr>
            <w:tcW w:w="1438" w:type="dxa"/>
            <w:tcBorders>
              <w:top w:val="single" w:sz="8" w:space="0" w:color="5B9BD4"/>
            </w:tcBorders>
            <w:shd w:val="clear" w:color="auto" w:fill="D5E6F4"/>
          </w:tcPr>
          <w:p w14:paraId="72B9904A"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Borders>
              <w:top w:val="single" w:sz="8" w:space="0" w:color="5B9BD4"/>
            </w:tcBorders>
            <w:shd w:val="clear" w:color="auto" w:fill="D5E6F4"/>
          </w:tcPr>
          <w:p w14:paraId="53E164D6"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Borders>
              <w:top w:val="single" w:sz="8" w:space="0" w:color="5B9BD4"/>
            </w:tcBorders>
            <w:shd w:val="clear" w:color="auto" w:fill="D5E6F4"/>
          </w:tcPr>
          <w:p w14:paraId="08E64C9F"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r w:rsidR="00FC38D6" w:rsidRPr="00FC38D6" w14:paraId="4E99E853" w14:textId="77777777" w:rsidTr="00EB09EA">
        <w:trPr>
          <w:trHeight w:val="340"/>
        </w:trPr>
        <w:tc>
          <w:tcPr>
            <w:tcW w:w="4623" w:type="dxa"/>
          </w:tcPr>
          <w:p w14:paraId="1C9472D7" w14:textId="77777777" w:rsidR="00FC38D6" w:rsidRPr="00FC38D6" w:rsidRDefault="00FC38D6" w:rsidP="00FC38D6">
            <w:pPr>
              <w:spacing w:before="42"/>
              <w:ind w:left="148"/>
            </w:pPr>
            <w:r w:rsidRPr="00FC38D6">
              <w:rPr>
                <w:color w:val="004066"/>
              </w:rPr>
              <w:t>S’habiller,</w:t>
            </w:r>
            <w:r w:rsidRPr="00FC38D6">
              <w:rPr>
                <w:color w:val="004066"/>
                <w:spacing w:val="-3"/>
              </w:rPr>
              <w:t xml:space="preserve"> </w:t>
            </w:r>
            <w:r w:rsidRPr="00FC38D6">
              <w:rPr>
                <w:color w:val="004066"/>
              </w:rPr>
              <w:t>se</w:t>
            </w:r>
            <w:r w:rsidRPr="00FC38D6">
              <w:rPr>
                <w:color w:val="004066"/>
                <w:spacing w:val="-4"/>
              </w:rPr>
              <w:t xml:space="preserve"> </w:t>
            </w:r>
            <w:r w:rsidRPr="00FC38D6">
              <w:rPr>
                <w:color w:val="004066"/>
              </w:rPr>
              <w:t>déshabiller</w:t>
            </w:r>
            <w:r w:rsidRPr="00FC38D6">
              <w:rPr>
                <w:color w:val="004066"/>
                <w:spacing w:val="-3"/>
              </w:rPr>
              <w:t xml:space="preserve"> </w:t>
            </w:r>
            <w:r w:rsidRPr="00FC38D6">
              <w:rPr>
                <w:color w:val="004066"/>
              </w:rPr>
              <w:t>:</w:t>
            </w:r>
          </w:p>
        </w:tc>
        <w:tc>
          <w:tcPr>
            <w:tcW w:w="1635" w:type="dxa"/>
          </w:tcPr>
          <w:p w14:paraId="060664CC" w14:textId="77777777" w:rsidR="00FC38D6" w:rsidRPr="00FC38D6" w:rsidRDefault="00FC38D6" w:rsidP="00FC38D6">
            <w:pPr>
              <w:spacing w:before="49"/>
              <w:ind w:left="27"/>
              <w:jc w:val="center"/>
              <w:rPr>
                <w:rFonts w:ascii="Wingdings" w:hAnsi="Wingdings"/>
              </w:rPr>
            </w:pPr>
            <w:r w:rsidRPr="00FC38D6">
              <w:rPr>
                <w:rFonts w:ascii="Wingdings" w:hAnsi="Wingdings"/>
                <w:color w:val="004066"/>
              </w:rPr>
              <w:t></w:t>
            </w:r>
          </w:p>
        </w:tc>
        <w:tc>
          <w:tcPr>
            <w:tcW w:w="1438" w:type="dxa"/>
          </w:tcPr>
          <w:p w14:paraId="3E558C8C"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Pr>
          <w:p w14:paraId="72FDB7AA"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Pr>
          <w:p w14:paraId="0A7BE8AD"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r w:rsidR="00FC38D6" w:rsidRPr="00FC38D6" w14:paraId="5BF9F65F" w14:textId="77777777" w:rsidTr="00EB09EA">
        <w:trPr>
          <w:trHeight w:val="340"/>
        </w:trPr>
        <w:tc>
          <w:tcPr>
            <w:tcW w:w="4623" w:type="dxa"/>
            <w:shd w:val="clear" w:color="auto" w:fill="D5E6F4"/>
          </w:tcPr>
          <w:p w14:paraId="017289D4" w14:textId="77777777" w:rsidR="00FC38D6" w:rsidRPr="00FC38D6" w:rsidRDefault="00FC38D6" w:rsidP="00FC38D6">
            <w:pPr>
              <w:spacing w:before="42"/>
              <w:ind w:left="148"/>
            </w:pPr>
            <w:r w:rsidRPr="00FC38D6">
              <w:rPr>
                <w:color w:val="004066"/>
              </w:rPr>
              <w:t>Manger</w:t>
            </w:r>
            <w:r w:rsidRPr="00FC38D6">
              <w:rPr>
                <w:color w:val="004066"/>
                <w:spacing w:val="-1"/>
              </w:rPr>
              <w:t xml:space="preserve"> </w:t>
            </w:r>
            <w:r w:rsidRPr="00FC38D6">
              <w:rPr>
                <w:color w:val="004066"/>
              </w:rPr>
              <w:t>et boire</w:t>
            </w:r>
            <w:r w:rsidRPr="00FC38D6">
              <w:rPr>
                <w:color w:val="004066"/>
                <w:spacing w:val="-1"/>
              </w:rPr>
              <w:t xml:space="preserve"> </w:t>
            </w:r>
            <w:r w:rsidRPr="00FC38D6">
              <w:rPr>
                <w:color w:val="004066"/>
              </w:rPr>
              <w:t>des</w:t>
            </w:r>
            <w:r w:rsidRPr="00FC38D6">
              <w:rPr>
                <w:color w:val="004066"/>
                <w:spacing w:val="-3"/>
              </w:rPr>
              <w:t xml:space="preserve"> </w:t>
            </w:r>
            <w:r w:rsidRPr="00FC38D6">
              <w:rPr>
                <w:color w:val="004066"/>
              </w:rPr>
              <w:t>aliments</w:t>
            </w:r>
            <w:r w:rsidRPr="00FC38D6">
              <w:rPr>
                <w:color w:val="004066"/>
                <w:spacing w:val="-1"/>
              </w:rPr>
              <w:t xml:space="preserve"> </w:t>
            </w:r>
            <w:r w:rsidRPr="00FC38D6">
              <w:rPr>
                <w:color w:val="004066"/>
              </w:rPr>
              <w:t>préparés</w:t>
            </w:r>
            <w:r w:rsidRPr="00FC38D6">
              <w:rPr>
                <w:color w:val="004066"/>
                <w:spacing w:val="1"/>
              </w:rPr>
              <w:t xml:space="preserve"> </w:t>
            </w:r>
            <w:r w:rsidRPr="00FC38D6">
              <w:rPr>
                <w:color w:val="004066"/>
              </w:rPr>
              <w:t>:</w:t>
            </w:r>
          </w:p>
        </w:tc>
        <w:tc>
          <w:tcPr>
            <w:tcW w:w="1635" w:type="dxa"/>
            <w:shd w:val="clear" w:color="auto" w:fill="D5E6F4"/>
          </w:tcPr>
          <w:p w14:paraId="221E3D0B" w14:textId="77777777" w:rsidR="00FC38D6" w:rsidRPr="00FC38D6" w:rsidRDefault="00FC38D6" w:rsidP="00FC38D6">
            <w:pPr>
              <w:spacing w:before="49"/>
              <w:ind w:left="27"/>
              <w:jc w:val="center"/>
              <w:rPr>
                <w:rFonts w:ascii="Wingdings" w:hAnsi="Wingdings"/>
              </w:rPr>
            </w:pPr>
            <w:r w:rsidRPr="00FC38D6">
              <w:rPr>
                <w:rFonts w:ascii="Wingdings" w:hAnsi="Wingdings"/>
                <w:color w:val="004066"/>
              </w:rPr>
              <w:t></w:t>
            </w:r>
          </w:p>
        </w:tc>
        <w:tc>
          <w:tcPr>
            <w:tcW w:w="1438" w:type="dxa"/>
            <w:shd w:val="clear" w:color="auto" w:fill="D5E6F4"/>
          </w:tcPr>
          <w:p w14:paraId="7D189D38"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shd w:val="clear" w:color="auto" w:fill="D5E6F4"/>
          </w:tcPr>
          <w:p w14:paraId="34546AF6"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shd w:val="clear" w:color="auto" w:fill="D5E6F4"/>
          </w:tcPr>
          <w:p w14:paraId="25983A1B"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r w:rsidR="00FC38D6" w:rsidRPr="00FC38D6" w14:paraId="055054D6" w14:textId="77777777" w:rsidTr="00EB09EA">
        <w:trPr>
          <w:trHeight w:val="338"/>
        </w:trPr>
        <w:tc>
          <w:tcPr>
            <w:tcW w:w="4623" w:type="dxa"/>
          </w:tcPr>
          <w:p w14:paraId="1F6D8F2D" w14:textId="77777777" w:rsidR="00FC38D6" w:rsidRPr="00FC38D6" w:rsidRDefault="00FC38D6" w:rsidP="00FC38D6">
            <w:pPr>
              <w:spacing w:before="42"/>
              <w:ind w:left="148"/>
            </w:pPr>
            <w:r w:rsidRPr="00FC38D6">
              <w:rPr>
                <w:color w:val="004066"/>
              </w:rPr>
              <w:t>Assurer</w:t>
            </w:r>
            <w:r w:rsidRPr="00FC38D6">
              <w:rPr>
                <w:color w:val="004066"/>
                <w:spacing w:val="-2"/>
              </w:rPr>
              <w:t xml:space="preserve"> </w:t>
            </w:r>
            <w:r w:rsidRPr="00FC38D6">
              <w:rPr>
                <w:color w:val="004066"/>
              </w:rPr>
              <w:t>l’hygiène</w:t>
            </w:r>
            <w:r w:rsidRPr="00FC38D6">
              <w:rPr>
                <w:color w:val="004066"/>
                <w:spacing w:val="-2"/>
              </w:rPr>
              <w:t xml:space="preserve"> </w:t>
            </w:r>
            <w:r w:rsidRPr="00FC38D6">
              <w:rPr>
                <w:color w:val="004066"/>
              </w:rPr>
              <w:t>de</w:t>
            </w:r>
            <w:r w:rsidRPr="00FC38D6">
              <w:rPr>
                <w:color w:val="004066"/>
                <w:spacing w:val="-4"/>
              </w:rPr>
              <w:t xml:space="preserve"> </w:t>
            </w:r>
            <w:r w:rsidRPr="00FC38D6">
              <w:rPr>
                <w:color w:val="004066"/>
              </w:rPr>
              <w:t>l’élimination</w:t>
            </w:r>
            <w:r w:rsidRPr="00FC38D6">
              <w:rPr>
                <w:color w:val="004066"/>
                <w:spacing w:val="-5"/>
              </w:rPr>
              <w:t xml:space="preserve"> </w:t>
            </w:r>
            <w:r w:rsidRPr="00FC38D6">
              <w:rPr>
                <w:color w:val="004066"/>
              </w:rPr>
              <w:t>urinaire</w:t>
            </w:r>
            <w:r w:rsidRPr="00FC38D6">
              <w:rPr>
                <w:color w:val="004066"/>
                <w:spacing w:val="-1"/>
              </w:rPr>
              <w:t xml:space="preserve"> </w:t>
            </w:r>
            <w:r w:rsidRPr="00FC38D6">
              <w:rPr>
                <w:color w:val="004066"/>
              </w:rPr>
              <w:t>:</w:t>
            </w:r>
          </w:p>
        </w:tc>
        <w:tc>
          <w:tcPr>
            <w:tcW w:w="1635" w:type="dxa"/>
          </w:tcPr>
          <w:p w14:paraId="491A8411" w14:textId="77777777" w:rsidR="00FC38D6" w:rsidRPr="00FC38D6" w:rsidRDefault="00FC38D6" w:rsidP="00FC38D6">
            <w:pPr>
              <w:spacing w:before="47"/>
              <w:ind w:left="27"/>
              <w:jc w:val="center"/>
              <w:rPr>
                <w:rFonts w:ascii="Wingdings" w:hAnsi="Wingdings"/>
              </w:rPr>
            </w:pPr>
            <w:r w:rsidRPr="00FC38D6">
              <w:rPr>
                <w:rFonts w:ascii="Wingdings" w:hAnsi="Wingdings"/>
                <w:color w:val="004066"/>
              </w:rPr>
              <w:t></w:t>
            </w:r>
          </w:p>
        </w:tc>
        <w:tc>
          <w:tcPr>
            <w:tcW w:w="1438" w:type="dxa"/>
          </w:tcPr>
          <w:p w14:paraId="19496E66" w14:textId="77777777" w:rsidR="00FC38D6" w:rsidRPr="00FC38D6" w:rsidRDefault="00FC38D6" w:rsidP="00FC38D6">
            <w:pPr>
              <w:spacing w:before="47"/>
              <w:ind w:left="514"/>
              <w:rPr>
                <w:rFonts w:ascii="Wingdings" w:hAnsi="Wingdings"/>
              </w:rPr>
            </w:pPr>
            <w:r w:rsidRPr="00FC38D6">
              <w:rPr>
                <w:rFonts w:ascii="Wingdings" w:hAnsi="Wingdings"/>
                <w:color w:val="004066"/>
              </w:rPr>
              <w:t></w:t>
            </w:r>
          </w:p>
        </w:tc>
        <w:tc>
          <w:tcPr>
            <w:tcW w:w="1285" w:type="dxa"/>
          </w:tcPr>
          <w:p w14:paraId="311CF9F3" w14:textId="77777777" w:rsidR="00FC38D6" w:rsidRPr="00FC38D6" w:rsidRDefault="00FC38D6" w:rsidP="00FC38D6">
            <w:pPr>
              <w:spacing w:before="47"/>
              <w:ind w:right="135"/>
              <w:jc w:val="center"/>
              <w:rPr>
                <w:rFonts w:ascii="Wingdings" w:hAnsi="Wingdings"/>
              </w:rPr>
            </w:pPr>
            <w:r w:rsidRPr="00FC38D6">
              <w:rPr>
                <w:rFonts w:ascii="Wingdings" w:hAnsi="Wingdings"/>
                <w:color w:val="004066"/>
              </w:rPr>
              <w:t></w:t>
            </w:r>
          </w:p>
        </w:tc>
        <w:tc>
          <w:tcPr>
            <w:tcW w:w="1606" w:type="dxa"/>
          </w:tcPr>
          <w:p w14:paraId="3FADB046" w14:textId="77777777" w:rsidR="00FC38D6" w:rsidRPr="00FC38D6" w:rsidRDefault="00FC38D6" w:rsidP="00FC38D6">
            <w:pPr>
              <w:spacing w:before="47"/>
              <w:ind w:left="690"/>
              <w:rPr>
                <w:rFonts w:ascii="Wingdings" w:hAnsi="Wingdings"/>
              </w:rPr>
            </w:pPr>
            <w:r w:rsidRPr="00FC38D6">
              <w:rPr>
                <w:rFonts w:ascii="Wingdings" w:hAnsi="Wingdings"/>
                <w:color w:val="004066"/>
              </w:rPr>
              <w:t></w:t>
            </w:r>
          </w:p>
        </w:tc>
      </w:tr>
      <w:tr w:rsidR="00FC38D6" w:rsidRPr="00FC38D6" w14:paraId="79B54A29" w14:textId="77777777" w:rsidTr="00EB09EA">
        <w:trPr>
          <w:trHeight w:val="340"/>
        </w:trPr>
        <w:tc>
          <w:tcPr>
            <w:tcW w:w="4623" w:type="dxa"/>
            <w:tcBorders>
              <w:bottom w:val="single" w:sz="8" w:space="0" w:color="5B9BD4"/>
            </w:tcBorders>
            <w:shd w:val="clear" w:color="auto" w:fill="D5E6F4"/>
          </w:tcPr>
          <w:p w14:paraId="75D33C54" w14:textId="77777777" w:rsidR="00FC38D6" w:rsidRPr="00FC38D6" w:rsidRDefault="00FC38D6" w:rsidP="00FC38D6">
            <w:pPr>
              <w:spacing w:before="42"/>
              <w:ind w:left="148"/>
            </w:pPr>
            <w:r w:rsidRPr="00FC38D6">
              <w:rPr>
                <w:color w:val="004066"/>
              </w:rPr>
              <w:t>Assurer</w:t>
            </w:r>
            <w:r w:rsidRPr="00FC38D6">
              <w:rPr>
                <w:color w:val="004066"/>
                <w:spacing w:val="-2"/>
              </w:rPr>
              <w:t xml:space="preserve"> </w:t>
            </w:r>
            <w:r w:rsidRPr="00FC38D6">
              <w:rPr>
                <w:color w:val="004066"/>
              </w:rPr>
              <w:t>l’hygiène</w:t>
            </w:r>
            <w:r w:rsidRPr="00FC38D6">
              <w:rPr>
                <w:color w:val="004066"/>
                <w:spacing w:val="-2"/>
              </w:rPr>
              <w:t xml:space="preserve"> </w:t>
            </w:r>
            <w:r w:rsidRPr="00FC38D6">
              <w:rPr>
                <w:color w:val="004066"/>
              </w:rPr>
              <w:t>de</w:t>
            </w:r>
            <w:r w:rsidRPr="00FC38D6">
              <w:rPr>
                <w:color w:val="004066"/>
                <w:spacing w:val="-4"/>
              </w:rPr>
              <w:t xml:space="preserve"> </w:t>
            </w:r>
            <w:r w:rsidRPr="00FC38D6">
              <w:rPr>
                <w:color w:val="004066"/>
              </w:rPr>
              <w:t>l’élimination</w:t>
            </w:r>
            <w:r w:rsidRPr="00FC38D6">
              <w:rPr>
                <w:color w:val="004066"/>
                <w:spacing w:val="-5"/>
              </w:rPr>
              <w:t xml:space="preserve"> </w:t>
            </w:r>
            <w:r w:rsidRPr="00FC38D6">
              <w:rPr>
                <w:color w:val="004066"/>
              </w:rPr>
              <w:t>fécale</w:t>
            </w:r>
            <w:r w:rsidRPr="00FC38D6">
              <w:rPr>
                <w:color w:val="004066"/>
                <w:spacing w:val="1"/>
              </w:rPr>
              <w:t xml:space="preserve"> </w:t>
            </w:r>
            <w:r w:rsidRPr="00FC38D6">
              <w:rPr>
                <w:color w:val="004066"/>
              </w:rPr>
              <w:t>:</w:t>
            </w:r>
          </w:p>
        </w:tc>
        <w:tc>
          <w:tcPr>
            <w:tcW w:w="1635" w:type="dxa"/>
            <w:tcBorders>
              <w:bottom w:val="single" w:sz="8" w:space="0" w:color="5B9BD4"/>
            </w:tcBorders>
            <w:shd w:val="clear" w:color="auto" w:fill="D5E6F4"/>
          </w:tcPr>
          <w:p w14:paraId="43BE5142" w14:textId="77777777" w:rsidR="00FC38D6" w:rsidRPr="00FC38D6" w:rsidRDefault="00FC38D6" w:rsidP="00FC38D6">
            <w:pPr>
              <w:spacing w:before="49"/>
              <w:ind w:left="27"/>
              <w:jc w:val="center"/>
              <w:rPr>
                <w:rFonts w:ascii="Wingdings" w:hAnsi="Wingdings"/>
              </w:rPr>
            </w:pPr>
            <w:r w:rsidRPr="00FC38D6">
              <w:rPr>
                <w:rFonts w:ascii="Wingdings" w:hAnsi="Wingdings"/>
                <w:color w:val="004066"/>
              </w:rPr>
              <w:t></w:t>
            </w:r>
          </w:p>
        </w:tc>
        <w:tc>
          <w:tcPr>
            <w:tcW w:w="1438" w:type="dxa"/>
            <w:tcBorders>
              <w:bottom w:val="single" w:sz="8" w:space="0" w:color="5B9BD4"/>
            </w:tcBorders>
            <w:shd w:val="clear" w:color="auto" w:fill="D5E6F4"/>
          </w:tcPr>
          <w:p w14:paraId="77403CCC" w14:textId="77777777" w:rsidR="00FC38D6" w:rsidRPr="00FC38D6" w:rsidRDefault="00FC38D6" w:rsidP="00FC38D6">
            <w:pPr>
              <w:spacing w:before="49"/>
              <w:ind w:left="514"/>
              <w:rPr>
                <w:rFonts w:ascii="Wingdings" w:hAnsi="Wingdings"/>
              </w:rPr>
            </w:pPr>
            <w:r w:rsidRPr="00FC38D6">
              <w:rPr>
                <w:rFonts w:ascii="Wingdings" w:hAnsi="Wingdings"/>
                <w:color w:val="004066"/>
              </w:rPr>
              <w:t></w:t>
            </w:r>
          </w:p>
        </w:tc>
        <w:tc>
          <w:tcPr>
            <w:tcW w:w="1285" w:type="dxa"/>
            <w:tcBorders>
              <w:bottom w:val="single" w:sz="8" w:space="0" w:color="5B9BD4"/>
            </w:tcBorders>
            <w:shd w:val="clear" w:color="auto" w:fill="D5E6F4"/>
          </w:tcPr>
          <w:p w14:paraId="7669468E" w14:textId="77777777" w:rsidR="00FC38D6" w:rsidRPr="00FC38D6" w:rsidRDefault="00FC38D6" w:rsidP="00FC38D6">
            <w:pPr>
              <w:spacing w:before="49"/>
              <w:ind w:right="135"/>
              <w:jc w:val="center"/>
              <w:rPr>
                <w:rFonts w:ascii="Wingdings" w:hAnsi="Wingdings"/>
              </w:rPr>
            </w:pPr>
            <w:r w:rsidRPr="00FC38D6">
              <w:rPr>
                <w:rFonts w:ascii="Wingdings" w:hAnsi="Wingdings"/>
                <w:color w:val="004066"/>
              </w:rPr>
              <w:t></w:t>
            </w:r>
          </w:p>
        </w:tc>
        <w:tc>
          <w:tcPr>
            <w:tcW w:w="1606" w:type="dxa"/>
            <w:tcBorders>
              <w:bottom w:val="single" w:sz="8" w:space="0" w:color="5B9BD4"/>
            </w:tcBorders>
            <w:shd w:val="clear" w:color="auto" w:fill="D5E6F4"/>
          </w:tcPr>
          <w:p w14:paraId="3FC4BDE1" w14:textId="77777777" w:rsidR="00FC38D6" w:rsidRPr="00FC38D6" w:rsidRDefault="00FC38D6" w:rsidP="00FC38D6">
            <w:pPr>
              <w:spacing w:before="49"/>
              <w:ind w:left="690"/>
              <w:rPr>
                <w:rFonts w:ascii="Wingdings" w:hAnsi="Wingdings"/>
              </w:rPr>
            </w:pPr>
            <w:r w:rsidRPr="00FC38D6">
              <w:rPr>
                <w:rFonts w:ascii="Wingdings" w:hAnsi="Wingdings"/>
                <w:color w:val="004066"/>
              </w:rPr>
              <w:t></w:t>
            </w:r>
          </w:p>
        </w:tc>
      </w:tr>
    </w:tbl>
    <w:p w14:paraId="3AEAF68A" w14:textId="77777777" w:rsidR="00FC38D6" w:rsidRPr="00FC38D6" w:rsidRDefault="00FC38D6" w:rsidP="00FC38D6">
      <w:pPr>
        <w:spacing w:before="116"/>
        <w:ind w:left="187"/>
      </w:pPr>
      <w:r w:rsidRPr="00FC38D6">
        <w:rPr>
          <w:color w:val="004066"/>
        </w:rPr>
        <w:t>Précisions</w:t>
      </w:r>
      <w:r w:rsidRPr="00FC38D6">
        <w:rPr>
          <w:color w:val="004066"/>
          <w:spacing w:val="-6"/>
        </w:rPr>
        <w:t xml:space="preserve"> </w:t>
      </w:r>
      <w:r w:rsidRPr="00FC38D6">
        <w:rPr>
          <w:color w:val="004066"/>
        </w:rPr>
        <w:t>:</w:t>
      </w:r>
      <w:r w:rsidRPr="00FC38D6">
        <w:rPr>
          <w:color w:val="004066"/>
          <w:spacing w:val="-3"/>
        </w:rPr>
        <w:t xml:space="preserve"> </w:t>
      </w:r>
      <w:r w:rsidRPr="00FC38D6">
        <w:rPr>
          <w:color w:val="004066"/>
        </w:rPr>
        <w:t>………………………………………………………………………………………………………………</w:t>
      </w:r>
    </w:p>
    <w:p w14:paraId="6300D87C" w14:textId="77777777" w:rsidR="00FC38D6" w:rsidRPr="00FC38D6" w:rsidRDefault="00FC38D6" w:rsidP="00FC38D6">
      <w:pPr>
        <w:spacing w:before="1"/>
        <w:ind w:left="187"/>
      </w:pPr>
      <w:r w:rsidRPr="00FC38D6">
        <w:rPr>
          <w:color w:val="004066"/>
        </w:rPr>
        <w:t>……………………………………………………………………………………………………………………………</w:t>
      </w:r>
    </w:p>
    <w:p w14:paraId="327DEA69" w14:textId="77777777" w:rsidR="00FC38D6" w:rsidRPr="00FC38D6" w:rsidRDefault="00FC38D6" w:rsidP="00FC38D6">
      <w:pPr>
        <w:spacing w:before="2"/>
        <w:ind w:left="187"/>
      </w:pPr>
      <w:r w:rsidRPr="00FC38D6">
        <w:rPr>
          <w:color w:val="004066"/>
        </w:rPr>
        <w:t>……………………………………………………………………………………………………………………………</w:t>
      </w:r>
    </w:p>
    <w:p w14:paraId="23967E0F" w14:textId="77777777" w:rsidR="00FC38D6" w:rsidRPr="00FC38D6" w:rsidRDefault="00FC38D6" w:rsidP="00FC38D6">
      <w:pPr>
        <w:spacing w:before="9"/>
        <w:rPr>
          <w:sz w:val="13"/>
        </w:rPr>
      </w:pPr>
    </w:p>
    <w:tbl>
      <w:tblPr>
        <w:tblStyle w:val="TableNormal1"/>
        <w:tblW w:w="0" w:type="auto"/>
        <w:tblInd w:w="166" w:type="dxa"/>
        <w:tblLayout w:type="fixed"/>
        <w:tblLook w:val="01E0" w:firstRow="1" w:lastRow="1" w:firstColumn="1" w:lastColumn="1" w:noHBand="0" w:noVBand="0"/>
      </w:tblPr>
      <w:tblGrid>
        <w:gridCol w:w="4003"/>
        <w:gridCol w:w="2255"/>
        <w:gridCol w:w="1438"/>
        <w:gridCol w:w="1302"/>
        <w:gridCol w:w="1590"/>
      </w:tblGrid>
      <w:tr w:rsidR="00FC38D6" w:rsidRPr="00FC38D6" w14:paraId="2A725CDB" w14:textId="77777777" w:rsidTr="00EB09EA">
        <w:trPr>
          <w:trHeight w:val="827"/>
        </w:trPr>
        <w:tc>
          <w:tcPr>
            <w:tcW w:w="4003" w:type="dxa"/>
            <w:tcBorders>
              <w:top w:val="single" w:sz="8" w:space="0" w:color="5B9BD4"/>
              <w:bottom w:val="single" w:sz="8" w:space="0" w:color="5B9BD4"/>
            </w:tcBorders>
          </w:tcPr>
          <w:p w14:paraId="5F6EDCF7" w14:textId="77777777" w:rsidR="00FC38D6" w:rsidRPr="00FC38D6" w:rsidRDefault="00FC38D6" w:rsidP="00FC38D6">
            <w:pPr>
              <w:spacing w:before="10"/>
              <w:rPr>
                <w:sz w:val="24"/>
              </w:rPr>
            </w:pPr>
          </w:p>
          <w:p w14:paraId="3B1FCF90" w14:textId="77777777" w:rsidR="00FC38D6" w:rsidRPr="00FC38D6" w:rsidRDefault="00FC38D6" w:rsidP="00FC38D6">
            <w:pPr>
              <w:ind w:left="148"/>
              <w:rPr>
                <w:b/>
              </w:rPr>
            </w:pPr>
            <w:r w:rsidRPr="00FC38D6">
              <w:rPr>
                <w:b/>
                <w:color w:val="004066"/>
              </w:rPr>
              <w:t>Cognition</w:t>
            </w:r>
            <w:r w:rsidRPr="00FC38D6">
              <w:rPr>
                <w:b/>
                <w:color w:val="004066"/>
                <w:spacing w:val="-1"/>
              </w:rPr>
              <w:t xml:space="preserve"> </w:t>
            </w:r>
            <w:r w:rsidRPr="00FC38D6">
              <w:rPr>
                <w:b/>
                <w:color w:val="004066"/>
              </w:rPr>
              <w:t>/</w:t>
            </w:r>
            <w:r w:rsidRPr="00FC38D6">
              <w:rPr>
                <w:b/>
                <w:color w:val="004066"/>
                <w:spacing w:val="-3"/>
              </w:rPr>
              <w:t xml:space="preserve"> </w:t>
            </w:r>
            <w:r w:rsidRPr="00FC38D6">
              <w:rPr>
                <w:b/>
                <w:color w:val="004066"/>
              </w:rPr>
              <w:t>Capacité</w:t>
            </w:r>
            <w:r w:rsidRPr="00FC38D6">
              <w:rPr>
                <w:b/>
                <w:color w:val="004066"/>
                <w:spacing w:val="-3"/>
              </w:rPr>
              <w:t xml:space="preserve"> </w:t>
            </w:r>
            <w:r w:rsidRPr="00FC38D6">
              <w:rPr>
                <w:b/>
                <w:color w:val="004066"/>
              </w:rPr>
              <w:t>cognitive</w:t>
            </w:r>
          </w:p>
        </w:tc>
        <w:tc>
          <w:tcPr>
            <w:tcW w:w="2255" w:type="dxa"/>
            <w:tcBorders>
              <w:top w:val="single" w:sz="8" w:space="0" w:color="5B9BD4"/>
              <w:bottom w:val="single" w:sz="8" w:space="0" w:color="5B9BD4"/>
            </w:tcBorders>
          </w:tcPr>
          <w:p w14:paraId="4E6AAD5D" w14:textId="77777777" w:rsidR="00FC38D6" w:rsidRPr="00FC38D6" w:rsidRDefault="00FC38D6" w:rsidP="00FC38D6">
            <w:pPr>
              <w:spacing w:before="102"/>
              <w:ind w:left="1023" w:right="172"/>
              <w:rPr>
                <w:sz w:val="18"/>
              </w:rPr>
            </w:pPr>
            <w:r w:rsidRPr="00FC38D6">
              <w:rPr>
                <w:color w:val="004066"/>
                <w:sz w:val="18"/>
              </w:rPr>
              <w:t>Réalisé seul</w:t>
            </w:r>
            <w:r w:rsidRPr="00FC38D6">
              <w:rPr>
                <w:color w:val="004066"/>
                <w:spacing w:val="1"/>
                <w:sz w:val="18"/>
              </w:rPr>
              <w:t xml:space="preserve"> </w:t>
            </w:r>
            <w:r w:rsidRPr="00FC38D6">
              <w:rPr>
                <w:color w:val="004066"/>
                <w:sz w:val="18"/>
              </w:rPr>
              <w:t>et/ou avec une</w:t>
            </w:r>
            <w:r w:rsidRPr="00FC38D6">
              <w:rPr>
                <w:color w:val="004066"/>
                <w:spacing w:val="-42"/>
                <w:sz w:val="18"/>
              </w:rPr>
              <w:t xml:space="preserve"> </w:t>
            </w:r>
            <w:r w:rsidRPr="00FC38D6">
              <w:rPr>
                <w:color w:val="004066"/>
                <w:sz w:val="18"/>
              </w:rPr>
              <w:t>aide</w:t>
            </w:r>
            <w:r w:rsidRPr="00FC38D6">
              <w:rPr>
                <w:color w:val="004066"/>
                <w:spacing w:val="-11"/>
                <w:sz w:val="18"/>
              </w:rPr>
              <w:t xml:space="preserve"> </w:t>
            </w:r>
            <w:r w:rsidRPr="00FC38D6">
              <w:rPr>
                <w:color w:val="004066"/>
                <w:sz w:val="18"/>
              </w:rPr>
              <w:t>technique</w:t>
            </w:r>
          </w:p>
        </w:tc>
        <w:tc>
          <w:tcPr>
            <w:tcW w:w="1438" w:type="dxa"/>
            <w:tcBorders>
              <w:top w:val="single" w:sz="8" w:space="0" w:color="5B9BD4"/>
              <w:bottom w:val="single" w:sz="8" w:space="0" w:color="5B9BD4"/>
            </w:tcBorders>
          </w:tcPr>
          <w:p w14:paraId="6D89B1C2" w14:textId="77777777" w:rsidR="00FC38D6" w:rsidRPr="00FC38D6" w:rsidRDefault="00FC38D6" w:rsidP="00FC38D6">
            <w:pPr>
              <w:ind w:left="185" w:right="336"/>
              <w:rPr>
                <w:sz w:val="18"/>
              </w:rPr>
            </w:pPr>
            <w:r w:rsidRPr="00FC38D6">
              <w:rPr>
                <w:color w:val="004066"/>
                <w:spacing w:val="-1"/>
                <w:sz w:val="18"/>
              </w:rPr>
              <w:t xml:space="preserve">Réalisé </w:t>
            </w:r>
            <w:r w:rsidRPr="00FC38D6">
              <w:rPr>
                <w:color w:val="004066"/>
                <w:sz w:val="18"/>
              </w:rPr>
              <w:t>avec</w:t>
            </w:r>
            <w:r w:rsidRPr="00FC38D6">
              <w:rPr>
                <w:color w:val="004066"/>
                <w:spacing w:val="-42"/>
                <w:sz w:val="18"/>
              </w:rPr>
              <w:t xml:space="preserve"> </w:t>
            </w:r>
            <w:r w:rsidRPr="00FC38D6">
              <w:rPr>
                <w:color w:val="004066"/>
                <w:sz w:val="18"/>
              </w:rPr>
              <w:t>l’aide</w:t>
            </w:r>
            <w:r w:rsidRPr="00FC38D6">
              <w:rPr>
                <w:color w:val="004066"/>
                <w:spacing w:val="-1"/>
                <w:sz w:val="18"/>
              </w:rPr>
              <w:t xml:space="preserve"> </w:t>
            </w:r>
            <w:r w:rsidRPr="00FC38D6">
              <w:rPr>
                <w:color w:val="004066"/>
                <w:sz w:val="18"/>
              </w:rPr>
              <w:t>d’un</w:t>
            </w:r>
          </w:p>
          <w:p w14:paraId="56754BAC" w14:textId="77777777" w:rsidR="00FC38D6" w:rsidRPr="00FC38D6" w:rsidRDefault="00FC38D6" w:rsidP="00FC38D6">
            <w:pPr>
              <w:spacing w:line="206" w:lineRule="exact"/>
              <w:ind w:left="185" w:right="143"/>
              <w:rPr>
                <w:sz w:val="18"/>
              </w:rPr>
            </w:pPr>
            <w:r w:rsidRPr="00FC38D6">
              <w:rPr>
                <w:color w:val="004066"/>
                <w:sz w:val="18"/>
              </w:rPr>
              <w:t>proche ou d’un</w:t>
            </w:r>
            <w:r w:rsidRPr="00FC38D6">
              <w:rPr>
                <w:color w:val="004066"/>
                <w:spacing w:val="-42"/>
                <w:sz w:val="18"/>
              </w:rPr>
              <w:t xml:space="preserve"> </w:t>
            </w:r>
            <w:r w:rsidRPr="00FC38D6">
              <w:rPr>
                <w:color w:val="004066"/>
                <w:sz w:val="18"/>
              </w:rPr>
              <w:t>professionnel</w:t>
            </w:r>
          </w:p>
        </w:tc>
        <w:tc>
          <w:tcPr>
            <w:tcW w:w="1302" w:type="dxa"/>
            <w:tcBorders>
              <w:top w:val="single" w:sz="8" w:space="0" w:color="5B9BD4"/>
              <w:bottom w:val="single" w:sz="8" w:space="0" w:color="5B9BD4"/>
            </w:tcBorders>
          </w:tcPr>
          <w:p w14:paraId="6CE4EA69" w14:textId="77777777" w:rsidR="00FC38D6" w:rsidRPr="00FC38D6" w:rsidRDefault="00FC38D6" w:rsidP="00FC38D6">
            <w:pPr>
              <w:spacing w:before="1"/>
              <w:rPr>
                <w:sz w:val="27"/>
              </w:rPr>
            </w:pPr>
          </w:p>
          <w:p w14:paraId="2501B1B0" w14:textId="77777777" w:rsidR="00FC38D6" w:rsidRPr="00FC38D6" w:rsidRDefault="00FC38D6" w:rsidP="00FC38D6">
            <w:pPr>
              <w:ind w:left="163"/>
              <w:rPr>
                <w:sz w:val="18"/>
              </w:rPr>
            </w:pPr>
            <w:r w:rsidRPr="00FC38D6">
              <w:rPr>
                <w:color w:val="004066"/>
                <w:sz w:val="18"/>
              </w:rPr>
              <w:t>Non réalisé</w:t>
            </w:r>
          </w:p>
        </w:tc>
        <w:tc>
          <w:tcPr>
            <w:tcW w:w="1590" w:type="dxa"/>
            <w:tcBorders>
              <w:top w:val="single" w:sz="8" w:space="0" w:color="5B9BD4"/>
              <w:bottom w:val="single" w:sz="8" w:space="0" w:color="5B9BD4"/>
            </w:tcBorders>
          </w:tcPr>
          <w:p w14:paraId="4D0A6402" w14:textId="77777777" w:rsidR="00FC38D6" w:rsidRPr="00FC38D6" w:rsidRDefault="00FC38D6" w:rsidP="00FC38D6">
            <w:pPr>
              <w:spacing w:before="1"/>
              <w:rPr>
                <w:sz w:val="18"/>
              </w:rPr>
            </w:pPr>
          </w:p>
          <w:p w14:paraId="22AB8DF9" w14:textId="77777777" w:rsidR="00FC38D6" w:rsidRPr="00FC38D6" w:rsidRDefault="00FC38D6" w:rsidP="00FC38D6">
            <w:pPr>
              <w:ind w:left="313" w:right="137"/>
              <w:rPr>
                <w:sz w:val="18"/>
              </w:rPr>
            </w:pPr>
            <w:r w:rsidRPr="00FC38D6">
              <w:rPr>
                <w:color w:val="004066"/>
                <w:sz w:val="18"/>
              </w:rPr>
              <w:t>Ne se prononce</w:t>
            </w:r>
            <w:r w:rsidRPr="00FC38D6">
              <w:rPr>
                <w:color w:val="004066"/>
                <w:spacing w:val="-42"/>
                <w:sz w:val="18"/>
              </w:rPr>
              <w:t xml:space="preserve"> </w:t>
            </w:r>
            <w:r w:rsidRPr="00FC38D6">
              <w:rPr>
                <w:color w:val="004066"/>
                <w:sz w:val="18"/>
              </w:rPr>
              <w:t>pas</w:t>
            </w:r>
          </w:p>
        </w:tc>
      </w:tr>
      <w:tr w:rsidR="00FC38D6" w:rsidRPr="00FC38D6" w14:paraId="43FF5864" w14:textId="77777777" w:rsidTr="00EB09EA">
        <w:trPr>
          <w:trHeight w:val="340"/>
        </w:trPr>
        <w:tc>
          <w:tcPr>
            <w:tcW w:w="4003" w:type="dxa"/>
            <w:tcBorders>
              <w:top w:val="single" w:sz="8" w:space="0" w:color="5B9BD4"/>
            </w:tcBorders>
            <w:shd w:val="clear" w:color="auto" w:fill="D5E6F4"/>
          </w:tcPr>
          <w:p w14:paraId="0060F768" w14:textId="77777777" w:rsidR="00FC38D6" w:rsidRPr="00FC38D6" w:rsidRDefault="00FC38D6" w:rsidP="00FC38D6">
            <w:pPr>
              <w:spacing w:before="44"/>
              <w:ind w:left="148"/>
            </w:pPr>
            <w:r w:rsidRPr="00FC38D6">
              <w:rPr>
                <w:color w:val="004066"/>
              </w:rPr>
              <w:t>S’orienter</w:t>
            </w:r>
            <w:r w:rsidRPr="00FC38D6">
              <w:rPr>
                <w:color w:val="004066"/>
                <w:spacing w:val="-2"/>
              </w:rPr>
              <w:t xml:space="preserve"> </w:t>
            </w:r>
            <w:r w:rsidRPr="00FC38D6">
              <w:rPr>
                <w:color w:val="004066"/>
              </w:rPr>
              <w:t>dans</w:t>
            </w:r>
            <w:r w:rsidRPr="00FC38D6">
              <w:rPr>
                <w:color w:val="004066"/>
                <w:spacing w:val="-3"/>
              </w:rPr>
              <w:t xml:space="preserve"> </w:t>
            </w:r>
            <w:r w:rsidRPr="00FC38D6">
              <w:rPr>
                <w:color w:val="004066"/>
              </w:rPr>
              <w:t>le</w:t>
            </w:r>
            <w:r w:rsidRPr="00FC38D6">
              <w:rPr>
                <w:color w:val="004066"/>
                <w:spacing w:val="-3"/>
              </w:rPr>
              <w:t xml:space="preserve"> </w:t>
            </w:r>
            <w:r w:rsidRPr="00FC38D6">
              <w:rPr>
                <w:color w:val="004066"/>
              </w:rPr>
              <w:t>temps :</w:t>
            </w:r>
          </w:p>
        </w:tc>
        <w:tc>
          <w:tcPr>
            <w:tcW w:w="2255" w:type="dxa"/>
            <w:tcBorders>
              <w:top w:val="single" w:sz="8" w:space="0" w:color="5B9BD4"/>
            </w:tcBorders>
            <w:shd w:val="clear" w:color="auto" w:fill="D5E6F4"/>
          </w:tcPr>
          <w:p w14:paraId="23000CF3" w14:textId="77777777" w:rsidR="00FC38D6" w:rsidRPr="00FC38D6" w:rsidRDefault="00FC38D6" w:rsidP="00FC38D6">
            <w:pPr>
              <w:spacing w:before="49"/>
              <w:ind w:right="710"/>
              <w:jc w:val="right"/>
              <w:rPr>
                <w:rFonts w:ascii="Wingdings" w:hAnsi="Wingdings"/>
              </w:rPr>
            </w:pPr>
            <w:r w:rsidRPr="00FC38D6">
              <w:rPr>
                <w:rFonts w:ascii="Wingdings" w:hAnsi="Wingdings"/>
                <w:color w:val="004066"/>
              </w:rPr>
              <w:t></w:t>
            </w:r>
          </w:p>
        </w:tc>
        <w:tc>
          <w:tcPr>
            <w:tcW w:w="1438" w:type="dxa"/>
            <w:tcBorders>
              <w:top w:val="single" w:sz="8" w:space="0" w:color="5B9BD4"/>
            </w:tcBorders>
            <w:shd w:val="clear" w:color="auto" w:fill="D5E6F4"/>
          </w:tcPr>
          <w:p w14:paraId="53FD9AA6" w14:textId="77777777" w:rsidR="00FC38D6" w:rsidRPr="00FC38D6" w:rsidRDefault="00FC38D6" w:rsidP="00FC38D6">
            <w:pPr>
              <w:spacing w:before="49"/>
              <w:ind w:left="458"/>
              <w:rPr>
                <w:rFonts w:ascii="Wingdings" w:hAnsi="Wingdings"/>
              </w:rPr>
            </w:pPr>
            <w:r w:rsidRPr="00FC38D6">
              <w:rPr>
                <w:rFonts w:ascii="Wingdings" w:hAnsi="Wingdings"/>
                <w:color w:val="004066"/>
              </w:rPr>
              <w:t></w:t>
            </w:r>
          </w:p>
        </w:tc>
        <w:tc>
          <w:tcPr>
            <w:tcW w:w="1302" w:type="dxa"/>
            <w:tcBorders>
              <w:top w:val="single" w:sz="8" w:space="0" w:color="5B9BD4"/>
            </w:tcBorders>
            <w:shd w:val="clear" w:color="auto" w:fill="D5E6F4"/>
          </w:tcPr>
          <w:p w14:paraId="4322A866" w14:textId="77777777" w:rsidR="00FC38D6" w:rsidRPr="00FC38D6" w:rsidRDefault="00FC38D6" w:rsidP="00FC38D6">
            <w:pPr>
              <w:spacing w:before="49"/>
              <w:ind w:left="138"/>
              <w:jc w:val="center"/>
              <w:rPr>
                <w:rFonts w:ascii="Wingdings" w:hAnsi="Wingdings"/>
              </w:rPr>
            </w:pPr>
            <w:r w:rsidRPr="00FC38D6">
              <w:rPr>
                <w:rFonts w:ascii="Wingdings" w:hAnsi="Wingdings"/>
                <w:color w:val="004066"/>
              </w:rPr>
              <w:t></w:t>
            </w:r>
          </w:p>
        </w:tc>
        <w:tc>
          <w:tcPr>
            <w:tcW w:w="1590" w:type="dxa"/>
            <w:tcBorders>
              <w:top w:val="single" w:sz="8" w:space="0" w:color="5B9BD4"/>
            </w:tcBorders>
            <w:shd w:val="clear" w:color="auto" w:fill="D5E6F4"/>
          </w:tcPr>
          <w:p w14:paraId="23A31F95" w14:textId="77777777" w:rsidR="00FC38D6" w:rsidRPr="00FC38D6" w:rsidRDefault="00FC38D6" w:rsidP="00FC38D6">
            <w:pPr>
              <w:spacing w:before="49"/>
              <w:ind w:left="613"/>
              <w:rPr>
                <w:rFonts w:ascii="Wingdings" w:hAnsi="Wingdings"/>
              </w:rPr>
            </w:pPr>
            <w:r w:rsidRPr="00FC38D6">
              <w:rPr>
                <w:rFonts w:ascii="Wingdings" w:hAnsi="Wingdings"/>
                <w:color w:val="004066"/>
              </w:rPr>
              <w:t></w:t>
            </w:r>
          </w:p>
        </w:tc>
      </w:tr>
      <w:tr w:rsidR="00FC38D6" w:rsidRPr="00FC38D6" w14:paraId="79D05DCD" w14:textId="77777777" w:rsidTr="00EB09EA">
        <w:trPr>
          <w:trHeight w:val="340"/>
        </w:trPr>
        <w:tc>
          <w:tcPr>
            <w:tcW w:w="4003" w:type="dxa"/>
          </w:tcPr>
          <w:p w14:paraId="35EED62F" w14:textId="77777777" w:rsidR="00FC38D6" w:rsidRPr="00FC38D6" w:rsidRDefault="00FC38D6" w:rsidP="00FC38D6">
            <w:pPr>
              <w:spacing w:before="42"/>
              <w:ind w:left="148"/>
            </w:pPr>
            <w:r w:rsidRPr="00FC38D6">
              <w:rPr>
                <w:color w:val="004066"/>
              </w:rPr>
              <w:t>S’orienter</w:t>
            </w:r>
            <w:r w:rsidRPr="00FC38D6">
              <w:rPr>
                <w:color w:val="004066"/>
                <w:spacing w:val="-3"/>
              </w:rPr>
              <w:t xml:space="preserve"> </w:t>
            </w:r>
            <w:r w:rsidRPr="00FC38D6">
              <w:rPr>
                <w:color w:val="004066"/>
              </w:rPr>
              <w:t>dans</w:t>
            </w:r>
            <w:r w:rsidRPr="00FC38D6">
              <w:rPr>
                <w:color w:val="004066"/>
                <w:spacing w:val="-3"/>
              </w:rPr>
              <w:t xml:space="preserve"> </w:t>
            </w:r>
            <w:r w:rsidRPr="00FC38D6">
              <w:rPr>
                <w:color w:val="004066"/>
              </w:rPr>
              <w:t>l’espace</w:t>
            </w:r>
            <w:r w:rsidRPr="00FC38D6">
              <w:rPr>
                <w:color w:val="004066"/>
                <w:spacing w:val="-3"/>
              </w:rPr>
              <w:t xml:space="preserve"> </w:t>
            </w:r>
            <w:r w:rsidRPr="00FC38D6">
              <w:rPr>
                <w:color w:val="004066"/>
              </w:rPr>
              <w:t>:</w:t>
            </w:r>
          </w:p>
        </w:tc>
        <w:tc>
          <w:tcPr>
            <w:tcW w:w="2255" w:type="dxa"/>
          </w:tcPr>
          <w:p w14:paraId="269BAB75" w14:textId="77777777" w:rsidR="00FC38D6" w:rsidRPr="00FC38D6" w:rsidRDefault="00FC38D6" w:rsidP="00FC38D6">
            <w:pPr>
              <w:spacing w:before="49"/>
              <w:ind w:right="710"/>
              <w:jc w:val="right"/>
              <w:rPr>
                <w:rFonts w:ascii="Wingdings" w:hAnsi="Wingdings"/>
              </w:rPr>
            </w:pPr>
            <w:r w:rsidRPr="00FC38D6">
              <w:rPr>
                <w:rFonts w:ascii="Wingdings" w:hAnsi="Wingdings"/>
                <w:color w:val="004066"/>
              </w:rPr>
              <w:t></w:t>
            </w:r>
          </w:p>
        </w:tc>
        <w:tc>
          <w:tcPr>
            <w:tcW w:w="1438" w:type="dxa"/>
          </w:tcPr>
          <w:p w14:paraId="3D0D6DF0" w14:textId="77777777" w:rsidR="00FC38D6" w:rsidRPr="00FC38D6" w:rsidRDefault="00FC38D6" w:rsidP="00FC38D6">
            <w:pPr>
              <w:spacing w:before="49"/>
              <w:ind w:left="458"/>
              <w:rPr>
                <w:rFonts w:ascii="Wingdings" w:hAnsi="Wingdings"/>
              </w:rPr>
            </w:pPr>
            <w:r w:rsidRPr="00FC38D6">
              <w:rPr>
                <w:rFonts w:ascii="Wingdings" w:hAnsi="Wingdings"/>
                <w:color w:val="004066"/>
              </w:rPr>
              <w:t></w:t>
            </w:r>
          </w:p>
        </w:tc>
        <w:tc>
          <w:tcPr>
            <w:tcW w:w="1302" w:type="dxa"/>
          </w:tcPr>
          <w:p w14:paraId="473F6023" w14:textId="77777777" w:rsidR="00FC38D6" w:rsidRPr="00FC38D6" w:rsidRDefault="00FC38D6" w:rsidP="00FC38D6">
            <w:pPr>
              <w:spacing w:before="49"/>
              <w:ind w:left="138"/>
              <w:jc w:val="center"/>
              <w:rPr>
                <w:rFonts w:ascii="Wingdings" w:hAnsi="Wingdings"/>
              </w:rPr>
            </w:pPr>
            <w:r w:rsidRPr="00FC38D6">
              <w:rPr>
                <w:rFonts w:ascii="Wingdings" w:hAnsi="Wingdings"/>
                <w:color w:val="004066"/>
              </w:rPr>
              <w:t></w:t>
            </w:r>
          </w:p>
        </w:tc>
        <w:tc>
          <w:tcPr>
            <w:tcW w:w="1590" w:type="dxa"/>
          </w:tcPr>
          <w:p w14:paraId="6557F149" w14:textId="77777777" w:rsidR="00FC38D6" w:rsidRPr="00FC38D6" w:rsidRDefault="00FC38D6" w:rsidP="00FC38D6">
            <w:pPr>
              <w:spacing w:before="49"/>
              <w:ind w:left="613"/>
              <w:rPr>
                <w:rFonts w:ascii="Wingdings" w:hAnsi="Wingdings"/>
              </w:rPr>
            </w:pPr>
            <w:r w:rsidRPr="00FC38D6">
              <w:rPr>
                <w:rFonts w:ascii="Wingdings" w:hAnsi="Wingdings"/>
                <w:color w:val="004066"/>
              </w:rPr>
              <w:t></w:t>
            </w:r>
          </w:p>
        </w:tc>
      </w:tr>
      <w:tr w:rsidR="00FC38D6" w:rsidRPr="00FC38D6" w14:paraId="63EADD83" w14:textId="77777777" w:rsidTr="00EB09EA">
        <w:trPr>
          <w:trHeight w:val="340"/>
        </w:trPr>
        <w:tc>
          <w:tcPr>
            <w:tcW w:w="4003" w:type="dxa"/>
            <w:shd w:val="clear" w:color="auto" w:fill="D5E6F4"/>
          </w:tcPr>
          <w:p w14:paraId="49AB6AF9" w14:textId="77777777" w:rsidR="00FC38D6" w:rsidRPr="00FC38D6" w:rsidRDefault="00FC38D6" w:rsidP="00FC38D6">
            <w:pPr>
              <w:spacing w:before="42"/>
              <w:ind w:left="148"/>
            </w:pPr>
            <w:r w:rsidRPr="00FC38D6">
              <w:rPr>
                <w:color w:val="004066"/>
              </w:rPr>
              <w:t>Gérer</w:t>
            </w:r>
            <w:r w:rsidRPr="00FC38D6">
              <w:rPr>
                <w:color w:val="004066"/>
                <w:spacing w:val="-4"/>
              </w:rPr>
              <w:t xml:space="preserve"> </w:t>
            </w:r>
            <w:r w:rsidRPr="00FC38D6">
              <w:rPr>
                <w:color w:val="004066"/>
              </w:rPr>
              <w:t>sa sécurité</w:t>
            </w:r>
            <w:r w:rsidRPr="00FC38D6">
              <w:rPr>
                <w:color w:val="004066"/>
                <w:spacing w:val="-1"/>
              </w:rPr>
              <w:t xml:space="preserve"> </w:t>
            </w:r>
            <w:r w:rsidRPr="00FC38D6">
              <w:rPr>
                <w:color w:val="004066"/>
              </w:rPr>
              <w:t>personnelle</w:t>
            </w:r>
            <w:r w:rsidRPr="00FC38D6">
              <w:rPr>
                <w:color w:val="004066"/>
                <w:spacing w:val="1"/>
              </w:rPr>
              <w:t xml:space="preserve"> </w:t>
            </w:r>
            <w:r w:rsidRPr="00FC38D6">
              <w:rPr>
                <w:color w:val="004066"/>
              </w:rPr>
              <w:t>:</w:t>
            </w:r>
          </w:p>
        </w:tc>
        <w:tc>
          <w:tcPr>
            <w:tcW w:w="2255" w:type="dxa"/>
            <w:shd w:val="clear" w:color="auto" w:fill="D5E6F4"/>
          </w:tcPr>
          <w:p w14:paraId="5033A2B4" w14:textId="77777777" w:rsidR="00FC38D6" w:rsidRPr="00FC38D6" w:rsidRDefault="00FC38D6" w:rsidP="00FC38D6">
            <w:pPr>
              <w:spacing w:before="49"/>
              <w:ind w:right="710"/>
              <w:jc w:val="right"/>
              <w:rPr>
                <w:rFonts w:ascii="Wingdings" w:hAnsi="Wingdings"/>
              </w:rPr>
            </w:pPr>
            <w:r w:rsidRPr="00FC38D6">
              <w:rPr>
                <w:rFonts w:ascii="Wingdings" w:hAnsi="Wingdings"/>
                <w:color w:val="004066"/>
              </w:rPr>
              <w:t></w:t>
            </w:r>
          </w:p>
        </w:tc>
        <w:tc>
          <w:tcPr>
            <w:tcW w:w="1438" w:type="dxa"/>
            <w:shd w:val="clear" w:color="auto" w:fill="D5E6F4"/>
          </w:tcPr>
          <w:p w14:paraId="67F5C1D5" w14:textId="77777777" w:rsidR="00FC38D6" w:rsidRPr="00FC38D6" w:rsidRDefault="00FC38D6" w:rsidP="00FC38D6">
            <w:pPr>
              <w:spacing w:before="49"/>
              <w:ind w:left="458"/>
              <w:rPr>
                <w:rFonts w:ascii="Wingdings" w:hAnsi="Wingdings"/>
              </w:rPr>
            </w:pPr>
            <w:r w:rsidRPr="00FC38D6">
              <w:rPr>
                <w:rFonts w:ascii="Wingdings" w:hAnsi="Wingdings"/>
                <w:color w:val="004066"/>
              </w:rPr>
              <w:t></w:t>
            </w:r>
          </w:p>
        </w:tc>
        <w:tc>
          <w:tcPr>
            <w:tcW w:w="1302" w:type="dxa"/>
            <w:shd w:val="clear" w:color="auto" w:fill="D5E6F4"/>
          </w:tcPr>
          <w:p w14:paraId="5A19FE8A" w14:textId="77777777" w:rsidR="00FC38D6" w:rsidRPr="00FC38D6" w:rsidRDefault="00FC38D6" w:rsidP="00FC38D6">
            <w:pPr>
              <w:spacing w:before="49"/>
              <w:ind w:left="138"/>
              <w:jc w:val="center"/>
              <w:rPr>
                <w:rFonts w:ascii="Wingdings" w:hAnsi="Wingdings"/>
              </w:rPr>
            </w:pPr>
            <w:r w:rsidRPr="00FC38D6">
              <w:rPr>
                <w:rFonts w:ascii="Wingdings" w:hAnsi="Wingdings"/>
                <w:color w:val="004066"/>
              </w:rPr>
              <w:t></w:t>
            </w:r>
          </w:p>
        </w:tc>
        <w:tc>
          <w:tcPr>
            <w:tcW w:w="1590" w:type="dxa"/>
            <w:shd w:val="clear" w:color="auto" w:fill="D5E6F4"/>
          </w:tcPr>
          <w:p w14:paraId="3246DF22" w14:textId="77777777" w:rsidR="00FC38D6" w:rsidRPr="00FC38D6" w:rsidRDefault="00FC38D6" w:rsidP="00FC38D6">
            <w:pPr>
              <w:spacing w:before="49"/>
              <w:ind w:left="613"/>
              <w:rPr>
                <w:rFonts w:ascii="Wingdings" w:hAnsi="Wingdings"/>
              </w:rPr>
            </w:pPr>
            <w:r w:rsidRPr="00FC38D6">
              <w:rPr>
                <w:rFonts w:ascii="Wingdings" w:hAnsi="Wingdings"/>
                <w:color w:val="004066"/>
              </w:rPr>
              <w:t></w:t>
            </w:r>
          </w:p>
        </w:tc>
      </w:tr>
      <w:tr w:rsidR="00FC38D6" w:rsidRPr="00FC38D6" w14:paraId="55D49939" w14:textId="77777777" w:rsidTr="00EB09EA">
        <w:trPr>
          <w:trHeight w:val="340"/>
        </w:trPr>
        <w:tc>
          <w:tcPr>
            <w:tcW w:w="4003" w:type="dxa"/>
            <w:tcBorders>
              <w:bottom w:val="single" w:sz="8" w:space="0" w:color="5B9BD4"/>
            </w:tcBorders>
          </w:tcPr>
          <w:p w14:paraId="4440D357" w14:textId="77777777" w:rsidR="00FC38D6" w:rsidRPr="00FC38D6" w:rsidRDefault="00FC38D6" w:rsidP="00FC38D6">
            <w:pPr>
              <w:spacing w:before="42"/>
              <w:ind w:left="148"/>
            </w:pPr>
            <w:r w:rsidRPr="00FC38D6">
              <w:rPr>
                <w:color w:val="004066"/>
              </w:rPr>
              <w:t>Maîtriser</w:t>
            </w:r>
            <w:r w:rsidRPr="00FC38D6">
              <w:rPr>
                <w:color w:val="004066"/>
                <w:spacing w:val="-2"/>
              </w:rPr>
              <w:t xml:space="preserve"> </w:t>
            </w:r>
            <w:r w:rsidRPr="00FC38D6">
              <w:rPr>
                <w:color w:val="004066"/>
              </w:rPr>
              <w:t>son</w:t>
            </w:r>
            <w:r w:rsidRPr="00FC38D6">
              <w:rPr>
                <w:color w:val="004066"/>
                <w:spacing w:val="-2"/>
              </w:rPr>
              <w:t xml:space="preserve"> </w:t>
            </w:r>
            <w:r w:rsidRPr="00FC38D6">
              <w:rPr>
                <w:color w:val="004066"/>
              </w:rPr>
              <w:t>comportement :</w:t>
            </w:r>
          </w:p>
        </w:tc>
        <w:tc>
          <w:tcPr>
            <w:tcW w:w="2255" w:type="dxa"/>
            <w:tcBorders>
              <w:bottom w:val="single" w:sz="8" w:space="0" w:color="5B9BD4"/>
            </w:tcBorders>
          </w:tcPr>
          <w:p w14:paraId="05F887E7" w14:textId="77777777" w:rsidR="00FC38D6" w:rsidRPr="00FC38D6" w:rsidRDefault="00FC38D6" w:rsidP="00FC38D6">
            <w:pPr>
              <w:spacing w:before="47"/>
              <w:ind w:right="710"/>
              <w:jc w:val="right"/>
              <w:rPr>
                <w:rFonts w:ascii="Wingdings" w:hAnsi="Wingdings"/>
              </w:rPr>
            </w:pPr>
            <w:r w:rsidRPr="00FC38D6">
              <w:rPr>
                <w:rFonts w:ascii="Wingdings" w:hAnsi="Wingdings"/>
                <w:color w:val="004066"/>
              </w:rPr>
              <w:t></w:t>
            </w:r>
          </w:p>
        </w:tc>
        <w:tc>
          <w:tcPr>
            <w:tcW w:w="1438" w:type="dxa"/>
            <w:tcBorders>
              <w:bottom w:val="single" w:sz="8" w:space="0" w:color="5B9BD4"/>
            </w:tcBorders>
          </w:tcPr>
          <w:p w14:paraId="2A824D7C" w14:textId="77777777" w:rsidR="00FC38D6" w:rsidRPr="00FC38D6" w:rsidRDefault="00FC38D6" w:rsidP="00FC38D6">
            <w:pPr>
              <w:spacing w:before="47"/>
              <w:ind w:left="458"/>
              <w:rPr>
                <w:rFonts w:ascii="Wingdings" w:hAnsi="Wingdings"/>
              </w:rPr>
            </w:pPr>
            <w:r w:rsidRPr="00FC38D6">
              <w:rPr>
                <w:rFonts w:ascii="Wingdings" w:hAnsi="Wingdings"/>
                <w:color w:val="004066"/>
              </w:rPr>
              <w:t></w:t>
            </w:r>
          </w:p>
        </w:tc>
        <w:tc>
          <w:tcPr>
            <w:tcW w:w="1302" w:type="dxa"/>
            <w:tcBorders>
              <w:bottom w:val="single" w:sz="8" w:space="0" w:color="5B9BD4"/>
            </w:tcBorders>
          </w:tcPr>
          <w:p w14:paraId="63E35A19" w14:textId="77777777" w:rsidR="00FC38D6" w:rsidRPr="00FC38D6" w:rsidRDefault="00FC38D6" w:rsidP="00FC38D6">
            <w:pPr>
              <w:spacing w:before="47"/>
              <w:ind w:left="138"/>
              <w:jc w:val="center"/>
              <w:rPr>
                <w:rFonts w:ascii="Wingdings" w:hAnsi="Wingdings"/>
              </w:rPr>
            </w:pPr>
            <w:r w:rsidRPr="00FC38D6">
              <w:rPr>
                <w:rFonts w:ascii="Wingdings" w:hAnsi="Wingdings"/>
                <w:color w:val="004066"/>
              </w:rPr>
              <w:t></w:t>
            </w:r>
          </w:p>
        </w:tc>
        <w:tc>
          <w:tcPr>
            <w:tcW w:w="1590" w:type="dxa"/>
            <w:tcBorders>
              <w:bottom w:val="single" w:sz="8" w:space="0" w:color="5B9BD4"/>
            </w:tcBorders>
          </w:tcPr>
          <w:p w14:paraId="240458EF" w14:textId="77777777" w:rsidR="00FC38D6" w:rsidRPr="00FC38D6" w:rsidRDefault="00FC38D6" w:rsidP="00FC38D6">
            <w:pPr>
              <w:spacing w:before="47"/>
              <w:ind w:left="613"/>
              <w:rPr>
                <w:rFonts w:ascii="Wingdings" w:hAnsi="Wingdings"/>
              </w:rPr>
            </w:pPr>
            <w:r w:rsidRPr="00FC38D6">
              <w:rPr>
                <w:rFonts w:ascii="Wingdings" w:hAnsi="Wingdings"/>
                <w:color w:val="004066"/>
              </w:rPr>
              <w:t></w:t>
            </w:r>
          </w:p>
        </w:tc>
      </w:tr>
    </w:tbl>
    <w:p w14:paraId="5806F5B9" w14:textId="77777777" w:rsidR="00FC38D6" w:rsidRPr="00FC38D6" w:rsidRDefault="00FC38D6" w:rsidP="00FC38D6">
      <w:pPr>
        <w:spacing w:before="7"/>
        <w:rPr>
          <w:sz w:val="10"/>
        </w:rPr>
      </w:pPr>
    </w:p>
    <w:tbl>
      <w:tblPr>
        <w:tblStyle w:val="TableNormal1"/>
        <w:tblW w:w="0" w:type="auto"/>
        <w:tblInd w:w="113" w:type="dxa"/>
        <w:tblLayout w:type="fixed"/>
        <w:tblLook w:val="01E0" w:firstRow="1" w:lastRow="1" w:firstColumn="1" w:lastColumn="1" w:noHBand="0" w:noVBand="0"/>
      </w:tblPr>
      <w:tblGrid>
        <w:gridCol w:w="4109"/>
        <w:gridCol w:w="971"/>
        <w:gridCol w:w="1010"/>
        <w:gridCol w:w="4032"/>
      </w:tblGrid>
      <w:tr w:rsidR="00FC38D6" w:rsidRPr="00FC38D6" w14:paraId="37DC7763" w14:textId="77777777" w:rsidTr="00EB09EA">
        <w:trPr>
          <w:trHeight w:val="246"/>
        </w:trPr>
        <w:tc>
          <w:tcPr>
            <w:tcW w:w="4109" w:type="dxa"/>
          </w:tcPr>
          <w:p w14:paraId="1E0DA821" w14:textId="77777777" w:rsidR="00FC38D6" w:rsidRPr="00FC38D6" w:rsidRDefault="00FC38D6" w:rsidP="00FC38D6">
            <w:pPr>
              <w:spacing w:line="226" w:lineRule="exact"/>
              <w:ind w:left="200"/>
              <w:rPr>
                <w:b/>
              </w:rPr>
            </w:pPr>
            <w:r w:rsidRPr="00FC38D6">
              <w:rPr>
                <w:b/>
                <w:color w:val="004066"/>
              </w:rPr>
              <w:t>Cohérence des</w:t>
            </w:r>
            <w:r w:rsidRPr="00FC38D6">
              <w:rPr>
                <w:b/>
                <w:color w:val="004066"/>
                <w:spacing w:val="-2"/>
              </w:rPr>
              <w:t xml:space="preserve"> </w:t>
            </w:r>
            <w:r w:rsidRPr="00FC38D6">
              <w:rPr>
                <w:b/>
                <w:color w:val="004066"/>
              </w:rPr>
              <w:t>réponses aux</w:t>
            </w:r>
            <w:r w:rsidRPr="00FC38D6">
              <w:rPr>
                <w:b/>
                <w:color w:val="004066"/>
                <w:spacing w:val="-3"/>
              </w:rPr>
              <w:t xml:space="preserve"> </w:t>
            </w:r>
            <w:r w:rsidRPr="00FC38D6">
              <w:rPr>
                <w:b/>
                <w:color w:val="004066"/>
              </w:rPr>
              <w:t>questions ?</w:t>
            </w:r>
          </w:p>
        </w:tc>
        <w:tc>
          <w:tcPr>
            <w:tcW w:w="971" w:type="dxa"/>
          </w:tcPr>
          <w:p w14:paraId="0CF7BF60" w14:textId="77777777" w:rsidR="00FC38D6" w:rsidRPr="00FC38D6" w:rsidRDefault="00FC38D6" w:rsidP="00FC38D6">
            <w:pPr>
              <w:spacing w:line="226" w:lineRule="exact"/>
              <w:ind w:left="172"/>
              <w:rPr>
                <w:rFonts w:ascii="Wingdings" w:hAnsi="Wingdings"/>
              </w:rPr>
            </w:pPr>
            <w:r w:rsidRPr="00FC38D6">
              <w:rPr>
                <w:b/>
                <w:color w:val="004066"/>
              </w:rPr>
              <w:t>Oui</w:t>
            </w:r>
            <w:r w:rsidRPr="00FC38D6">
              <w:rPr>
                <w:b/>
                <w:color w:val="004066"/>
                <w:spacing w:val="-1"/>
              </w:rPr>
              <w:t xml:space="preserve"> </w:t>
            </w:r>
            <w:r w:rsidRPr="00FC38D6">
              <w:rPr>
                <w:rFonts w:ascii="Wingdings" w:hAnsi="Wingdings"/>
                <w:color w:val="004066"/>
              </w:rPr>
              <w:t></w:t>
            </w:r>
          </w:p>
        </w:tc>
        <w:tc>
          <w:tcPr>
            <w:tcW w:w="1010" w:type="dxa"/>
          </w:tcPr>
          <w:p w14:paraId="177580FF" w14:textId="77777777" w:rsidR="00FC38D6" w:rsidRPr="00FC38D6" w:rsidRDefault="00FC38D6" w:rsidP="00FC38D6">
            <w:pPr>
              <w:spacing w:line="226" w:lineRule="exact"/>
              <w:ind w:left="192"/>
              <w:rPr>
                <w:rFonts w:ascii="Wingdings" w:hAnsi="Wingdings"/>
              </w:rPr>
            </w:pPr>
            <w:r w:rsidRPr="00FC38D6">
              <w:rPr>
                <w:b/>
                <w:color w:val="004066"/>
              </w:rPr>
              <w:t>Non</w:t>
            </w:r>
            <w:r w:rsidRPr="00FC38D6">
              <w:rPr>
                <w:b/>
                <w:color w:val="004066"/>
                <w:spacing w:val="-1"/>
              </w:rPr>
              <w:t xml:space="preserve"> </w:t>
            </w:r>
            <w:r w:rsidRPr="00FC38D6">
              <w:rPr>
                <w:rFonts w:ascii="Wingdings" w:hAnsi="Wingdings"/>
                <w:color w:val="004066"/>
              </w:rPr>
              <w:t></w:t>
            </w:r>
          </w:p>
        </w:tc>
        <w:tc>
          <w:tcPr>
            <w:tcW w:w="4032" w:type="dxa"/>
          </w:tcPr>
          <w:p w14:paraId="11E2762E" w14:textId="77777777" w:rsidR="00FC38D6" w:rsidRPr="00FC38D6" w:rsidRDefault="00FC38D6" w:rsidP="00FC38D6">
            <w:pPr>
              <w:tabs>
                <w:tab w:val="left" w:pos="3772"/>
              </w:tabs>
              <w:spacing w:line="226" w:lineRule="exact"/>
              <w:ind w:left="176"/>
              <w:rPr>
                <w:b/>
              </w:rPr>
            </w:pPr>
            <w:r w:rsidRPr="00FC38D6">
              <w:rPr>
                <w:b/>
                <w:color w:val="004066"/>
              </w:rPr>
              <w:t>Si connu,</w:t>
            </w:r>
            <w:r w:rsidRPr="00FC38D6">
              <w:rPr>
                <w:b/>
                <w:color w:val="004066"/>
                <w:spacing w:val="-3"/>
              </w:rPr>
              <w:t xml:space="preserve"> </w:t>
            </w:r>
            <w:r w:rsidRPr="00FC38D6">
              <w:rPr>
                <w:b/>
                <w:color w:val="004066"/>
              </w:rPr>
              <w:t>indiquez</w:t>
            </w:r>
            <w:r w:rsidRPr="00FC38D6">
              <w:rPr>
                <w:b/>
                <w:color w:val="004066"/>
                <w:spacing w:val="-2"/>
              </w:rPr>
              <w:t xml:space="preserve"> </w:t>
            </w:r>
            <w:r w:rsidRPr="00FC38D6">
              <w:rPr>
                <w:b/>
                <w:color w:val="004066"/>
              </w:rPr>
              <w:t>le score MMS</w:t>
            </w:r>
            <w:r w:rsidRPr="00FC38D6">
              <w:rPr>
                <w:b/>
                <w:color w:val="004066"/>
                <w:spacing w:val="-1"/>
              </w:rPr>
              <w:t xml:space="preserve"> </w:t>
            </w:r>
            <w:r w:rsidRPr="00FC38D6">
              <w:rPr>
                <w:b/>
                <w:color w:val="004066"/>
              </w:rPr>
              <w:t>:</w:t>
            </w:r>
            <w:r w:rsidRPr="00FC38D6">
              <w:rPr>
                <w:b/>
                <w:color w:val="004066"/>
              </w:rPr>
              <w:tab/>
              <w:t>/</w:t>
            </w:r>
          </w:p>
        </w:tc>
      </w:tr>
    </w:tbl>
    <w:p w14:paraId="1FDCDF0B" w14:textId="77777777" w:rsidR="00FC38D6" w:rsidRPr="00FC38D6" w:rsidRDefault="00FC38D6" w:rsidP="00FC38D6">
      <w:pPr>
        <w:spacing w:before="114" w:line="252" w:lineRule="exact"/>
        <w:ind w:left="187"/>
      </w:pPr>
      <w:proofErr w:type="gramStart"/>
      <w:r w:rsidRPr="00FC38D6">
        <w:rPr>
          <w:color w:val="004066"/>
        </w:rPr>
        <w:t>Précisions:</w:t>
      </w:r>
      <w:proofErr w:type="gramEnd"/>
      <w:r w:rsidRPr="00FC38D6">
        <w:rPr>
          <w:color w:val="004066"/>
          <w:spacing w:val="-10"/>
        </w:rPr>
        <w:t xml:space="preserve"> </w:t>
      </w:r>
      <w:r w:rsidRPr="00FC38D6">
        <w:rPr>
          <w:color w:val="004066"/>
        </w:rPr>
        <w:t>………………………………………………………………………………….........................................</w:t>
      </w:r>
    </w:p>
    <w:p w14:paraId="776566CF" w14:textId="77777777" w:rsidR="00FC38D6" w:rsidRPr="00FC38D6" w:rsidRDefault="00FC38D6" w:rsidP="00FC38D6">
      <w:pPr>
        <w:spacing w:line="252" w:lineRule="exact"/>
        <w:ind w:left="187"/>
      </w:pPr>
      <w:r w:rsidRPr="00FC38D6">
        <w:rPr>
          <w:color w:val="004066"/>
        </w:rPr>
        <w:t>........................................................................................................................................................................................</w:t>
      </w:r>
    </w:p>
    <w:p w14:paraId="08260DC9" w14:textId="77777777" w:rsidR="00FC38D6" w:rsidRPr="00FC38D6" w:rsidRDefault="00FC38D6" w:rsidP="00FC38D6">
      <w:pPr>
        <w:spacing w:before="4"/>
        <w:ind w:left="187"/>
      </w:pPr>
      <w:r w:rsidRPr="00FC38D6">
        <w:rPr>
          <w:color w:val="004066"/>
        </w:rPr>
        <w:t>…………………………………………………………………………………………………………………………</w:t>
      </w:r>
    </w:p>
    <w:bookmarkStart w:id="493" w:name="_Toc87862149"/>
    <w:bookmarkStart w:id="494" w:name="_Toc130807815"/>
    <w:bookmarkStart w:id="495" w:name="_Toc130808007"/>
    <w:bookmarkStart w:id="496" w:name="_Toc130808396"/>
    <w:bookmarkStart w:id="497" w:name="_Toc130808590"/>
    <w:p w14:paraId="36EB91CA" w14:textId="77777777" w:rsidR="00FC38D6" w:rsidRPr="00FC38D6" w:rsidRDefault="00FC38D6" w:rsidP="00935665">
      <w:pPr>
        <w:numPr>
          <w:ilvl w:val="0"/>
          <w:numId w:val="42"/>
        </w:numPr>
        <w:tabs>
          <w:tab w:val="left" w:pos="549"/>
        </w:tabs>
        <w:spacing w:before="158"/>
        <w:ind w:left="548" w:hanging="362"/>
        <w:jc w:val="both"/>
        <w:outlineLvl w:val="0"/>
        <w:rPr>
          <w:b/>
          <w:bCs/>
          <w:color w:val="1F3863"/>
          <w:sz w:val="24"/>
          <w:szCs w:val="24"/>
        </w:rPr>
      </w:pPr>
      <w:r w:rsidRPr="00FC38D6">
        <w:rPr>
          <w:b/>
          <w:bCs/>
          <w:noProof/>
          <w:sz w:val="24"/>
          <w:szCs w:val="24"/>
        </w:rPr>
        <mc:AlternateContent>
          <mc:Choice Requires="wps">
            <w:drawing>
              <wp:anchor distT="0" distB="0" distL="0" distR="0" simplePos="0" relativeHeight="251933696" behindDoc="1" locked="0" layoutInCell="1" allowOverlap="1" wp14:anchorId="21134C23" wp14:editId="7C5C93CF">
                <wp:simplePos x="0" y="0"/>
                <wp:positionH relativeFrom="page">
                  <wp:posOffset>431165</wp:posOffset>
                </wp:positionH>
                <wp:positionV relativeFrom="paragraph">
                  <wp:posOffset>288290</wp:posOffset>
                </wp:positionV>
                <wp:extent cx="6691630" cy="6350"/>
                <wp:effectExtent l="2540" t="0" r="1905" b="0"/>
                <wp:wrapTopAndBottom/>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BFE8D" id="Rectangle 332" o:spid="_x0000_s1026" style="position:absolute;margin-left:33.95pt;margin-top:22.7pt;width:526.9pt;height:.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" fillcolor="black" stroked="f">
                <w10:wrap type="topAndBottom" anchorx="page"/>
              </v:rect>
            </w:pict>
          </mc:Fallback>
        </mc:AlternateContent>
      </w:r>
      <w:r w:rsidRPr="00FC38D6">
        <w:rPr>
          <w:b/>
          <w:bCs/>
          <w:color w:val="004066"/>
          <w:sz w:val="24"/>
          <w:szCs w:val="24"/>
        </w:rPr>
        <w:t>Déficiences</w:t>
      </w:r>
      <w:r w:rsidRPr="00FC38D6">
        <w:rPr>
          <w:b/>
          <w:bCs/>
          <w:color w:val="004066"/>
          <w:spacing w:val="-3"/>
          <w:sz w:val="24"/>
          <w:szCs w:val="24"/>
        </w:rPr>
        <w:t xml:space="preserve"> </w:t>
      </w:r>
      <w:r w:rsidRPr="00FC38D6">
        <w:rPr>
          <w:b/>
          <w:bCs/>
          <w:color w:val="004066"/>
          <w:sz w:val="24"/>
          <w:szCs w:val="24"/>
        </w:rPr>
        <w:t>sensorielles</w:t>
      </w:r>
      <w:bookmarkEnd w:id="493"/>
      <w:bookmarkEnd w:id="494"/>
      <w:bookmarkEnd w:id="495"/>
      <w:bookmarkEnd w:id="496"/>
      <w:bookmarkEnd w:id="497"/>
    </w:p>
    <w:p w14:paraId="0644CDF3" w14:textId="77777777" w:rsidR="00FC38D6" w:rsidRPr="00FC38D6" w:rsidRDefault="00FC38D6" w:rsidP="00935665">
      <w:pPr>
        <w:numPr>
          <w:ilvl w:val="1"/>
          <w:numId w:val="42"/>
        </w:numPr>
        <w:tabs>
          <w:tab w:val="left" w:pos="909"/>
        </w:tabs>
        <w:spacing w:before="105" w:line="266" w:lineRule="auto"/>
        <w:ind w:left="908" w:right="195"/>
        <w:jc w:val="both"/>
      </w:pPr>
      <w:r w:rsidRPr="00FC38D6">
        <w:rPr>
          <w:b/>
          <w:color w:val="004066"/>
        </w:rPr>
        <w:t>En</w:t>
      </w:r>
      <w:r w:rsidRPr="00FC38D6">
        <w:rPr>
          <w:b/>
          <w:color w:val="004066"/>
          <w:spacing w:val="-7"/>
        </w:rPr>
        <w:t xml:space="preserve"> </w:t>
      </w:r>
      <w:r w:rsidRPr="00FC38D6">
        <w:rPr>
          <w:b/>
          <w:color w:val="004066"/>
        </w:rPr>
        <w:t>cas</w:t>
      </w:r>
      <w:r w:rsidRPr="00FC38D6">
        <w:rPr>
          <w:b/>
          <w:color w:val="004066"/>
          <w:spacing w:val="-6"/>
        </w:rPr>
        <w:t xml:space="preserve"> </w:t>
      </w:r>
      <w:r w:rsidRPr="00FC38D6">
        <w:rPr>
          <w:b/>
          <w:color w:val="004066"/>
        </w:rPr>
        <w:t>de</w:t>
      </w:r>
      <w:r w:rsidRPr="00FC38D6">
        <w:rPr>
          <w:b/>
          <w:color w:val="004066"/>
          <w:spacing w:val="-7"/>
        </w:rPr>
        <w:t xml:space="preserve"> </w:t>
      </w:r>
      <w:r w:rsidRPr="00FC38D6">
        <w:rPr>
          <w:b/>
          <w:color w:val="004066"/>
        </w:rPr>
        <w:t>déficience</w:t>
      </w:r>
      <w:r w:rsidRPr="00FC38D6">
        <w:rPr>
          <w:b/>
          <w:color w:val="004066"/>
          <w:spacing w:val="-7"/>
        </w:rPr>
        <w:t xml:space="preserve"> </w:t>
      </w:r>
      <w:r w:rsidRPr="00FC38D6">
        <w:rPr>
          <w:b/>
          <w:color w:val="004066"/>
        </w:rPr>
        <w:t>auditive</w:t>
      </w:r>
      <w:r w:rsidRPr="00FC38D6">
        <w:rPr>
          <w:b/>
          <w:color w:val="004066"/>
          <w:spacing w:val="-7"/>
        </w:rPr>
        <w:t xml:space="preserve"> </w:t>
      </w:r>
      <w:r w:rsidRPr="00FC38D6">
        <w:rPr>
          <w:b/>
          <w:color w:val="004066"/>
        </w:rPr>
        <w:t>avec</w:t>
      </w:r>
      <w:r w:rsidRPr="00FC38D6">
        <w:rPr>
          <w:b/>
          <w:color w:val="004066"/>
          <w:spacing w:val="-6"/>
        </w:rPr>
        <w:t xml:space="preserve"> </w:t>
      </w:r>
      <w:r w:rsidRPr="00FC38D6">
        <w:rPr>
          <w:b/>
          <w:color w:val="004066"/>
        </w:rPr>
        <w:t>un</w:t>
      </w:r>
      <w:r w:rsidRPr="00FC38D6">
        <w:rPr>
          <w:b/>
          <w:color w:val="004066"/>
          <w:spacing w:val="-7"/>
        </w:rPr>
        <w:t xml:space="preserve"> </w:t>
      </w:r>
      <w:r w:rsidRPr="00FC38D6">
        <w:rPr>
          <w:b/>
          <w:color w:val="004066"/>
        </w:rPr>
        <w:t>retentissement</w:t>
      </w:r>
      <w:r w:rsidRPr="00FC38D6">
        <w:rPr>
          <w:b/>
          <w:color w:val="004066"/>
          <w:spacing w:val="-9"/>
        </w:rPr>
        <w:t xml:space="preserve"> </w:t>
      </w:r>
      <w:r w:rsidRPr="00FC38D6">
        <w:rPr>
          <w:b/>
          <w:color w:val="004066"/>
        </w:rPr>
        <w:t>significatif</w:t>
      </w:r>
      <w:r w:rsidRPr="00FC38D6">
        <w:rPr>
          <w:color w:val="004066"/>
        </w:rPr>
        <w:t>,</w:t>
      </w:r>
      <w:r w:rsidRPr="00FC38D6">
        <w:rPr>
          <w:color w:val="004066"/>
          <w:spacing w:val="-7"/>
        </w:rPr>
        <w:t xml:space="preserve"> </w:t>
      </w:r>
      <w:r w:rsidRPr="00FC38D6">
        <w:rPr>
          <w:color w:val="004066"/>
        </w:rPr>
        <w:t>merci</w:t>
      </w:r>
      <w:r w:rsidRPr="00FC38D6">
        <w:rPr>
          <w:color w:val="004066"/>
          <w:spacing w:val="-7"/>
        </w:rPr>
        <w:t xml:space="preserve"> </w:t>
      </w:r>
      <w:r w:rsidRPr="00FC38D6">
        <w:rPr>
          <w:color w:val="004066"/>
        </w:rPr>
        <w:t>de</w:t>
      </w:r>
      <w:r w:rsidRPr="00FC38D6">
        <w:rPr>
          <w:color w:val="004066"/>
          <w:spacing w:val="-9"/>
        </w:rPr>
        <w:t xml:space="preserve"> </w:t>
      </w:r>
      <w:r w:rsidRPr="00FC38D6">
        <w:rPr>
          <w:color w:val="004066"/>
        </w:rPr>
        <w:t>joindre</w:t>
      </w:r>
      <w:r w:rsidRPr="00FC38D6">
        <w:rPr>
          <w:color w:val="004066"/>
          <w:spacing w:val="-8"/>
        </w:rPr>
        <w:t xml:space="preserve"> </w:t>
      </w:r>
      <w:r w:rsidRPr="00FC38D6">
        <w:rPr>
          <w:color w:val="004066"/>
        </w:rPr>
        <w:t>le</w:t>
      </w:r>
      <w:r w:rsidRPr="00FC38D6">
        <w:rPr>
          <w:color w:val="004066"/>
          <w:spacing w:val="-7"/>
        </w:rPr>
        <w:t xml:space="preserve"> </w:t>
      </w:r>
      <w:r w:rsidRPr="00FC38D6">
        <w:rPr>
          <w:color w:val="004066"/>
        </w:rPr>
        <w:t>compte</w:t>
      </w:r>
      <w:r w:rsidRPr="00FC38D6">
        <w:rPr>
          <w:color w:val="004066"/>
          <w:spacing w:val="-6"/>
        </w:rPr>
        <w:t xml:space="preserve"> </w:t>
      </w:r>
      <w:r w:rsidRPr="00FC38D6">
        <w:rPr>
          <w:color w:val="004066"/>
        </w:rPr>
        <w:t>rendu</w:t>
      </w:r>
      <w:r w:rsidRPr="00FC38D6">
        <w:rPr>
          <w:color w:val="004066"/>
          <w:spacing w:val="-10"/>
        </w:rPr>
        <w:t xml:space="preserve"> </w:t>
      </w:r>
      <w:r w:rsidRPr="00FC38D6">
        <w:rPr>
          <w:color w:val="004066"/>
        </w:rPr>
        <w:t>type</w:t>
      </w:r>
      <w:r w:rsidRPr="00FC38D6">
        <w:rPr>
          <w:color w:val="004066"/>
          <w:spacing w:val="-7"/>
        </w:rPr>
        <w:t xml:space="preserve"> </w:t>
      </w:r>
      <w:r w:rsidRPr="00FC38D6">
        <w:rPr>
          <w:color w:val="004066"/>
        </w:rPr>
        <w:t>pour</w:t>
      </w:r>
      <w:r w:rsidRPr="00FC38D6">
        <w:rPr>
          <w:color w:val="004066"/>
          <w:spacing w:val="-53"/>
        </w:rPr>
        <w:t xml:space="preserve"> </w:t>
      </w:r>
      <w:r w:rsidRPr="00FC38D6">
        <w:rPr>
          <w:color w:val="004066"/>
        </w:rPr>
        <w:t>un</w:t>
      </w:r>
      <w:r w:rsidRPr="00FC38D6">
        <w:rPr>
          <w:color w:val="004066"/>
          <w:spacing w:val="-1"/>
        </w:rPr>
        <w:t xml:space="preserve"> </w:t>
      </w:r>
      <w:r w:rsidRPr="00FC38D6">
        <w:rPr>
          <w:color w:val="004066"/>
        </w:rPr>
        <w:t>bilan auditif</w:t>
      </w:r>
      <w:r w:rsidRPr="00FC38D6">
        <w:rPr>
          <w:color w:val="004066"/>
          <w:spacing w:val="-1"/>
        </w:rPr>
        <w:t xml:space="preserve"> </w:t>
      </w:r>
      <w:r w:rsidRPr="00FC38D6">
        <w:rPr>
          <w:color w:val="004066"/>
        </w:rPr>
        <w:t>rempli</w:t>
      </w:r>
      <w:r w:rsidRPr="00FC38D6">
        <w:rPr>
          <w:color w:val="004066"/>
          <w:spacing w:val="1"/>
        </w:rPr>
        <w:t xml:space="preserve"> </w:t>
      </w:r>
      <w:r w:rsidRPr="00FC38D6">
        <w:rPr>
          <w:color w:val="004066"/>
        </w:rPr>
        <w:t>par</w:t>
      </w:r>
      <w:r w:rsidRPr="00FC38D6">
        <w:rPr>
          <w:color w:val="004066"/>
          <w:spacing w:val="-3"/>
        </w:rPr>
        <w:t xml:space="preserve"> </w:t>
      </w:r>
      <w:r w:rsidRPr="00FC38D6">
        <w:rPr>
          <w:color w:val="004066"/>
        </w:rPr>
        <w:t>un ORL</w:t>
      </w:r>
      <w:r w:rsidRPr="00FC38D6">
        <w:rPr>
          <w:color w:val="004066"/>
          <w:spacing w:val="1"/>
        </w:rPr>
        <w:t xml:space="preserve"> </w:t>
      </w:r>
      <w:r w:rsidRPr="00FC38D6">
        <w:rPr>
          <w:color w:val="004066"/>
        </w:rPr>
        <w:t>(</w:t>
      </w:r>
      <w:hyperlink r:id="rId76">
        <w:r w:rsidRPr="00FC38D6">
          <w:rPr>
            <w:color w:val="004066"/>
          </w:rPr>
          <w:t xml:space="preserve">Volet 1 du </w:t>
        </w:r>
        <w:proofErr w:type="spellStart"/>
        <w:r w:rsidRPr="00FC38D6">
          <w:rPr>
            <w:color w:val="004066"/>
          </w:rPr>
          <w:t>Cerfa</w:t>
        </w:r>
        <w:proofErr w:type="spellEnd"/>
        <w:r w:rsidRPr="00FC38D6">
          <w:rPr>
            <w:color w:val="004066"/>
            <w:spacing w:val="-2"/>
          </w:rPr>
          <w:t xml:space="preserve"> </w:t>
        </w:r>
        <w:r w:rsidRPr="00FC38D6">
          <w:rPr>
            <w:color w:val="004066"/>
          </w:rPr>
          <w:t>n°15695*01</w:t>
        </w:r>
      </w:hyperlink>
      <w:r w:rsidRPr="00FC38D6">
        <w:rPr>
          <w:color w:val="004066"/>
        </w:rPr>
        <w:t>-certificat</w:t>
      </w:r>
      <w:r w:rsidRPr="00FC38D6">
        <w:rPr>
          <w:color w:val="004066"/>
          <w:spacing w:val="1"/>
        </w:rPr>
        <w:t xml:space="preserve"> </w:t>
      </w:r>
      <w:r w:rsidRPr="00FC38D6">
        <w:rPr>
          <w:color w:val="004066"/>
        </w:rPr>
        <w:t>médical</w:t>
      </w:r>
      <w:r w:rsidRPr="00FC38D6">
        <w:rPr>
          <w:color w:val="004066"/>
          <w:spacing w:val="-3"/>
        </w:rPr>
        <w:t xml:space="preserve"> </w:t>
      </w:r>
      <w:r w:rsidRPr="00FC38D6">
        <w:rPr>
          <w:color w:val="004066"/>
        </w:rPr>
        <w:t>MDPH)</w:t>
      </w:r>
    </w:p>
    <w:p w14:paraId="189D9568" w14:textId="77777777" w:rsidR="00FC38D6" w:rsidRPr="00FC38D6" w:rsidRDefault="00FC38D6" w:rsidP="00935665">
      <w:pPr>
        <w:numPr>
          <w:ilvl w:val="1"/>
          <w:numId w:val="42"/>
        </w:numPr>
        <w:tabs>
          <w:tab w:val="left" w:pos="909"/>
        </w:tabs>
        <w:spacing w:before="15" w:line="232" w:lineRule="auto"/>
        <w:ind w:left="908" w:right="194"/>
        <w:jc w:val="both"/>
      </w:pPr>
      <w:r w:rsidRPr="00FC38D6">
        <w:rPr>
          <w:b/>
          <w:color w:val="004066"/>
        </w:rPr>
        <w:t>En</w:t>
      </w:r>
      <w:r w:rsidRPr="00FC38D6">
        <w:rPr>
          <w:b/>
          <w:color w:val="004066"/>
          <w:spacing w:val="-5"/>
        </w:rPr>
        <w:t xml:space="preserve"> </w:t>
      </w:r>
      <w:r w:rsidRPr="00FC38D6">
        <w:rPr>
          <w:b/>
          <w:color w:val="004066"/>
        </w:rPr>
        <w:t>cas</w:t>
      </w:r>
      <w:r w:rsidRPr="00FC38D6">
        <w:rPr>
          <w:b/>
          <w:color w:val="004066"/>
          <w:spacing w:val="-3"/>
        </w:rPr>
        <w:t xml:space="preserve"> </w:t>
      </w:r>
      <w:r w:rsidRPr="00FC38D6">
        <w:rPr>
          <w:b/>
          <w:color w:val="004066"/>
        </w:rPr>
        <w:t>de</w:t>
      </w:r>
      <w:r w:rsidRPr="00FC38D6">
        <w:rPr>
          <w:b/>
          <w:color w:val="004066"/>
          <w:spacing w:val="-6"/>
        </w:rPr>
        <w:t xml:space="preserve"> </w:t>
      </w:r>
      <w:r w:rsidRPr="00FC38D6">
        <w:rPr>
          <w:b/>
          <w:color w:val="004066"/>
        </w:rPr>
        <w:t>déficience</w:t>
      </w:r>
      <w:r w:rsidRPr="00FC38D6">
        <w:rPr>
          <w:b/>
          <w:color w:val="004066"/>
          <w:spacing w:val="-4"/>
        </w:rPr>
        <w:t xml:space="preserve"> </w:t>
      </w:r>
      <w:r w:rsidRPr="00FC38D6">
        <w:rPr>
          <w:b/>
          <w:color w:val="004066"/>
        </w:rPr>
        <w:t>visuelle</w:t>
      </w:r>
      <w:r w:rsidRPr="00FC38D6">
        <w:rPr>
          <w:b/>
          <w:color w:val="004066"/>
          <w:spacing w:val="-6"/>
        </w:rPr>
        <w:t xml:space="preserve"> </w:t>
      </w:r>
      <w:r w:rsidRPr="00FC38D6">
        <w:rPr>
          <w:b/>
          <w:color w:val="004066"/>
        </w:rPr>
        <w:t>avec</w:t>
      </w:r>
      <w:r w:rsidRPr="00FC38D6">
        <w:rPr>
          <w:b/>
          <w:color w:val="004066"/>
          <w:spacing w:val="-3"/>
        </w:rPr>
        <w:t xml:space="preserve"> </w:t>
      </w:r>
      <w:r w:rsidRPr="00FC38D6">
        <w:rPr>
          <w:b/>
          <w:color w:val="004066"/>
        </w:rPr>
        <w:t>un</w:t>
      </w:r>
      <w:r w:rsidRPr="00FC38D6">
        <w:rPr>
          <w:b/>
          <w:color w:val="004066"/>
          <w:spacing w:val="-5"/>
        </w:rPr>
        <w:t xml:space="preserve"> </w:t>
      </w:r>
      <w:r w:rsidRPr="00FC38D6">
        <w:rPr>
          <w:b/>
          <w:color w:val="004066"/>
        </w:rPr>
        <w:t>retentissement</w:t>
      </w:r>
      <w:r w:rsidRPr="00FC38D6">
        <w:rPr>
          <w:b/>
          <w:color w:val="004066"/>
          <w:spacing w:val="-5"/>
        </w:rPr>
        <w:t xml:space="preserve"> </w:t>
      </w:r>
      <w:r w:rsidRPr="00FC38D6">
        <w:rPr>
          <w:b/>
          <w:color w:val="004066"/>
        </w:rPr>
        <w:t>significatif</w:t>
      </w:r>
      <w:r w:rsidRPr="00FC38D6">
        <w:rPr>
          <w:color w:val="004066"/>
        </w:rPr>
        <w:t>,</w:t>
      </w:r>
      <w:r w:rsidRPr="00FC38D6">
        <w:rPr>
          <w:color w:val="004066"/>
          <w:spacing w:val="-4"/>
        </w:rPr>
        <w:t xml:space="preserve"> </w:t>
      </w:r>
      <w:r w:rsidRPr="00FC38D6">
        <w:rPr>
          <w:color w:val="004066"/>
        </w:rPr>
        <w:t>merci</w:t>
      </w:r>
      <w:r w:rsidRPr="00FC38D6">
        <w:rPr>
          <w:color w:val="004066"/>
          <w:spacing w:val="-6"/>
        </w:rPr>
        <w:t xml:space="preserve"> </w:t>
      </w:r>
      <w:r w:rsidRPr="00FC38D6">
        <w:rPr>
          <w:color w:val="004066"/>
        </w:rPr>
        <w:t>de</w:t>
      </w:r>
      <w:r w:rsidRPr="00FC38D6">
        <w:rPr>
          <w:color w:val="004066"/>
          <w:spacing w:val="-6"/>
        </w:rPr>
        <w:t xml:space="preserve"> </w:t>
      </w:r>
      <w:r w:rsidRPr="00FC38D6">
        <w:rPr>
          <w:color w:val="004066"/>
        </w:rPr>
        <w:t>joindre</w:t>
      </w:r>
      <w:r w:rsidRPr="00FC38D6">
        <w:rPr>
          <w:color w:val="004066"/>
          <w:spacing w:val="-4"/>
        </w:rPr>
        <w:t xml:space="preserve"> </w:t>
      </w:r>
      <w:r w:rsidRPr="00FC38D6">
        <w:rPr>
          <w:color w:val="004066"/>
        </w:rPr>
        <w:t>le</w:t>
      </w:r>
      <w:r w:rsidRPr="00FC38D6">
        <w:rPr>
          <w:color w:val="004066"/>
          <w:spacing w:val="-4"/>
        </w:rPr>
        <w:t xml:space="preserve"> </w:t>
      </w:r>
      <w:r w:rsidRPr="00FC38D6">
        <w:rPr>
          <w:color w:val="004066"/>
        </w:rPr>
        <w:t>compte-rendu</w:t>
      </w:r>
      <w:r w:rsidRPr="00FC38D6">
        <w:rPr>
          <w:color w:val="004066"/>
          <w:spacing w:val="-3"/>
        </w:rPr>
        <w:t xml:space="preserve"> </w:t>
      </w:r>
      <w:r w:rsidRPr="00FC38D6">
        <w:rPr>
          <w:color w:val="004066"/>
        </w:rPr>
        <w:t>type</w:t>
      </w:r>
      <w:r w:rsidRPr="00FC38D6">
        <w:rPr>
          <w:color w:val="004066"/>
          <w:spacing w:val="-3"/>
        </w:rPr>
        <w:t xml:space="preserve"> </w:t>
      </w:r>
      <w:r w:rsidRPr="00FC38D6">
        <w:rPr>
          <w:color w:val="004066"/>
        </w:rPr>
        <w:t>pour</w:t>
      </w:r>
      <w:r w:rsidRPr="00FC38D6">
        <w:rPr>
          <w:color w:val="004066"/>
          <w:spacing w:val="-53"/>
        </w:rPr>
        <w:t xml:space="preserve"> </w:t>
      </w:r>
      <w:r w:rsidRPr="00FC38D6">
        <w:rPr>
          <w:color w:val="004066"/>
        </w:rPr>
        <w:t>un bilan ophtalmologique rempli par un ophtalmologiste (</w:t>
      </w:r>
      <w:hyperlink r:id="rId77">
        <w:r w:rsidRPr="00FC38D6">
          <w:rPr>
            <w:color w:val="004066"/>
          </w:rPr>
          <w:t xml:space="preserve">Volet 2 du </w:t>
        </w:r>
        <w:proofErr w:type="spellStart"/>
        <w:r w:rsidRPr="00FC38D6">
          <w:rPr>
            <w:color w:val="004066"/>
          </w:rPr>
          <w:t>Cerfa</w:t>
        </w:r>
        <w:proofErr w:type="spellEnd"/>
        <w:r w:rsidRPr="00FC38D6">
          <w:rPr>
            <w:color w:val="004066"/>
          </w:rPr>
          <w:t xml:space="preserve"> n°15695*01</w:t>
        </w:r>
      </w:hyperlink>
      <w:r w:rsidRPr="00FC38D6">
        <w:rPr>
          <w:color w:val="004066"/>
        </w:rPr>
        <w:t>-certificat médical</w:t>
      </w:r>
      <w:r w:rsidRPr="00FC38D6">
        <w:rPr>
          <w:color w:val="004066"/>
          <w:spacing w:val="1"/>
        </w:rPr>
        <w:t xml:space="preserve"> </w:t>
      </w:r>
      <w:r w:rsidRPr="00FC38D6">
        <w:rPr>
          <w:color w:val="004066"/>
        </w:rPr>
        <w:t>MDPH)</w:t>
      </w:r>
    </w:p>
    <w:p w14:paraId="70797E1C" w14:textId="77777777" w:rsidR="00FC38D6" w:rsidRPr="00FC38D6" w:rsidRDefault="00FC38D6" w:rsidP="00FC38D6">
      <w:pPr>
        <w:spacing w:before="1"/>
        <w:rPr>
          <w:sz w:val="19"/>
        </w:rPr>
      </w:pPr>
      <w:r w:rsidRPr="00FC38D6">
        <w:rPr>
          <w:noProof/>
        </w:rPr>
        <mc:AlternateContent>
          <mc:Choice Requires="wps">
            <w:drawing>
              <wp:anchor distT="0" distB="0" distL="0" distR="0" simplePos="0" relativeHeight="251934720" behindDoc="1" locked="0" layoutInCell="1" allowOverlap="1" wp14:anchorId="069F55C7" wp14:editId="29AA6439">
                <wp:simplePos x="0" y="0"/>
                <wp:positionH relativeFrom="page">
                  <wp:posOffset>431165</wp:posOffset>
                </wp:positionH>
                <wp:positionV relativeFrom="paragraph">
                  <wp:posOffset>154940</wp:posOffset>
                </wp:positionV>
                <wp:extent cx="6691630" cy="6350"/>
                <wp:effectExtent l="2540" t="0" r="1905" b="0"/>
                <wp:wrapTopAndBottom/>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32D79" id="Rectangle 331" o:spid="_x0000_s1026" style="position:absolute;margin-left:33.95pt;margin-top:12.2pt;width:526.9pt;height:.5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" fillcolor="black" stroked="f">
                <w10:wrap type="topAndBottom" anchorx="page"/>
              </v:rect>
            </w:pict>
          </mc:Fallback>
        </mc:AlternateContent>
      </w:r>
    </w:p>
    <w:p w14:paraId="2455F3CD" w14:textId="77777777" w:rsidR="0047570F" w:rsidRDefault="00FC38D6" w:rsidP="00FC38D6">
      <w:pPr>
        <w:tabs>
          <w:tab w:val="left" w:pos="3740"/>
        </w:tabs>
        <w:spacing w:before="20"/>
        <w:ind w:left="187" w:right="4811"/>
        <w:rPr>
          <w:color w:val="004066"/>
          <w:spacing w:val="-52"/>
        </w:rPr>
      </w:pPr>
      <w:r w:rsidRPr="00FC38D6">
        <w:rPr>
          <w:color w:val="004066"/>
        </w:rPr>
        <w:t>Document rédigé à la demande du patient et remis en main propre.</w:t>
      </w:r>
      <w:r w:rsidRPr="00FC38D6">
        <w:rPr>
          <w:color w:val="004066"/>
          <w:spacing w:val="-52"/>
        </w:rPr>
        <w:t xml:space="preserve"> </w:t>
      </w:r>
    </w:p>
    <w:p w14:paraId="7FE7F560" w14:textId="027D84A2" w:rsidR="00FC38D6" w:rsidRPr="00FC38D6" w:rsidRDefault="00FC38D6" w:rsidP="00FC38D6">
      <w:pPr>
        <w:tabs>
          <w:tab w:val="left" w:pos="3740"/>
        </w:tabs>
        <w:spacing w:before="20"/>
        <w:ind w:left="187" w:right="4811"/>
      </w:pPr>
      <w:r w:rsidRPr="00FC38D6">
        <w:rPr>
          <w:color w:val="004066"/>
        </w:rPr>
        <w:t>Fait</w:t>
      </w:r>
      <w:r w:rsidRPr="00FC38D6">
        <w:rPr>
          <w:color w:val="004066"/>
          <w:spacing w:val="-1"/>
        </w:rPr>
        <w:t xml:space="preserve"> </w:t>
      </w:r>
      <w:r w:rsidRPr="00FC38D6">
        <w:rPr>
          <w:color w:val="004066"/>
        </w:rPr>
        <w:t>à</w:t>
      </w:r>
      <w:r w:rsidRPr="00FC38D6">
        <w:rPr>
          <w:color w:val="004066"/>
        </w:rPr>
        <w:tab/>
        <w:t>, le</w:t>
      </w:r>
    </w:p>
    <w:p w14:paraId="00BD51CD" w14:textId="77777777" w:rsidR="00FC38D6" w:rsidRPr="00FC38D6" w:rsidRDefault="00FC38D6" w:rsidP="00FC38D6">
      <w:pPr>
        <w:spacing w:before="11"/>
        <w:rPr>
          <w:sz w:val="21"/>
        </w:rPr>
      </w:pPr>
    </w:p>
    <w:p w14:paraId="79F7C491" w14:textId="77777777" w:rsidR="00FC38D6" w:rsidRPr="00FC38D6" w:rsidRDefault="00FC38D6" w:rsidP="00FC38D6">
      <w:pPr>
        <w:tabs>
          <w:tab w:val="left" w:pos="3740"/>
        </w:tabs>
        <w:ind w:left="187"/>
      </w:pPr>
      <w:r w:rsidRPr="00FC38D6">
        <w:rPr>
          <w:color w:val="004066"/>
        </w:rPr>
        <w:t>Cachet du médecin</w:t>
      </w:r>
      <w:r w:rsidRPr="00FC38D6">
        <w:rPr>
          <w:color w:val="004066"/>
          <w:spacing w:val="-1"/>
        </w:rPr>
        <w:t xml:space="preserve"> </w:t>
      </w:r>
      <w:r w:rsidRPr="00FC38D6">
        <w:rPr>
          <w:color w:val="004066"/>
        </w:rPr>
        <w:t>ou n°</w:t>
      </w:r>
      <w:r w:rsidRPr="00FC38D6">
        <w:rPr>
          <w:color w:val="004066"/>
          <w:spacing w:val="-1"/>
        </w:rPr>
        <w:t xml:space="preserve"> </w:t>
      </w:r>
      <w:r w:rsidRPr="00FC38D6">
        <w:rPr>
          <w:color w:val="004066"/>
        </w:rPr>
        <w:t>RPPS</w:t>
      </w:r>
      <w:r w:rsidRPr="00FC38D6">
        <w:rPr>
          <w:color w:val="004066"/>
        </w:rPr>
        <w:tab/>
        <w:t>Signature</w:t>
      </w:r>
    </w:p>
    <w:p w14:paraId="313CD721" w14:textId="77777777" w:rsidR="00FC38D6" w:rsidRDefault="00FC38D6" w:rsidP="00E87200">
      <w:pPr>
        <w:spacing w:before="67"/>
        <w:ind w:left="6062"/>
        <w:jc w:val="both"/>
        <w:rPr>
          <w:sz w:val="28"/>
        </w:rPr>
      </w:pPr>
    </w:p>
    <w:p w14:paraId="0615D3F3" w14:textId="77777777" w:rsidR="00EA3E2B" w:rsidRDefault="00EA3E2B" w:rsidP="00E87200">
      <w:pPr>
        <w:jc w:val="both"/>
        <w:rPr>
          <w:sz w:val="28"/>
        </w:rPr>
        <w:sectPr w:rsidR="00EA3E2B">
          <w:footerReference w:type="default" r:id="rId78"/>
          <w:pgSz w:w="11910" w:h="16840"/>
          <w:pgMar w:top="700" w:right="160" w:bottom="280" w:left="460" w:header="0" w:footer="0" w:gutter="0"/>
          <w:cols w:space="720"/>
        </w:sectPr>
      </w:pPr>
    </w:p>
    <w:p w14:paraId="0E70C548" w14:textId="77777777" w:rsidR="00EA3E2B" w:rsidRDefault="00EA3E2B" w:rsidP="00E87200">
      <w:pPr>
        <w:pStyle w:val="Corpsdetexte"/>
        <w:spacing w:before="3"/>
        <w:jc w:val="both"/>
        <w:rPr>
          <w:sz w:val="18"/>
        </w:rPr>
      </w:pPr>
    </w:p>
    <w:p w14:paraId="174D10E2" w14:textId="5A563D71" w:rsidR="00EA3E2B" w:rsidRDefault="009030F8" w:rsidP="00E87200">
      <w:pPr>
        <w:spacing w:before="100"/>
        <w:ind w:left="247" w:right="191" w:firstLine="1"/>
        <w:jc w:val="both"/>
        <w:rPr>
          <w:rFonts w:ascii="Verdana" w:hAnsi="Verdana"/>
          <w:b/>
          <w:sz w:val="32"/>
        </w:rPr>
      </w:pPr>
      <w:r>
        <w:rPr>
          <w:rFonts w:ascii="Verdana" w:hAnsi="Verdana"/>
          <w:b/>
          <w:sz w:val="32"/>
        </w:rPr>
        <w:t>LISTE DES AIDES TECHNIQUES ELIGIBLES A LA CONFERENCE DES FINANCEURS DE LA PREVENTION DE LA PERTE D’AUTONOMIE DES 60 ANS et PLUS (CFPPA) DE L’AUDE</w:t>
      </w:r>
    </w:p>
    <w:p w14:paraId="028D6AA6" w14:textId="77777777" w:rsidR="00EA3E2B" w:rsidRDefault="00EA3E2B" w:rsidP="00E87200">
      <w:pPr>
        <w:pStyle w:val="Corpsdetexte"/>
        <w:jc w:val="both"/>
        <w:rPr>
          <w:rFonts w:ascii="Verdana"/>
          <w:b/>
          <w:sz w:val="20"/>
        </w:rPr>
      </w:pPr>
    </w:p>
    <w:p w14:paraId="06410CCB" w14:textId="77777777" w:rsidR="00EA3E2B" w:rsidRDefault="00EA3E2B" w:rsidP="00E87200">
      <w:pPr>
        <w:pStyle w:val="Corpsdetexte"/>
        <w:jc w:val="both"/>
        <w:rPr>
          <w:rFonts w:ascii="Verdana"/>
          <w:b/>
          <w:sz w:val="20"/>
        </w:rPr>
      </w:pPr>
    </w:p>
    <w:p w14:paraId="08947ADA" w14:textId="77777777" w:rsidR="00EA3E2B" w:rsidRDefault="00EA3E2B" w:rsidP="00E87200">
      <w:pPr>
        <w:pStyle w:val="Corpsdetexte"/>
        <w:jc w:val="both"/>
        <w:rPr>
          <w:rFonts w:ascii="Verdana"/>
          <w:b/>
          <w:sz w:val="20"/>
        </w:rPr>
      </w:pPr>
    </w:p>
    <w:p w14:paraId="4339C305" w14:textId="77777777" w:rsidR="00EA3E2B" w:rsidRDefault="00EA3E2B" w:rsidP="00E87200">
      <w:pPr>
        <w:pStyle w:val="Corpsdetexte"/>
        <w:jc w:val="both"/>
        <w:rPr>
          <w:rFonts w:ascii="Verdana"/>
          <w:b/>
          <w:sz w:val="20"/>
        </w:rPr>
      </w:pPr>
    </w:p>
    <w:p w14:paraId="19FB6C7D" w14:textId="77777777" w:rsidR="00EA3E2B" w:rsidRDefault="00EA3E2B" w:rsidP="00E87200">
      <w:pPr>
        <w:pStyle w:val="Corpsdetexte"/>
        <w:spacing w:before="11"/>
        <w:jc w:val="both"/>
        <w:rPr>
          <w:rFonts w:ascii="Verdana"/>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1"/>
        <w:gridCol w:w="5955"/>
        <w:gridCol w:w="2268"/>
      </w:tblGrid>
      <w:tr w:rsidR="00EA3E2B" w14:paraId="51AA71C9" w14:textId="77777777">
        <w:trPr>
          <w:trHeight w:val="973"/>
        </w:trPr>
        <w:tc>
          <w:tcPr>
            <w:tcW w:w="960" w:type="dxa"/>
          </w:tcPr>
          <w:p w14:paraId="5D7DC9E8" w14:textId="77777777" w:rsidR="00EA3E2B" w:rsidRDefault="009030F8" w:rsidP="00221DD8">
            <w:pPr>
              <w:pStyle w:val="TableParagraph"/>
              <w:spacing w:before="2"/>
              <w:ind w:left="107"/>
              <w:jc w:val="center"/>
              <w:rPr>
                <w:rFonts w:ascii="Verdana"/>
                <w:b/>
                <w:sz w:val="20"/>
              </w:rPr>
            </w:pPr>
            <w:r>
              <w:rPr>
                <w:rFonts w:ascii="Verdana"/>
                <w:b/>
                <w:sz w:val="20"/>
              </w:rPr>
              <w:t>LPPR</w:t>
            </w:r>
          </w:p>
        </w:tc>
        <w:tc>
          <w:tcPr>
            <w:tcW w:w="4961" w:type="dxa"/>
          </w:tcPr>
          <w:p w14:paraId="3DB7A299" w14:textId="77777777" w:rsidR="00EA3E2B" w:rsidRDefault="009030F8" w:rsidP="00221DD8">
            <w:pPr>
              <w:pStyle w:val="TableParagraph"/>
              <w:spacing w:before="2"/>
              <w:ind w:left="108"/>
              <w:jc w:val="center"/>
              <w:rPr>
                <w:rFonts w:ascii="Verdana"/>
                <w:b/>
                <w:sz w:val="20"/>
              </w:rPr>
            </w:pPr>
            <w:r>
              <w:rPr>
                <w:rFonts w:ascii="Verdana"/>
                <w:b/>
                <w:sz w:val="20"/>
              </w:rPr>
              <w:t>NOMENCLATURE</w:t>
            </w:r>
          </w:p>
        </w:tc>
        <w:tc>
          <w:tcPr>
            <w:tcW w:w="5955" w:type="dxa"/>
          </w:tcPr>
          <w:p w14:paraId="48E58ED7" w14:textId="77777777" w:rsidR="00EA3E2B" w:rsidRDefault="009030F8" w:rsidP="00221DD8">
            <w:pPr>
              <w:pStyle w:val="TableParagraph"/>
              <w:spacing w:before="2"/>
              <w:ind w:left="108"/>
              <w:jc w:val="center"/>
              <w:rPr>
                <w:rFonts w:ascii="Verdana"/>
                <w:b/>
                <w:sz w:val="20"/>
              </w:rPr>
            </w:pPr>
            <w:r>
              <w:rPr>
                <w:rFonts w:ascii="Verdana"/>
                <w:b/>
                <w:sz w:val="20"/>
              </w:rPr>
              <w:t>PRECISION, EXEMPLE</w:t>
            </w:r>
          </w:p>
        </w:tc>
        <w:tc>
          <w:tcPr>
            <w:tcW w:w="2268" w:type="dxa"/>
          </w:tcPr>
          <w:p w14:paraId="29A59DFB" w14:textId="77777777" w:rsidR="00EA3E2B" w:rsidRDefault="009030F8" w:rsidP="00221DD8">
            <w:pPr>
              <w:pStyle w:val="TableParagraph"/>
              <w:spacing w:before="10" w:line="242" w:lineRule="exact"/>
              <w:ind w:left="108" w:right="99"/>
              <w:jc w:val="center"/>
              <w:rPr>
                <w:rFonts w:ascii="Verdana" w:hAnsi="Verdana"/>
                <w:b/>
                <w:sz w:val="20"/>
              </w:rPr>
            </w:pPr>
            <w:r>
              <w:rPr>
                <w:rFonts w:ascii="Verdana" w:hAnsi="Verdana"/>
                <w:b/>
                <w:sz w:val="20"/>
              </w:rPr>
              <w:t>PLAFOND RETENU SUR LE COUT D’ACHAT PAR LA CFPPA (TTC)</w:t>
            </w:r>
            <w:r>
              <w:rPr>
                <w:rFonts w:ascii="Verdana" w:hAnsi="Verdana"/>
                <w:b/>
                <w:sz w:val="20"/>
                <w:vertAlign w:val="superscript"/>
              </w:rPr>
              <w:t>1</w:t>
            </w:r>
          </w:p>
        </w:tc>
      </w:tr>
      <w:tr w:rsidR="00EA3E2B" w14:paraId="7C673A68" w14:textId="77777777">
        <w:trPr>
          <w:trHeight w:val="480"/>
        </w:trPr>
        <w:tc>
          <w:tcPr>
            <w:tcW w:w="960" w:type="dxa"/>
            <w:shd w:val="clear" w:color="auto" w:fill="D9D9D9"/>
          </w:tcPr>
          <w:p w14:paraId="12DC106D" w14:textId="77777777" w:rsidR="00EA3E2B" w:rsidRDefault="00EA3E2B" w:rsidP="00E87200">
            <w:pPr>
              <w:pStyle w:val="TableParagraph"/>
              <w:jc w:val="both"/>
              <w:rPr>
                <w:rFonts w:ascii="Times New Roman"/>
                <w:sz w:val="20"/>
              </w:rPr>
            </w:pPr>
          </w:p>
        </w:tc>
        <w:tc>
          <w:tcPr>
            <w:tcW w:w="4961" w:type="dxa"/>
            <w:shd w:val="clear" w:color="auto" w:fill="D9D9D9"/>
          </w:tcPr>
          <w:p w14:paraId="1F6EE85C" w14:textId="77777777" w:rsidR="00EA3E2B" w:rsidRDefault="009030F8" w:rsidP="00EB09EA">
            <w:pPr>
              <w:pStyle w:val="TableParagraph"/>
              <w:spacing w:before="4" w:line="242" w:lineRule="exact"/>
              <w:ind w:left="108"/>
              <w:rPr>
                <w:rFonts w:ascii="Verdana"/>
                <w:b/>
                <w:sz w:val="20"/>
              </w:rPr>
            </w:pPr>
            <w:r>
              <w:rPr>
                <w:rFonts w:ascii="Verdana"/>
                <w:b/>
                <w:sz w:val="20"/>
              </w:rPr>
              <w:t>AIDES AUX SOINS ET A LA PROTECTION PERSONNELLE</w:t>
            </w:r>
          </w:p>
        </w:tc>
        <w:tc>
          <w:tcPr>
            <w:tcW w:w="5955" w:type="dxa"/>
            <w:shd w:val="clear" w:color="auto" w:fill="D9D9D9"/>
          </w:tcPr>
          <w:p w14:paraId="7CD4E530" w14:textId="77777777" w:rsidR="00EA3E2B" w:rsidRDefault="00EA3E2B" w:rsidP="00E87200">
            <w:pPr>
              <w:pStyle w:val="TableParagraph"/>
              <w:jc w:val="both"/>
              <w:rPr>
                <w:rFonts w:ascii="Times New Roman"/>
                <w:sz w:val="20"/>
              </w:rPr>
            </w:pPr>
          </w:p>
        </w:tc>
        <w:tc>
          <w:tcPr>
            <w:tcW w:w="2268" w:type="dxa"/>
            <w:shd w:val="clear" w:color="auto" w:fill="D9D9D9"/>
          </w:tcPr>
          <w:p w14:paraId="0E69657E" w14:textId="77777777" w:rsidR="00EA3E2B" w:rsidRDefault="00EA3E2B" w:rsidP="00E87200">
            <w:pPr>
              <w:pStyle w:val="TableParagraph"/>
              <w:jc w:val="both"/>
              <w:rPr>
                <w:rFonts w:ascii="Times New Roman"/>
                <w:sz w:val="20"/>
              </w:rPr>
            </w:pPr>
          </w:p>
        </w:tc>
      </w:tr>
      <w:tr w:rsidR="00EA3E2B" w14:paraId="30F1B30A" w14:textId="77777777">
        <w:trPr>
          <w:trHeight w:val="236"/>
        </w:trPr>
        <w:tc>
          <w:tcPr>
            <w:tcW w:w="960" w:type="dxa"/>
            <w:shd w:val="clear" w:color="auto" w:fill="A6A6A6"/>
          </w:tcPr>
          <w:p w14:paraId="1F38AB5C" w14:textId="77777777" w:rsidR="00EA3E2B" w:rsidRDefault="00EA3E2B" w:rsidP="00E87200">
            <w:pPr>
              <w:pStyle w:val="TableParagraph"/>
              <w:jc w:val="both"/>
              <w:rPr>
                <w:rFonts w:ascii="Times New Roman"/>
                <w:sz w:val="16"/>
              </w:rPr>
            </w:pPr>
          </w:p>
        </w:tc>
        <w:tc>
          <w:tcPr>
            <w:tcW w:w="4961" w:type="dxa"/>
            <w:shd w:val="clear" w:color="auto" w:fill="A6A6A6"/>
          </w:tcPr>
          <w:p w14:paraId="5C129A66" w14:textId="77777777" w:rsidR="00EA3E2B" w:rsidRDefault="009030F8" w:rsidP="00E87200">
            <w:pPr>
              <w:pStyle w:val="TableParagraph"/>
              <w:spacing w:line="217" w:lineRule="exact"/>
              <w:ind w:left="108"/>
              <w:jc w:val="both"/>
              <w:rPr>
                <w:rFonts w:ascii="Verdana" w:hAnsi="Verdana"/>
                <w:b/>
                <w:sz w:val="20"/>
              </w:rPr>
            </w:pPr>
            <w:r>
              <w:rPr>
                <w:rFonts w:ascii="Verdana" w:hAnsi="Verdana"/>
                <w:b/>
                <w:sz w:val="20"/>
              </w:rPr>
              <w:t>Aide à l’habillage et au déshabillage</w:t>
            </w:r>
          </w:p>
        </w:tc>
        <w:tc>
          <w:tcPr>
            <w:tcW w:w="5955" w:type="dxa"/>
            <w:shd w:val="clear" w:color="auto" w:fill="A6A6A6"/>
          </w:tcPr>
          <w:p w14:paraId="50BA1AD0" w14:textId="77777777" w:rsidR="00EA3E2B" w:rsidRDefault="00EA3E2B" w:rsidP="00E87200">
            <w:pPr>
              <w:pStyle w:val="TableParagraph"/>
              <w:jc w:val="both"/>
              <w:rPr>
                <w:rFonts w:ascii="Times New Roman"/>
                <w:sz w:val="16"/>
              </w:rPr>
            </w:pPr>
          </w:p>
        </w:tc>
        <w:tc>
          <w:tcPr>
            <w:tcW w:w="2268" w:type="dxa"/>
            <w:shd w:val="clear" w:color="auto" w:fill="A6A6A6"/>
          </w:tcPr>
          <w:p w14:paraId="0EA37CA6" w14:textId="77777777" w:rsidR="00EA3E2B" w:rsidRDefault="00EA3E2B" w:rsidP="00E87200">
            <w:pPr>
              <w:pStyle w:val="TableParagraph"/>
              <w:jc w:val="both"/>
              <w:rPr>
                <w:rFonts w:ascii="Times New Roman"/>
                <w:sz w:val="16"/>
              </w:rPr>
            </w:pPr>
          </w:p>
        </w:tc>
      </w:tr>
      <w:tr w:rsidR="00EA3E2B" w14:paraId="2644543C" w14:textId="77777777">
        <w:trPr>
          <w:trHeight w:val="729"/>
        </w:trPr>
        <w:tc>
          <w:tcPr>
            <w:tcW w:w="960" w:type="dxa"/>
          </w:tcPr>
          <w:p w14:paraId="436E4C17" w14:textId="77777777" w:rsidR="00EA3E2B" w:rsidRDefault="009030F8" w:rsidP="00E87200">
            <w:pPr>
              <w:pStyle w:val="TableParagraph"/>
              <w:ind w:left="107"/>
              <w:jc w:val="both"/>
              <w:rPr>
                <w:rFonts w:ascii="Verdana"/>
                <w:sz w:val="20"/>
              </w:rPr>
            </w:pPr>
            <w:r>
              <w:rPr>
                <w:rFonts w:ascii="Verdana"/>
                <w:sz w:val="20"/>
              </w:rPr>
              <w:t>Non</w:t>
            </w:r>
          </w:p>
        </w:tc>
        <w:tc>
          <w:tcPr>
            <w:tcW w:w="4961" w:type="dxa"/>
          </w:tcPr>
          <w:p w14:paraId="7969F6CD" w14:textId="77777777" w:rsidR="00EA3E2B" w:rsidRDefault="009030F8" w:rsidP="00E87200">
            <w:pPr>
              <w:pStyle w:val="TableParagraph"/>
              <w:ind w:left="108"/>
              <w:jc w:val="both"/>
              <w:rPr>
                <w:rFonts w:ascii="Verdana" w:hAnsi="Verdana"/>
                <w:sz w:val="20"/>
              </w:rPr>
            </w:pPr>
            <w:r>
              <w:rPr>
                <w:rFonts w:ascii="Verdana" w:hAnsi="Verdana"/>
                <w:sz w:val="20"/>
              </w:rPr>
              <w:t>Pack « aide à l’habillage »</w:t>
            </w:r>
          </w:p>
        </w:tc>
        <w:tc>
          <w:tcPr>
            <w:tcW w:w="5955" w:type="dxa"/>
          </w:tcPr>
          <w:p w14:paraId="712E1E9D" w14:textId="7F130B1B" w:rsidR="00EA3E2B" w:rsidRDefault="009030F8" w:rsidP="00E87200">
            <w:pPr>
              <w:pStyle w:val="TableParagraph"/>
              <w:ind w:left="108"/>
              <w:jc w:val="both"/>
              <w:rPr>
                <w:rFonts w:ascii="Verdana"/>
                <w:sz w:val="20"/>
              </w:rPr>
            </w:pPr>
            <w:r>
              <w:rPr>
                <w:rFonts w:ascii="Verdana"/>
                <w:sz w:val="20"/>
              </w:rPr>
              <w:t>Comprenant notamment enfile bas,</w:t>
            </w:r>
            <w:r>
              <w:rPr>
                <w:rFonts w:ascii="Verdana"/>
                <w:spacing w:val="-14"/>
                <w:sz w:val="20"/>
              </w:rPr>
              <w:t xml:space="preserve"> </w:t>
            </w:r>
            <w:r>
              <w:rPr>
                <w:rFonts w:ascii="Verdana"/>
                <w:sz w:val="20"/>
              </w:rPr>
              <w:t>chausse</w:t>
            </w:r>
          </w:p>
          <w:p w14:paraId="11596EE4" w14:textId="77777777" w:rsidR="00EA3E2B" w:rsidRDefault="009030F8" w:rsidP="00E87200">
            <w:pPr>
              <w:pStyle w:val="TableParagraph"/>
              <w:spacing w:before="10" w:line="242" w:lineRule="exact"/>
              <w:ind w:left="108" w:right="1348"/>
              <w:jc w:val="both"/>
              <w:rPr>
                <w:rFonts w:ascii="Verdana" w:hAnsi="Verdana"/>
                <w:sz w:val="20"/>
              </w:rPr>
            </w:pPr>
            <w:r>
              <w:rPr>
                <w:rFonts w:ascii="Verdana" w:hAnsi="Verdana"/>
                <w:sz w:val="20"/>
              </w:rPr>
              <w:t>pied, enfile bouton, enfile collants ou enfile chaussette, pince préhension à long</w:t>
            </w:r>
            <w:r>
              <w:rPr>
                <w:rFonts w:ascii="Verdana" w:hAnsi="Verdana"/>
                <w:spacing w:val="-14"/>
                <w:sz w:val="20"/>
              </w:rPr>
              <w:t xml:space="preserve"> </w:t>
            </w:r>
            <w:r>
              <w:rPr>
                <w:rFonts w:ascii="Verdana" w:hAnsi="Verdana"/>
                <w:sz w:val="20"/>
              </w:rPr>
              <w:t>manche</w:t>
            </w:r>
          </w:p>
        </w:tc>
        <w:tc>
          <w:tcPr>
            <w:tcW w:w="2268" w:type="dxa"/>
          </w:tcPr>
          <w:p w14:paraId="2EFFCC10" w14:textId="77777777" w:rsidR="00EA3E2B" w:rsidRDefault="009030F8" w:rsidP="00E87200">
            <w:pPr>
              <w:pStyle w:val="TableParagraph"/>
              <w:spacing w:line="244" w:lineRule="exact"/>
              <w:ind w:left="108"/>
              <w:jc w:val="both"/>
              <w:rPr>
                <w:rFonts w:ascii="Calibri" w:hAnsi="Calibri"/>
                <w:sz w:val="20"/>
              </w:rPr>
            </w:pPr>
            <w:r>
              <w:rPr>
                <w:rFonts w:ascii="Calibri" w:hAnsi="Calibri"/>
                <w:sz w:val="20"/>
              </w:rPr>
              <w:t>50 €</w:t>
            </w:r>
          </w:p>
        </w:tc>
      </w:tr>
      <w:tr w:rsidR="00EA3E2B" w14:paraId="30E992E0" w14:textId="77777777">
        <w:trPr>
          <w:trHeight w:val="237"/>
        </w:trPr>
        <w:tc>
          <w:tcPr>
            <w:tcW w:w="960" w:type="dxa"/>
            <w:shd w:val="clear" w:color="auto" w:fill="A6A6A6"/>
          </w:tcPr>
          <w:p w14:paraId="26605425" w14:textId="77777777" w:rsidR="00EA3E2B" w:rsidRDefault="00EA3E2B" w:rsidP="00E87200">
            <w:pPr>
              <w:pStyle w:val="TableParagraph"/>
              <w:jc w:val="both"/>
              <w:rPr>
                <w:rFonts w:ascii="Times New Roman"/>
                <w:sz w:val="16"/>
              </w:rPr>
            </w:pPr>
          </w:p>
        </w:tc>
        <w:tc>
          <w:tcPr>
            <w:tcW w:w="4961" w:type="dxa"/>
            <w:shd w:val="clear" w:color="auto" w:fill="A6A6A6"/>
          </w:tcPr>
          <w:p w14:paraId="5888DAD1" w14:textId="77777777" w:rsidR="00EA3E2B" w:rsidRDefault="009030F8" w:rsidP="00E87200">
            <w:pPr>
              <w:pStyle w:val="TableParagraph"/>
              <w:spacing w:line="217" w:lineRule="exact"/>
              <w:ind w:left="108"/>
              <w:jc w:val="both"/>
              <w:rPr>
                <w:rFonts w:ascii="Verdana" w:hAnsi="Verdana"/>
                <w:b/>
                <w:sz w:val="20"/>
              </w:rPr>
            </w:pPr>
            <w:r>
              <w:rPr>
                <w:rFonts w:ascii="Verdana" w:hAnsi="Verdana"/>
                <w:b/>
                <w:sz w:val="20"/>
              </w:rPr>
              <w:t>Aide à l’hygiène et à la toilette</w:t>
            </w:r>
          </w:p>
        </w:tc>
        <w:tc>
          <w:tcPr>
            <w:tcW w:w="5955" w:type="dxa"/>
            <w:shd w:val="clear" w:color="auto" w:fill="A6A6A6"/>
          </w:tcPr>
          <w:p w14:paraId="153F79CA" w14:textId="77777777" w:rsidR="00EA3E2B" w:rsidRDefault="00EA3E2B" w:rsidP="00E87200">
            <w:pPr>
              <w:pStyle w:val="TableParagraph"/>
              <w:jc w:val="both"/>
              <w:rPr>
                <w:rFonts w:ascii="Times New Roman"/>
                <w:sz w:val="16"/>
              </w:rPr>
            </w:pPr>
          </w:p>
        </w:tc>
        <w:tc>
          <w:tcPr>
            <w:tcW w:w="2268" w:type="dxa"/>
            <w:shd w:val="clear" w:color="auto" w:fill="A6A6A6"/>
          </w:tcPr>
          <w:p w14:paraId="3F300982" w14:textId="77777777" w:rsidR="00EA3E2B" w:rsidRDefault="00EA3E2B" w:rsidP="00E87200">
            <w:pPr>
              <w:pStyle w:val="TableParagraph"/>
              <w:jc w:val="both"/>
              <w:rPr>
                <w:rFonts w:ascii="Times New Roman"/>
                <w:sz w:val="16"/>
              </w:rPr>
            </w:pPr>
          </w:p>
        </w:tc>
      </w:tr>
      <w:tr w:rsidR="00EA3E2B" w14:paraId="14F8FBBA" w14:textId="77777777">
        <w:trPr>
          <w:trHeight w:val="244"/>
        </w:trPr>
        <w:tc>
          <w:tcPr>
            <w:tcW w:w="960" w:type="dxa"/>
          </w:tcPr>
          <w:p w14:paraId="0BB45C44" w14:textId="77777777" w:rsidR="00EA3E2B" w:rsidRDefault="009030F8" w:rsidP="00E87200">
            <w:pPr>
              <w:pStyle w:val="TableParagraph"/>
              <w:spacing w:line="224" w:lineRule="exact"/>
              <w:ind w:left="107"/>
              <w:jc w:val="both"/>
              <w:rPr>
                <w:rFonts w:ascii="Calibri"/>
                <w:sz w:val="20"/>
              </w:rPr>
            </w:pPr>
            <w:r>
              <w:rPr>
                <w:rFonts w:ascii="Calibri"/>
                <w:sz w:val="20"/>
              </w:rPr>
              <w:t>NON</w:t>
            </w:r>
          </w:p>
        </w:tc>
        <w:tc>
          <w:tcPr>
            <w:tcW w:w="4961" w:type="dxa"/>
          </w:tcPr>
          <w:p w14:paraId="21445BB8" w14:textId="77777777" w:rsidR="00EA3E2B" w:rsidRDefault="009030F8" w:rsidP="00E87200">
            <w:pPr>
              <w:pStyle w:val="TableParagraph"/>
              <w:spacing w:line="224" w:lineRule="exact"/>
              <w:ind w:left="108"/>
              <w:jc w:val="both"/>
              <w:rPr>
                <w:rFonts w:ascii="Verdana"/>
                <w:sz w:val="20"/>
              </w:rPr>
            </w:pPr>
            <w:r>
              <w:rPr>
                <w:rFonts w:ascii="Verdana"/>
                <w:sz w:val="20"/>
              </w:rPr>
              <w:t>Planche de bain</w:t>
            </w:r>
          </w:p>
        </w:tc>
        <w:tc>
          <w:tcPr>
            <w:tcW w:w="5955" w:type="dxa"/>
          </w:tcPr>
          <w:p w14:paraId="567F7277" w14:textId="77777777" w:rsidR="00EA3E2B" w:rsidRDefault="00EA3E2B" w:rsidP="00E87200">
            <w:pPr>
              <w:pStyle w:val="TableParagraph"/>
              <w:jc w:val="both"/>
              <w:rPr>
                <w:rFonts w:ascii="Times New Roman"/>
                <w:sz w:val="16"/>
              </w:rPr>
            </w:pPr>
          </w:p>
        </w:tc>
        <w:tc>
          <w:tcPr>
            <w:tcW w:w="2268" w:type="dxa"/>
          </w:tcPr>
          <w:p w14:paraId="72572A27"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40 €</w:t>
            </w:r>
          </w:p>
        </w:tc>
      </w:tr>
      <w:tr w:rsidR="00EA3E2B" w14:paraId="24C9ECF6" w14:textId="77777777">
        <w:trPr>
          <w:trHeight w:val="244"/>
        </w:trPr>
        <w:tc>
          <w:tcPr>
            <w:tcW w:w="960" w:type="dxa"/>
          </w:tcPr>
          <w:p w14:paraId="2EDDD53B" w14:textId="77777777" w:rsidR="00EA3E2B" w:rsidRDefault="009030F8" w:rsidP="00E87200">
            <w:pPr>
              <w:pStyle w:val="TableParagraph"/>
              <w:spacing w:line="224" w:lineRule="exact"/>
              <w:ind w:left="107"/>
              <w:jc w:val="both"/>
              <w:rPr>
                <w:rFonts w:ascii="Calibri"/>
                <w:sz w:val="20"/>
              </w:rPr>
            </w:pPr>
            <w:r>
              <w:rPr>
                <w:rFonts w:ascii="Calibri"/>
                <w:sz w:val="20"/>
              </w:rPr>
              <w:t>NON</w:t>
            </w:r>
          </w:p>
        </w:tc>
        <w:tc>
          <w:tcPr>
            <w:tcW w:w="4961" w:type="dxa"/>
          </w:tcPr>
          <w:p w14:paraId="0F49F6ED" w14:textId="77777777" w:rsidR="00EA3E2B" w:rsidRDefault="009030F8" w:rsidP="00E87200">
            <w:pPr>
              <w:pStyle w:val="TableParagraph"/>
              <w:spacing w:line="224" w:lineRule="exact"/>
              <w:ind w:left="108"/>
              <w:jc w:val="both"/>
              <w:rPr>
                <w:rFonts w:ascii="Verdana" w:hAnsi="Verdana"/>
                <w:sz w:val="20"/>
              </w:rPr>
            </w:pPr>
            <w:r>
              <w:rPr>
                <w:rFonts w:ascii="Verdana" w:hAnsi="Verdana"/>
                <w:sz w:val="20"/>
              </w:rPr>
              <w:t>Banc ou fauteuil d’accès au bain</w:t>
            </w:r>
          </w:p>
        </w:tc>
        <w:tc>
          <w:tcPr>
            <w:tcW w:w="5955" w:type="dxa"/>
          </w:tcPr>
          <w:p w14:paraId="2392A84F" w14:textId="77777777" w:rsidR="00EA3E2B" w:rsidRDefault="00EA3E2B" w:rsidP="00E87200">
            <w:pPr>
              <w:pStyle w:val="TableParagraph"/>
              <w:jc w:val="both"/>
              <w:rPr>
                <w:rFonts w:ascii="Times New Roman"/>
                <w:sz w:val="16"/>
              </w:rPr>
            </w:pPr>
          </w:p>
        </w:tc>
        <w:tc>
          <w:tcPr>
            <w:tcW w:w="2268" w:type="dxa"/>
          </w:tcPr>
          <w:p w14:paraId="4C4F99BE"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200 €</w:t>
            </w:r>
          </w:p>
        </w:tc>
      </w:tr>
      <w:tr w:rsidR="00EA3E2B" w14:paraId="11341822" w14:textId="77777777">
        <w:trPr>
          <w:trHeight w:val="244"/>
        </w:trPr>
        <w:tc>
          <w:tcPr>
            <w:tcW w:w="960" w:type="dxa"/>
          </w:tcPr>
          <w:p w14:paraId="71945229" w14:textId="77777777" w:rsidR="00EA3E2B" w:rsidRDefault="009030F8" w:rsidP="00E87200">
            <w:pPr>
              <w:pStyle w:val="TableParagraph"/>
              <w:spacing w:line="224" w:lineRule="exact"/>
              <w:ind w:left="107"/>
              <w:jc w:val="both"/>
              <w:rPr>
                <w:rFonts w:ascii="Calibri"/>
                <w:sz w:val="20"/>
              </w:rPr>
            </w:pPr>
            <w:r>
              <w:rPr>
                <w:rFonts w:ascii="Calibri"/>
                <w:sz w:val="20"/>
              </w:rPr>
              <w:t>NON</w:t>
            </w:r>
          </w:p>
        </w:tc>
        <w:tc>
          <w:tcPr>
            <w:tcW w:w="4961" w:type="dxa"/>
          </w:tcPr>
          <w:p w14:paraId="6220E2F5" w14:textId="77777777" w:rsidR="00EA3E2B" w:rsidRDefault="009030F8" w:rsidP="00E87200">
            <w:pPr>
              <w:pStyle w:val="TableParagraph"/>
              <w:spacing w:line="224" w:lineRule="exact"/>
              <w:ind w:left="108"/>
              <w:jc w:val="both"/>
              <w:rPr>
                <w:rFonts w:ascii="Verdana" w:hAnsi="Verdana"/>
                <w:sz w:val="20"/>
              </w:rPr>
            </w:pPr>
            <w:r>
              <w:rPr>
                <w:rFonts w:ascii="Verdana" w:hAnsi="Verdana"/>
                <w:sz w:val="20"/>
              </w:rPr>
              <w:t>Siège de bain pivotant</w:t>
            </w:r>
          </w:p>
        </w:tc>
        <w:tc>
          <w:tcPr>
            <w:tcW w:w="5955" w:type="dxa"/>
          </w:tcPr>
          <w:p w14:paraId="22AFB8C8" w14:textId="77777777" w:rsidR="00EA3E2B" w:rsidRDefault="009030F8" w:rsidP="00E87200">
            <w:pPr>
              <w:pStyle w:val="TableParagraph"/>
              <w:spacing w:line="224" w:lineRule="exact"/>
              <w:ind w:left="108"/>
              <w:jc w:val="both"/>
              <w:rPr>
                <w:rFonts w:ascii="Verdana"/>
                <w:sz w:val="20"/>
              </w:rPr>
            </w:pPr>
            <w:r>
              <w:rPr>
                <w:rFonts w:ascii="Verdana"/>
                <w:sz w:val="20"/>
              </w:rPr>
              <w:t>avec ou sans accoudoirs</w:t>
            </w:r>
          </w:p>
        </w:tc>
        <w:tc>
          <w:tcPr>
            <w:tcW w:w="2268" w:type="dxa"/>
          </w:tcPr>
          <w:p w14:paraId="4A509A16"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150 €</w:t>
            </w:r>
          </w:p>
        </w:tc>
      </w:tr>
      <w:tr w:rsidR="00EA3E2B" w14:paraId="75757CD2" w14:textId="77777777">
        <w:trPr>
          <w:trHeight w:val="244"/>
        </w:trPr>
        <w:tc>
          <w:tcPr>
            <w:tcW w:w="960" w:type="dxa"/>
          </w:tcPr>
          <w:p w14:paraId="168E9789" w14:textId="77777777" w:rsidR="00EA3E2B" w:rsidRDefault="009030F8" w:rsidP="00E87200">
            <w:pPr>
              <w:pStyle w:val="TableParagraph"/>
              <w:spacing w:line="224" w:lineRule="exact"/>
              <w:ind w:left="107"/>
              <w:jc w:val="both"/>
              <w:rPr>
                <w:rFonts w:ascii="Calibri"/>
                <w:sz w:val="20"/>
              </w:rPr>
            </w:pPr>
            <w:r>
              <w:rPr>
                <w:rFonts w:ascii="Calibri"/>
                <w:sz w:val="20"/>
              </w:rPr>
              <w:t>NON</w:t>
            </w:r>
          </w:p>
        </w:tc>
        <w:tc>
          <w:tcPr>
            <w:tcW w:w="4961" w:type="dxa"/>
          </w:tcPr>
          <w:p w14:paraId="77582BAC" w14:textId="77777777" w:rsidR="00EA3E2B" w:rsidRDefault="009030F8" w:rsidP="00E87200">
            <w:pPr>
              <w:pStyle w:val="TableParagraph"/>
              <w:spacing w:line="224" w:lineRule="exact"/>
              <w:ind w:left="108"/>
              <w:jc w:val="both"/>
              <w:rPr>
                <w:rFonts w:ascii="Verdana"/>
                <w:sz w:val="20"/>
              </w:rPr>
            </w:pPr>
            <w:r>
              <w:rPr>
                <w:rFonts w:ascii="Verdana"/>
                <w:sz w:val="20"/>
              </w:rPr>
              <w:t>Tabouret de douche</w:t>
            </w:r>
          </w:p>
        </w:tc>
        <w:tc>
          <w:tcPr>
            <w:tcW w:w="5955" w:type="dxa"/>
          </w:tcPr>
          <w:p w14:paraId="0C905B93" w14:textId="77777777" w:rsidR="00EA3E2B" w:rsidRDefault="00EA3E2B" w:rsidP="00E87200">
            <w:pPr>
              <w:pStyle w:val="TableParagraph"/>
              <w:jc w:val="both"/>
              <w:rPr>
                <w:rFonts w:ascii="Times New Roman"/>
                <w:sz w:val="16"/>
              </w:rPr>
            </w:pPr>
          </w:p>
        </w:tc>
        <w:tc>
          <w:tcPr>
            <w:tcW w:w="2268" w:type="dxa"/>
          </w:tcPr>
          <w:p w14:paraId="1915D412"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50 €</w:t>
            </w:r>
          </w:p>
        </w:tc>
      </w:tr>
      <w:tr w:rsidR="00EA3E2B" w14:paraId="027AE0C7" w14:textId="77777777">
        <w:trPr>
          <w:trHeight w:val="729"/>
        </w:trPr>
        <w:tc>
          <w:tcPr>
            <w:tcW w:w="960" w:type="dxa"/>
          </w:tcPr>
          <w:p w14:paraId="37426CAA"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0A4F90A6" w14:textId="77777777" w:rsidR="00EA3E2B" w:rsidRDefault="009030F8" w:rsidP="00E87200">
            <w:pPr>
              <w:pStyle w:val="TableParagraph"/>
              <w:ind w:left="108"/>
              <w:jc w:val="both"/>
              <w:rPr>
                <w:rFonts w:ascii="Verdana"/>
                <w:sz w:val="20"/>
              </w:rPr>
            </w:pPr>
            <w:r>
              <w:rPr>
                <w:rFonts w:ascii="Verdana"/>
                <w:sz w:val="20"/>
              </w:rPr>
              <w:t>Chaise de douche</w:t>
            </w:r>
          </w:p>
        </w:tc>
        <w:tc>
          <w:tcPr>
            <w:tcW w:w="5955" w:type="dxa"/>
          </w:tcPr>
          <w:p w14:paraId="296CF072" w14:textId="77777777" w:rsidR="00EA3E2B" w:rsidRDefault="009030F8" w:rsidP="00E87200">
            <w:pPr>
              <w:pStyle w:val="TableParagraph"/>
              <w:ind w:left="108" w:right="1405"/>
              <w:jc w:val="both"/>
              <w:rPr>
                <w:rFonts w:ascii="Verdana" w:hAnsi="Verdana"/>
                <w:sz w:val="20"/>
              </w:rPr>
            </w:pPr>
            <w:r>
              <w:rPr>
                <w:rFonts w:ascii="Verdana" w:hAnsi="Verdana"/>
                <w:sz w:val="20"/>
              </w:rPr>
              <w:t>Sans roulettes, pieds anti-dérapants, assise réglable en hauteur</w:t>
            </w:r>
          </w:p>
          <w:p w14:paraId="53510B79" w14:textId="77777777" w:rsidR="00EA3E2B" w:rsidRDefault="009030F8" w:rsidP="00E87200">
            <w:pPr>
              <w:pStyle w:val="TableParagraph"/>
              <w:spacing w:before="2" w:line="222" w:lineRule="exact"/>
              <w:ind w:left="108"/>
              <w:jc w:val="both"/>
              <w:rPr>
                <w:rFonts w:ascii="Verdana" w:hAnsi="Verdana"/>
                <w:sz w:val="20"/>
              </w:rPr>
            </w:pPr>
            <w:r>
              <w:rPr>
                <w:rFonts w:ascii="Verdana" w:hAnsi="Verdana"/>
                <w:sz w:val="20"/>
              </w:rPr>
              <w:t>LPPR 102,62 € si seau</w:t>
            </w:r>
          </w:p>
        </w:tc>
        <w:tc>
          <w:tcPr>
            <w:tcW w:w="2268" w:type="dxa"/>
          </w:tcPr>
          <w:p w14:paraId="6731F46D" w14:textId="77777777" w:rsidR="00EA3E2B" w:rsidRDefault="009030F8" w:rsidP="00E87200">
            <w:pPr>
              <w:pStyle w:val="TableParagraph"/>
              <w:spacing w:line="243" w:lineRule="exact"/>
              <w:ind w:left="108"/>
              <w:jc w:val="both"/>
              <w:rPr>
                <w:rFonts w:ascii="Calibri" w:hAnsi="Calibri"/>
                <w:sz w:val="20"/>
              </w:rPr>
            </w:pPr>
            <w:r>
              <w:rPr>
                <w:rFonts w:ascii="Calibri" w:hAnsi="Calibri"/>
                <w:sz w:val="20"/>
              </w:rPr>
              <w:t>100 €</w:t>
            </w:r>
          </w:p>
        </w:tc>
      </w:tr>
      <w:tr w:rsidR="00EA3E2B" w14:paraId="57BE77ED" w14:textId="77777777">
        <w:trPr>
          <w:trHeight w:val="729"/>
        </w:trPr>
        <w:tc>
          <w:tcPr>
            <w:tcW w:w="960" w:type="dxa"/>
          </w:tcPr>
          <w:p w14:paraId="3F0DEA57"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13E3E05B" w14:textId="77777777" w:rsidR="00EA3E2B" w:rsidRDefault="009030F8" w:rsidP="00E87200">
            <w:pPr>
              <w:pStyle w:val="TableParagraph"/>
              <w:ind w:left="108"/>
              <w:jc w:val="both"/>
              <w:rPr>
                <w:rFonts w:ascii="Verdana" w:hAnsi="Verdana"/>
                <w:sz w:val="20"/>
              </w:rPr>
            </w:pPr>
            <w:r>
              <w:rPr>
                <w:rFonts w:ascii="Verdana" w:hAnsi="Verdana"/>
                <w:sz w:val="20"/>
              </w:rPr>
              <w:t>Fauteuil de douche à roulettes</w:t>
            </w:r>
          </w:p>
        </w:tc>
        <w:tc>
          <w:tcPr>
            <w:tcW w:w="5955" w:type="dxa"/>
          </w:tcPr>
          <w:p w14:paraId="2822B7E3" w14:textId="77777777" w:rsidR="00EA3E2B" w:rsidRDefault="009030F8" w:rsidP="00E87200">
            <w:pPr>
              <w:pStyle w:val="TableParagraph"/>
              <w:ind w:left="108" w:right="1099"/>
              <w:jc w:val="both"/>
              <w:rPr>
                <w:rFonts w:ascii="Verdana" w:hAnsi="Verdana"/>
                <w:sz w:val="20"/>
              </w:rPr>
            </w:pPr>
            <w:r>
              <w:rPr>
                <w:rFonts w:ascii="Verdana" w:hAnsi="Verdana"/>
                <w:sz w:val="20"/>
              </w:rPr>
              <w:t>Le fauteuil de douche est équipé de 4</w:t>
            </w:r>
            <w:r>
              <w:rPr>
                <w:rFonts w:ascii="Verdana" w:hAnsi="Verdana"/>
                <w:spacing w:val="-23"/>
                <w:sz w:val="20"/>
              </w:rPr>
              <w:t xml:space="preserve"> </w:t>
            </w:r>
            <w:r>
              <w:rPr>
                <w:rFonts w:ascii="Verdana" w:hAnsi="Verdana"/>
                <w:sz w:val="20"/>
              </w:rPr>
              <w:t>roulettes avec freins, à</w:t>
            </w:r>
            <w:r>
              <w:rPr>
                <w:rFonts w:ascii="Verdana" w:hAnsi="Verdana"/>
                <w:spacing w:val="-3"/>
                <w:sz w:val="20"/>
              </w:rPr>
              <w:t xml:space="preserve"> </w:t>
            </w:r>
            <w:r>
              <w:rPr>
                <w:rFonts w:ascii="Verdana" w:hAnsi="Verdana"/>
                <w:sz w:val="20"/>
              </w:rPr>
              <w:t>pousser</w:t>
            </w:r>
          </w:p>
          <w:p w14:paraId="56F5351D" w14:textId="77777777" w:rsidR="00EA3E2B" w:rsidRDefault="009030F8" w:rsidP="00E87200">
            <w:pPr>
              <w:pStyle w:val="TableParagraph"/>
              <w:spacing w:before="1" w:line="222" w:lineRule="exact"/>
              <w:ind w:left="108"/>
              <w:jc w:val="both"/>
              <w:rPr>
                <w:rFonts w:ascii="Verdana" w:hAnsi="Verdana"/>
                <w:sz w:val="20"/>
              </w:rPr>
            </w:pPr>
            <w:r>
              <w:rPr>
                <w:rFonts w:ascii="Verdana" w:hAnsi="Verdana"/>
                <w:sz w:val="20"/>
              </w:rPr>
              <w:t>LPPR 102,62 € si</w:t>
            </w:r>
            <w:r>
              <w:rPr>
                <w:rFonts w:ascii="Verdana" w:hAnsi="Verdana"/>
                <w:spacing w:val="-8"/>
                <w:sz w:val="20"/>
              </w:rPr>
              <w:t xml:space="preserve"> </w:t>
            </w:r>
            <w:r>
              <w:rPr>
                <w:rFonts w:ascii="Verdana" w:hAnsi="Verdana"/>
                <w:sz w:val="20"/>
              </w:rPr>
              <w:t>seau</w:t>
            </w:r>
          </w:p>
        </w:tc>
        <w:tc>
          <w:tcPr>
            <w:tcW w:w="2268" w:type="dxa"/>
          </w:tcPr>
          <w:p w14:paraId="1803757A" w14:textId="77777777" w:rsidR="00EA3E2B" w:rsidRDefault="009030F8" w:rsidP="00E87200">
            <w:pPr>
              <w:pStyle w:val="TableParagraph"/>
              <w:spacing w:line="243" w:lineRule="exact"/>
              <w:ind w:left="108"/>
              <w:jc w:val="both"/>
              <w:rPr>
                <w:rFonts w:ascii="Calibri"/>
                <w:sz w:val="20"/>
              </w:rPr>
            </w:pPr>
            <w:r>
              <w:rPr>
                <w:rFonts w:ascii="Calibri"/>
                <w:sz w:val="20"/>
              </w:rPr>
              <w:t>500 E</w:t>
            </w:r>
          </w:p>
        </w:tc>
      </w:tr>
      <w:tr w:rsidR="00EA3E2B" w14:paraId="390F30E4" w14:textId="77777777">
        <w:trPr>
          <w:trHeight w:val="479"/>
        </w:trPr>
        <w:tc>
          <w:tcPr>
            <w:tcW w:w="960" w:type="dxa"/>
          </w:tcPr>
          <w:p w14:paraId="410B9830"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74DA4226" w14:textId="77777777" w:rsidR="00EA3E2B" w:rsidRDefault="009030F8" w:rsidP="00E87200">
            <w:pPr>
              <w:pStyle w:val="TableParagraph"/>
              <w:ind w:left="108"/>
              <w:jc w:val="both"/>
              <w:rPr>
                <w:rFonts w:ascii="Verdana"/>
                <w:sz w:val="20"/>
              </w:rPr>
            </w:pPr>
            <w:r>
              <w:rPr>
                <w:rFonts w:ascii="Verdana"/>
                <w:sz w:val="20"/>
              </w:rPr>
              <w:t>Strapontin de douche mural</w:t>
            </w:r>
          </w:p>
        </w:tc>
        <w:tc>
          <w:tcPr>
            <w:tcW w:w="5955" w:type="dxa"/>
          </w:tcPr>
          <w:p w14:paraId="7428AE67" w14:textId="77777777" w:rsidR="00EA3E2B" w:rsidRDefault="009030F8" w:rsidP="00E87200">
            <w:pPr>
              <w:pStyle w:val="TableParagraph"/>
              <w:ind w:left="108"/>
              <w:jc w:val="both"/>
              <w:rPr>
                <w:rFonts w:ascii="Verdana"/>
                <w:sz w:val="20"/>
              </w:rPr>
            </w:pPr>
            <w:r>
              <w:rPr>
                <w:rFonts w:ascii="Verdana"/>
                <w:sz w:val="20"/>
              </w:rPr>
              <w:t>Sans dossier ni accoudoir</w:t>
            </w:r>
          </w:p>
        </w:tc>
        <w:tc>
          <w:tcPr>
            <w:tcW w:w="2268" w:type="dxa"/>
          </w:tcPr>
          <w:p w14:paraId="57B79655" w14:textId="77777777" w:rsidR="00EA3E2B" w:rsidRDefault="009030F8" w:rsidP="00E87200">
            <w:pPr>
              <w:pStyle w:val="TableParagraph"/>
              <w:spacing w:before="1"/>
              <w:ind w:left="108"/>
              <w:jc w:val="both"/>
              <w:rPr>
                <w:rFonts w:ascii="Calibri" w:hAnsi="Calibri"/>
                <w:sz w:val="20"/>
              </w:rPr>
            </w:pPr>
            <w:r>
              <w:rPr>
                <w:rFonts w:ascii="Calibri" w:hAnsi="Calibri"/>
                <w:sz w:val="20"/>
              </w:rPr>
              <w:t>100 €</w:t>
            </w:r>
          </w:p>
        </w:tc>
      </w:tr>
    </w:tbl>
    <w:p w14:paraId="16D377E4" w14:textId="77777777" w:rsidR="00EA3E2B" w:rsidRDefault="00EA3E2B" w:rsidP="00E87200">
      <w:pPr>
        <w:pStyle w:val="Corpsdetexte"/>
        <w:jc w:val="both"/>
        <w:rPr>
          <w:rFonts w:ascii="Verdana"/>
          <w:b/>
          <w:sz w:val="20"/>
        </w:rPr>
      </w:pPr>
    </w:p>
    <w:p w14:paraId="49AB303B" w14:textId="77777777" w:rsidR="00EA3E2B" w:rsidRDefault="001168F1" w:rsidP="00E87200">
      <w:pPr>
        <w:pStyle w:val="Corpsdetexte"/>
        <w:spacing w:before="1"/>
        <w:jc w:val="both"/>
        <w:rPr>
          <w:rFonts w:ascii="Verdana"/>
          <w:b/>
          <w:sz w:val="29"/>
        </w:rPr>
      </w:pPr>
      <w:r>
        <w:rPr>
          <w:noProof/>
          <w:lang w:eastAsia="fr-FR"/>
        </w:rPr>
        <mc:AlternateContent>
          <mc:Choice Requires="wps">
            <w:drawing>
              <wp:anchor distT="0" distB="0" distL="0" distR="0" simplePos="0" relativeHeight="251843584" behindDoc="1" locked="0" layoutInCell="1" allowOverlap="1" wp14:anchorId="08D3A9A4" wp14:editId="3B1F9E45">
                <wp:simplePos x="0" y="0"/>
                <wp:positionH relativeFrom="page">
                  <wp:posOffset>899160</wp:posOffset>
                </wp:positionH>
                <wp:positionV relativeFrom="paragraph">
                  <wp:posOffset>254635</wp:posOffset>
                </wp:positionV>
                <wp:extent cx="1829435" cy="1270"/>
                <wp:effectExtent l="0" t="0" r="0" b="0"/>
                <wp:wrapTopAndBottom/>
                <wp:docPr id="10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6 1416"/>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53F9" id="Freeform 79" o:spid="_x0000_s1026" style="position:absolute;margin-left:70.8pt;margin-top:20.05pt;width:144.05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" path="m,l2880,e" filled="f" strokeweight=".72pt">
                <v:path arrowok="t" o:connecttype="custom" o:connectlocs="0,0;1828800,0" o:connectangles="0,0"/>
                <w10:wrap type="topAndBottom" anchorx="page"/>
              </v:shape>
            </w:pict>
          </mc:Fallback>
        </mc:AlternateContent>
      </w:r>
    </w:p>
    <w:p w14:paraId="47662F6F" w14:textId="77777777" w:rsidR="00EA3E2B" w:rsidRDefault="009030F8" w:rsidP="00E87200">
      <w:pPr>
        <w:spacing w:before="49"/>
        <w:ind w:left="215"/>
        <w:jc w:val="both"/>
        <w:rPr>
          <w:rFonts w:ascii="Verdana" w:hAnsi="Verdana"/>
          <w:sz w:val="18"/>
        </w:rPr>
      </w:pPr>
      <w:r>
        <w:rPr>
          <w:rFonts w:ascii="Calibri" w:hAnsi="Calibri"/>
          <w:position w:val="9"/>
          <w:sz w:val="12"/>
        </w:rPr>
        <w:t xml:space="preserve">1 </w:t>
      </w:r>
      <w:r>
        <w:rPr>
          <w:rFonts w:ascii="Verdana" w:hAnsi="Verdana"/>
          <w:sz w:val="18"/>
        </w:rPr>
        <w:t>Avant déduction de la participation du bénéficiaire</w:t>
      </w:r>
    </w:p>
    <w:p w14:paraId="363693A9" w14:textId="77777777" w:rsidR="00EA3E2B" w:rsidRDefault="00EA3E2B" w:rsidP="00E87200">
      <w:pPr>
        <w:jc w:val="both"/>
        <w:rPr>
          <w:rFonts w:ascii="Verdana" w:hAnsi="Verdana"/>
          <w:sz w:val="18"/>
        </w:rPr>
        <w:sectPr w:rsidR="00EA3E2B">
          <w:footerReference w:type="default" r:id="rId79"/>
          <w:pgSz w:w="16840" w:h="11910" w:orient="landscape"/>
          <w:pgMar w:top="1100" w:right="1260" w:bottom="280" w:left="1200" w:header="0" w:footer="0" w:gutter="0"/>
          <w:cols w:space="720"/>
        </w:sectPr>
      </w:pPr>
    </w:p>
    <w:p w14:paraId="66CB882B" w14:textId="77777777" w:rsidR="00EA3E2B" w:rsidRDefault="00EA3E2B" w:rsidP="00E87200">
      <w:pPr>
        <w:pStyle w:val="Corpsdetexte"/>
        <w:spacing w:before="6"/>
        <w:jc w:val="both"/>
        <w:rPr>
          <w:rFonts w:ascii="Verdana"/>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1"/>
        <w:gridCol w:w="5955"/>
        <w:gridCol w:w="2268"/>
      </w:tblGrid>
      <w:tr w:rsidR="00EA3E2B" w14:paraId="7D282C9C" w14:textId="77777777">
        <w:trPr>
          <w:trHeight w:val="481"/>
        </w:trPr>
        <w:tc>
          <w:tcPr>
            <w:tcW w:w="960" w:type="dxa"/>
          </w:tcPr>
          <w:p w14:paraId="2933C84B"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4297A396" w14:textId="77777777" w:rsidR="00EA3E2B" w:rsidRDefault="009030F8" w:rsidP="00E87200">
            <w:pPr>
              <w:pStyle w:val="TableParagraph"/>
              <w:spacing w:before="2"/>
              <w:ind w:left="108"/>
              <w:jc w:val="both"/>
              <w:rPr>
                <w:rFonts w:ascii="Verdana" w:hAnsi="Verdana"/>
                <w:sz w:val="20"/>
              </w:rPr>
            </w:pPr>
            <w:r>
              <w:rPr>
                <w:rFonts w:ascii="Verdana" w:hAnsi="Verdana"/>
                <w:sz w:val="20"/>
              </w:rPr>
              <w:t>Siège de douche mural</w:t>
            </w:r>
          </w:p>
        </w:tc>
        <w:tc>
          <w:tcPr>
            <w:tcW w:w="5955" w:type="dxa"/>
          </w:tcPr>
          <w:p w14:paraId="4E6B9020" w14:textId="77777777" w:rsidR="00EA3E2B" w:rsidRDefault="009030F8" w:rsidP="00E87200">
            <w:pPr>
              <w:pStyle w:val="TableParagraph"/>
              <w:spacing w:before="2"/>
              <w:ind w:left="108"/>
              <w:jc w:val="both"/>
              <w:rPr>
                <w:rFonts w:ascii="Verdana"/>
                <w:sz w:val="20"/>
              </w:rPr>
            </w:pPr>
            <w:r>
              <w:rPr>
                <w:rFonts w:ascii="Verdana"/>
                <w:sz w:val="20"/>
              </w:rPr>
              <w:t>Avec dossier et accoudoir</w:t>
            </w:r>
          </w:p>
        </w:tc>
        <w:tc>
          <w:tcPr>
            <w:tcW w:w="2268" w:type="dxa"/>
          </w:tcPr>
          <w:p w14:paraId="0F850547" w14:textId="77777777" w:rsidR="00EA3E2B" w:rsidRDefault="009030F8" w:rsidP="00E87200">
            <w:pPr>
              <w:pStyle w:val="TableParagraph"/>
              <w:spacing w:before="3"/>
              <w:ind w:left="108"/>
              <w:jc w:val="both"/>
              <w:rPr>
                <w:rFonts w:ascii="Calibri" w:hAnsi="Calibri"/>
                <w:sz w:val="20"/>
              </w:rPr>
            </w:pPr>
            <w:r>
              <w:rPr>
                <w:rFonts w:ascii="Calibri" w:hAnsi="Calibri"/>
                <w:sz w:val="20"/>
              </w:rPr>
              <w:t>400 €</w:t>
            </w:r>
          </w:p>
        </w:tc>
      </w:tr>
      <w:tr w:rsidR="00EA3E2B" w14:paraId="042D1176" w14:textId="77777777">
        <w:trPr>
          <w:trHeight w:val="479"/>
        </w:trPr>
        <w:tc>
          <w:tcPr>
            <w:tcW w:w="960" w:type="dxa"/>
          </w:tcPr>
          <w:p w14:paraId="0944693E"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208619B6" w14:textId="77777777" w:rsidR="00EA3E2B" w:rsidRDefault="009030F8" w:rsidP="00E87200">
            <w:pPr>
              <w:pStyle w:val="TableParagraph"/>
              <w:ind w:left="108"/>
              <w:jc w:val="both"/>
              <w:rPr>
                <w:rFonts w:ascii="Verdana"/>
                <w:sz w:val="20"/>
              </w:rPr>
            </w:pPr>
            <w:r>
              <w:rPr>
                <w:rFonts w:ascii="Verdana"/>
                <w:sz w:val="20"/>
              </w:rPr>
              <w:t>Cadre de WC ou accoudoirs de W</w:t>
            </w:r>
          </w:p>
        </w:tc>
        <w:tc>
          <w:tcPr>
            <w:tcW w:w="5955" w:type="dxa"/>
          </w:tcPr>
          <w:p w14:paraId="539518B5" w14:textId="77777777" w:rsidR="00EA3E2B" w:rsidRDefault="009030F8" w:rsidP="00E87200">
            <w:pPr>
              <w:pStyle w:val="TableParagraph"/>
              <w:ind w:left="108"/>
              <w:jc w:val="both"/>
              <w:rPr>
                <w:rFonts w:ascii="Verdana" w:hAnsi="Verdana"/>
                <w:sz w:val="20"/>
              </w:rPr>
            </w:pPr>
            <w:r>
              <w:rPr>
                <w:rFonts w:ascii="Verdana" w:hAnsi="Verdana"/>
                <w:sz w:val="20"/>
              </w:rPr>
              <w:t>Réglable ou non en hauteur</w:t>
            </w:r>
          </w:p>
        </w:tc>
        <w:tc>
          <w:tcPr>
            <w:tcW w:w="2268" w:type="dxa"/>
          </w:tcPr>
          <w:p w14:paraId="19E1BD6F"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6DEF787E" w14:textId="77777777">
        <w:trPr>
          <w:trHeight w:val="486"/>
        </w:trPr>
        <w:tc>
          <w:tcPr>
            <w:tcW w:w="960" w:type="dxa"/>
          </w:tcPr>
          <w:p w14:paraId="50038FF1"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33B5F39B" w14:textId="77777777" w:rsidR="00EA3E2B" w:rsidRDefault="009030F8" w:rsidP="00E87200">
            <w:pPr>
              <w:pStyle w:val="TableParagraph"/>
              <w:spacing w:before="2"/>
              <w:ind w:left="108"/>
              <w:jc w:val="both"/>
              <w:rPr>
                <w:rFonts w:ascii="Verdana"/>
                <w:sz w:val="20"/>
              </w:rPr>
            </w:pPr>
            <w:r>
              <w:rPr>
                <w:rFonts w:ascii="Verdana"/>
                <w:sz w:val="20"/>
              </w:rPr>
              <w:t>Rehausseur de toilettes sans accoudoir</w:t>
            </w:r>
          </w:p>
        </w:tc>
        <w:tc>
          <w:tcPr>
            <w:tcW w:w="5955" w:type="dxa"/>
          </w:tcPr>
          <w:p w14:paraId="664F6017" w14:textId="77777777" w:rsidR="00EA3E2B" w:rsidRDefault="009030F8" w:rsidP="00E87200">
            <w:pPr>
              <w:pStyle w:val="TableParagraph"/>
              <w:spacing w:before="10" w:line="242" w:lineRule="exact"/>
              <w:ind w:left="108" w:right="1099"/>
              <w:jc w:val="both"/>
              <w:rPr>
                <w:rFonts w:ascii="Verdana" w:hAnsi="Verdana"/>
                <w:sz w:val="20"/>
              </w:rPr>
            </w:pPr>
            <w:r>
              <w:rPr>
                <w:rFonts w:ascii="Verdana" w:hAnsi="Verdana"/>
                <w:sz w:val="20"/>
              </w:rPr>
              <w:t>Il doit pouvoir être retiré facilement, existe en différentes hauteur</w:t>
            </w:r>
          </w:p>
        </w:tc>
        <w:tc>
          <w:tcPr>
            <w:tcW w:w="2268" w:type="dxa"/>
          </w:tcPr>
          <w:p w14:paraId="0E2649F2"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5A4614B7" w14:textId="77777777">
        <w:trPr>
          <w:trHeight w:val="480"/>
        </w:trPr>
        <w:tc>
          <w:tcPr>
            <w:tcW w:w="960" w:type="dxa"/>
          </w:tcPr>
          <w:p w14:paraId="16EE60BA" w14:textId="77777777" w:rsidR="00EA3E2B" w:rsidRDefault="009030F8" w:rsidP="00E87200">
            <w:pPr>
              <w:pStyle w:val="TableParagraph"/>
              <w:spacing w:line="236" w:lineRule="exact"/>
              <w:ind w:left="107"/>
              <w:jc w:val="both"/>
              <w:rPr>
                <w:rFonts w:ascii="Calibri"/>
                <w:sz w:val="20"/>
              </w:rPr>
            </w:pPr>
            <w:r>
              <w:rPr>
                <w:rFonts w:ascii="Calibri"/>
                <w:sz w:val="20"/>
              </w:rPr>
              <w:t>NON</w:t>
            </w:r>
          </w:p>
        </w:tc>
        <w:tc>
          <w:tcPr>
            <w:tcW w:w="4961" w:type="dxa"/>
          </w:tcPr>
          <w:p w14:paraId="52018939" w14:textId="77777777" w:rsidR="00EA3E2B" w:rsidRDefault="009030F8" w:rsidP="00E87200">
            <w:pPr>
              <w:pStyle w:val="TableParagraph"/>
              <w:spacing w:line="236" w:lineRule="exact"/>
              <w:ind w:left="108"/>
              <w:jc w:val="both"/>
              <w:rPr>
                <w:rFonts w:ascii="Verdana"/>
                <w:sz w:val="20"/>
              </w:rPr>
            </w:pPr>
            <w:r>
              <w:rPr>
                <w:rFonts w:ascii="Verdana"/>
                <w:sz w:val="20"/>
              </w:rPr>
              <w:t>Rehausseur de toilettes avec accoudoir</w:t>
            </w:r>
          </w:p>
        </w:tc>
        <w:tc>
          <w:tcPr>
            <w:tcW w:w="5955" w:type="dxa"/>
          </w:tcPr>
          <w:p w14:paraId="1FFA3EC1" w14:textId="77777777" w:rsidR="00EA3E2B" w:rsidRDefault="009030F8" w:rsidP="00E87200">
            <w:pPr>
              <w:pStyle w:val="TableParagraph"/>
              <w:spacing w:line="236" w:lineRule="exact"/>
              <w:ind w:left="108"/>
              <w:jc w:val="both"/>
              <w:rPr>
                <w:rFonts w:ascii="Verdana" w:hAnsi="Verdana"/>
                <w:sz w:val="20"/>
              </w:rPr>
            </w:pPr>
            <w:r>
              <w:rPr>
                <w:rFonts w:ascii="Verdana" w:hAnsi="Verdana"/>
                <w:sz w:val="20"/>
              </w:rPr>
              <w:t>Il doit pouvoir être retiré facilement, existe en</w:t>
            </w:r>
          </w:p>
          <w:p w14:paraId="5E462CEE" w14:textId="77777777" w:rsidR="00EA3E2B" w:rsidRDefault="009030F8" w:rsidP="00E87200">
            <w:pPr>
              <w:pStyle w:val="TableParagraph"/>
              <w:spacing w:before="2" w:line="222" w:lineRule="exact"/>
              <w:ind w:left="108"/>
              <w:jc w:val="both"/>
              <w:rPr>
                <w:rFonts w:ascii="Verdana" w:hAnsi="Verdana"/>
                <w:sz w:val="20"/>
              </w:rPr>
            </w:pPr>
            <w:r>
              <w:rPr>
                <w:rFonts w:ascii="Verdana" w:hAnsi="Verdana"/>
                <w:sz w:val="20"/>
              </w:rPr>
              <w:t>différentes hauteur</w:t>
            </w:r>
            <w:r w:rsidR="00EB09EA">
              <w:rPr>
                <w:rFonts w:ascii="Verdana" w:hAnsi="Verdana"/>
                <w:sz w:val="20"/>
              </w:rPr>
              <w:t>s</w:t>
            </w:r>
          </w:p>
        </w:tc>
        <w:tc>
          <w:tcPr>
            <w:tcW w:w="2268" w:type="dxa"/>
          </w:tcPr>
          <w:p w14:paraId="453696DA" w14:textId="77777777" w:rsidR="00EA3E2B" w:rsidRDefault="009030F8" w:rsidP="00E87200">
            <w:pPr>
              <w:pStyle w:val="TableParagraph"/>
              <w:spacing w:line="236" w:lineRule="exact"/>
              <w:ind w:left="108"/>
              <w:jc w:val="both"/>
              <w:rPr>
                <w:rFonts w:ascii="Calibri" w:hAnsi="Calibri"/>
                <w:sz w:val="20"/>
              </w:rPr>
            </w:pPr>
            <w:r>
              <w:rPr>
                <w:rFonts w:ascii="Calibri" w:hAnsi="Calibri"/>
                <w:sz w:val="20"/>
              </w:rPr>
              <w:t>100 €</w:t>
            </w:r>
          </w:p>
        </w:tc>
      </w:tr>
      <w:tr w:rsidR="00EA3E2B" w14:paraId="71CB19B8" w14:textId="77777777">
        <w:trPr>
          <w:trHeight w:val="244"/>
        </w:trPr>
        <w:tc>
          <w:tcPr>
            <w:tcW w:w="960" w:type="dxa"/>
          </w:tcPr>
          <w:p w14:paraId="4D95A36C" w14:textId="77777777" w:rsidR="00EA3E2B" w:rsidRDefault="009030F8" w:rsidP="00E87200">
            <w:pPr>
              <w:pStyle w:val="TableParagraph"/>
              <w:spacing w:line="224" w:lineRule="exact"/>
              <w:ind w:left="107"/>
              <w:jc w:val="both"/>
              <w:rPr>
                <w:rFonts w:ascii="Calibri"/>
                <w:sz w:val="20"/>
              </w:rPr>
            </w:pPr>
            <w:r>
              <w:rPr>
                <w:rFonts w:ascii="Calibri"/>
                <w:sz w:val="20"/>
              </w:rPr>
              <w:t>NON</w:t>
            </w:r>
          </w:p>
        </w:tc>
        <w:tc>
          <w:tcPr>
            <w:tcW w:w="4961" w:type="dxa"/>
          </w:tcPr>
          <w:p w14:paraId="00AB3224" w14:textId="77777777" w:rsidR="00EA3E2B" w:rsidRDefault="009030F8" w:rsidP="00E87200">
            <w:pPr>
              <w:pStyle w:val="TableParagraph"/>
              <w:spacing w:line="224" w:lineRule="exact"/>
              <w:ind w:left="108"/>
              <w:jc w:val="both"/>
              <w:rPr>
                <w:rFonts w:ascii="Verdana"/>
                <w:sz w:val="20"/>
              </w:rPr>
            </w:pPr>
            <w:r>
              <w:rPr>
                <w:rFonts w:ascii="Verdana"/>
                <w:sz w:val="20"/>
              </w:rPr>
              <w:t>Urinal anti-reflux</w:t>
            </w:r>
          </w:p>
        </w:tc>
        <w:tc>
          <w:tcPr>
            <w:tcW w:w="5955" w:type="dxa"/>
          </w:tcPr>
          <w:p w14:paraId="42AF42A1" w14:textId="77777777" w:rsidR="00EA3E2B" w:rsidRDefault="009030F8" w:rsidP="00E87200">
            <w:pPr>
              <w:pStyle w:val="TableParagraph"/>
              <w:spacing w:line="224" w:lineRule="exact"/>
              <w:ind w:left="108"/>
              <w:jc w:val="both"/>
              <w:rPr>
                <w:rFonts w:ascii="Verdana"/>
                <w:sz w:val="20"/>
              </w:rPr>
            </w:pPr>
            <w:r>
              <w:rPr>
                <w:rFonts w:ascii="Verdana"/>
                <w:sz w:val="20"/>
              </w:rPr>
              <w:t>Homme ou femme</w:t>
            </w:r>
          </w:p>
        </w:tc>
        <w:tc>
          <w:tcPr>
            <w:tcW w:w="2268" w:type="dxa"/>
          </w:tcPr>
          <w:p w14:paraId="589BF321"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35 €</w:t>
            </w:r>
          </w:p>
        </w:tc>
      </w:tr>
      <w:tr w:rsidR="00EA3E2B" w14:paraId="03A67ED0" w14:textId="77777777">
        <w:trPr>
          <w:trHeight w:val="721"/>
        </w:trPr>
        <w:tc>
          <w:tcPr>
            <w:tcW w:w="960" w:type="dxa"/>
          </w:tcPr>
          <w:p w14:paraId="17A694CB"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6CA6E76A" w14:textId="77777777" w:rsidR="00EA3E2B" w:rsidRDefault="009030F8" w:rsidP="00E87200">
            <w:pPr>
              <w:pStyle w:val="TableParagraph"/>
              <w:ind w:left="108"/>
              <w:jc w:val="both"/>
              <w:rPr>
                <w:rFonts w:ascii="Verdana"/>
                <w:sz w:val="20"/>
              </w:rPr>
            </w:pPr>
            <w:r>
              <w:rPr>
                <w:rFonts w:ascii="Verdana"/>
                <w:sz w:val="20"/>
              </w:rPr>
              <w:t>Adaptateur de robine</w:t>
            </w:r>
          </w:p>
        </w:tc>
        <w:tc>
          <w:tcPr>
            <w:tcW w:w="5955" w:type="dxa"/>
          </w:tcPr>
          <w:p w14:paraId="5A08CC23" w14:textId="77777777" w:rsidR="00EA3E2B" w:rsidRDefault="009030F8" w:rsidP="00E87200">
            <w:pPr>
              <w:pStyle w:val="TableParagraph"/>
              <w:ind w:left="108" w:right="854"/>
              <w:jc w:val="both"/>
              <w:rPr>
                <w:rFonts w:ascii="Verdana" w:hAnsi="Verdana"/>
                <w:sz w:val="20"/>
              </w:rPr>
            </w:pPr>
            <w:r>
              <w:rPr>
                <w:rFonts w:ascii="Verdana" w:hAnsi="Verdana"/>
                <w:sz w:val="20"/>
              </w:rPr>
              <w:t>Aide technique innovante, à ajouter sur robinet existant : détection infrarouge, levier rallonge</w:t>
            </w:r>
          </w:p>
        </w:tc>
        <w:tc>
          <w:tcPr>
            <w:tcW w:w="2268" w:type="dxa"/>
          </w:tcPr>
          <w:p w14:paraId="1E8C33A8"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43048842" w14:textId="77777777">
        <w:trPr>
          <w:trHeight w:val="479"/>
        </w:trPr>
        <w:tc>
          <w:tcPr>
            <w:tcW w:w="960" w:type="dxa"/>
          </w:tcPr>
          <w:p w14:paraId="255BAFAE"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496F6FF1" w14:textId="77777777" w:rsidR="00EA3E2B" w:rsidRDefault="009030F8" w:rsidP="00E87200">
            <w:pPr>
              <w:pStyle w:val="TableParagraph"/>
              <w:ind w:left="108"/>
              <w:jc w:val="both"/>
              <w:rPr>
                <w:rFonts w:ascii="Verdana" w:hAnsi="Verdana"/>
                <w:sz w:val="20"/>
              </w:rPr>
            </w:pPr>
            <w:r>
              <w:rPr>
                <w:rFonts w:ascii="Verdana" w:hAnsi="Verdana"/>
                <w:sz w:val="20"/>
              </w:rPr>
              <w:t>Barres d’appui à ventouse</w:t>
            </w:r>
          </w:p>
        </w:tc>
        <w:tc>
          <w:tcPr>
            <w:tcW w:w="5955" w:type="dxa"/>
          </w:tcPr>
          <w:p w14:paraId="53264033" w14:textId="77777777" w:rsidR="00EA3E2B" w:rsidRDefault="009030F8" w:rsidP="00E87200">
            <w:pPr>
              <w:pStyle w:val="TableParagraph"/>
              <w:ind w:left="108"/>
              <w:jc w:val="both"/>
              <w:rPr>
                <w:rFonts w:ascii="Verdana"/>
                <w:sz w:val="20"/>
              </w:rPr>
            </w:pPr>
            <w:r>
              <w:rPr>
                <w:rFonts w:ascii="Verdana"/>
                <w:sz w:val="20"/>
              </w:rPr>
              <w:t>Pour une barre</w:t>
            </w:r>
          </w:p>
        </w:tc>
        <w:tc>
          <w:tcPr>
            <w:tcW w:w="2268" w:type="dxa"/>
          </w:tcPr>
          <w:p w14:paraId="7D79C196" w14:textId="77777777" w:rsidR="00EA3E2B" w:rsidRDefault="009030F8" w:rsidP="00E87200">
            <w:pPr>
              <w:pStyle w:val="TableParagraph"/>
              <w:spacing w:before="1"/>
              <w:ind w:left="108"/>
              <w:jc w:val="both"/>
              <w:rPr>
                <w:rFonts w:ascii="Calibri" w:hAnsi="Calibri"/>
                <w:sz w:val="20"/>
              </w:rPr>
            </w:pPr>
            <w:r>
              <w:rPr>
                <w:rFonts w:ascii="Calibri" w:hAnsi="Calibri"/>
                <w:sz w:val="20"/>
              </w:rPr>
              <w:t>150 €</w:t>
            </w:r>
          </w:p>
        </w:tc>
      </w:tr>
      <w:tr w:rsidR="00EA3E2B" w14:paraId="59561D6F" w14:textId="77777777">
        <w:trPr>
          <w:trHeight w:val="482"/>
        </w:trPr>
        <w:tc>
          <w:tcPr>
            <w:tcW w:w="960" w:type="dxa"/>
          </w:tcPr>
          <w:p w14:paraId="1FEC340E"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4395BC07" w14:textId="77777777" w:rsidR="00EA3E2B" w:rsidRDefault="009030F8" w:rsidP="00E87200">
            <w:pPr>
              <w:pStyle w:val="TableParagraph"/>
              <w:spacing w:before="2"/>
              <w:ind w:left="108"/>
              <w:jc w:val="both"/>
              <w:rPr>
                <w:rFonts w:ascii="Verdana" w:hAnsi="Verdana"/>
                <w:sz w:val="20"/>
              </w:rPr>
            </w:pPr>
            <w:r>
              <w:rPr>
                <w:rFonts w:ascii="Verdana" w:hAnsi="Verdana"/>
                <w:sz w:val="20"/>
              </w:rPr>
              <w:t>Pack d’accès au bai</w:t>
            </w:r>
          </w:p>
        </w:tc>
        <w:tc>
          <w:tcPr>
            <w:tcW w:w="5955" w:type="dxa"/>
          </w:tcPr>
          <w:p w14:paraId="625B2232" w14:textId="77777777" w:rsidR="00EA3E2B" w:rsidRDefault="009030F8" w:rsidP="00E87200">
            <w:pPr>
              <w:pStyle w:val="TableParagraph"/>
              <w:spacing w:before="2"/>
              <w:ind w:left="108"/>
              <w:jc w:val="both"/>
              <w:rPr>
                <w:rFonts w:ascii="Verdana" w:hAnsi="Verdana"/>
                <w:sz w:val="20"/>
              </w:rPr>
            </w:pPr>
            <w:r>
              <w:rPr>
                <w:rFonts w:ascii="Verdana" w:hAnsi="Verdana"/>
                <w:sz w:val="20"/>
              </w:rPr>
              <w:t>Marche pied, barres d’accès au bai</w:t>
            </w:r>
          </w:p>
        </w:tc>
        <w:tc>
          <w:tcPr>
            <w:tcW w:w="2268" w:type="dxa"/>
          </w:tcPr>
          <w:p w14:paraId="5D3BC735" w14:textId="77777777" w:rsidR="00EA3E2B" w:rsidRDefault="009030F8" w:rsidP="00E87200">
            <w:pPr>
              <w:pStyle w:val="TableParagraph"/>
              <w:spacing w:before="3"/>
              <w:ind w:left="108"/>
              <w:jc w:val="both"/>
              <w:rPr>
                <w:rFonts w:ascii="Calibri" w:hAnsi="Calibri"/>
                <w:sz w:val="20"/>
              </w:rPr>
            </w:pPr>
            <w:r>
              <w:rPr>
                <w:rFonts w:ascii="Calibri" w:hAnsi="Calibri"/>
                <w:sz w:val="20"/>
              </w:rPr>
              <w:t>150 €</w:t>
            </w:r>
          </w:p>
        </w:tc>
      </w:tr>
      <w:tr w:rsidR="00EA3E2B" w14:paraId="1DBDA622" w14:textId="77777777">
        <w:trPr>
          <w:trHeight w:val="480"/>
        </w:trPr>
        <w:tc>
          <w:tcPr>
            <w:tcW w:w="960" w:type="dxa"/>
          </w:tcPr>
          <w:p w14:paraId="57B41BB7" w14:textId="77777777" w:rsidR="00EA3E2B" w:rsidRDefault="009030F8" w:rsidP="00E87200">
            <w:pPr>
              <w:pStyle w:val="TableParagraph"/>
              <w:spacing w:line="244" w:lineRule="exact"/>
              <w:ind w:left="107"/>
              <w:jc w:val="both"/>
              <w:rPr>
                <w:rFonts w:ascii="Calibri"/>
                <w:sz w:val="20"/>
              </w:rPr>
            </w:pPr>
            <w:r>
              <w:rPr>
                <w:rFonts w:ascii="Calibri"/>
                <w:sz w:val="20"/>
              </w:rPr>
              <w:t>NON</w:t>
            </w:r>
          </w:p>
        </w:tc>
        <w:tc>
          <w:tcPr>
            <w:tcW w:w="4961" w:type="dxa"/>
          </w:tcPr>
          <w:p w14:paraId="33982701" w14:textId="77777777" w:rsidR="00EA3E2B" w:rsidRDefault="009030F8" w:rsidP="00E87200">
            <w:pPr>
              <w:pStyle w:val="TableParagraph"/>
              <w:ind w:left="108"/>
              <w:jc w:val="both"/>
              <w:rPr>
                <w:rFonts w:ascii="Verdana"/>
                <w:sz w:val="20"/>
              </w:rPr>
            </w:pPr>
            <w:r>
              <w:rPr>
                <w:rFonts w:ascii="Verdana"/>
                <w:sz w:val="20"/>
              </w:rPr>
              <w:t>Cuvette gonflable pour shampoing</w:t>
            </w:r>
          </w:p>
        </w:tc>
        <w:tc>
          <w:tcPr>
            <w:tcW w:w="5955" w:type="dxa"/>
          </w:tcPr>
          <w:p w14:paraId="6F1D1DF0" w14:textId="77777777" w:rsidR="00EA3E2B" w:rsidRDefault="009030F8" w:rsidP="00E87200">
            <w:pPr>
              <w:pStyle w:val="TableParagraph"/>
              <w:ind w:left="108"/>
              <w:jc w:val="both"/>
              <w:rPr>
                <w:rFonts w:ascii="Verdana"/>
                <w:sz w:val="20"/>
              </w:rPr>
            </w:pPr>
            <w:r>
              <w:rPr>
                <w:rFonts w:ascii="Verdana"/>
                <w:sz w:val="20"/>
              </w:rPr>
              <w:t>Au lit ou au lavabo</w:t>
            </w:r>
          </w:p>
        </w:tc>
        <w:tc>
          <w:tcPr>
            <w:tcW w:w="2268" w:type="dxa"/>
          </w:tcPr>
          <w:p w14:paraId="4B127274" w14:textId="77777777" w:rsidR="00EA3E2B" w:rsidRDefault="009030F8" w:rsidP="00E87200">
            <w:pPr>
              <w:pStyle w:val="TableParagraph"/>
              <w:spacing w:before="1"/>
              <w:ind w:left="108"/>
              <w:jc w:val="both"/>
              <w:rPr>
                <w:rFonts w:ascii="Calibri" w:hAnsi="Calibri"/>
                <w:sz w:val="20"/>
              </w:rPr>
            </w:pPr>
            <w:r>
              <w:rPr>
                <w:rFonts w:ascii="Calibri" w:hAnsi="Calibri"/>
                <w:sz w:val="20"/>
              </w:rPr>
              <w:t>40 €</w:t>
            </w:r>
          </w:p>
        </w:tc>
      </w:tr>
      <w:tr w:rsidR="00EA3E2B" w14:paraId="48397830" w14:textId="77777777">
        <w:trPr>
          <w:trHeight w:val="244"/>
        </w:trPr>
        <w:tc>
          <w:tcPr>
            <w:tcW w:w="960" w:type="dxa"/>
            <w:shd w:val="clear" w:color="auto" w:fill="DFDFDF"/>
          </w:tcPr>
          <w:p w14:paraId="0F9B1F9A" w14:textId="77777777" w:rsidR="00EA3E2B" w:rsidRDefault="00EA3E2B" w:rsidP="00E87200">
            <w:pPr>
              <w:pStyle w:val="TableParagraph"/>
              <w:jc w:val="both"/>
              <w:rPr>
                <w:rFonts w:ascii="Times New Roman"/>
                <w:sz w:val="16"/>
              </w:rPr>
            </w:pPr>
          </w:p>
        </w:tc>
        <w:tc>
          <w:tcPr>
            <w:tcW w:w="4961" w:type="dxa"/>
            <w:shd w:val="clear" w:color="auto" w:fill="DFDFDF"/>
          </w:tcPr>
          <w:p w14:paraId="4D1801BB" w14:textId="77777777" w:rsidR="00EA3E2B" w:rsidRDefault="009030F8" w:rsidP="00E87200">
            <w:pPr>
              <w:pStyle w:val="TableParagraph"/>
              <w:spacing w:before="2" w:line="222" w:lineRule="exact"/>
              <w:ind w:left="108"/>
              <w:jc w:val="both"/>
              <w:rPr>
                <w:rFonts w:ascii="Verdana"/>
                <w:b/>
                <w:sz w:val="20"/>
              </w:rPr>
            </w:pPr>
            <w:r>
              <w:rPr>
                <w:rFonts w:ascii="Verdana"/>
                <w:b/>
                <w:sz w:val="20"/>
              </w:rPr>
              <w:t>AIDES POUR LA MOBILITE PERSONNELLE</w:t>
            </w:r>
          </w:p>
        </w:tc>
        <w:tc>
          <w:tcPr>
            <w:tcW w:w="5955" w:type="dxa"/>
            <w:shd w:val="clear" w:color="auto" w:fill="DFDFDF"/>
          </w:tcPr>
          <w:p w14:paraId="2D0731E9" w14:textId="77777777" w:rsidR="00EA3E2B" w:rsidRDefault="00EA3E2B" w:rsidP="00E87200">
            <w:pPr>
              <w:pStyle w:val="TableParagraph"/>
              <w:jc w:val="both"/>
              <w:rPr>
                <w:rFonts w:ascii="Times New Roman"/>
                <w:sz w:val="16"/>
              </w:rPr>
            </w:pPr>
          </w:p>
        </w:tc>
        <w:tc>
          <w:tcPr>
            <w:tcW w:w="2268" w:type="dxa"/>
            <w:shd w:val="clear" w:color="auto" w:fill="DFDFDF"/>
          </w:tcPr>
          <w:p w14:paraId="08127C5C" w14:textId="77777777" w:rsidR="00EA3E2B" w:rsidRDefault="00EA3E2B" w:rsidP="00E87200">
            <w:pPr>
              <w:pStyle w:val="TableParagraph"/>
              <w:jc w:val="both"/>
              <w:rPr>
                <w:rFonts w:ascii="Times New Roman"/>
                <w:sz w:val="16"/>
              </w:rPr>
            </w:pPr>
          </w:p>
        </w:tc>
      </w:tr>
      <w:tr w:rsidR="00EA3E2B" w14:paraId="5C6851CC" w14:textId="77777777">
        <w:trPr>
          <w:trHeight w:val="244"/>
        </w:trPr>
        <w:tc>
          <w:tcPr>
            <w:tcW w:w="960" w:type="dxa"/>
            <w:shd w:val="clear" w:color="auto" w:fill="A6A6A6"/>
          </w:tcPr>
          <w:p w14:paraId="5FC4AE11" w14:textId="77777777" w:rsidR="00EA3E2B" w:rsidRDefault="00EA3E2B" w:rsidP="00E87200">
            <w:pPr>
              <w:pStyle w:val="TableParagraph"/>
              <w:jc w:val="both"/>
              <w:rPr>
                <w:rFonts w:ascii="Times New Roman"/>
                <w:sz w:val="16"/>
              </w:rPr>
            </w:pPr>
          </w:p>
        </w:tc>
        <w:tc>
          <w:tcPr>
            <w:tcW w:w="4961" w:type="dxa"/>
            <w:shd w:val="clear" w:color="auto" w:fill="A6A6A6"/>
          </w:tcPr>
          <w:p w14:paraId="175699D8" w14:textId="77777777" w:rsidR="00EA3E2B" w:rsidRDefault="009030F8" w:rsidP="00E87200">
            <w:pPr>
              <w:pStyle w:val="TableParagraph"/>
              <w:spacing w:line="224" w:lineRule="exact"/>
              <w:ind w:left="108"/>
              <w:jc w:val="both"/>
              <w:rPr>
                <w:rFonts w:ascii="Verdana" w:hAnsi="Verdana"/>
                <w:b/>
                <w:sz w:val="20"/>
              </w:rPr>
            </w:pPr>
            <w:r>
              <w:rPr>
                <w:rFonts w:ascii="Verdana" w:hAnsi="Verdana"/>
                <w:b/>
                <w:sz w:val="20"/>
              </w:rPr>
              <w:t>Aide aux déplacements</w:t>
            </w:r>
          </w:p>
        </w:tc>
        <w:tc>
          <w:tcPr>
            <w:tcW w:w="5955" w:type="dxa"/>
            <w:shd w:val="clear" w:color="auto" w:fill="A6A6A6"/>
          </w:tcPr>
          <w:p w14:paraId="7058BADF" w14:textId="77777777" w:rsidR="00EA3E2B" w:rsidRDefault="00EA3E2B" w:rsidP="00E87200">
            <w:pPr>
              <w:pStyle w:val="TableParagraph"/>
              <w:jc w:val="both"/>
              <w:rPr>
                <w:rFonts w:ascii="Times New Roman"/>
                <w:sz w:val="16"/>
              </w:rPr>
            </w:pPr>
          </w:p>
        </w:tc>
        <w:tc>
          <w:tcPr>
            <w:tcW w:w="2268" w:type="dxa"/>
            <w:shd w:val="clear" w:color="auto" w:fill="A6A6A6"/>
          </w:tcPr>
          <w:p w14:paraId="17060130" w14:textId="77777777" w:rsidR="00EA3E2B" w:rsidRDefault="00EA3E2B" w:rsidP="00E87200">
            <w:pPr>
              <w:pStyle w:val="TableParagraph"/>
              <w:jc w:val="both"/>
              <w:rPr>
                <w:rFonts w:ascii="Times New Roman"/>
                <w:sz w:val="16"/>
              </w:rPr>
            </w:pPr>
          </w:p>
        </w:tc>
      </w:tr>
      <w:tr w:rsidR="00EA3E2B" w14:paraId="26043ACE" w14:textId="77777777">
        <w:trPr>
          <w:trHeight w:val="244"/>
        </w:trPr>
        <w:tc>
          <w:tcPr>
            <w:tcW w:w="960" w:type="dxa"/>
          </w:tcPr>
          <w:p w14:paraId="2916E444" w14:textId="77777777" w:rsidR="00EA3E2B" w:rsidRDefault="009030F8" w:rsidP="00E87200">
            <w:pPr>
              <w:pStyle w:val="TableParagraph"/>
              <w:spacing w:line="224" w:lineRule="exact"/>
              <w:ind w:left="107"/>
              <w:jc w:val="both"/>
              <w:rPr>
                <w:rFonts w:ascii="Calibri"/>
                <w:sz w:val="20"/>
              </w:rPr>
            </w:pPr>
            <w:r>
              <w:rPr>
                <w:rFonts w:ascii="Calibri"/>
                <w:sz w:val="20"/>
              </w:rPr>
              <w:t>OUI</w:t>
            </w:r>
          </w:p>
        </w:tc>
        <w:tc>
          <w:tcPr>
            <w:tcW w:w="4961" w:type="dxa"/>
          </w:tcPr>
          <w:p w14:paraId="6E3FC06B" w14:textId="77777777" w:rsidR="00EA3E2B" w:rsidRDefault="009030F8" w:rsidP="00E87200">
            <w:pPr>
              <w:pStyle w:val="TableParagraph"/>
              <w:spacing w:line="224" w:lineRule="exact"/>
              <w:ind w:left="108"/>
              <w:jc w:val="both"/>
              <w:rPr>
                <w:rFonts w:ascii="Verdana"/>
                <w:sz w:val="20"/>
              </w:rPr>
            </w:pPr>
            <w:r>
              <w:rPr>
                <w:rFonts w:ascii="Verdana"/>
                <w:sz w:val="20"/>
              </w:rPr>
              <w:t>Canne tripode ou quadripode</w:t>
            </w:r>
          </w:p>
        </w:tc>
        <w:tc>
          <w:tcPr>
            <w:tcW w:w="5955" w:type="dxa"/>
          </w:tcPr>
          <w:p w14:paraId="1EC5C029" w14:textId="77777777" w:rsidR="00EA3E2B" w:rsidRDefault="009030F8" w:rsidP="00E87200">
            <w:pPr>
              <w:pStyle w:val="TableParagraph"/>
              <w:spacing w:line="224" w:lineRule="exact"/>
              <w:ind w:left="108"/>
              <w:jc w:val="both"/>
              <w:rPr>
                <w:rFonts w:ascii="Verdana" w:hAnsi="Verdana"/>
                <w:sz w:val="20"/>
              </w:rPr>
            </w:pPr>
            <w:r>
              <w:rPr>
                <w:rFonts w:ascii="Verdana" w:hAnsi="Verdana"/>
                <w:sz w:val="20"/>
              </w:rPr>
              <w:t>LPPR 12,65 €, pliable, réglable en hauteur</w:t>
            </w:r>
          </w:p>
        </w:tc>
        <w:tc>
          <w:tcPr>
            <w:tcW w:w="2268" w:type="dxa"/>
          </w:tcPr>
          <w:p w14:paraId="23699EF7"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30 €</w:t>
            </w:r>
          </w:p>
        </w:tc>
      </w:tr>
      <w:tr w:rsidR="00EA3E2B" w14:paraId="196D2745" w14:textId="77777777">
        <w:trPr>
          <w:trHeight w:val="486"/>
        </w:trPr>
        <w:tc>
          <w:tcPr>
            <w:tcW w:w="960" w:type="dxa"/>
          </w:tcPr>
          <w:p w14:paraId="0B50B8D8" w14:textId="77777777" w:rsidR="00EA3E2B" w:rsidRDefault="009030F8" w:rsidP="00E87200">
            <w:pPr>
              <w:pStyle w:val="TableParagraph"/>
              <w:spacing w:line="243" w:lineRule="exact"/>
              <w:ind w:left="107"/>
              <w:jc w:val="both"/>
              <w:rPr>
                <w:rFonts w:ascii="Calibri"/>
                <w:sz w:val="20"/>
              </w:rPr>
            </w:pPr>
            <w:r>
              <w:rPr>
                <w:rFonts w:ascii="Calibri"/>
                <w:sz w:val="20"/>
              </w:rPr>
              <w:t>OUI</w:t>
            </w:r>
          </w:p>
        </w:tc>
        <w:tc>
          <w:tcPr>
            <w:tcW w:w="4961" w:type="dxa"/>
          </w:tcPr>
          <w:p w14:paraId="32CFFF4D" w14:textId="77777777" w:rsidR="00EA3E2B" w:rsidRDefault="009030F8" w:rsidP="00E87200">
            <w:pPr>
              <w:pStyle w:val="TableParagraph"/>
              <w:ind w:left="108"/>
              <w:jc w:val="both"/>
              <w:rPr>
                <w:rFonts w:ascii="Verdana" w:hAnsi="Verdana"/>
                <w:sz w:val="20"/>
              </w:rPr>
            </w:pPr>
            <w:r>
              <w:rPr>
                <w:rFonts w:ascii="Verdana" w:hAnsi="Verdana"/>
                <w:sz w:val="20"/>
              </w:rPr>
              <w:t>Déambulateur et Rollator</w:t>
            </w:r>
          </w:p>
        </w:tc>
        <w:tc>
          <w:tcPr>
            <w:tcW w:w="5955" w:type="dxa"/>
          </w:tcPr>
          <w:p w14:paraId="7081F5BA" w14:textId="77777777" w:rsidR="00EA3E2B" w:rsidRDefault="009030F8" w:rsidP="00E87200">
            <w:pPr>
              <w:pStyle w:val="TableParagraph"/>
              <w:spacing w:before="6" w:line="244" w:lineRule="exact"/>
              <w:ind w:left="108" w:right="1099"/>
              <w:jc w:val="both"/>
              <w:rPr>
                <w:rFonts w:ascii="Verdana" w:hAnsi="Verdana"/>
                <w:sz w:val="20"/>
              </w:rPr>
            </w:pPr>
            <w:r>
              <w:rPr>
                <w:rFonts w:ascii="Verdana" w:hAnsi="Verdana"/>
                <w:sz w:val="20"/>
              </w:rPr>
              <w:t>LPPR 53,81 €, avec roulettes, réglable, 2 ou 4 roues, avec assise, avec panier</w:t>
            </w:r>
          </w:p>
        </w:tc>
        <w:tc>
          <w:tcPr>
            <w:tcW w:w="2268" w:type="dxa"/>
          </w:tcPr>
          <w:p w14:paraId="44BCC8B8" w14:textId="77777777" w:rsidR="00EA3E2B" w:rsidRDefault="009030F8" w:rsidP="00E87200">
            <w:pPr>
              <w:pStyle w:val="TableParagraph"/>
              <w:spacing w:line="243" w:lineRule="exact"/>
              <w:ind w:left="108"/>
              <w:jc w:val="both"/>
              <w:rPr>
                <w:rFonts w:ascii="Calibri" w:hAnsi="Calibri"/>
                <w:sz w:val="20"/>
              </w:rPr>
            </w:pPr>
            <w:r>
              <w:rPr>
                <w:rFonts w:ascii="Calibri" w:hAnsi="Calibri"/>
                <w:sz w:val="20"/>
              </w:rPr>
              <w:t>120 €</w:t>
            </w:r>
          </w:p>
        </w:tc>
      </w:tr>
      <w:tr w:rsidR="00EA3E2B" w14:paraId="238B86D2" w14:textId="77777777">
        <w:trPr>
          <w:trHeight w:val="237"/>
        </w:trPr>
        <w:tc>
          <w:tcPr>
            <w:tcW w:w="960" w:type="dxa"/>
          </w:tcPr>
          <w:p w14:paraId="0B882F2D" w14:textId="77777777" w:rsidR="00EA3E2B" w:rsidRDefault="009030F8" w:rsidP="00E87200">
            <w:pPr>
              <w:pStyle w:val="TableParagraph"/>
              <w:spacing w:line="217" w:lineRule="exact"/>
              <w:ind w:left="107"/>
              <w:jc w:val="both"/>
              <w:rPr>
                <w:rFonts w:ascii="Calibri"/>
                <w:sz w:val="20"/>
              </w:rPr>
            </w:pPr>
            <w:r>
              <w:rPr>
                <w:rFonts w:ascii="Calibri"/>
                <w:sz w:val="20"/>
              </w:rPr>
              <w:t>OUI</w:t>
            </w:r>
          </w:p>
        </w:tc>
        <w:tc>
          <w:tcPr>
            <w:tcW w:w="4961" w:type="dxa"/>
          </w:tcPr>
          <w:p w14:paraId="0286922A" w14:textId="77777777" w:rsidR="00EA3E2B" w:rsidRDefault="009030F8" w:rsidP="00E87200">
            <w:pPr>
              <w:pStyle w:val="TableParagraph"/>
              <w:spacing w:line="217" w:lineRule="exact"/>
              <w:ind w:left="108"/>
              <w:jc w:val="both"/>
              <w:rPr>
                <w:rFonts w:ascii="Verdana"/>
                <w:sz w:val="20"/>
              </w:rPr>
            </w:pPr>
            <w:r>
              <w:rPr>
                <w:rFonts w:ascii="Verdana"/>
                <w:sz w:val="20"/>
              </w:rPr>
              <w:t>Fauteuil manuel et fauteur Confort et option</w:t>
            </w:r>
          </w:p>
        </w:tc>
        <w:tc>
          <w:tcPr>
            <w:tcW w:w="5955" w:type="dxa"/>
          </w:tcPr>
          <w:p w14:paraId="7FA20D4D" w14:textId="77777777" w:rsidR="00EA3E2B" w:rsidRDefault="009030F8" w:rsidP="00E87200">
            <w:pPr>
              <w:pStyle w:val="TableParagraph"/>
              <w:spacing w:line="217" w:lineRule="exact"/>
              <w:ind w:left="108"/>
              <w:jc w:val="both"/>
              <w:rPr>
                <w:rFonts w:ascii="Verdana"/>
                <w:sz w:val="20"/>
              </w:rPr>
            </w:pPr>
            <w:r>
              <w:rPr>
                <w:rFonts w:ascii="Verdana"/>
                <w:sz w:val="20"/>
              </w:rPr>
              <w:t>LPPR pour le fauteuil et la plupart des options</w:t>
            </w:r>
          </w:p>
        </w:tc>
        <w:tc>
          <w:tcPr>
            <w:tcW w:w="2268" w:type="dxa"/>
          </w:tcPr>
          <w:p w14:paraId="06E53E16" w14:textId="77777777" w:rsidR="00EA3E2B" w:rsidRDefault="009030F8" w:rsidP="00E87200">
            <w:pPr>
              <w:pStyle w:val="TableParagraph"/>
              <w:spacing w:line="217" w:lineRule="exact"/>
              <w:ind w:left="108"/>
              <w:jc w:val="both"/>
              <w:rPr>
                <w:rFonts w:ascii="Calibri" w:hAnsi="Calibri"/>
                <w:sz w:val="20"/>
              </w:rPr>
            </w:pPr>
            <w:r>
              <w:rPr>
                <w:rFonts w:ascii="Calibri" w:hAnsi="Calibri"/>
                <w:sz w:val="20"/>
              </w:rPr>
              <w:t>300 €</w:t>
            </w:r>
          </w:p>
        </w:tc>
      </w:tr>
      <w:tr w:rsidR="00EA3E2B" w14:paraId="02511929" w14:textId="77777777">
        <w:trPr>
          <w:trHeight w:val="244"/>
        </w:trPr>
        <w:tc>
          <w:tcPr>
            <w:tcW w:w="960" w:type="dxa"/>
          </w:tcPr>
          <w:p w14:paraId="3ABFDBF0" w14:textId="77777777" w:rsidR="00EA3E2B" w:rsidRDefault="009030F8" w:rsidP="00E87200">
            <w:pPr>
              <w:pStyle w:val="TableParagraph"/>
              <w:spacing w:line="224" w:lineRule="exact"/>
              <w:ind w:left="107"/>
              <w:jc w:val="both"/>
              <w:rPr>
                <w:rFonts w:ascii="Calibri"/>
                <w:sz w:val="20"/>
              </w:rPr>
            </w:pPr>
            <w:r>
              <w:rPr>
                <w:rFonts w:ascii="Calibri"/>
                <w:sz w:val="20"/>
              </w:rPr>
              <w:t>NON</w:t>
            </w:r>
          </w:p>
        </w:tc>
        <w:tc>
          <w:tcPr>
            <w:tcW w:w="4961" w:type="dxa"/>
          </w:tcPr>
          <w:p w14:paraId="6D65621F" w14:textId="77777777" w:rsidR="00EA3E2B" w:rsidRDefault="009030F8" w:rsidP="00E87200">
            <w:pPr>
              <w:pStyle w:val="TableParagraph"/>
              <w:spacing w:line="224" w:lineRule="exact"/>
              <w:ind w:left="108"/>
              <w:jc w:val="both"/>
              <w:rPr>
                <w:rFonts w:ascii="Verdana"/>
                <w:sz w:val="20"/>
              </w:rPr>
            </w:pPr>
            <w:r>
              <w:rPr>
                <w:rFonts w:ascii="Verdana"/>
                <w:sz w:val="20"/>
              </w:rPr>
              <w:t>Desserte de table roulante</w:t>
            </w:r>
          </w:p>
        </w:tc>
        <w:tc>
          <w:tcPr>
            <w:tcW w:w="5955" w:type="dxa"/>
          </w:tcPr>
          <w:p w14:paraId="65723A97" w14:textId="77777777" w:rsidR="00EA3E2B" w:rsidRDefault="009030F8" w:rsidP="00E87200">
            <w:pPr>
              <w:pStyle w:val="TableParagraph"/>
              <w:spacing w:line="224" w:lineRule="exact"/>
              <w:ind w:left="108"/>
              <w:jc w:val="both"/>
              <w:rPr>
                <w:rFonts w:ascii="Verdana"/>
                <w:sz w:val="20"/>
              </w:rPr>
            </w:pPr>
            <w:r>
              <w:rPr>
                <w:rFonts w:ascii="Verdana"/>
                <w:sz w:val="20"/>
              </w:rPr>
              <w:t>Avec ou sans freins</w:t>
            </w:r>
          </w:p>
        </w:tc>
        <w:tc>
          <w:tcPr>
            <w:tcW w:w="2268" w:type="dxa"/>
          </w:tcPr>
          <w:p w14:paraId="6A3EB275"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100 €</w:t>
            </w:r>
          </w:p>
        </w:tc>
      </w:tr>
      <w:tr w:rsidR="00EA3E2B" w14:paraId="4C4B19CC" w14:textId="77777777">
        <w:trPr>
          <w:trHeight w:val="485"/>
        </w:trPr>
        <w:tc>
          <w:tcPr>
            <w:tcW w:w="960" w:type="dxa"/>
          </w:tcPr>
          <w:p w14:paraId="7C3EE786" w14:textId="77777777" w:rsidR="00EA3E2B" w:rsidRDefault="009030F8" w:rsidP="00E87200">
            <w:pPr>
              <w:pStyle w:val="TableParagraph"/>
              <w:spacing w:line="244" w:lineRule="exact"/>
              <w:ind w:left="107"/>
              <w:jc w:val="both"/>
              <w:rPr>
                <w:rFonts w:ascii="Calibri"/>
                <w:sz w:val="20"/>
              </w:rPr>
            </w:pPr>
            <w:r>
              <w:rPr>
                <w:rFonts w:ascii="Calibri"/>
                <w:sz w:val="20"/>
              </w:rPr>
              <w:t>NON</w:t>
            </w:r>
          </w:p>
        </w:tc>
        <w:tc>
          <w:tcPr>
            <w:tcW w:w="4961" w:type="dxa"/>
          </w:tcPr>
          <w:p w14:paraId="1444F147" w14:textId="77777777" w:rsidR="00EA3E2B" w:rsidRDefault="009030F8" w:rsidP="00E87200">
            <w:pPr>
              <w:pStyle w:val="TableParagraph"/>
              <w:spacing w:before="1"/>
              <w:ind w:left="108"/>
              <w:jc w:val="both"/>
              <w:rPr>
                <w:rFonts w:ascii="Verdana"/>
                <w:sz w:val="20"/>
              </w:rPr>
            </w:pPr>
            <w:r>
              <w:rPr>
                <w:rFonts w:ascii="Verdana"/>
                <w:sz w:val="20"/>
              </w:rPr>
              <w:t>Rampe portable</w:t>
            </w:r>
          </w:p>
        </w:tc>
        <w:tc>
          <w:tcPr>
            <w:tcW w:w="5955" w:type="dxa"/>
          </w:tcPr>
          <w:p w14:paraId="33E8E312" w14:textId="77777777" w:rsidR="00EA3E2B" w:rsidRDefault="009030F8" w:rsidP="00E87200">
            <w:pPr>
              <w:pStyle w:val="TableParagraph"/>
              <w:spacing w:before="8" w:line="242" w:lineRule="exact"/>
              <w:ind w:left="108" w:right="1348"/>
              <w:jc w:val="both"/>
              <w:rPr>
                <w:rFonts w:ascii="Verdana" w:hAnsi="Verdana"/>
                <w:sz w:val="20"/>
              </w:rPr>
            </w:pPr>
            <w:r>
              <w:rPr>
                <w:rFonts w:ascii="Verdana" w:hAnsi="Verdana"/>
                <w:sz w:val="20"/>
              </w:rPr>
              <w:t>Pliable, télescopique pour franchir une ou plusieurs marches ou seuil</w:t>
            </w:r>
          </w:p>
        </w:tc>
        <w:tc>
          <w:tcPr>
            <w:tcW w:w="2268" w:type="dxa"/>
          </w:tcPr>
          <w:p w14:paraId="085BFED0" w14:textId="77777777" w:rsidR="00EA3E2B" w:rsidRDefault="009030F8" w:rsidP="00E87200">
            <w:pPr>
              <w:pStyle w:val="TableParagraph"/>
              <w:spacing w:line="244" w:lineRule="exact"/>
              <w:ind w:left="108"/>
              <w:jc w:val="both"/>
              <w:rPr>
                <w:rFonts w:ascii="Calibri" w:hAnsi="Calibri"/>
                <w:sz w:val="20"/>
              </w:rPr>
            </w:pPr>
            <w:r>
              <w:rPr>
                <w:rFonts w:ascii="Calibri" w:hAnsi="Calibri"/>
                <w:sz w:val="20"/>
              </w:rPr>
              <w:t>300 €</w:t>
            </w:r>
          </w:p>
        </w:tc>
      </w:tr>
      <w:tr w:rsidR="00EA3E2B" w14:paraId="36DDE926" w14:textId="77777777">
        <w:trPr>
          <w:trHeight w:val="479"/>
        </w:trPr>
        <w:tc>
          <w:tcPr>
            <w:tcW w:w="960" w:type="dxa"/>
          </w:tcPr>
          <w:p w14:paraId="782995B3" w14:textId="77777777" w:rsidR="00EA3E2B" w:rsidRDefault="009030F8" w:rsidP="00E87200">
            <w:pPr>
              <w:pStyle w:val="TableParagraph"/>
              <w:spacing w:line="236" w:lineRule="exact"/>
              <w:ind w:left="107"/>
              <w:jc w:val="both"/>
              <w:rPr>
                <w:rFonts w:ascii="Calibri"/>
                <w:sz w:val="20"/>
              </w:rPr>
            </w:pPr>
            <w:r>
              <w:rPr>
                <w:rFonts w:ascii="Calibri"/>
                <w:sz w:val="20"/>
              </w:rPr>
              <w:t>NON</w:t>
            </w:r>
          </w:p>
        </w:tc>
        <w:tc>
          <w:tcPr>
            <w:tcW w:w="4961" w:type="dxa"/>
          </w:tcPr>
          <w:p w14:paraId="6E60F820" w14:textId="77777777" w:rsidR="00EA3E2B" w:rsidRDefault="009030F8" w:rsidP="00E87200">
            <w:pPr>
              <w:pStyle w:val="TableParagraph"/>
              <w:spacing w:line="236" w:lineRule="exact"/>
              <w:ind w:left="108"/>
              <w:jc w:val="both"/>
              <w:rPr>
                <w:rFonts w:ascii="Verdana" w:hAnsi="Verdana"/>
                <w:sz w:val="20"/>
              </w:rPr>
            </w:pPr>
            <w:r>
              <w:rPr>
                <w:rFonts w:ascii="Verdana" w:hAnsi="Verdana"/>
                <w:sz w:val="20"/>
              </w:rPr>
              <w:t>Barres d’appui</w:t>
            </w:r>
          </w:p>
        </w:tc>
        <w:tc>
          <w:tcPr>
            <w:tcW w:w="5955" w:type="dxa"/>
          </w:tcPr>
          <w:p w14:paraId="191BC675" w14:textId="77777777" w:rsidR="00EA3E2B" w:rsidRDefault="009030F8" w:rsidP="00E87200">
            <w:pPr>
              <w:pStyle w:val="TableParagraph"/>
              <w:spacing w:line="236" w:lineRule="exact"/>
              <w:ind w:left="108"/>
              <w:jc w:val="both"/>
              <w:rPr>
                <w:rFonts w:ascii="Verdana" w:hAnsi="Verdana"/>
                <w:sz w:val="20"/>
              </w:rPr>
            </w:pPr>
            <w:r>
              <w:rPr>
                <w:rFonts w:ascii="Verdana" w:hAnsi="Verdana"/>
                <w:sz w:val="20"/>
              </w:rPr>
              <w:t>Hors projet global d’aménagement, pose</w:t>
            </w:r>
          </w:p>
          <w:p w14:paraId="59994075" w14:textId="77777777" w:rsidR="00EA3E2B" w:rsidRDefault="009030F8" w:rsidP="00E87200">
            <w:pPr>
              <w:pStyle w:val="TableParagraph"/>
              <w:spacing w:before="1" w:line="222" w:lineRule="exact"/>
              <w:ind w:left="108"/>
              <w:jc w:val="both"/>
              <w:rPr>
                <w:rFonts w:ascii="Verdana" w:hAnsi="Verdana"/>
                <w:sz w:val="20"/>
              </w:rPr>
            </w:pPr>
            <w:r>
              <w:rPr>
                <w:rFonts w:ascii="Verdana" w:hAnsi="Verdana"/>
                <w:sz w:val="20"/>
              </w:rPr>
              <w:t>comprise, tout modèle et longueur</w:t>
            </w:r>
          </w:p>
        </w:tc>
        <w:tc>
          <w:tcPr>
            <w:tcW w:w="2268" w:type="dxa"/>
          </w:tcPr>
          <w:p w14:paraId="674AAD0E" w14:textId="77777777" w:rsidR="00EA3E2B" w:rsidRDefault="009030F8" w:rsidP="00E87200">
            <w:pPr>
              <w:pStyle w:val="TableParagraph"/>
              <w:spacing w:line="236" w:lineRule="exact"/>
              <w:ind w:left="108"/>
              <w:jc w:val="both"/>
              <w:rPr>
                <w:rFonts w:ascii="Calibri" w:hAnsi="Calibri"/>
                <w:sz w:val="20"/>
              </w:rPr>
            </w:pPr>
            <w:r>
              <w:rPr>
                <w:rFonts w:ascii="Calibri" w:hAnsi="Calibri"/>
                <w:sz w:val="20"/>
              </w:rPr>
              <w:t>50 € par barre</w:t>
            </w:r>
          </w:p>
        </w:tc>
      </w:tr>
      <w:tr w:rsidR="00EA3E2B" w14:paraId="0C9D02B1" w14:textId="77777777">
        <w:trPr>
          <w:trHeight w:val="486"/>
        </w:trPr>
        <w:tc>
          <w:tcPr>
            <w:tcW w:w="960" w:type="dxa"/>
          </w:tcPr>
          <w:p w14:paraId="7A462254"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6F9FF450" w14:textId="77777777" w:rsidR="00EA3E2B" w:rsidRDefault="009030F8" w:rsidP="00E87200">
            <w:pPr>
              <w:pStyle w:val="TableParagraph"/>
              <w:ind w:left="108"/>
              <w:jc w:val="both"/>
              <w:rPr>
                <w:rFonts w:ascii="Verdana"/>
                <w:sz w:val="20"/>
              </w:rPr>
            </w:pPr>
            <w:r>
              <w:rPr>
                <w:rFonts w:ascii="Verdana"/>
                <w:sz w:val="20"/>
              </w:rPr>
              <w:t>Main courante</w:t>
            </w:r>
          </w:p>
        </w:tc>
        <w:tc>
          <w:tcPr>
            <w:tcW w:w="5955" w:type="dxa"/>
          </w:tcPr>
          <w:p w14:paraId="666C8E62" w14:textId="77777777" w:rsidR="00EA3E2B" w:rsidRDefault="009030F8" w:rsidP="00E87200">
            <w:pPr>
              <w:pStyle w:val="TableParagraph"/>
              <w:spacing w:before="7" w:line="242" w:lineRule="exact"/>
              <w:ind w:left="108" w:right="1348"/>
              <w:jc w:val="both"/>
              <w:rPr>
                <w:rFonts w:ascii="Verdana" w:hAnsi="Verdana"/>
                <w:sz w:val="20"/>
              </w:rPr>
            </w:pPr>
            <w:r>
              <w:rPr>
                <w:rFonts w:ascii="Verdana" w:hAnsi="Verdana"/>
                <w:sz w:val="20"/>
              </w:rPr>
              <w:t>Hors projet global d’aménagement, pose comprise</w:t>
            </w:r>
          </w:p>
        </w:tc>
        <w:tc>
          <w:tcPr>
            <w:tcW w:w="2268" w:type="dxa"/>
          </w:tcPr>
          <w:p w14:paraId="6D9F200A" w14:textId="77777777" w:rsidR="00EA3E2B" w:rsidRDefault="009030F8" w:rsidP="00E87200">
            <w:pPr>
              <w:pStyle w:val="TableParagraph"/>
              <w:spacing w:line="243" w:lineRule="exact"/>
              <w:ind w:left="108"/>
              <w:jc w:val="both"/>
              <w:rPr>
                <w:rFonts w:ascii="Calibri" w:hAnsi="Calibri"/>
                <w:sz w:val="20"/>
              </w:rPr>
            </w:pPr>
            <w:r>
              <w:rPr>
                <w:rFonts w:ascii="Calibri" w:hAnsi="Calibri"/>
                <w:sz w:val="20"/>
              </w:rPr>
              <w:t>100 € le mètre linéaire</w:t>
            </w:r>
          </w:p>
        </w:tc>
      </w:tr>
      <w:tr w:rsidR="00EA3E2B" w14:paraId="4E126E2F" w14:textId="77777777">
        <w:trPr>
          <w:trHeight w:val="960"/>
        </w:trPr>
        <w:tc>
          <w:tcPr>
            <w:tcW w:w="960" w:type="dxa"/>
          </w:tcPr>
          <w:p w14:paraId="7E7CF8DE" w14:textId="77777777" w:rsidR="00EA3E2B" w:rsidRDefault="009030F8" w:rsidP="00E87200">
            <w:pPr>
              <w:pStyle w:val="TableParagraph"/>
              <w:spacing w:line="239" w:lineRule="exact"/>
              <w:ind w:left="107"/>
              <w:jc w:val="both"/>
              <w:rPr>
                <w:rFonts w:ascii="Calibri"/>
                <w:sz w:val="20"/>
              </w:rPr>
            </w:pPr>
            <w:r>
              <w:rPr>
                <w:rFonts w:ascii="Calibri"/>
                <w:sz w:val="20"/>
              </w:rPr>
              <w:t>NON</w:t>
            </w:r>
          </w:p>
        </w:tc>
        <w:tc>
          <w:tcPr>
            <w:tcW w:w="4961" w:type="dxa"/>
          </w:tcPr>
          <w:p w14:paraId="1B64622C" w14:textId="77777777" w:rsidR="00EA3E2B" w:rsidRDefault="009030F8" w:rsidP="00E87200">
            <w:pPr>
              <w:pStyle w:val="TableParagraph"/>
              <w:spacing w:line="239" w:lineRule="exact"/>
              <w:ind w:left="108"/>
              <w:jc w:val="both"/>
              <w:rPr>
                <w:rFonts w:ascii="Verdana" w:hAnsi="Verdana"/>
                <w:sz w:val="20"/>
              </w:rPr>
            </w:pPr>
            <w:r>
              <w:rPr>
                <w:rFonts w:ascii="Verdana" w:hAnsi="Verdana"/>
                <w:sz w:val="20"/>
              </w:rPr>
              <w:t>Pack d’assistance à l’éclairage automatique</w:t>
            </w:r>
          </w:p>
        </w:tc>
        <w:tc>
          <w:tcPr>
            <w:tcW w:w="5955" w:type="dxa"/>
          </w:tcPr>
          <w:p w14:paraId="7516FFD5" w14:textId="77777777" w:rsidR="00EA3E2B" w:rsidRDefault="009030F8" w:rsidP="00E87200">
            <w:pPr>
              <w:pStyle w:val="TableParagraph"/>
              <w:ind w:left="108" w:right="854"/>
              <w:jc w:val="both"/>
              <w:rPr>
                <w:rFonts w:ascii="Verdana" w:hAnsi="Verdana"/>
                <w:sz w:val="20"/>
              </w:rPr>
            </w:pPr>
            <w:r>
              <w:rPr>
                <w:rFonts w:ascii="Verdana" w:hAnsi="Verdana"/>
                <w:sz w:val="20"/>
              </w:rPr>
              <w:t>Douille télécommandée ou à détection de mouvement ou prise de courant télécommandée, dispositif lumineux</w:t>
            </w:r>
          </w:p>
        </w:tc>
        <w:tc>
          <w:tcPr>
            <w:tcW w:w="2268" w:type="dxa"/>
          </w:tcPr>
          <w:p w14:paraId="0E618405" w14:textId="77777777" w:rsidR="00EA3E2B" w:rsidRDefault="009030F8" w:rsidP="00E87200">
            <w:pPr>
              <w:pStyle w:val="TableParagraph"/>
              <w:spacing w:line="241" w:lineRule="exact"/>
              <w:ind w:left="108"/>
              <w:jc w:val="both"/>
              <w:rPr>
                <w:rFonts w:ascii="Calibri" w:hAnsi="Calibri"/>
                <w:sz w:val="20"/>
              </w:rPr>
            </w:pPr>
            <w:r>
              <w:rPr>
                <w:rFonts w:ascii="Calibri" w:hAnsi="Calibri"/>
                <w:sz w:val="20"/>
              </w:rPr>
              <w:t>100 €</w:t>
            </w:r>
          </w:p>
        </w:tc>
      </w:tr>
    </w:tbl>
    <w:p w14:paraId="3419EE05" w14:textId="77777777" w:rsidR="00EA3E2B" w:rsidRDefault="00EA3E2B" w:rsidP="00E87200">
      <w:pPr>
        <w:spacing w:line="241" w:lineRule="exact"/>
        <w:jc w:val="both"/>
        <w:rPr>
          <w:rFonts w:ascii="Calibri" w:hAnsi="Calibri"/>
          <w:sz w:val="20"/>
        </w:rPr>
        <w:sectPr w:rsidR="00EA3E2B">
          <w:footerReference w:type="default" r:id="rId80"/>
          <w:pgSz w:w="16840" w:h="11910" w:orient="landscape"/>
          <w:pgMar w:top="1100" w:right="1260" w:bottom="280" w:left="1200" w:header="0" w:footer="0" w:gutter="0"/>
          <w:cols w:space="720"/>
        </w:sectPr>
      </w:pPr>
    </w:p>
    <w:p w14:paraId="61CD13B3" w14:textId="77777777" w:rsidR="00EA3E2B" w:rsidRDefault="00EA3E2B" w:rsidP="00E87200">
      <w:pPr>
        <w:pStyle w:val="Corpsdetexte"/>
        <w:spacing w:before="6"/>
        <w:jc w:val="both"/>
        <w:rPr>
          <w:rFonts w:ascii="Verdana"/>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1"/>
        <w:gridCol w:w="5955"/>
        <w:gridCol w:w="2268"/>
      </w:tblGrid>
      <w:tr w:rsidR="00EA3E2B" w14:paraId="1174F090" w14:textId="77777777">
        <w:trPr>
          <w:trHeight w:val="481"/>
        </w:trPr>
        <w:tc>
          <w:tcPr>
            <w:tcW w:w="960" w:type="dxa"/>
            <w:shd w:val="clear" w:color="auto" w:fill="A6A6A6"/>
          </w:tcPr>
          <w:p w14:paraId="1379AAB9" w14:textId="77777777" w:rsidR="00EA3E2B" w:rsidRDefault="00EA3E2B" w:rsidP="00E87200">
            <w:pPr>
              <w:pStyle w:val="TableParagraph"/>
              <w:jc w:val="both"/>
              <w:rPr>
                <w:rFonts w:ascii="Times New Roman"/>
                <w:sz w:val="18"/>
              </w:rPr>
            </w:pPr>
          </w:p>
        </w:tc>
        <w:tc>
          <w:tcPr>
            <w:tcW w:w="4961" w:type="dxa"/>
            <w:shd w:val="clear" w:color="auto" w:fill="A6A6A6"/>
          </w:tcPr>
          <w:p w14:paraId="3D9735E0" w14:textId="77777777" w:rsidR="00EA3E2B" w:rsidRDefault="009030F8" w:rsidP="00E87200">
            <w:pPr>
              <w:pStyle w:val="TableParagraph"/>
              <w:spacing w:before="2"/>
              <w:ind w:left="108"/>
              <w:jc w:val="both"/>
              <w:rPr>
                <w:rFonts w:ascii="Verdana"/>
                <w:b/>
                <w:sz w:val="20"/>
              </w:rPr>
            </w:pPr>
            <w:r>
              <w:rPr>
                <w:rFonts w:ascii="Verdana"/>
                <w:b/>
                <w:sz w:val="20"/>
              </w:rPr>
              <w:t>Aide au transfert - au positionnement</w:t>
            </w:r>
          </w:p>
        </w:tc>
        <w:tc>
          <w:tcPr>
            <w:tcW w:w="5955" w:type="dxa"/>
            <w:shd w:val="clear" w:color="auto" w:fill="A6A6A6"/>
          </w:tcPr>
          <w:p w14:paraId="6CFAB4D4" w14:textId="77777777" w:rsidR="00EA3E2B" w:rsidRDefault="00EA3E2B" w:rsidP="00E87200">
            <w:pPr>
              <w:pStyle w:val="TableParagraph"/>
              <w:jc w:val="both"/>
              <w:rPr>
                <w:rFonts w:ascii="Times New Roman"/>
                <w:sz w:val="18"/>
              </w:rPr>
            </w:pPr>
          </w:p>
        </w:tc>
        <w:tc>
          <w:tcPr>
            <w:tcW w:w="2268" w:type="dxa"/>
            <w:shd w:val="clear" w:color="auto" w:fill="A6A6A6"/>
          </w:tcPr>
          <w:p w14:paraId="68F81CC7" w14:textId="77777777" w:rsidR="00EA3E2B" w:rsidRDefault="00EA3E2B" w:rsidP="00E87200">
            <w:pPr>
              <w:pStyle w:val="TableParagraph"/>
              <w:jc w:val="both"/>
              <w:rPr>
                <w:rFonts w:ascii="Times New Roman"/>
                <w:sz w:val="18"/>
              </w:rPr>
            </w:pPr>
          </w:p>
        </w:tc>
      </w:tr>
      <w:tr w:rsidR="00EA3E2B" w14:paraId="109637FC" w14:textId="77777777">
        <w:trPr>
          <w:trHeight w:val="479"/>
        </w:trPr>
        <w:tc>
          <w:tcPr>
            <w:tcW w:w="960" w:type="dxa"/>
          </w:tcPr>
          <w:p w14:paraId="4E3D77DD"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272C31ED" w14:textId="77777777" w:rsidR="00EA3E2B" w:rsidRDefault="009030F8" w:rsidP="00E87200">
            <w:pPr>
              <w:pStyle w:val="TableParagraph"/>
              <w:ind w:left="108"/>
              <w:jc w:val="both"/>
              <w:rPr>
                <w:rFonts w:ascii="Verdana" w:hAnsi="Verdana"/>
                <w:sz w:val="20"/>
              </w:rPr>
            </w:pPr>
            <w:r>
              <w:rPr>
                <w:rFonts w:ascii="Verdana" w:hAnsi="Verdana"/>
                <w:sz w:val="20"/>
              </w:rPr>
              <w:t>Coussin pivotant pour véhicule</w:t>
            </w:r>
          </w:p>
        </w:tc>
        <w:tc>
          <w:tcPr>
            <w:tcW w:w="5955" w:type="dxa"/>
          </w:tcPr>
          <w:p w14:paraId="6584265D" w14:textId="77777777" w:rsidR="00EA3E2B" w:rsidRDefault="00EA3E2B" w:rsidP="00E87200">
            <w:pPr>
              <w:pStyle w:val="TableParagraph"/>
              <w:jc w:val="both"/>
              <w:rPr>
                <w:rFonts w:ascii="Times New Roman"/>
                <w:sz w:val="18"/>
              </w:rPr>
            </w:pPr>
          </w:p>
        </w:tc>
        <w:tc>
          <w:tcPr>
            <w:tcW w:w="2268" w:type="dxa"/>
          </w:tcPr>
          <w:p w14:paraId="19C0B2C0"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58DB426F" w14:textId="77777777">
        <w:trPr>
          <w:trHeight w:val="482"/>
        </w:trPr>
        <w:tc>
          <w:tcPr>
            <w:tcW w:w="960" w:type="dxa"/>
          </w:tcPr>
          <w:p w14:paraId="6DEE75EB"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702E9B20" w14:textId="77777777" w:rsidR="00EA3E2B" w:rsidRDefault="009030F8" w:rsidP="00E87200">
            <w:pPr>
              <w:pStyle w:val="TableParagraph"/>
              <w:spacing w:before="2"/>
              <w:ind w:left="108"/>
              <w:jc w:val="both"/>
              <w:rPr>
                <w:rFonts w:ascii="Verdana" w:hAnsi="Verdana"/>
                <w:sz w:val="20"/>
              </w:rPr>
            </w:pPr>
            <w:r>
              <w:rPr>
                <w:rFonts w:ascii="Verdana" w:hAnsi="Verdana"/>
                <w:sz w:val="20"/>
              </w:rPr>
              <w:t>Poignée ou sangle de sortie du véhicule</w:t>
            </w:r>
          </w:p>
        </w:tc>
        <w:tc>
          <w:tcPr>
            <w:tcW w:w="5955" w:type="dxa"/>
          </w:tcPr>
          <w:p w14:paraId="4702040D" w14:textId="77777777" w:rsidR="00EA3E2B" w:rsidRDefault="00EA3E2B" w:rsidP="00E87200">
            <w:pPr>
              <w:pStyle w:val="TableParagraph"/>
              <w:jc w:val="both"/>
              <w:rPr>
                <w:rFonts w:ascii="Times New Roman"/>
                <w:sz w:val="18"/>
              </w:rPr>
            </w:pPr>
          </w:p>
        </w:tc>
        <w:tc>
          <w:tcPr>
            <w:tcW w:w="2268" w:type="dxa"/>
          </w:tcPr>
          <w:p w14:paraId="33623014" w14:textId="77777777" w:rsidR="00EA3E2B" w:rsidRDefault="009030F8" w:rsidP="00E87200">
            <w:pPr>
              <w:pStyle w:val="TableParagraph"/>
              <w:spacing w:before="3"/>
              <w:ind w:left="108"/>
              <w:jc w:val="both"/>
              <w:rPr>
                <w:rFonts w:ascii="Calibri" w:hAnsi="Calibri"/>
                <w:sz w:val="20"/>
              </w:rPr>
            </w:pPr>
            <w:r>
              <w:rPr>
                <w:rFonts w:ascii="Calibri" w:hAnsi="Calibri"/>
                <w:sz w:val="20"/>
              </w:rPr>
              <w:t>30 €</w:t>
            </w:r>
          </w:p>
        </w:tc>
      </w:tr>
      <w:tr w:rsidR="00EA3E2B" w14:paraId="09DB3455" w14:textId="77777777">
        <w:trPr>
          <w:trHeight w:val="480"/>
        </w:trPr>
        <w:tc>
          <w:tcPr>
            <w:tcW w:w="960" w:type="dxa"/>
          </w:tcPr>
          <w:p w14:paraId="6E908DFD"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3AA411CE" w14:textId="77777777" w:rsidR="00EA3E2B" w:rsidRDefault="009030F8" w:rsidP="00E87200">
            <w:pPr>
              <w:pStyle w:val="TableParagraph"/>
              <w:ind w:left="108"/>
              <w:jc w:val="both"/>
              <w:rPr>
                <w:rFonts w:ascii="Verdana" w:hAnsi="Verdana"/>
                <w:sz w:val="20"/>
              </w:rPr>
            </w:pPr>
            <w:r>
              <w:rPr>
                <w:rFonts w:ascii="Verdana" w:hAnsi="Verdana"/>
                <w:sz w:val="20"/>
              </w:rPr>
              <w:t>Alèse ou drap de transfert ou de retournement</w:t>
            </w:r>
          </w:p>
        </w:tc>
        <w:tc>
          <w:tcPr>
            <w:tcW w:w="5955" w:type="dxa"/>
          </w:tcPr>
          <w:p w14:paraId="434BDF15" w14:textId="77777777" w:rsidR="00EA3E2B" w:rsidRDefault="00EA3E2B" w:rsidP="00E87200">
            <w:pPr>
              <w:pStyle w:val="TableParagraph"/>
              <w:jc w:val="both"/>
              <w:rPr>
                <w:rFonts w:ascii="Times New Roman"/>
                <w:sz w:val="18"/>
              </w:rPr>
            </w:pPr>
          </w:p>
        </w:tc>
        <w:tc>
          <w:tcPr>
            <w:tcW w:w="2268" w:type="dxa"/>
          </w:tcPr>
          <w:p w14:paraId="50B9FAE6"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0926F65E" w14:textId="77777777">
        <w:trPr>
          <w:trHeight w:val="481"/>
        </w:trPr>
        <w:tc>
          <w:tcPr>
            <w:tcW w:w="960" w:type="dxa"/>
          </w:tcPr>
          <w:p w14:paraId="39734E23"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17896378" w14:textId="77777777" w:rsidR="00EA3E2B" w:rsidRDefault="009030F8" w:rsidP="00E87200">
            <w:pPr>
              <w:pStyle w:val="TableParagraph"/>
              <w:spacing w:before="2"/>
              <w:ind w:left="108"/>
              <w:jc w:val="both"/>
              <w:rPr>
                <w:rFonts w:ascii="Verdana"/>
                <w:sz w:val="20"/>
              </w:rPr>
            </w:pPr>
            <w:r>
              <w:rPr>
                <w:rFonts w:ascii="Verdana"/>
                <w:sz w:val="20"/>
              </w:rPr>
              <w:t>Planche de transfert</w:t>
            </w:r>
          </w:p>
        </w:tc>
        <w:tc>
          <w:tcPr>
            <w:tcW w:w="5955" w:type="dxa"/>
          </w:tcPr>
          <w:p w14:paraId="0CB9A267" w14:textId="77777777" w:rsidR="00EA3E2B" w:rsidRDefault="00EA3E2B" w:rsidP="00E87200">
            <w:pPr>
              <w:pStyle w:val="TableParagraph"/>
              <w:jc w:val="both"/>
              <w:rPr>
                <w:rFonts w:ascii="Times New Roman"/>
                <w:sz w:val="18"/>
              </w:rPr>
            </w:pPr>
          </w:p>
        </w:tc>
        <w:tc>
          <w:tcPr>
            <w:tcW w:w="2268" w:type="dxa"/>
          </w:tcPr>
          <w:p w14:paraId="4897F88C" w14:textId="77777777" w:rsidR="00EA3E2B" w:rsidRDefault="009030F8" w:rsidP="00E87200">
            <w:pPr>
              <w:pStyle w:val="TableParagraph"/>
              <w:spacing w:before="3"/>
              <w:ind w:left="108"/>
              <w:jc w:val="both"/>
              <w:rPr>
                <w:rFonts w:ascii="Calibri" w:hAnsi="Calibri"/>
                <w:sz w:val="20"/>
              </w:rPr>
            </w:pPr>
            <w:r>
              <w:rPr>
                <w:rFonts w:ascii="Calibri" w:hAnsi="Calibri"/>
                <w:sz w:val="20"/>
              </w:rPr>
              <w:t>100 €</w:t>
            </w:r>
          </w:p>
        </w:tc>
      </w:tr>
      <w:tr w:rsidR="00EA3E2B" w14:paraId="3C6D2186" w14:textId="77777777">
        <w:trPr>
          <w:trHeight w:val="479"/>
        </w:trPr>
        <w:tc>
          <w:tcPr>
            <w:tcW w:w="960" w:type="dxa"/>
          </w:tcPr>
          <w:p w14:paraId="36C63004"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6C2CE84F" w14:textId="77777777" w:rsidR="00EA3E2B" w:rsidRDefault="009030F8" w:rsidP="00E87200">
            <w:pPr>
              <w:pStyle w:val="TableParagraph"/>
              <w:ind w:left="108"/>
              <w:jc w:val="both"/>
              <w:rPr>
                <w:rFonts w:ascii="Verdana"/>
                <w:sz w:val="20"/>
              </w:rPr>
            </w:pPr>
            <w:r>
              <w:rPr>
                <w:rFonts w:ascii="Verdana"/>
                <w:sz w:val="20"/>
              </w:rPr>
              <w:t>Guidon de transfert</w:t>
            </w:r>
          </w:p>
        </w:tc>
        <w:tc>
          <w:tcPr>
            <w:tcW w:w="5955" w:type="dxa"/>
          </w:tcPr>
          <w:p w14:paraId="11D91D42" w14:textId="77777777" w:rsidR="00EA3E2B" w:rsidRDefault="009030F8" w:rsidP="00E87200">
            <w:pPr>
              <w:pStyle w:val="TableParagraph"/>
              <w:ind w:left="108"/>
              <w:jc w:val="both"/>
              <w:rPr>
                <w:rFonts w:ascii="Verdana" w:hAnsi="Verdana"/>
                <w:sz w:val="20"/>
              </w:rPr>
            </w:pPr>
            <w:r>
              <w:rPr>
                <w:rFonts w:ascii="Verdana" w:hAnsi="Verdana"/>
                <w:sz w:val="20"/>
              </w:rPr>
              <w:t>LPPR selon modèle 363,74 €</w:t>
            </w:r>
          </w:p>
        </w:tc>
        <w:tc>
          <w:tcPr>
            <w:tcW w:w="2268" w:type="dxa"/>
          </w:tcPr>
          <w:p w14:paraId="51441882" w14:textId="77777777" w:rsidR="00EA3E2B" w:rsidRDefault="009030F8" w:rsidP="00E87200">
            <w:pPr>
              <w:pStyle w:val="TableParagraph"/>
              <w:spacing w:before="1"/>
              <w:ind w:left="108"/>
              <w:jc w:val="both"/>
              <w:rPr>
                <w:rFonts w:ascii="Calibri" w:hAnsi="Calibri"/>
                <w:sz w:val="20"/>
              </w:rPr>
            </w:pPr>
            <w:r>
              <w:rPr>
                <w:rFonts w:ascii="Calibri" w:hAnsi="Calibri"/>
                <w:sz w:val="20"/>
              </w:rPr>
              <w:t>400 €</w:t>
            </w:r>
          </w:p>
        </w:tc>
      </w:tr>
      <w:tr w:rsidR="00EA3E2B" w14:paraId="4B87C312" w14:textId="77777777">
        <w:trPr>
          <w:trHeight w:val="482"/>
        </w:trPr>
        <w:tc>
          <w:tcPr>
            <w:tcW w:w="960" w:type="dxa"/>
          </w:tcPr>
          <w:p w14:paraId="41ABD38B"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77DF485F" w14:textId="77777777" w:rsidR="00EA3E2B" w:rsidRDefault="009030F8" w:rsidP="00E87200">
            <w:pPr>
              <w:pStyle w:val="TableParagraph"/>
              <w:ind w:left="108"/>
              <w:jc w:val="both"/>
              <w:rPr>
                <w:rFonts w:ascii="Verdana"/>
                <w:sz w:val="20"/>
              </w:rPr>
            </w:pPr>
            <w:r>
              <w:rPr>
                <w:rFonts w:ascii="Verdana"/>
                <w:sz w:val="20"/>
              </w:rPr>
              <w:t>Barre de sortie de lit</w:t>
            </w:r>
          </w:p>
        </w:tc>
        <w:tc>
          <w:tcPr>
            <w:tcW w:w="5955" w:type="dxa"/>
          </w:tcPr>
          <w:p w14:paraId="4BE84C49" w14:textId="77777777" w:rsidR="00EA3E2B" w:rsidRDefault="00EA3E2B" w:rsidP="00E87200">
            <w:pPr>
              <w:pStyle w:val="TableParagraph"/>
              <w:jc w:val="both"/>
              <w:rPr>
                <w:rFonts w:ascii="Times New Roman"/>
                <w:sz w:val="18"/>
              </w:rPr>
            </w:pPr>
          </w:p>
        </w:tc>
        <w:tc>
          <w:tcPr>
            <w:tcW w:w="2268" w:type="dxa"/>
          </w:tcPr>
          <w:p w14:paraId="29C37C64" w14:textId="77777777" w:rsidR="00EA3E2B" w:rsidRDefault="009030F8" w:rsidP="00E87200">
            <w:pPr>
              <w:pStyle w:val="TableParagraph"/>
              <w:spacing w:before="1"/>
              <w:ind w:left="108"/>
              <w:jc w:val="both"/>
              <w:rPr>
                <w:rFonts w:ascii="Calibri" w:hAnsi="Calibri"/>
                <w:sz w:val="20"/>
              </w:rPr>
            </w:pPr>
            <w:r>
              <w:rPr>
                <w:rFonts w:ascii="Calibri" w:hAnsi="Calibri"/>
                <w:sz w:val="20"/>
              </w:rPr>
              <w:t>60 €</w:t>
            </w:r>
          </w:p>
        </w:tc>
      </w:tr>
      <w:tr w:rsidR="00EA3E2B" w14:paraId="5AB374A4" w14:textId="77777777">
        <w:trPr>
          <w:trHeight w:val="479"/>
        </w:trPr>
        <w:tc>
          <w:tcPr>
            <w:tcW w:w="960" w:type="dxa"/>
          </w:tcPr>
          <w:p w14:paraId="325372F7" w14:textId="77777777" w:rsidR="00EA3E2B" w:rsidRDefault="009030F8" w:rsidP="00E87200">
            <w:pPr>
              <w:pStyle w:val="TableParagraph"/>
              <w:spacing w:line="243" w:lineRule="exact"/>
              <w:ind w:left="107"/>
              <w:jc w:val="both"/>
              <w:rPr>
                <w:rFonts w:ascii="Calibri"/>
                <w:sz w:val="20"/>
              </w:rPr>
            </w:pPr>
            <w:r>
              <w:rPr>
                <w:rFonts w:ascii="Calibri"/>
                <w:sz w:val="20"/>
              </w:rPr>
              <w:t>OUI</w:t>
            </w:r>
          </w:p>
        </w:tc>
        <w:tc>
          <w:tcPr>
            <w:tcW w:w="4961" w:type="dxa"/>
          </w:tcPr>
          <w:p w14:paraId="466E3703" w14:textId="77777777" w:rsidR="00EA3E2B" w:rsidRDefault="009030F8" w:rsidP="00E87200">
            <w:pPr>
              <w:pStyle w:val="TableParagraph"/>
              <w:ind w:left="108"/>
              <w:jc w:val="both"/>
              <w:rPr>
                <w:rFonts w:ascii="Verdana"/>
                <w:sz w:val="20"/>
              </w:rPr>
            </w:pPr>
            <w:r>
              <w:rPr>
                <w:rFonts w:ascii="Verdana"/>
                <w:sz w:val="20"/>
              </w:rPr>
              <w:t>Potence sur pied</w:t>
            </w:r>
          </w:p>
        </w:tc>
        <w:tc>
          <w:tcPr>
            <w:tcW w:w="5955" w:type="dxa"/>
          </w:tcPr>
          <w:p w14:paraId="0D413A4C" w14:textId="77777777" w:rsidR="00EA3E2B" w:rsidRDefault="00EA3E2B" w:rsidP="00E87200">
            <w:pPr>
              <w:pStyle w:val="TableParagraph"/>
              <w:jc w:val="both"/>
              <w:rPr>
                <w:rFonts w:ascii="Times New Roman"/>
                <w:sz w:val="18"/>
              </w:rPr>
            </w:pPr>
          </w:p>
        </w:tc>
        <w:tc>
          <w:tcPr>
            <w:tcW w:w="2268" w:type="dxa"/>
          </w:tcPr>
          <w:p w14:paraId="1A661EAC"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4D589600" w14:textId="77777777">
        <w:trPr>
          <w:trHeight w:val="482"/>
        </w:trPr>
        <w:tc>
          <w:tcPr>
            <w:tcW w:w="960" w:type="dxa"/>
          </w:tcPr>
          <w:p w14:paraId="318E8E59" w14:textId="77777777" w:rsidR="00EA3E2B" w:rsidRDefault="009030F8" w:rsidP="00E87200">
            <w:pPr>
              <w:pStyle w:val="TableParagraph"/>
              <w:spacing w:line="244" w:lineRule="exact"/>
              <w:ind w:left="107"/>
              <w:jc w:val="both"/>
              <w:rPr>
                <w:rFonts w:ascii="Calibri"/>
                <w:sz w:val="20"/>
              </w:rPr>
            </w:pPr>
            <w:r>
              <w:rPr>
                <w:rFonts w:ascii="Calibri"/>
                <w:sz w:val="20"/>
              </w:rPr>
              <w:t>NON</w:t>
            </w:r>
          </w:p>
        </w:tc>
        <w:tc>
          <w:tcPr>
            <w:tcW w:w="4961" w:type="dxa"/>
          </w:tcPr>
          <w:p w14:paraId="44F7ACD8" w14:textId="77777777" w:rsidR="00EA3E2B" w:rsidRDefault="009030F8" w:rsidP="00E87200">
            <w:pPr>
              <w:pStyle w:val="TableParagraph"/>
              <w:ind w:left="108"/>
              <w:jc w:val="both"/>
              <w:rPr>
                <w:rFonts w:ascii="Verdana"/>
                <w:sz w:val="20"/>
              </w:rPr>
            </w:pPr>
            <w:r>
              <w:rPr>
                <w:rFonts w:ascii="Verdana"/>
                <w:sz w:val="20"/>
              </w:rPr>
              <w:t>Fauteuil releveur 1 moteur</w:t>
            </w:r>
          </w:p>
        </w:tc>
        <w:tc>
          <w:tcPr>
            <w:tcW w:w="5955" w:type="dxa"/>
          </w:tcPr>
          <w:p w14:paraId="6CAEC35E" w14:textId="77777777" w:rsidR="00EA3E2B" w:rsidRDefault="009030F8" w:rsidP="00E87200">
            <w:pPr>
              <w:pStyle w:val="TableParagraph"/>
              <w:ind w:left="108"/>
              <w:jc w:val="both"/>
              <w:rPr>
                <w:rFonts w:ascii="Verdana" w:hAnsi="Verdana"/>
                <w:sz w:val="20"/>
              </w:rPr>
            </w:pPr>
            <w:r>
              <w:rPr>
                <w:rFonts w:ascii="Verdana" w:hAnsi="Verdana"/>
                <w:sz w:val="20"/>
              </w:rPr>
              <w:t>Pour les bénéficiaires de l’APA uniquement</w:t>
            </w:r>
          </w:p>
        </w:tc>
        <w:tc>
          <w:tcPr>
            <w:tcW w:w="2268" w:type="dxa"/>
          </w:tcPr>
          <w:p w14:paraId="0789D261" w14:textId="77777777" w:rsidR="00EA3E2B" w:rsidRDefault="009030F8" w:rsidP="00E87200">
            <w:pPr>
              <w:pStyle w:val="TableParagraph"/>
              <w:spacing w:before="1"/>
              <w:ind w:left="108"/>
              <w:jc w:val="both"/>
              <w:rPr>
                <w:rFonts w:ascii="Calibri" w:hAnsi="Calibri"/>
                <w:sz w:val="20"/>
              </w:rPr>
            </w:pPr>
            <w:r>
              <w:rPr>
                <w:rFonts w:ascii="Calibri" w:hAnsi="Calibri"/>
                <w:sz w:val="20"/>
              </w:rPr>
              <w:t>300 €</w:t>
            </w:r>
          </w:p>
        </w:tc>
      </w:tr>
      <w:tr w:rsidR="00EA3E2B" w14:paraId="341E6156" w14:textId="77777777">
        <w:trPr>
          <w:trHeight w:val="479"/>
        </w:trPr>
        <w:tc>
          <w:tcPr>
            <w:tcW w:w="960" w:type="dxa"/>
          </w:tcPr>
          <w:p w14:paraId="5A7F51C5"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6170CF40" w14:textId="77777777" w:rsidR="00EA3E2B" w:rsidRDefault="009030F8" w:rsidP="00E87200">
            <w:pPr>
              <w:pStyle w:val="TableParagraph"/>
              <w:ind w:left="108"/>
              <w:jc w:val="both"/>
              <w:rPr>
                <w:rFonts w:ascii="Verdana"/>
                <w:sz w:val="20"/>
              </w:rPr>
            </w:pPr>
            <w:r>
              <w:rPr>
                <w:rFonts w:ascii="Verdana"/>
                <w:sz w:val="20"/>
              </w:rPr>
              <w:t>Fauteuil releveur 2 moteurs</w:t>
            </w:r>
          </w:p>
        </w:tc>
        <w:tc>
          <w:tcPr>
            <w:tcW w:w="5955" w:type="dxa"/>
          </w:tcPr>
          <w:p w14:paraId="3FCBBE8A" w14:textId="77777777" w:rsidR="00EA3E2B" w:rsidRDefault="009030F8" w:rsidP="00E87200">
            <w:pPr>
              <w:pStyle w:val="TableParagraph"/>
              <w:ind w:left="108"/>
              <w:jc w:val="both"/>
              <w:rPr>
                <w:rFonts w:ascii="Verdana" w:hAnsi="Verdana"/>
                <w:sz w:val="20"/>
              </w:rPr>
            </w:pPr>
            <w:r>
              <w:rPr>
                <w:rFonts w:ascii="Verdana" w:hAnsi="Verdana"/>
                <w:sz w:val="20"/>
              </w:rPr>
              <w:t>Pour les bénéficiaires de l’APA uniquement</w:t>
            </w:r>
          </w:p>
        </w:tc>
        <w:tc>
          <w:tcPr>
            <w:tcW w:w="2268" w:type="dxa"/>
          </w:tcPr>
          <w:p w14:paraId="06598A61" w14:textId="77777777" w:rsidR="00EA3E2B" w:rsidRDefault="009030F8" w:rsidP="00E87200">
            <w:pPr>
              <w:pStyle w:val="TableParagraph"/>
              <w:spacing w:before="1"/>
              <w:ind w:left="108"/>
              <w:jc w:val="both"/>
              <w:rPr>
                <w:rFonts w:ascii="Calibri" w:hAnsi="Calibri"/>
                <w:sz w:val="20"/>
              </w:rPr>
            </w:pPr>
            <w:r>
              <w:rPr>
                <w:rFonts w:ascii="Calibri" w:hAnsi="Calibri"/>
                <w:sz w:val="20"/>
              </w:rPr>
              <w:t>500 €</w:t>
            </w:r>
          </w:p>
        </w:tc>
      </w:tr>
      <w:tr w:rsidR="00EA3E2B" w14:paraId="28680E05" w14:textId="77777777">
        <w:trPr>
          <w:trHeight w:val="482"/>
        </w:trPr>
        <w:tc>
          <w:tcPr>
            <w:tcW w:w="960" w:type="dxa"/>
          </w:tcPr>
          <w:p w14:paraId="0C88FFA1"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7EC37FBA" w14:textId="77777777" w:rsidR="00EA3E2B" w:rsidRDefault="009030F8" w:rsidP="00E87200">
            <w:pPr>
              <w:pStyle w:val="TableParagraph"/>
              <w:ind w:left="108"/>
              <w:jc w:val="both"/>
              <w:rPr>
                <w:rFonts w:ascii="Verdana"/>
                <w:sz w:val="20"/>
              </w:rPr>
            </w:pPr>
            <w:r>
              <w:rPr>
                <w:rFonts w:ascii="Verdana"/>
                <w:sz w:val="20"/>
              </w:rPr>
              <w:t>Passages de seuil amovibles</w:t>
            </w:r>
          </w:p>
        </w:tc>
        <w:tc>
          <w:tcPr>
            <w:tcW w:w="5955" w:type="dxa"/>
          </w:tcPr>
          <w:p w14:paraId="2D080446" w14:textId="77777777" w:rsidR="00EA3E2B" w:rsidRDefault="00EA3E2B" w:rsidP="00E87200">
            <w:pPr>
              <w:pStyle w:val="TableParagraph"/>
              <w:jc w:val="both"/>
              <w:rPr>
                <w:rFonts w:ascii="Times New Roman"/>
                <w:sz w:val="18"/>
              </w:rPr>
            </w:pPr>
          </w:p>
        </w:tc>
        <w:tc>
          <w:tcPr>
            <w:tcW w:w="2268" w:type="dxa"/>
          </w:tcPr>
          <w:p w14:paraId="2798B517" w14:textId="77777777" w:rsidR="00EA3E2B" w:rsidRDefault="009030F8" w:rsidP="00E87200">
            <w:pPr>
              <w:pStyle w:val="TableParagraph"/>
              <w:spacing w:before="1"/>
              <w:ind w:left="108"/>
              <w:jc w:val="both"/>
              <w:rPr>
                <w:rFonts w:ascii="Calibri" w:hAnsi="Calibri"/>
                <w:sz w:val="20"/>
              </w:rPr>
            </w:pPr>
            <w:r>
              <w:rPr>
                <w:rFonts w:ascii="Calibri" w:hAnsi="Calibri"/>
                <w:sz w:val="20"/>
              </w:rPr>
              <w:t>150 €</w:t>
            </w:r>
          </w:p>
        </w:tc>
      </w:tr>
      <w:tr w:rsidR="00EA3E2B" w14:paraId="75C4A422" w14:textId="77777777">
        <w:trPr>
          <w:trHeight w:val="479"/>
        </w:trPr>
        <w:tc>
          <w:tcPr>
            <w:tcW w:w="960" w:type="dxa"/>
          </w:tcPr>
          <w:p w14:paraId="3AEEA76A"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70995FED" w14:textId="77777777" w:rsidR="00EA3E2B" w:rsidRDefault="009030F8" w:rsidP="00E87200">
            <w:pPr>
              <w:pStyle w:val="TableParagraph"/>
              <w:ind w:left="108"/>
              <w:jc w:val="both"/>
              <w:rPr>
                <w:rFonts w:ascii="Verdana"/>
                <w:sz w:val="20"/>
              </w:rPr>
            </w:pPr>
            <w:r>
              <w:rPr>
                <w:rFonts w:ascii="Verdana"/>
                <w:sz w:val="20"/>
              </w:rPr>
              <w:t>Plots rehausseurs de meuble x4</w:t>
            </w:r>
          </w:p>
        </w:tc>
        <w:tc>
          <w:tcPr>
            <w:tcW w:w="5955" w:type="dxa"/>
          </w:tcPr>
          <w:p w14:paraId="4701FFCF" w14:textId="77777777" w:rsidR="00EA3E2B" w:rsidRDefault="00EA3E2B" w:rsidP="00E87200">
            <w:pPr>
              <w:pStyle w:val="TableParagraph"/>
              <w:jc w:val="both"/>
              <w:rPr>
                <w:rFonts w:ascii="Times New Roman"/>
                <w:sz w:val="18"/>
              </w:rPr>
            </w:pPr>
          </w:p>
        </w:tc>
        <w:tc>
          <w:tcPr>
            <w:tcW w:w="2268" w:type="dxa"/>
          </w:tcPr>
          <w:p w14:paraId="32BF73A7"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751D0DC4" w14:textId="77777777">
        <w:trPr>
          <w:trHeight w:val="482"/>
        </w:trPr>
        <w:tc>
          <w:tcPr>
            <w:tcW w:w="960" w:type="dxa"/>
          </w:tcPr>
          <w:p w14:paraId="13D99DB9" w14:textId="77777777" w:rsidR="00EA3E2B" w:rsidRDefault="009030F8" w:rsidP="00E87200">
            <w:pPr>
              <w:pStyle w:val="TableParagraph"/>
              <w:spacing w:line="243" w:lineRule="exact"/>
              <w:ind w:left="107"/>
              <w:jc w:val="both"/>
              <w:rPr>
                <w:rFonts w:ascii="Calibri"/>
                <w:sz w:val="20"/>
              </w:rPr>
            </w:pPr>
            <w:r>
              <w:rPr>
                <w:rFonts w:ascii="Calibri"/>
                <w:sz w:val="20"/>
              </w:rPr>
              <w:t>NON</w:t>
            </w:r>
          </w:p>
        </w:tc>
        <w:tc>
          <w:tcPr>
            <w:tcW w:w="4961" w:type="dxa"/>
          </w:tcPr>
          <w:p w14:paraId="1E846EF1" w14:textId="77777777" w:rsidR="00EA3E2B" w:rsidRDefault="009030F8" w:rsidP="00E87200">
            <w:pPr>
              <w:pStyle w:val="TableParagraph"/>
              <w:ind w:left="108"/>
              <w:jc w:val="both"/>
              <w:rPr>
                <w:rFonts w:ascii="Verdana" w:hAnsi="Verdana"/>
                <w:sz w:val="20"/>
              </w:rPr>
            </w:pPr>
            <w:r>
              <w:rPr>
                <w:rFonts w:ascii="Verdana" w:hAnsi="Verdana"/>
                <w:sz w:val="20"/>
              </w:rPr>
              <w:t>Siège assis-debout</w:t>
            </w:r>
          </w:p>
        </w:tc>
        <w:tc>
          <w:tcPr>
            <w:tcW w:w="5955" w:type="dxa"/>
          </w:tcPr>
          <w:p w14:paraId="59A0D7E2" w14:textId="77777777" w:rsidR="00EA3E2B" w:rsidRDefault="009030F8" w:rsidP="00E87200">
            <w:pPr>
              <w:pStyle w:val="TableParagraph"/>
              <w:ind w:left="108"/>
              <w:jc w:val="both"/>
              <w:rPr>
                <w:rFonts w:ascii="Verdana" w:hAnsi="Verdana"/>
                <w:sz w:val="20"/>
              </w:rPr>
            </w:pPr>
            <w:r>
              <w:rPr>
                <w:rFonts w:ascii="Verdana" w:hAnsi="Verdana"/>
                <w:sz w:val="20"/>
              </w:rPr>
              <w:t>Siège incliné</w:t>
            </w:r>
          </w:p>
        </w:tc>
        <w:tc>
          <w:tcPr>
            <w:tcW w:w="2268" w:type="dxa"/>
          </w:tcPr>
          <w:p w14:paraId="0A86EC1F" w14:textId="77777777" w:rsidR="00EA3E2B" w:rsidRDefault="009030F8" w:rsidP="00E87200">
            <w:pPr>
              <w:pStyle w:val="TableParagraph"/>
              <w:spacing w:before="1"/>
              <w:ind w:left="108"/>
              <w:jc w:val="both"/>
              <w:rPr>
                <w:rFonts w:ascii="Calibri" w:hAnsi="Calibri"/>
                <w:sz w:val="20"/>
              </w:rPr>
            </w:pPr>
            <w:r>
              <w:rPr>
                <w:rFonts w:ascii="Calibri" w:hAnsi="Calibri"/>
                <w:sz w:val="20"/>
              </w:rPr>
              <w:t>80 €</w:t>
            </w:r>
          </w:p>
        </w:tc>
      </w:tr>
      <w:tr w:rsidR="00EA3E2B" w14:paraId="5E655FC5" w14:textId="77777777">
        <w:trPr>
          <w:trHeight w:val="722"/>
        </w:trPr>
        <w:tc>
          <w:tcPr>
            <w:tcW w:w="960" w:type="dxa"/>
          </w:tcPr>
          <w:p w14:paraId="76A6145B"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5C67E683" w14:textId="77777777" w:rsidR="00EA3E2B" w:rsidRDefault="009030F8" w:rsidP="00E87200">
            <w:pPr>
              <w:pStyle w:val="TableParagraph"/>
              <w:ind w:left="108"/>
              <w:jc w:val="both"/>
              <w:rPr>
                <w:rFonts w:ascii="Verdana"/>
                <w:sz w:val="20"/>
              </w:rPr>
            </w:pPr>
            <w:r>
              <w:rPr>
                <w:rFonts w:ascii="Verdana"/>
                <w:sz w:val="20"/>
              </w:rPr>
              <w:t>Coussin unidirectionnel</w:t>
            </w:r>
          </w:p>
        </w:tc>
        <w:tc>
          <w:tcPr>
            <w:tcW w:w="5955" w:type="dxa"/>
          </w:tcPr>
          <w:p w14:paraId="19030862" w14:textId="77777777" w:rsidR="00EA3E2B" w:rsidRDefault="009030F8" w:rsidP="00E87200">
            <w:pPr>
              <w:pStyle w:val="TableParagraph"/>
              <w:ind w:left="108" w:right="854"/>
              <w:jc w:val="both"/>
              <w:rPr>
                <w:rFonts w:ascii="Verdana" w:hAnsi="Verdana"/>
                <w:sz w:val="20"/>
              </w:rPr>
            </w:pPr>
            <w:r>
              <w:rPr>
                <w:rFonts w:ascii="Verdana" w:hAnsi="Verdana"/>
                <w:sz w:val="20"/>
              </w:rPr>
              <w:t>A installer sur le fauteuil, permet de remonter la personne et lui évite de glisser</w:t>
            </w:r>
          </w:p>
        </w:tc>
        <w:tc>
          <w:tcPr>
            <w:tcW w:w="2268" w:type="dxa"/>
          </w:tcPr>
          <w:p w14:paraId="24655472" w14:textId="77777777" w:rsidR="00EA3E2B" w:rsidRDefault="009030F8" w:rsidP="00E87200">
            <w:pPr>
              <w:pStyle w:val="TableParagraph"/>
              <w:spacing w:before="1"/>
              <w:ind w:left="108"/>
              <w:jc w:val="both"/>
              <w:rPr>
                <w:rFonts w:ascii="Calibri" w:hAnsi="Calibri"/>
                <w:sz w:val="20"/>
              </w:rPr>
            </w:pPr>
            <w:r>
              <w:rPr>
                <w:rFonts w:ascii="Calibri" w:hAnsi="Calibri"/>
                <w:sz w:val="20"/>
              </w:rPr>
              <w:t>50 €</w:t>
            </w:r>
          </w:p>
        </w:tc>
      </w:tr>
      <w:tr w:rsidR="00EA3E2B" w14:paraId="7F83DA65" w14:textId="77777777">
        <w:trPr>
          <w:trHeight w:val="479"/>
        </w:trPr>
        <w:tc>
          <w:tcPr>
            <w:tcW w:w="960" w:type="dxa"/>
          </w:tcPr>
          <w:p w14:paraId="7217F7E8" w14:textId="77777777" w:rsidR="00EA3E2B" w:rsidRDefault="009030F8" w:rsidP="00E87200">
            <w:pPr>
              <w:pStyle w:val="TableParagraph"/>
              <w:spacing w:before="1"/>
              <w:ind w:left="107"/>
              <w:jc w:val="both"/>
              <w:rPr>
                <w:rFonts w:ascii="Calibri"/>
                <w:sz w:val="20"/>
              </w:rPr>
            </w:pPr>
            <w:r>
              <w:rPr>
                <w:rFonts w:ascii="Calibri"/>
                <w:sz w:val="20"/>
              </w:rPr>
              <w:t>OUI</w:t>
            </w:r>
          </w:p>
        </w:tc>
        <w:tc>
          <w:tcPr>
            <w:tcW w:w="4961" w:type="dxa"/>
          </w:tcPr>
          <w:p w14:paraId="1C8E7C57" w14:textId="77777777" w:rsidR="00EA3E2B" w:rsidRDefault="009030F8" w:rsidP="00E87200">
            <w:pPr>
              <w:pStyle w:val="TableParagraph"/>
              <w:ind w:left="108"/>
              <w:jc w:val="both"/>
              <w:rPr>
                <w:rFonts w:ascii="Verdana"/>
                <w:sz w:val="20"/>
              </w:rPr>
            </w:pPr>
            <w:r>
              <w:rPr>
                <w:rFonts w:ascii="Verdana"/>
                <w:sz w:val="20"/>
              </w:rPr>
              <w:t>Coussins de positionnement</w:t>
            </w:r>
          </w:p>
        </w:tc>
        <w:tc>
          <w:tcPr>
            <w:tcW w:w="5955" w:type="dxa"/>
          </w:tcPr>
          <w:p w14:paraId="2144CF3A" w14:textId="77777777" w:rsidR="00EA3E2B" w:rsidRDefault="009030F8" w:rsidP="00E87200">
            <w:pPr>
              <w:pStyle w:val="TableParagraph"/>
              <w:ind w:left="108"/>
              <w:jc w:val="both"/>
              <w:rPr>
                <w:rFonts w:ascii="Verdana"/>
                <w:sz w:val="20"/>
              </w:rPr>
            </w:pPr>
            <w:r>
              <w:rPr>
                <w:rFonts w:ascii="Verdana"/>
                <w:sz w:val="20"/>
              </w:rPr>
              <w:t>LPPR selon la pathologie</w:t>
            </w:r>
          </w:p>
        </w:tc>
        <w:tc>
          <w:tcPr>
            <w:tcW w:w="2268" w:type="dxa"/>
          </w:tcPr>
          <w:p w14:paraId="67CEB1B2" w14:textId="77777777" w:rsidR="00EA3E2B" w:rsidRDefault="009030F8" w:rsidP="00E87200">
            <w:pPr>
              <w:pStyle w:val="TableParagraph"/>
              <w:spacing w:before="1"/>
              <w:ind w:left="108"/>
              <w:jc w:val="both"/>
              <w:rPr>
                <w:rFonts w:ascii="Calibri" w:hAnsi="Calibri"/>
                <w:sz w:val="20"/>
              </w:rPr>
            </w:pPr>
            <w:r>
              <w:rPr>
                <w:rFonts w:ascii="Calibri" w:hAnsi="Calibri"/>
                <w:sz w:val="20"/>
              </w:rPr>
              <w:t>150 €</w:t>
            </w:r>
          </w:p>
        </w:tc>
      </w:tr>
      <w:tr w:rsidR="00EA3E2B" w14:paraId="49E81266" w14:textId="77777777">
        <w:trPr>
          <w:trHeight w:val="1204"/>
        </w:trPr>
        <w:tc>
          <w:tcPr>
            <w:tcW w:w="960" w:type="dxa"/>
          </w:tcPr>
          <w:p w14:paraId="005E41A4" w14:textId="77777777" w:rsidR="00EA3E2B" w:rsidRDefault="009030F8" w:rsidP="00E87200">
            <w:pPr>
              <w:pStyle w:val="TableParagraph"/>
              <w:spacing w:before="3"/>
              <w:ind w:left="107"/>
              <w:jc w:val="both"/>
              <w:rPr>
                <w:rFonts w:ascii="Calibri"/>
                <w:sz w:val="20"/>
              </w:rPr>
            </w:pPr>
            <w:r>
              <w:rPr>
                <w:rFonts w:ascii="Calibri"/>
                <w:sz w:val="20"/>
              </w:rPr>
              <w:t>NON</w:t>
            </w:r>
          </w:p>
        </w:tc>
        <w:tc>
          <w:tcPr>
            <w:tcW w:w="4961" w:type="dxa"/>
          </w:tcPr>
          <w:p w14:paraId="3B08E840" w14:textId="77777777" w:rsidR="00EA3E2B" w:rsidRDefault="009030F8" w:rsidP="00E87200">
            <w:pPr>
              <w:pStyle w:val="TableParagraph"/>
              <w:spacing w:before="2"/>
              <w:ind w:left="108"/>
              <w:jc w:val="both"/>
              <w:rPr>
                <w:rFonts w:ascii="Verdana"/>
                <w:sz w:val="20"/>
              </w:rPr>
            </w:pPr>
            <w:r>
              <w:rPr>
                <w:rFonts w:ascii="Verdana"/>
                <w:sz w:val="20"/>
              </w:rPr>
              <w:t>Table de lit adaptable</w:t>
            </w:r>
          </w:p>
        </w:tc>
        <w:tc>
          <w:tcPr>
            <w:tcW w:w="5955" w:type="dxa"/>
          </w:tcPr>
          <w:p w14:paraId="5FC2B784" w14:textId="77777777" w:rsidR="00EA3E2B" w:rsidRDefault="009030F8" w:rsidP="00E87200">
            <w:pPr>
              <w:pStyle w:val="TableParagraph"/>
              <w:spacing w:before="2"/>
              <w:ind w:left="108" w:right="902"/>
              <w:jc w:val="both"/>
              <w:rPr>
                <w:rFonts w:ascii="Verdana" w:hAnsi="Verdana"/>
                <w:sz w:val="20"/>
              </w:rPr>
            </w:pPr>
            <w:r>
              <w:rPr>
                <w:rFonts w:ascii="Verdana" w:hAnsi="Verdana"/>
                <w:sz w:val="20"/>
              </w:rPr>
              <w:t>Ne s’utilise pas forcément au lit mais possible au fauteuil piètement en U</w:t>
            </w:r>
          </w:p>
        </w:tc>
        <w:tc>
          <w:tcPr>
            <w:tcW w:w="2268" w:type="dxa"/>
          </w:tcPr>
          <w:p w14:paraId="4C072A21" w14:textId="77777777" w:rsidR="00EA3E2B" w:rsidRDefault="009030F8" w:rsidP="00E87200">
            <w:pPr>
              <w:pStyle w:val="TableParagraph"/>
              <w:spacing w:before="3"/>
              <w:ind w:left="108"/>
              <w:jc w:val="both"/>
              <w:rPr>
                <w:rFonts w:ascii="Calibri" w:hAnsi="Calibri"/>
                <w:sz w:val="20"/>
              </w:rPr>
            </w:pPr>
            <w:r>
              <w:rPr>
                <w:rFonts w:ascii="Calibri" w:hAnsi="Calibri"/>
                <w:sz w:val="20"/>
              </w:rPr>
              <w:t>80 €</w:t>
            </w:r>
          </w:p>
        </w:tc>
      </w:tr>
    </w:tbl>
    <w:p w14:paraId="6716A7CC" w14:textId="77777777" w:rsidR="00EA3E2B" w:rsidRDefault="00EA3E2B" w:rsidP="00E87200">
      <w:pPr>
        <w:jc w:val="both"/>
        <w:rPr>
          <w:rFonts w:ascii="Calibri" w:hAnsi="Calibri"/>
          <w:sz w:val="20"/>
        </w:rPr>
        <w:sectPr w:rsidR="00EA3E2B">
          <w:footerReference w:type="default" r:id="rId81"/>
          <w:pgSz w:w="16840" w:h="11910" w:orient="landscape"/>
          <w:pgMar w:top="1100" w:right="1260" w:bottom="280" w:left="1200" w:header="0" w:footer="0" w:gutter="0"/>
          <w:cols w:space="720"/>
        </w:sectPr>
      </w:pPr>
    </w:p>
    <w:p w14:paraId="6B3027A8" w14:textId="77777777" w:rsidR="00EA3E2B" w:rsidRDefault="00EA3E2B" w:rsidP="00E87200">
      <w:pPr>
        <w:pStyle w:val="Corpsdetexte"/>
        <w:spacing w:before="6"/>
        <w:jc w:val="both"/>
        <w:rPr>
          <w:rFonts w:ascii="Verdana"/>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1"/>
        <w:gridCol w:w="5955"/>
        <w:gridCol w:w="2268"/>
      </w:tblGrid>
      <w:tr w:rsidR="00EA3E2B" w14:paraId="4A46404F" w14:textId="77777777">
        <w:trPr>
          <w:trHeight w:val="760"/>
        </w:trPr>
        <w:tc>
          <w:tcPr>
            <w:tcW w:w="960" w:type="dxa"/>
            <w:shd w:val="clear" w:color="auto" w:fill="D9D9D9"/>
          </w:tcPr>
          <w:p w14:paraId="316E3D1C" w14:textId="77777777" w:rsidR="00EA3E2B" w:rsidRDefault="00EA3E2B" w:rsidP="00E87200">
            <w:pPr>
              <w:pStyle w:val="TableParagraph"/>
              <w:jc w:val="both"/>
              <w:rPr>
                <w:rFonts w:ascii="Times New Roman"/>
                <w:sz w:val="18"/>
              </w:rPr>
            </w:pPr>
          </w:p>
        </w:tc>
        <w:tc>
          <w:tcPr>
            <w:tcW w:w="4961" w:type="dxa"/>
            <w:shd w:val="clear" w:color="auto" w:fill="D9D9D9"/>
          </w:tcPr>
          <w:p w14:paraId="6D2B365B" w14:textId="77777777" w:rsidR="00EA3E2B" w:rsidRDefault="009030F8" w:rsidP="00EB09EA">
            <w:pPr>
              <w:pStyle w:val="TableParagraph"/>
              <w:spacing w:before="2" w:line="276" w:lineRule="auto"/>
              <w:ind w:left="108" w:right="165"/>
              <w:rPr>
                <w:rFonts w:ascii="Verdana"/>
                <w:b/>
                <w:sz w:val="20"/>
              </w:rPr>
            </w:pPr>
            <w:r>
              <w:rPr>
                <w:rFonts w:ascii="Verdana"/>
                <w:b/>
                <w:sz w:val="20"/>
              </w:rPr>
              <w:t>AIDE POUR LES ACTIVITES DOMESTIQUES</w:t>
            </w:r>
          </w:p>
        </w:tc>
        <w:tc>
          <w:tcPr>
            <w:tcW w:w="5955" w:type="dxa"/>
            <w:shd w:val="clear" w:color="auto" w:fill="D9D9D9"/>
          </w:tcPr>
          <w:p w14:paraId="2DD1436F" w14:textId="77777777" w:rsidR="00EA3E2B" w:rsidRDefault="00EA3E2B" w:rsidP="00E87200">
            <w:pPr>
              <w:pStyle w:val="TableParagraph"/>
              <w:jc w:val="both"/>
              <w:rPr>
                <w:rFonts w:ascii="Times New Roman"/>
                <w:sz w:val="18"/>
              </w:rPr>
            </w:pPr>
          </w:p>
        </w:tc>
        <w:tc>
          <w:tcPr>
            <w:tcW w:w="2268" w:type="dxa"/>
            <w:shd w:val="clear" w:color="auto" w:fill="D9D9D9"/>
          </w:tcPr>
          <w:p w14:paraId="5014D543" w14:textId="77777777" w:rsidR="00EA3E2B" w:rsidRDefault="00EA3E2B" w:rsidP="00E87200">
            <w:pPr>
              <w:pStyle w:val="TableParagraph"/>
              <w:jc w:val="both"/>
              <w:rPr>
                <w:rFonts w:ascii="Times New Roman"/>
                <w:sz w:val="18"/>
              </w:rPr>
            </w:pPr>
          </w:p>
        </w:tc>
      </w:tr>
      <w:tr w:rsidR="00EA3E2B" w14:paraId="0C84CBAD" w14:textId="77777777">
        <w:trPr>
          <w:trHeight w:val="722"/>
        </w:trPr>
        <w:tc>
          <w:tcPr>
            <w:tcW w:w="960" w:type="dxa"/>
          </w:tcPr>
          <w:p w14:paraId="041DEFCB" w14:textId="77777777" w:rsidR="00EA3E2B" w:rsidRDefault="009030F8" w:rsidP="00E87200">
            <w:pPr>
              <w:pStyle w:val="TableParagraph"/>
              <w:spacing w:before="1"/>
              <w:ind w:left="107"/>
              <w:jc w:val="both"/>
              <w:rPr>
                <w:rFonts w:ascii="Calibri"/>
                <w:sz w:val="20"/>
              </w:rPr>
            </w:pPr>
            <w:r>
              <w:rPr>
                <w:rFonts w:ascii="Calibri"/>
                <w:sz w:val="20"/>
              </w:rPr>
              <w:t>NON</w:t>
            </w:r>
          </w:p>
        </w:tc>
        <w:tc>
          <w:tcPr>
            <w:tcW w:w="4961" w:type="dxa"/>
          </w:tcPr>
          <w:p w14:paraId="0B84F11A" w14:textId="77777777" w:rsidR="00EA3E2B" w:rsidRDefault="009030F8" w:rsidP="00E87200">
            <w:pPr>
              <w:pStyle w:val="TableParagraph"/>
              <w:ind w:left="108"/>
              <w:jc w:val="both"/>
              <w:rPr>
                <w:rFonts w:ascii="Verdana" w:hAnsi="Verdana"/>
                <w:sz w:val="20"/>
              </w:rPr>
            </w:pPr>
            <w:proofErr w:type="gramStart"/>
            <w:r>
              <w:rPr>
                <w:rFonts w:ascii="Verdana" w:hAnsi="Verdana"/>
                <w:sz w:val="20"/>
              </w:rPr>
              <w:t>Pack matériels</w:t>
            </w:r>
            <w:proofErr w:type="gramEnd"/>
            <w:r>
              <w:rPr>
                <w:rFonts w:ascii="Verdana" w:hAnsi="Verdana"/>
                <w:sz w:val="20"/>
              </w:rPr>
              <w:t xml:space="preserve"> d’assistance à la prise de repas</w:t>
            </w:r>
          </w:p>
        </w:tc>
        <w:tc>
          <w:tcPr>
            <w:tcW w:w="5955" w:type="dxa"/>
          </w:tcPr>
          <w:p w14:paraId="06222853" w14:textId="77777777" w:rsidR="00EA3E2B" w:rsidRDefault="009030F8" w:rsidP="00E87200">
            <w:pPr>
              <w:pStyle w:val="TableParagraph"/>
              <w:ind w:left="108" w:right="854"/>
              <w:jc w:val="both"/>
              <w:rPr>
                <w:rFonts w:ascii="Verdana" w:hAnsi="Verdana"/>
                <w:sz w:val="20"/>
              </w:rPr>
            </w:pPr>
            <w:r>
              <w:rPr>
                <w:rFonts w:ascii="Verdana" w:hAnsi="Verdana"/>
                <w:sz w:val="20"/>
              </w:rPr>
              <w:t>Set antidérapant, couverts, verres, ouvre boite, ouvre bocal, ouvre bouteille</w:t>
            </w:r>
          </w:p>
        </w:tc>
        <w:tc>
          <w:tcPr>
            <w:tcW w:w="2268" w:type="dxa"/>
          </w:tcPr>
          <w:p w14:paraId="67719C44" w14:textId="77777777" w:rsidR="00EA3E2B" w:rsidRDefault="009030F8" w:rsidP="00E87200">
            <w:pPr>
              <w:pStyle w:val="TableParagraph"/>
              <w:spacing w:before="1"/>
              <w:ind w:left="108"/>
              <w:jc w:val="both"/>
              <w:rPr>
                <w:rFonts w:ascii="Calibri" w:hAnsi="Calibri"/>
                <w:sz w:val="20"/>
              </w:rPr>
            </w:pPr>
            <w:r>
              <w:rPr>
                <w:rFonts w:ascii="Calibri" w:hAnsi="Calibri"/>
                <w:sz w:val="20"/>
              </w:rPr>
              <w:t>100 €</w:t>
            </w:r>
          </w:p>
        </w:tc>
      </w:tr>
      <w:tr w:rsidR="00EA3E2B" w14:paraId="0866BB4F" w14:textId="77777777">
        <w:trPr>
          <w:trHeight w:val="760"/>
        </w:trPr>
        <w:tc>
          <w:tcPr>
            <w:tcW w:w="960" w:type="dxa"/>
            <w:shd w:val="clear" w:color="auto" w:fill="D9D9D9"/>
          </w:tcPr>
          <w:p w14:paraId="5D865FB2" w14:textId="77777777" w:rsidR="00EA3E2B" w:rsidRDefault="00EA3E2B" w:rsidP="00E87200">
            <w:pPr>
              <w:pStyle w:val="TableParagraph"/>
              <w:jc w:val="both"/>
              <w:rPr>
                <w:rFonts w:ascii="Times New Roman"/>
                <w:sz w:val="18"/>
              </w:rPr>
            </w:pPr>
          </w:p>
        </w:tc>
        <w:tc>
          <w:tcPr>
            <w:tcW w:w="4961" w:type="dxa"/>
            <w:shd w:val="clear" w:color="auto" w:fill="D9D9D9"/>
          </w:tcPr>
          <w:p w14:paraId="0712242E" w14:textId="77777777" w:rsidR="00EA3E2B" w:rsidRDefault="009030F8" w:rsidP="00EB09EA">
            <w:pPr>
              <w:pStyle w:val="TableParagraph"/>
              <w:spacing w:line="278" w:lineRule="auto"/>
              <w:ind w:left="108"/>
              <w:rPr>
                <w:rFonts w:ascii="Verdana" w:hAnsi="Verdana"/>
                <w:b/>
                <w:sz w:val="20"/>
              </w:rPr>
            </w:pPr>
            <w:r>
              <w:rPr>
                <w:rFonts w:ascii="Verdana" w:hAnsi="Verdana"/>
                <w:b/>
                <w:sz w:val="20"/>
              </w:rPr>
              <w:t>AIDES A LA COMMUNICATION ET A L’INFORMATION</w:t>
            </w:r>
          </w:p>
        </w:tc>
        <w:tc>
          <w:tcPr>
            <w:tcW w:w="5955" w:type="dxa"/>
            <w:shd w:val="clear" w:color="auto" w:fill="D9D9D9"/>
          </w:tcPr>
          <w:p w14:paraId="5E02BD7E" w14:textId="77777777" w:rsidR="00EA3E2B" w:rsidRDefault="00EA3E2B" w:rsidP="00E87200">
            <w:pPr>
              <w:pStyle w:val="TableParagraph"/>
              <w:jc w:val="both"/>
              <w:rPr>
                <w:rFonts w:ascii="Times New Roman"/>
                <w:sz w:val="18"/>
              </w:rPr>
            </w:pPr>
          </w:p>
        </w:tc>
        <w:tc>
          <w:tcPr>
            <w:tcW w:w="2268" w:type="dxa"/>
            <w:shd w:val="clear" w:color="auto" w:fill="D9D9D9"/>
          </w:tcPr>
          <w:p w14:paraId="2A2C813D" w14:textId="77777777" w:rsidR="00EA3E2B" w:rsidRDefault="00EA3E2B" w:rsidP="00E87200">
            <w:pPr>
              <w:pStyle w:val="TableParagraph"/>
              <w:jc w:val="both"/>
              <w:rPr>
                <w:rFonts w:ascii="Times New Roman"/>
                <w:sz w:val="18"/>
              </w:rPr>
            </w:pPr>
          </w:p>
        </w:tc>
      </w:tr>
      <w:tr w:rsidR="00EA3E2B" w14:paraId="66702694" w14:textId="77777777">
        <w:trPr>
          <w:trHeight w:val="479"/>
        </w:trPr>
        <w:tc>
          <w:tcPr>
            <w:tcW w:w="960" w:type="dxa"/>
            <w:shd w:val="clear" w:color="auto" w:fill="A6A6A6"/>
          </w:tcPr>
          <w:p w14:paraId="682C7760" w14:textId="77777777" w:rsidR="00EA3E2B" w:rsidRDefault="00EA3E2B" w:rsidP="00E87200">
            <w:pPr>
              <w:pStyle w:val="TableParagraph"/>
              <w:jc w:val="both"/>
              <w:rPr>
                <w:rFonts w:ascii="Times New Roman"/>
                <w:sz w:val="18"/>
              </w:rPr>
            </w:pPr>
          </w:p>
        </w:tc>
        <w:tc>
          <w:tcPr>
            <w:tcW w:w="4961" w:type="dxa"/>
            <w:shd w:val="clear" w:color="auto" w:fill="A6A6A6"/>
          </w:tcPr>
          <w:p w14:paraId="0CEC8820" w14:textId="77777777" w:rsidR="00EA3E2B" w:rsidRDefault="009030F8" w:rsidP="00E87200">
            <w:pPr>
              <w:pStyle w:val="TableParagraph"/>
              <w:ind w:left="108"/>
              <w:jc w:val="both"/>
              <w:rPr>
                <w:rFonts w:ascii="Verdana" w:hAnsi="Verdana"/>
                <w:b/>
                <w:sz w:val="20"/>
              </w:rPr>
            </w:pPr>
            <w:r>
              <w:rPr>
                <w:rFonts w:ascii="Verdana" w:hAnsi="Verdana"/>
                <w:b/>
                <w:sz w:val="20"/>
              </w:rPr>
              <w:t>Aide à la lecture et à l’audition</w:t>
            </w:r>
          </w:p>
        </w:tc>
        <w:tc>
          <w:tcPr>
            <w:tcW w:w="5955" w:type="dxa"/>
            <w:shd w:val="clear" w:color="auto" w:fill="A6A6A6"/>
          </w:tcPr>
          <w:p w14:paraId="692EFCD4" w14:textId="77777777" w:rsidR="00EA3E2B" w:rsidRDefault="00EA3E2B" w:rsidP="00E87200">
            <w:pPr>
              <w:pStyle w:val="TableParagraph"/>
              <w:jc w:val="both"/>
              <w:rPr>
                <w:rFonts w:ascii="Times New Roman"/>
                <w:sz w:val="18"/>
              </w:rPr>
            </w:pPr>
          </w:p>
        </w:tc>
        <w:tc>
          <w:tcPr>
            <w:tcW w:w="2268" w:type="dxa"/>
            <w:shd w:val="clear" w:color="auto" w:fill="A6A6A6"/>
          </w:tcPr>
          <w:p w14:paraId="4AA63C9D" w14:textId="77777777" w:rsidR="00EA3E2B" w:rsidRDefault="00EA3E2B" w:rsidP="00E87200">
            <w:pPr>
              <w:pStyle w:val="TableParagraph"/>
              <w:jc w:val="both"/>
              <w:rPr>
                <w:rFonts w:ascii="Times New Roman"/>
                <w:sz w:val="18"/>
              </w:rPr>
            </w:pPr>
          </w:p>
        </w:tc>
      </w:tr>
      <w:tr w:rsidR="00EA3E2B" w14:paraId="21227622" w14:textId="77777777">
        <w:trPr>
          <w:trHeight w:val="244"/>
        </w:trPr>
        <w:tc>
          <w:tcPr>
            <w:tcW w:w="960" w:type="dxa"/>
          </w:tcPr>
          <w:p w14:paraId="7784E9E8" w14:textId="77777777" w:rsidR="00EA3E2B" w:rsidRDefault="00EA3E2B" w:rsidP="00E87200">
            <w:pPr>
              <w:pStyle w:val="TableParagraph"/>
              <w:jc w:val="both"/>
              <w:rPr>
                <w:rFonts w:ascii="Times New Roman"/>
                <w:sz w:val="16"/>
              </w:rPr>
            </w:pPr>
          </w:p>
        </w:tc>
        <w:tc>
          <w:tcPr>
            <w:tcW w:w="4961" w:type="dxa"/>
          </w:tcPr>
          <w:p w14:paraId="410E69EF" w14:textId="77777777" w:rsidR="00EA3E2B" w:rsidRDefault="009030F8" w:rsidP="00E87200">
            <w:pPr>
              <w:pStyle w:val="TableParagraph"/>
              <w:spacing w:line="224" w:lineRule="exact"/>
              <w:ind w:left="108"/>
              <w:jc w:val="both"/>
              <w:rPr>
                <w:rFonts w:ascii="Verdana" w:hAnsi="Verdana"/>
                <w:sz w:val="20"/>
              </w:rPr>
            </w:pPr>
            <w:r>
              <w:rPr>
                <w:rFonts w:ascii="Verdana" w:hAnsi="Verdana"/>
                <w:sz w:val="20"/>
              </w:rPr>
              <w:t>Audioprothèses</w:t>
            </w:r>
          </w:p>
        </w:tc>
        <w:tc>
          <w:tcPr>
            <w:tcW w:w="5955" w:type="dxa"/>
          </w:tcPr>
          <w:p w14:paraId="6102CB04"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Sur prescription médicale</w:t>
            </w:r>
          </w:p>
        </w:tc>
        <w:tc>
          <w:tcPr>
            <w:tcW w:w="2268" w:type="dxa"/>
          </w:tcPr>
          <w:p w14:paraId="43334673"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790 € / appareil</w:t>
            </w:r>
          </w:p>
        </w:tc>
      </w:tr>
      <w:tr w:rsidR="00EA3E2B" w14:paraId="0E74CB1F" w14:textId="77777777">
        <w:trPr>
          <w:trHeight w:val="244"/>
        </w:trPr>
        <w:tc>
          <w:tcPr>
            <w:tcW w:w="960" w:type="dxa"/>
          </w:tcPr>
          <w:p w14:paraId="421AAD59" w14:textId="77777777" w:rsidR="00EA3E2B" w:rsidRDefault="00EA3E2B" w:rsidP="00E87200">
            <w:pPr>
              <w:pStyle w:val="TableParagraph"/>
              <w:jc w:val="both"/>
              <w:rPr>
                <w:rFonts w:ascii="Times New Roman"/>
                <w:sz w:val="16"/>
              </w:rPr>
            </w:pPr>
          </w:p>
        </w:tc>
        <w:tc>
          <w:tcPr>
            <w:tcW w:w="4961" w:type="dxa"/>
          </w:tcPr>
          <w:p w14:paraId="1479159D" w14:textId="77777777" w:rsidR="00EA3E2B" w:rsidRDefault="009030F8" w:rsidP="00E87200">
            <w:pPr>
              <w:pStyle w:val="TableParagraph"/>
              <w:spacing w:line="224" w:lineRule="exact"/>
              <w:ind w:left="108"/>
              <w:jc w:val="both"/>
              <w:rPr>
                <w:rFonts w:ascii="Verdana"/>
                <w:sz w:val="20"/>
              </w:rPr>
            </w:pPr>
            <w:r>
              <w:rPr>
                <w:rFonts w:ascii="Verdana"/>
                <w:sz w:val="20"/>
              </w:rPr>
              <w:t>Optique verres correcteurs</w:t>
            </w:r>
          </w:p>
        </w:tc>
        <w:tc>
          <w:tcPr>
            <w:tcW w:w="5955" w:type="dxa"/>
          </w:tcPr>
          <w:p w14:paraId="043ED931" w14:textId="77777777" w:rsidR="00EA3E2B" w:rsidRDefault="00EA3E2B" w:rsidP="00E87200">
            <w:pPr>
              <w:pStyle w:val="TableParagraph"/>
              <w:jc w:val="both"/>
              <w:rPr>
                <w:rFonts w:ascii="Times New Roman"/>
                <w:sz w:val="16"/>
              </w:rPr>
            </w:pPr>
          </w:p>
        </w:tc>
        <w:tc>
          <w:tcPr>
            <w:tcW w:w="2268" w:type="dxa"/>
          </w:tcPr>
          <w:p w14:paraId="7A1EE644" w14:textId="77777777" w:rsidR="00EA3E2B" w:rsidRDefault="009030F8" w:rsidP="00E87200">
            <w:pPr>
              <w:pStyle w:val="TableParagraph"/>
              <w:spacing w:line="224" w:lineRule="exact"/>
              <w:ind w:left="108"/>
              <w:jc w:val="both"/>
              <w:rPr>
                <w:rFonts w:ascii="Calibri" w:hAnsi="Calibri"/>
                <w:sz w:val="20"/>
              </w:rPr>
            </w:pPr>
            <w:r>
              <w:rPr>
                <w:rFonts w:ascii="Calibri" w:hAnsi="Calibri"/>
                <w:sz w:val="20"/>
              </w:rPr>
              <w:t>200 € / verre</w:t>
            </w:r>
          </w:p>
        </w:tc>
      </w:tr>
      <w:tr w:rsidR="00EA3E2B" w14:paraId="4BB15A47" w14:textId="77777777">
        <w:trPr>
          <w:trHeight w:val="479"/>
        </w:trPr>
        <w:tc>
          <w:tcPr>
            <w:tcW w:w="960" w:type="dxa"/>
          </w:tcPr>
          <w:p w14:paraId="31A12706" w14:textId="77777777" w:rsidR="00EA3E2B" w:rsidRDefault="00EA3E2B" w:rsidP="00E87200">
            <w:pPr>
              <w:pStyle w:val="TableParagraph"/>
              <w:jc w:val="both"/>
              <w:rPr>
                <w:rFonts w:ascii="Times New Roman"/>
                <w:sz w:val="18"/>
              </w:rPr>
            </w:pPr>
          </w:p>
        </w:tc>
        <w:tc>
          <w:tcPr>
            <w:tcW w:w="4961" w:type="dxa"/>
          </w:tcPr>
          <w:p w14:paraId="0E62E4F4" w14:textId="77777777" w:rsidR="00EA3E2B" w:rsidRDefault="009030F8" w:rsidP="00E87200">
            <w:pPr>
              <w:pStyle w:val="TableParagraph"/>
              <w:ind w:left="108"/>
              <w:jc w:val="both"/>
              <w:rPr>
                <w:rFonts w:ascii="Verdana" w:hAnsi="Verdana"/>
                <w:sz w:val="20"/>
              </w:rPr>
            </w:pPr>
            <w:r>
              <w:rPr>
                <w:rFonts w:ascii="Verdana" w:hAnsi="Verdana"/>
                <w:sz w:val="20"/>
              </w:rPr>
              <w:t>Loupe ergonomique ou éclairante</w:t>
            </w:r>
          </w:p>
        </w:tc>
        <w:tc>
          <w:tcPr>
            <w:tcW w:w="5955" w:type="dxa"/>
          </w:tcPr>
          <w:p w14:paraId="02F61AF8" w14:textId="77777777" w:rsidR="00EA3E2B" w:rsidRDefault="00EA3E2B" w:rsidP="00E87200">
            <w:pPr>
              <w:pStyle w:val="TableParagraph"/>
              <w:jc w:val="both"/>
              <w:rPr>
                <w:rFonts w:ascii="Times New Roman"/>
                <w:sz w:val="18"/>
              </w:rPr>
            </w:pPr>
          </w:p>
        </w:tc>
        <w:tc>
          <w:tcPr>
            <w:tcW w:w="2268" w:type="dxa"/>
          </w:tcPr>
          <w:p w14:paraId="367543A8" w14:textId="77777777" w:rsidR="00EA3E2B" w:rsidRDefault="009030F8" w:rsidP="00E87200">
            <w:pPr>
              <w:pStyle w:val="TableParagraph"/>
              <w:spacing w:before="1"/>
              <w:ind w:left="108"/>
              <w:jc w:val="both"/>
              <w:rPr>
                <w:rFonts w:ascii="Calibri" w:hAnsi="Calibri"/>
                <w:sz w:val="20"/>
              </w:rPr>
            </w:pPr>
            <w:r>
              <w:rPr>
                <w:rFonts w:ascii="Calibri" w:hAnsi="Calibri"/>
                <w:sz w:val="20"/>
              </w:rPr>
              <w:t>60 €</w:t>
            </w:r>
          </w:p>
        </w:tc>
      </w:tr>
      <w:tr w:rsidR="00EA3E2B" w14:paraId="7DCA3B18" w14:textId="77777777">
        <w:trPr>
          <w:trHeight w:val="482"/>
        </w:trPr>
        <w:tc>
          <w:tcPr>
            <w:tcW w:w="960" w:type="dxa"/>
          </w:tcPr>
          <w:p w14:paraId="6DE122E4" w14:textId="77777777" w:rsidR="00EA3E2B" w:rsidRDefault="00EA3E2B" w:rsidP="00E87200">
            <w:pPr>
              <w:pStyle w:val="TableParagraph"/>
              <w:jc w:val="both"/>
              <w:rPr>
                <w:rFonts w:ascii="Times New Roman"/>
                <w:sz w:val="18"/>
              </w:rPr>
            </w:pPr>
          </w:p>
        </w:tc>
        <w:tc>
          <w:tcPr>
            <w:tcW w:w="4961" w:type="dxa"/>
          </w:tcPr>
          <w:p w14:paraId="71048182" w14:textId="77777777" w:rsidR="00EA3E2B" w:rsidRDefault="009030F8" w:rsidP="00E87200">
            <w:pPr>
              <w:pStyle w:val="TableParagraph"/>
              <w:ind w:left="108"/>
              <w:jc w:val="both"/>
              <w:rPr>
                <w:rFonts w:ascii="Verdana"/>
                <w:sz w:val="20"/>
              </w:rPr>
            </w:pPr>
            <w:r>
              <w:rPr>
                <w:rFonts w:ascii="Verdana"/>
                <w:sz w:val="20"/>
              </w:rPr>
              <w:t>Pupitre de lecture et porte livres</w:t>
            </w:r>
          </w:p>
        </w:tc>
        <w:tc>
          <w:tcPr>
            <w:tcW w:w="5955" w:type="dxa"/>
          </w:tcPr>
          <w:p w14:paraId="54E93BA8" w14:textId="77777777" w:rsidR="00EA3E2B" w:rsidRDefault="00EA3E2B" w:rsidP="00E87200">
            <w:pPr>
              <w:pStyle w:val="TableParagraph"/>
              <w:jc w:val="both"/>
              <w:rPr>
                <w:rFonts w:ascii="Times New Roman"/>
                <w:sz w:val="18"/>
              </w:rPr>
            </w:pPr>
          </w:p>
        </w:tc>
        <w:tc>
          <w:tcPr>
            <w:tcW w:w="2268" w:type="dxa"/>
          </w:tcPr>
          <w:p w14:paraId="12A2775F" w14:textId="77777777" w:rsidR="00EA3E2B" w:rsidRDefault="009030F8" w:rsidP="00E87200">
            <w:pPr>
              <w:pStyle w:val="TableParagraph"/>
              <w:spacing w:before="1"/>
              <w:ind w:left="108"/>
              <w:jc w:val="both"/>
              <w:rPr>
                <w:rFonts w:ascii="Calibri" w:hAnsi="Calibri"/>
                <w:sz w:val="20"/>
              </w:rPr>
            </w:pPr>
            <w:r>
              <w:rPr>
                <w:rFonts w:ascii="Calibri" w:hAnsi="Calibri"/>
                <w:sz w:val="20"/>
              </w:rPr>
              <w:t>60 €</w:t>
            </w:r>
          </w:p>
        </w:tc>
      </w:tr>
      <w:tr w:rsidR="00EA3E2B" w14:paraId="0F3C0E51" w14:textId="77777777">
        <w:trPr>
          <w:trHeight w:val="479"/>
        </w:trPr>
        <w:tc>
          <w:tcPr>
            <w:tcW w:w="960" w:type="dxa"/>
            <w:shd w:val="clear" w:color="auto" w:fill="A6A6A6"/>
          </w:tcPr>
          <w:p w14:paraId="524A01C7" w14:textId="77777777" w:rsidR="00EA3E2B" w:rsidRDefault="00EA3E2B" w:rsidP="00E87200">
            <w:pPr>
              <w:pStyle w:val="TableParagraph"/>
              <w:jc w:val="both"/>
              <w:rPr>
                <w:rFonts w:ascii="Times New Roman"/>
                <w:sz w:val="18"/>
              </w:rPr>
            </w:pPr>
          </w:p>
        </w:tc>
        <w:tc>
          <w:tcPr>
            <w:tcW w:w="4961" w:type="dxa"/>
            <w:shd w:val="clear" w:color="auto" w:fill="A6A6A6"/>
          </w:tcPr>
          <w:p w14:paraId="7C330515" w14:textId="77777777" w:rsidR="00EA3E2B" w:rsidRDefault="009030F8" w:rsidP="00E87200">
            <w:pPr>
              <w:pStyle w:val="TableParagraph"/>
              <w:ind w:left="108"/>
              <w:jc w:val="both"/>
              <w:rPr>
                <w:rFonts w:ascii="Verdana" w:hAnsi="Verdana"/>
                <w:b/>
                <w:sz w:val="20"/>
              </w:rPr>
            </w:pPr>
            <w:r>
              <w:rPr>
                <w:rFonts w:ascii="Verdana" w:hAnsi="Verdana"/>
                <w:b/>
                <w:sz w:val="20"/>
              </w:rPr>
              <w:t>Aide pour téléphoner</w:t>
            </w:r>
          </w:p>
        </w:tc>
        <w:tc>
          <w:tcPr>
            <w:tcW w:w="5955" w:type="dxa"/>
            <w:shd w:val="clear" w:color="auto" w:fill="A6A6A6"/>
          </w:tcPr>
          <w:p w14:paraId="4C56F602" w14:textId="77777777" w:rsidR="00EA3E2B" w:rsidRDefault="00EA3E2B" w:rsidP="00E87200">
            <w:pPr>
              <w:pStyle w:val="TableParagraph"/>
              <w:jc w:val="both"/>
              <w:rPr>
                <w:rFonts w:ascii="Times New Roman"/>
                <w:sz w:val="18"/>
              </w:rPr>
            </w:pPr>
          </w:p>
        </w:tc>
        <w:tc>
          <w:tcPr>
            <w:tcW w:w="2268" w:type="dxa"/>
            <w:shd w:val="clear" w:color="auto" w:fill="A6A6A6"/>
          </w:tcPr>
          <w:p w14:paraId="3F287C79" w14:textId="77777777" w:rsidR="00EA3E2B" w:rsidRDefault="00EA3E2B" w:rsidP="00E87200">
            <w:pPr>
              <w:pStyle w:val="TableParagraph"/>
              <w:jc w:val="both"/>
              <w:rPr>
                <w:rFonts w:ascii="Times New Roman"/>
                <w:sz w:val="18"/>
              </w:rPr>
            </w:pPr>
          </w:p>
        </w:tc>
      </w:tr>
      <w:tr w:rsidR="00EA3E2B" w14:paraId="4111B9BA" w14:textId="77777777">
        <w:trPr>
          <w:trHeight w:val="482"/>
        </w:trPr>
        <w:tc>
          <w:tcPr>
            <w:tcW w:w="960" w:type="dxa"/>
          </w:tcPr>
          <w:p w14:paraId="0DFE0389" w14:textId="77777777" w:rsidR="00EA3E2B" w:rsidRDefault="00EA3E2B" w:rsidP="00E87200">
            <w:pPr>
              <w:pStyle w:val="TableParagraph"/>
              <w:jc w:val="both"/>
              <w:rPr>
                <w:rFonts w:ascii="Times New Roman"/>
                <w:sz w:val="18"/>
              </w:rPr>
            </w:pPr>
          </w:p>
        </w:tc>
        <w:tc>
          <w:tcPr>
            <w:tcW w:w="4961" w:type="dxa"/>
          </w:tcPr>
          <w:p w14:paraId="64DA4488" w14:textId="77777777" w:rsidR="00EA3E2B" w:rsidRDefault="009030F8" w:rsidP="00E87200">
            <w:pPr>
              <w:pStyle w:val="TableParagraph"/>
              <w:ind w:left="108"/>
              <w:jc w:val="both"/>
              <w:rPr>
                <w:rFonts w:ascii="Verdana" w:hAnsi="Verdana"/>
                <w:sz w:val="20"/>
              </w:rPr>
            </w:pPr>
            <w:r>
              <w:rPr>
                <w:rFonts w:ascii="Verdana" w:hAnsi="Verdana"/>
                <w:sz w:val="20"/>
              </w:rPr>
              <w:t>Téléphone adapté</w:t>
            </w:r>
          </w:p>
        </w:tc>
        <w:tc>
          <w:tcPr>
            <w:tcW w:w="5955" w:type="dxa"/>
          </w:tcPr>
          <w:p w14:paraId="2484043A" w14:textId="77777777" w:rsidR="00EA3E2B" w:rsidRDefault="009030F8" w:rsidP="00E87200">
            <w:pPr>
              <w:pStyle w:val="TableParagraph"/>
              <w:ind w:left="108"/>
              <w:jc w:val="both"/>
              <w:rPr>
                <w:rFonts w:ascii="Verdana" w:hAnsi="Verdana"/>
                <w:sz w:val="20"/>
              </w:rPr>
            </w:pPr>
            <w:r>
              <w:rPr>
                <w:rFonts w:ascii="Verdana" w:hAnsi="Verdana"/>
                <w:sz w:val="20"/>
              </w:rPr>
              <w:t>Grosses touches, écran visuel, amplifié</w:t>
            </w:r>
          </w:p>
        </w:tc>
        <w:tc>
          <w:tcPr>
            <w:tcW w:w="2268" w:type="dxa"/>
          </w:tcPr>
          <w:p w14:paraId="77A2F158" w14:textId="77777777" w:rsidR="00EA3E2B" w:rsidRDefault="009030F8" w:rsidP="00E87200">
            <w:pPr>
              <w:pStyle w:val="TableParagraph"/>
              <w:spacing w:before="1"/>
              <w:ind w:left="108"/>
              <w:jc w:val="both"/>
              <w:rPr>
                <w:rFonts w:ascii="Calibri" w:hAnsi="Calibri"/>
                <w:sz w:val="20"/>
              </w:rPr>
            </w:pPr>
            <w:r>
              <w:rPr>
                <w:rFonts w:ascii="Calibri" w:hAnsi="Calibri"/>
                <w:sz w:val="20"/>
              </w:rPr>
              <w:t>80 €</w:t>
            </w:r>
          </w:p>
        </w:tc>
      </w:tr>
      <w:tr w:rsidR="00EA3E2B" w14:paraId="65DD3869" w14:textId="77777777">
        <w:trPr>
          <w:trHeight w:val="479"/>
        </w:trPr>
        <w:tc>
          <w:tcPr>
            <w:tcW w:w="960" w:type="dxa"/>
          </w:tcPr>
          <w:p w14:paraId="600ED8AE" w14:textId="77777777" w:rsidR="00EA3E2B" w:rsidRDefault="00EA3E2B" w:rsidP="00E87200">
            <w:pPr>
              <w:pStyle w:val="TableParagraph"/>
              <w:jc w:val="both"/>
              <w:rPr>
                <w:rFonts w:ascii="Times New Roman"/>
                <w:sz w:val="18"/>
              </w:rPr>
            </w:pPr>
          </w:p>
        </w:tc>
        <w:tc>
          <w:tcPr>
            <w:tcW w:w="4961" w:type="dxa"/>
          </w:tcPr>
          <w:p w14:paraId="349B6952" w14:textId="77777777" w:rsidR="00EA3E2B" w:rsidRDefault="009030F8" w:rsidP="00E87200">
            <w:pPr>
              <w:pStyle w:val="TableParagraph"/>
              <w:ind w:left="108"/>
              <w:jc w:val="both"/>
              <w:rPr>
                <w:rFonts w:ascii="Verdana" w:hAnsi="Verdana"/>
                <w:sz w:val="20"/>
              </w:rPr>
            </w:pPr>
            <w:r>
              <w:rPr>
                <w:rFonts w:ascii="Verdana" w:hAnsi="Verdana"/>
                <w:sz w:val="20"/>
              </w:rPr>
              <w:t>Amplificateur de sonnette téléphonique</w:t>
            </w:r>
          </w:p>
        </w:tc>
        <w:tc>
          <w:tcPr>
            <w:tcW w:w="5955" w:type="dxa"/>
          </w:tcPr>
          <w:p w14:paraId="49244E06" w14:textId="77777777" w:rsidR="00EA3E2B" w:rsidRDefault="00EA3E2B" w:rsidP="00E87200">
            <w:pPr>
              <w:pStyle w:val="TableParagraph"/>
              <w:jc w:val="both"/>
              <w:rPr>
                <w:rFonts w:ascii="Times New Roman"/>
                <w:sz w:val="18"/>
              </w:rPr>
            </w:pPr>
          </w:p>
        </w:tc>
        <w:tc>
          <w:tcPr>
            <w:tcW w:w="2268" w:type="dxa"/>
          </w:tcPr>
          <w:p w14:paraId="10D210DA" w14:textId="77777777" w:rsidR="00EA3E2B" w:rsidRDefault="009030F8" w:rsidP="00E87200">
            <w:pPr>
              <w:pStyle w:val="TableParagraph"/>
              <w:spacing w:before="1"/>
              <w:ind w:left="108"/>
              <w:jc w:val="both"/>
              <w:rPr>
                <w:rFonts w:ascii="Calibri" w:hAnsi="Calibri"/>
                <w:sz w:val="20"/>
              </w:rPr>
            </w:pPr>
            <w:r>
              <w:rPr>
                <w:rFonts w:ascii="Calibri" w:hAnsi="Calibri"/>
                <w:sz w:val="20"/>
              </w:rPr>
              <w:t>40 €</w:t>
            </w:r>
          </w:p>
        </w:tc>
      </w:tr>
      <w:tr w:rsidR="00EA3E2B" w14:paraId="3082DDF8" w14:textId="77777777">
        <w:trPr>
          <w:trHeight w:val="761"/>
        </w:trPr>
        <w:tc>
          <w:tcPr>
            <w:tcW w:w="960" w:type="dxa"/>
            <w:shd w:val="clear" w:color="auto" w:fill="A6A6A6"/>
          </w:tcPr>
          <w:p w14:paraId="72C9FD57" w14:textId="77777777" w:rsidR="00EA3E2B" w:rsidRDefault="00EA3E2B" w:rsidP="00E87200">
            <w:pPr>
              <w:pStyle w:val="TableParagraph"/>
              <w:jc w:val="both"/>
              <w:rPr>
                <w:rFonts w:ascii="Times New Roman"/>
                <w:sz w:val="18"/>
              </w:rPr>
            </w:pPr>
          </w:p>
        </w:tc>
        <w:tc>
          <w:tcPr>
            <w:tcW w:w="4961" w:type="dxa"/>
            <w:shd w:val="clear" w:color="auto" w:fill="A6A6A6"/>
          </w:tcPr>
          <w:p w14:paraId="4A08F3B5" w14:textId="77777777" w:rsidR="00EA3E2B" w:rsidRDefault="009030F8" w:rsidP="007424ED">
            <w:pPr>
              <w:pStyle w:val="TableParagraph"/>
              <w:spacing w:line="278" w:lineRule="auto"/>
              <w:ind w:left="108"/>
              <w:rPr>
                <w:rFonts w:ascii="Verdana" w:hAnsi="Verdana"/>
                <w:b/>
                <w:sz w:val="20"/>
              </w:rPr>
            </w:pPr>
            <w:r>
              <w:rPr>
                <w:rFonts w:ascii="Verdana" w:hAnsi="Verdana"/>
                <w:b/>
                <w:sz w:val="20"/>
              </w:rPr>
              <w:t>Système d’alarme ou de repérage de personne</w:t>
            </w:r>
          </w:p>
        </w:tc>
        <w:tc>
          <w:tcPr>
            <w:tcW w:w="5955" w:type="dxa"/>
            <w:shd w:val="clear" w:color="auto" w:fill="A6A6A6"/>
          </w:tcPr>
          <w:p w14:paraId="547A3F65" w14:textId="77777777" w:rsidR="00EA3E2B" w:rsidRDefault="00EA3E2B" w:rsidP="00E87200">
            <w:pPr>
              <w:pStyle w:val="TableParagraph"/>
              <w:jc w:val="both"/>
              <w:rPr>
                <w:rFonts w:ascii="Times New Roman"/>
                <w:sz w:val="18"/>
              </w:rPr>
            </w:pPr>
          </w:p>
        </w:tc>
        <w:tc>
          <w:tcPr>
            <w:tcW w:w="2268" w:type="dxa"/>
            <w:shd w:val="clear" w:color="auto" w:fill="A6A6A6"/>
          </w:tcPr>
          <w:p w14:paraId="70DEDAF5" w14:textId="77777777" w:rsidR="00EA3E2B" w:rsidRDefault="00EA3E2B" w:rsidP="00E87200">
            <w:pPr>
              <w:pStyle w:val="TableParagraph"/>
              <w:jc w:val="both"/>
              <w:rPr>
                <w:rFonts w:ascii="Times New Roman"/>
                <w:sz w:val="18"/>
              </w:rPr>
            </w:pPr>
          </w:p>
        </w:tc>
      </w:tr>
      <w:tr w:rsidR="00EA3E2B" w14:paraId="7B8F4A57" w14:textId="77777777">
        <w:trPr>
          <w:trHeight w:val="479"/>
        </w:trPr>
        <w:tc>
          <w:tcPr>
            <w:tcW w:w="960" w:type="dxa"/>
          </w:tcPr>
          <w:p w14:paraId="278A3B67" w14:textId="77777777" w:rsidR="00EA3E2B" w:rsidRDefault="00EA3E2B" w:rsidP="00E87200">
            <w:pPr>
              <w:pStyle w:val="TableParagraph"/>
              <w:jc w:val="both"/>
              <w:rPr>
                <w:rFonts w:ascii="Times New Roman"/>
                <w:sz w:val="18"/>
              </w:rPr>
            </w:pPr>
          </w:p>
        </w:tc>
        <w:tc>
          <w:tcPr>
            <w:tcW w:w="4961" w:type="dxa"/>
          </w:tcPr>
          <w:p w14:paraId="7D159CC1" w14:textId="77777777" w:rsidR="00EA3E2B" w:rsidRDefault="009030F8" w:rsidP="00E87200">
            <w:pPr>
              <w:pStyle w:val="TableParagraph"/>
              <w:ind w:left="108"/>
              <w:jc w:val="both"/>
              <w:rPr>
                <w:rFonts w:ascii="Verdana" w:hAnsi="Verdana"/>
                <w:sz w:val="20"/>
              </w:rPr>
            </w:pPr>
            <w:r>
              <w:rPr>
                <w:rFonts w:ascii="Verdana" w:hAnsi="Verdana"/>
                <w:sz w:val="20"/>
              </w:rPr>
              <w:t>Système de géo localisation ou balise GPS</w:t>
            </w:r>
          </w:p>
        </w:tc>
        <w:tc>
          <w:tcPr>
            <w:tcW w:w="5955" w:type="dxa"/>
          </w:tcPr>
          <w:p w14:paraId="412B9D1C" w14:textId="77777777" w:rsidR="00EA3E2B" w:rsidRDefault="00EA3E2B" w:rsidP="00E87200">
            <w:pPr>
              <w:pStyle w:val="TableParagraph"/>
              <w:jc w:val="both"/>
              <w:rPr>
                <w:rFonts w:ascii="Times New Roman"/>
                <w:sz w:val="18"/>
              </w:rPr>
            </w:pPr>
          </w:p>
        </w:tc>
        <w:tc>
          <w:tcPr>
            <w:tcW w:w="2268" w:type="dxa"/>
          </w:tcPr>
          <w:p w14:paraId="413724E5" w14:textId="77777777" w:rsidR="00EA3E2B" w:rsidRDefault="009030F8" w:rsidP="00E87200">
            <w:pPr>
              <w:pStyle w:val="TableParagraph"/>
              <w:spacing w:before="1"/>
              <w:ind w:left="108"/>
              <w:jc w:val="both"/>
              <w:rPr>
                <w:rFonts w:ascii="Calibri" w:hAnsi="Calibri"/>
                <w:sz w:val="20"/>
              </w:rPr>
            </w:pPr>
            <w:r>
              <w:rPr>
                <w:rFonts w:ascii="Calibri" w:hAnsi="Calibri"/>
                <w:sz w:val="20"/>
              </w:rPr>
              <w:t>100 €</w:t>
            </w:r>
          </w:p>
        </w:tc>
      </w:tr>
      <w:tr w:rsidR="00EA3E2B" w14:paraId="0A50F691" w14:textId="77777777">
        <w:trPr>
          <w:trHeight w:val="760"/>
        </w:trPr>
        <w:tc>
          <w:tcPr>
            <w:tcW w:w="960" w:type="dxa"/>
          </w:tcPr>
          <w:p w14:paraId="4323F40D" w14:textId="77777777" w:rsidR="00EA3E2B" w:rsidRDefault="00EA3E2B" w:rsidP="00E87200">
            <w:pPr>
              <w:pStyle w:val="TableParagraph"/>
              <w:jc w:val="both"/>
              <w:rPr>
                <w:rFonts w:ascii="Times New Roman"/>
                <w:sz w:val="18"/>
              </w:rPr>
            </w:pPr>
          </w:p>
        </w:tc>
        <w:tc>
          <w:tcPr>
            <w:tcW w:w="4961" w:type="dxa"/>
          </w:tcPr>
          <w:p w14:paraId="555667B8" w14:textId="77777777" w:rsidR="00EA3E2B" w:rsidRDefault="009030F8" w:rsidP="00E87200">
            <w:pPr>
              <w:pStyle w:val="TableParagraph"/>
              <w:spacing w:line="278" w:lineRule="auto"/>
              <w:ind w:left="108" w:right="165"/>
              <w:jc w:val="both"/>
              <w:rPr>
                <w:rFonts w:ascii="Verdana" w:hAnsi="Verdana"/>
                <w:sz w:val="20"/>
              </w:rPr>
            </w:pPr>
            <w:r>
              <w:rPr>
                <w:rFonts w:ascii="Verdana" w:hAnsi="Verdana"/>
                <w:sz w:val="20"/>
              </w:rPr>
              <w:t>Système de sonnette de porte ou d’alarme flash ou vibrant</w:t>
            </w:r>
          </w:p>
        </w:tc>
        <w:tc>
          <w:tcPr>
            <w:tcW w:w="5955" w:type="dxa"/>
          </w:tcPr>
          <w:p w14:paraId="6ED5E53E" w14:textId="77777777" w:rsidR="00EA3E2B" w:rsidRDefault="009030F8" w:rsidP="00E87200">
            <w:pPr>
              <w:pStyle w:val="TableParagraph"/>
              <w:ind w:left="108"/>
              <w:jc w:val="both"/>
              <w:rPr>
                <w:rFonts w:ascii="Verdana" w:hAnsi="Verdana"/>
                <w:sz w:val="20"/>
              </w:rPr>
            </w:pPr>
            <w:r>
              <w:rPr>
                <w:rFonts w:ascii="Verdana" w:hAnsi="Verdana"/>
                <w:sz w:val="20"/>
              </w:rPr>
              <w:t>Pour malentendant, pour les détecteurs de fumée</w:t>
            </w:r>
          </w:p>
        </w:tc>
        <w:tc>
          <w:tcPr>
            <w:tcW w:w="2268" w:type="dxa"/>
          </w:tcPr>
          <w:p w14:paraId="1EC86ED7" w14:textId="77777777" w:rsidR="00EA3E2B" w:rsidRDefault="009030F8" w:rsidP="00E87200">
            <w:pPr>
              <w:pStyle w:val="TableParagraph"/>
              <w:spacing w:before="1"/>
              <w:ind w:left="108"/>
              <w:jc w:val="both"/>
              <w:rPr>
                <w:rFonts w:ascii="Calibri" w:hAnsi="Calibri"/>
                <w:sz w:val="20"/>
              </w:rPr>
            </w:pPr>
            <w:r>
              <w:rPr>
                <w:rFonts w:ascii="Calibri" w:hAnsi="Calibri"/>
                <w:sz w:val="20"/>
              </w:rPr>
              <w:t>100 €</w:t>
            </w:r>
          </w:p>
        </w:tc>
      </w:tr>
      <w:tr w:rsidR="00EA3E2B" w14:paraId="280565C0" w14:textId="77777777">
        <w:trPr>
          <w:trHeight w:val="479"/>
        </w:trPr>
        <w:tc>
          <w:tcPr>
            <w:tcW w:w="960" w:type="dxa"/>
            <w:shd w:val="clear" w:color="auto" w:fill="A6A6A6"/>
          </w:tcPr>
          <w:p w14:paraId="5F0FBE97" w14:textId="77777777" w:rsidR="00EA3E2B" w:rsidRDefault="00EA3E2B" w:rsidP="00E87200">
            <w:pPr>
              <w:pStyle w:val="TableParagraph"/>
              <w:jc w:val="both"/>
              <w:rPr>
                <w:rFonts w:ascii="Times New Roman"/>
                <w:sz w:val="18"/>
              </w:rPr>
            </w:pPr>
          </w:p>
        </w:tc>
        <w:tc>
          <w:tcPr>
            <w:tcW w:w="4961" w:type="dxa"/>
            <w:shd w:val="clear" w:color="auto" w:fill="A6A6A6"/>
          </w:tcPr>
          <w:p w14:paraId="7A0F7D3F" w14:textId="77777777" w:rsidR="00EA3E2B" w:rsidRDefault="009030F8" w:rsidP="00E87200">
            <w:pPr>
              <w:pStyle w:val="TableParagraph"/>
              <w:ind w:left="108"/>
              <w:jc w:val="both"/>
              <w:rPr>
                <w:rFonts w:ascii="Verdana"/>
                <w:b/>
                <w:sz w:val="20"/>
              </w:rPr>
            </w:pPr>
            <w:r>
              <w:rPr>
                <w:rFonts w:ascii="Verdana"/>
                <w:b/>
                <w:sz w:val="20"/>
              </w:rPr>
              <w:t>Autres aides techniques et objets</w:t>
            </w:r>
          </w:p>
        </w:tc>
        <w:tc>
          <w:tcPr>
            <w:tcW w:w="5955" w:type="dxa"/>
            <w:shd w:val="clear" w:color="auto" w:fill="A6A6A6"/>
          </w:tcPr>
          <w:p w14:paraId="3F44C449" w14:textId="77777777" w:rsidR="00EA3E2B" w:rsidRDefault="00EA3E2B" w:rsidP="00E87200">
            <w:pPr>
              <w:pStyle w:val="TableParagraph"/>
              <w:jc w:val="both"/>
              <w:rPr>
                <w:rFonts w:ascii="Times New Roman"/>
                <w:sz w:val="18"/>
              </w:rPr>
            </w:pPr>
          </w:p>
        </w:tc>
        <w:tc>
          <w:tcPr>
            <w:tcW w:w="2268" w:type="dxa"/>
            <w:shd w:val="clear" w:color="auto" w:fill="A6A6A6"/>
          </w:tcPr>
          <w:p w14:paraId="4C2AFBA9" w14:textId="77777777" w:rsidR="00EA3E2B" w:rsidRDefault="00EA3E2B" w:rsidP="00E87200">
            <w:pPr>
              <w:pStyle w:val="TableParagraph"/>
              <w:jc w:val="both"/>
              <w:rPr>
                <w:rFonts w:ascii="Times New Roman"/>
                <w:sz w:val="18"/>
              </w:rPr>
            </w:pPr>
          </w:p>
        </w:tc>
      </w:tr>
      <w:tr w:rsidR="00EA3E2B" w14:paraId="319199AC" w14:textId="77777777">
        <w:trPr>
          <w:trHeight w:val="482"/>
        </w:trPr>
        <w:tc>
          <w:tcPr>
            <w:tcW w:w="960" w:type="dxa"/>
          </w:tcPr>
          <w:p w14:paraId="721D4B0B" w14:textId="77777777" w:rsidR="00EA3E2B" w:rsidRDefault="00EA3E2B" w:rsidP="00E87200">
            <w:pPr>
              <w:pStyle w:val="TableParagraph"/>
              <w:jc w:val="both"/>
              <w:rPr>
                <w:rFonts w:ascii="Times New Roman"/>
                <w:sz w:val="18"/>
              </w:rPr>
            </w:pPr>
          </w:p>
        </w:tc>
        <w:tc>
          <w:tcPr>
            <w:tcW w:w="4961" w:type="dxa"/>
          </w:tcPr>
          <w:p w14:paraId="68D4CC18" w14:textId="77777777" w:rsidR="00EA3E2B" w:rsidRDefault="009030F8" w:rsidP="00E87200">
            <w:pPr>
              <w:pStyle w:val="TableParagraph"/>
              <w:ind w:left="108"/>
              <w:jc w:val="both"/>
              <w:rPr>
                <w:rFonts w:ascii="Verdana" w:hAnsi="Verdana"/>
                <w:sz w:val="20"/>
              </w:rPr>
            </w:pPr>
            <w:r>
              <w:rPr>
                <w:rFonts w:ascii="Verdana" w:hAnsi="Verdana"/>
                <w:sz w:val="20"/>
              </w:rPr>
              <w:t>Pilulier électronique ou connecté</w:t>
            </w:r>
          </w:p>
        </w:tc>
        <w:tc>
          <w:tcPr>
            <w:tcW w:w="5955" w:type="dxa"/>
          </w:tcPr>
          <w:p w14:paraId="46A6B286" w14:textId="77777777" w:rsidR="00EA3E2B" w:rsidRDefault="00EA3E2B" w:rsidP="00E87200">
            <w:pPr>
              <w:pStyle w:val="TableParagraph"/>
              <w:jc w:val="both"/>
              <w:rPr>
                <w:rFonts w:ascii="Times New Roman"/>
                <w:sz w:val="18"/>
              </w:rPr>
            </w:pPr>
          </w:p>
        </w:tc>
        <w:tc>
          <w:tcPr>
            <w:tcW w:w="2268" w:type="dxa"/>
          </w:tcPr>
          <w:p w14:paraId="041B978C" w14:textId="77777777" w:rsidR="00EA3E2B" w:rsidRDefault="009030F8" w:rsidP="00E87200">
            <w:pPr>
              <w:pStyle w:val="TableParagraph"/>
              <w:spacing w:before="1"/>
              <w:ind w:left="108"/>
              <w:jc w:val="both"/>
              <w:rPr>
                <w:rFonts w:ascii="Calibri" w:hAnsi="Calibri"/>
                <w:sz w:val="20"/>
              </w:rPr>
            </w:pPr>
            <w:r>
              <w:rPr>
                <w:rFonts w:ascii="Calibri" w:hAnsi="Calibri"/>
                <w:sz w:val="20"/>
              </w:rPr>
              <w:t>80 €</w:t>
            </w:r>
          </w:p>
        </w:tc>
      </w:tr>
    </w:tbl>
    <w:p w14:paraId="39C11DB9" w14:textId="77777777" w:rsidR="00EA3E2B" w:rsidRDefault="00EA3E2B" w:rsidP="00E87200">
      <w:pPr>
        <w:jc w:val="both"/>
        <w:rPr>
          <w:rFonts w:ascii="Calibri" w:hAnsi="Calibri"/>
          <w:sz w:val="20"/>
        </w:rPr>
        <w:sectPr w:rsidR="00EA3E2B">
          <w:footerReference w:type="default" r:id="rId82"/>
          <w:pgSz w:w="16840" w:h="11910" w:orient="landscape"/>
          <w:pgMar w:top="1100" w:right="1260" w:bottom="280" w:left="1200" w:header="0" w:footer="0" w:gutter="0"/>
          <w:cols w:space="720"/>
        </w:sectPr>
      </w:pPr>
    </w:p>
    <w:p w14:paraId="409E0B90" w14:textId="77777777" w:rsidR="00EA3E2B" w:rsidRDefault="00EA3E2B" w:rsidP="00E87200">
      <w:pPr>
        <w:pStyle w:val="Corpsdetexte"/>
        <w:spacing w:before="6"/>
        <w:jc w:val="both"/>
        <w:rPr>
          <w:rFonts w:ascii="Verdana"/>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1"/>
        <w:gridCol w:w="5955"/>
        <w:gridCol w:w="2268"/>
      </w:tblGrid>
      <w:tr w:rsidR="00EA3E2B" w14:paraId="309B3CC6" w14:textId="77777777">
        <w:trPr>
          <w:trHeight w:val="481"/>
        </w:trPr>
        <w:tc>
          <w:tcPr>
            <w:tcW w:w="960" w:type="dxa"/>
          </w:tcPr>
          <w:p w14:paraId="0A2E667D" w14:textId="77777777" w:rsidR="00EA3E2B" w:rsidRDefault="00EA3E2B" w:rsidP="00E87200">
            <w:pPr>
              <w:pStyle w:val="TableParagraph"/>
              <w:jc w:val="both"/>
              <w:rPr>
                <w:rFonts w:ascii="Times New Roman"/>
                <w:sz w:val="18"/>
              </w:rPr>
            </w:pPr>
          </w:p>
        </w:tc>
        <w:tc>
          <w:tcPr>
            <w:tcW w:w="4961" w:type="dxa"/>
          </w:tcPr>
          <w:p w14:paraId="311E6E5A" w14:textId="77777777" w:rsidR="00EA3E2B" w:rsidRDefault="009030F8" w:rsidP="00E87200">
            <w:pPr>
              <w:pStyle w:val="TableParagraph"/>
              <w:spacing w:before="2"/>
              <w:ind w:left="108"/>
              <w:jc w:val="both"/>
              <w:rPr>
                <w:rFonts w:ascii="Verdana" w:hAnsi="Verdana"/>
                <w:sz w:val="20"/>
              </w:rPr>
            </w:pPr>
            <w:r>
              <w:rPr>
                <w:rFonts w:ascii="Verdana" w:hAnsi="Verdana"/>
                <w:sz w:val="20"/>
              </w:rPr>
              <w:t>Réveil parlant ou flash ou vibrant</w:t>
            </w:r>
          </w:p>
        </w:tc>
        <w:tc>
          <w:tcPr>
            <w:tcW w:w="5955" w:type="dxa"/>
          </w:tcPr>
          <w:p w14:paraId="777C3B39" w14:textId="77777777" w:rsidR="00EA3E2B" w:rsidRDefault="00EA3E2B" w:rsidP="00E87200">
            <w:pPr>
              <w:pStyle w:val="TableParagraph"/>
              <w:jc w:val="both"/>
              <w:rPr>
                <w:rFonts w:ascii="Times New Roman"/>
                <w:sz w:val="18"/>
              </w:rPr>
            </w:pPr>
          </w:p>
        </w:tc>
        <w:tc>
          <w:tcPr>
            <w:tcW w:w="2268" w:type="dxa"/>
          </w:tcPr>
          <w:p w14:paraId="73F8F350" w14:textId="77777777" w:rsidR="00EA3E2B" w:rsidRDefault="009030F8" w:rsidP="00E87200">
            <w:pPr>
              <w:pStyle w:val="TableParagraph"/>
              <w:spacing w:before="3"/>
              <w:ind w:left="108"/>
              <w:jc w:val="both"/>
              <w:rPr>
                <w:rFonts w:ascii="Calibri" w:hAnsi="Calibri"/>
                <w:sz w:val="20"/>
              </w:rPr>
            </w:pPr>
            <w:r>
              <w:rPr>
                <w:rFonts w:ascii="Calibri" w:hAnsi="Calibri"/>
                <w:sz w:val="20"/>
              </w:rPr>
              <w:t>30 €</w:t>
            </w:r>
          </w:p>
        </w:tc>
      </w:tr>
      <w:tr w:rsidR="00EA3E2B" w14:paraId="4C22CCAF" w14:textId="77777777">
        <w:trPr>
          <w:trHeight w:val="482"/>
        </w:trPr>
        <w:tc>
          <w:tcPr>
            <w:tcW w:w="960" w:type="dxa"/>
          </w:tcPr>
          <w:p w14:paraId="4E774362" w14:textId="77777777" w:rsidR="00EA3E2B" w:rsidRDefault="00EA3E2B" w:rsidP="00E87200">
            <w:pPr>
              <w:pStyle w:val="TableParagraph"/>
              <w:jc w:val="both"/>
              <w:rPr>
                <w:rFonts w:ascii="Times New Roman"/>
                <w:sz w:val="18"/>
              </w:rPr>
            </w:pPr>
          </w:p>
        </w:tc>
        <w:tc>
          <w:tcPr>
            <w:tcW w:w="4961" w:type="dxa"/>
          </w:tcPr>
          <w:p w14:paraId="5060DD11" w14:textId="77777777" w:rsidR="00EA3E2B" w:rsidRDefault="009030F8" w:rsidP="00E87200">
            <w:pPr>
              <w:pStyle w:val="TableParagraph"/>
              <w:ind w:left="108"/>
              <w:jc w:val="both"/>
              <w:rPr>
                <w:rFonts w:ascii="Verdana" w:hAnsi="Verdana"/>
                <w:sz w:val="20"/>
              </w:rPr>
            </w:pPr>
            <w:r>
              <w:rPr>
                <w:rFonts w:ascii="Verdana" w:hAnsi="Verdana"/>
                <w:sz w:val="20"/>
              </w:rPr>
              <w:t>Boite à clef à code</w:t>
            </w:r>
          </w:p>
        </w:tc>
        <w:tc>
          <w:tcPr>
            <w:tcW w:w="5955" w:type="dxa"/>
          </w:tcPr>
          <w:p w14:paraId="2F0DC68B" w14:textId="77777777" w:rsidR="00EA3E2B" w:rsidRDefault="00EA3E2B" w:rsidP="00E87200">
            <w:pPr>
              <w:pStyle w:val="TableParagraph"/>
              <w:jc w:val="both"/>
              <w:rPr>
                <w:rFonts w:ascii="Times New Roman"/>
                <w:sz w:val="18"/>
              </w:rPr>
            </w:pPr>
          </w:p>
        </w:tc>
        <w:tc>
          <w:tcPr>
            <w:tcW w:w="2268" w:type="dxa"/>
          </w:tcPr>
          <w:p w14:paraId="3E869584" w14:textId="77777777" w:rsidR="00EA3E2B" w:rsidRDefault="009030F8" w:rsidP="00E87200">
            <w:pPr>
              <w:pStyle w:val="TableParagraph"/>
              <w:spacing w:before="1"/>
              <w:ind w:left="108"/>
              <w:jc w:val="both"/>
              <w:rPr>
                <w:rFonts w:ascii="Calibri" w:hAnsi="Calibri"/>
                <w:sz w:val="20"/>
              </w:rPr>
            </w:pPr>
            <w:r>
              <w:rPr>
                <w:rFonts w:ascii="Calibri" w:hAnsi="Calibri"/>
                <w:sz w:val="20"/>
              </w:rPr>
              <w:t>40 €</w:t>
            </w:r>
          </w:p>
        </w:tc>
      </w:tr>
    </w:tbl>
    <w:p w14:paraId="6670842F" w14:textId="77777777" w:rsidR="00EA3E2B" w:rsidRDefault="00EA3E2B" w:rsidP="00E87200">
      <w:pPr>
        <w:jc w:val="both"/>
        <w:rPr>
          <w:rFonts w:ascii="Calibri" w:hAnsi="Calibri"/>
          <w:sz w:val="20"/>
        </w:rPr>
      </w:pPr>
    </w:p>
    <w:p w14:paraId="64B390A6" w14:textId="77777777" w:rsidR="009C3E53" w:rsidRDefault="009C3E53" w:rsidP="00E87200">
      <w:pPr>
        <w:jc w:val="both"/>
        <w:rPr>
          <w:rFonts w:ascii="Calibri" w:hAnsi="Calibri"/>
          <w:sz w:val="20"/>
        </w:rPr>
      </w:pPr>
    </w:p>
    <w:p w14:paraId="6E132658" w14:textId="058BF145" w:rsidR="009C3E53" w:rsidRDefault="009C3E53" w:rsidP="00E87200">
      <w:pPr>
        <w:jc w:val="both"/>
        <w:rPr>
          <w:rFonts w:ascii="Calibri" w:hAnsi="Calibri"/>
          <w:sz w:val="20"/>
        </w:rPr>
        <w:sectPr w:rsidR="009C3E53">
          <w:footerReference w:type="default" r:id="rId83"/>
          <w:pgSz w:w="16840" w:h="11910" w:orient="landscape"/>
          <w:pgMar w:top="1100" w:right="1260" w:bottom="280" w:left="1200" w:header="0" w:footer="0" w:gutter="0"/>
          <w:cols w:space="720"/>
        </w:sectPr>
      </w:pPr>
    </w:p>
    <w:p w14:paraId="22077AF4" w14:textId="77777777" w:rsidR="009C3E53" w:rsidRPr="0035468F" w:rsidRDefault="009C3E53" w:rsidP="009C3E53">
      <w:pPr>
        <w:rPr>
          <w:rFonts w:ascii="BritannicBold" w:hAnsi="BritannicBold" w:cs="BritannicBold"/>
          <w:b/>
          <w:bCs/>
          <w:color w:val="000080"/>
          <w:sz w:val="52"/>
          <w:szCs w:val="52"/>
        </w:rPr>
      </w:pPr>
      <w:r w:rsidRPr="009764D9">
        <w:rPr>
          <w:rFonts w:ascii="BritannicBold" w:hAnsi="BritannicBold" w:cs="BritannicBold"/>
          <w:b/>
          <w:bCs/>
          <w:noProof/>
          <w:sz w:val="48"/>
          <w:szCs w:val="48"/>
          <w:lang w:eastAsia="fr-FR"/>
        </w:rPr>
        <w:lastRenderedPageBreak/>
        <mc:AlternateContent>
          <mc:Choice Requires="wps">
            <w:drawing>
              <wp:anchor distT="0" distB="0" distL="114300" distR="114300" simplePos="0" relativeHeight="251936768" behindDoc="0" locked="0" layoutInCell="1" allowOverlap="1" wp14:anchorId="0929F872" wp14:editId="4CC965EB">
                <wp:simplePos x="0" y="0"/>
                <wp:positionH relativeFrom="column">
                  <wp:posOffset>1651479</wp:posOffset>
                </wp:positionH>
                <wp:positionV relativeFrom="paragraph">
                  <wp:posOffset>-6230</wp:posOffset>
                </wp:positionV>
                <wp:extent cx="4442604" cy="695325"/>
                <wp:effectExtent l="0" t="0" r="1524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604" cy="695325"/>
                        </a:xfrm>
                        <a:prstGeom prst="rect">
                          <a:avLst/>
                        </a:prstGeom>
                        <a:solidFill>
                          <a:srgbClr val="FFFFFF"/>
                        </a:solidFill>
                        <a:ln w="9525">
                          <a:solidFill>
                            <a:srgbClr val="000000"/>
                          </a:solidFill>
                          <a:miter lim="800000"/>
                          <a:headEnd/>
                          <a:tailEnd/>
                        </a:ln>
                      </wps:spPr>
                      <wps:txbx>
                        <w:txbxContent>
                          <w:p w14:paraId="2998ECC5" w14:textId="77777777" w:rsidR="000D6A8A" w:rsidRPr="00DE093B" w:rsidRDefault="000D6A8A" w:rsidP="009C3E53">
                            <w:pPr>
                              <w:jc w:val="center"/>
                              <w:rPr>
                                <w:rFonts w:asciiTheme="minorHAnsi" w:hAnsiTheme="minorHAnsi" w:cstheme="minorHAnsi"/>
                                <w:b/>
                                <w:sz w:val="36"/>
                                <w:szCs w:val="36"/>
                              </w:rPr>
                            </w:pPr>
                            <w:r w:rsidRPr="00DE093B">
                              <w:rPr>
                                <w:rFonts w:asciiTheme="minorHAnsi" w:hAnsiTheme="minorHAnsi" w:cstheme="minorHAnsi"/>
                                <w:b/>
                                <w:sz w:val="36"/>
                                <w:szCs w:val="36"/>
                              </w:rPr>
                              <w:t>TRANSPORT ELEVES &amp; ETUDIANTS</w:t>
                            </w:r>
                          </w:p>
                          <w:p w14:paraId="6ABFFBA2" w14:textId="77777777" w:rsidR="000D6A8A" w:rsidRPr="00DE093B" w:rsidRDefault="000D6A8A" w:rsidP="009C3E53">
                            <w:pPr>
                              <w:jc w:val="center"/>
                              <w:rPr>
                                <w:rFonts w:asciiTheme="minorHAnsi" w:hAnsiTheme="minorHAnsi" w:cstheme="minorHAnsi"/>
                                <w:b/>
                                <w:sz w:val="36"/>
                                <w:szCs w:val="36"/>
                              </w:rPr>
                            </w:pPr>
                            <w:r w:rsidRPr="00DE093B">
                              <w:rPr>
                                <w:rFonts w:asciiTheme="minorHAnsi" w:hAnsiTheme="minorHAnsi" w:cstheme="minorHAnsi"/>
                                <w:b/>
                                <w:sz w:val="36"/>
                                <w:szCs w:val="36"/>
                              </w:rPr>
                              <w:t>EN SITUATION DE HANDICAP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9F872" id="_x0000_s1073" type="#_x0000_t202" style="position:absolute;margin-left:130.05pt;margin-top:-.5pt;width:349.8pt;height:5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">
                <v:textbox>
                  <w:txbxContent>
                    <w:p w14:paraId="2998ECC5" w14:textId="77777777" w:rsidR="000D6A8A" w:rsidRPr="00DE093B" w:rsidRDefault="000D6A8A" w:rsidP="009C3E53">
                      <w:pPr>
                        <w:jc w:val="center"/>
                        <w:rPr>
                          <w:rFonts w:asciiTheme="minorHAnsi" w:hAnsiTheme="minorHAnsi" w:cstheme="minorHAnsi"/>
                          <w:b/>
                          <w:sz w:val="36"/>
                          <w:szCs w:val="36"/>
                        </w:rPr>
                      </w:pPr>
                      <w:r w:rsidRPr="00DE093B">
                        <w:rPr>
                          <w:rFonts w:asciiTheme="minorHAnsi" w:hAnsiTheme="minorHAnsi" w:cstheme="minorHAnsi"/>
                          <w:b/>
                          <w:sz w:val="36"/>
                          <w:szCs w:val="36"/>
                        </w:rPr>
                        <w:t>TRANSPORT ELEVES &amp; ETUDIANTS</w:t>
                      </w:r>
                    </w:p>
                    <w:p w14:paraId="6ABFFBA2" w14:textId="77777777" w:rsidR="000D6A8A" w:rsidRPr="00DE093B" w:rsidRDefault="000D6A8A" w:rsidP="009C3E53">
                      <w:pPr>
                        <w:jc w:val="center"/>
                        <w:rPr>
                          <w:rFonts w:asciiTheme="minorHAnsi" w:hAnsiTheme="minorHAnsi" w:cstheme="minorHAnsi"/>
                          <w:b/>
                          <w:sz w:val="36"/>
                          <w:szCs w:val="36"/>
                        </w:rPr>
                      </w:pPr>
                      <w:r w:rsidRPr="00DE093B">
                        <w:rPr>
                          <w:rFonts w:asciiTheme="minorHAnsi" w:hAnsiTheme="minorHAnsi" w:cstheme="minorHAnsi"/>
                          <w:b/>
                          <w:sz w:val="36"/>
                          <w:szCs w:val="36"/>
                        </w:rPr>
                        <w:t>EN SITUATION DE HANDICAP</w:t>
                      </w:r>
                    </w:p>
                  </w:txbxContent>
                </v:textbox>
              </v:shape>
            </w:pict>
          </mc:Fallback>
        </mc:AlternateContent>
      </w:r>
      <w:r w:rsidRPr="009764D9">
        <w:rPr>
          <w:rFonts w:ascii="BritannicBold" w:hAnsi="BritannicBold" w:cs="BritannicBold"/>
          <w:b/>
          <w:bCs/>
          <w:noProof/>
          <w:sz w:val="36"/>
          <w:szCs w:val="36"/>
          <w:lang w:eastAsia="fr-FR"/>
        </w:rPr>
        <w:drawing>
          <wp:inline distT="0" distB="0" distL="0" distR="0" wp14:anchorId="17CA9059" wp14:editId="5110559C">
            <wp:extent cx="1381125" cy="450717"/>
            <wp:effectExtent l="0" t="0" r="0" b="6985"/>
            <wp:docPr id="95" name="Image 95" descr="C:\Users\didier.carbonnel\Downloads\logo_jpg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dier.carbonnel\Downloads\logo_jpg_cmj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1125" cy="450717"/>
                    </a:xfrm>
                    <a:prstGeom prst="rect">
                      <a:avLst/>
                    </a:prstGeom>
                    <a:noFill/>
                    <a:ln>
                      <a:noFill/>
                    </a:ln>
                  </pic:spPr>
                </pic:pic>
              </a:graphicData>
            </a:graphic>
          </wp:inline>
        </w:drawing>
      </w:r>
    </w:p>
    <w:p w14:paraId="140497C5" w14:textId="39805179" w:rsidR="009C3E53" w:rsidRDefault="009C3E53" w:rsidP="009C3E53">
      <w:pPr>
        <w:adjustRightInd w:val="0"/>
        <w:rPr>
          <w:rFonts w:ascii="BritannicBold" w:hAnsi="BritannicBold" w:cs="BritannicBold"/>
          <w:b/>
          <w:bCs/>
          <w:sz w:val="36"/>
          <w:szCs w:val="36"/>
        </w:rPr>
      </w:pPr>
    </w:p>
    <w:p w14:paraId="0F3F0BBA" w14:textId="0AC2685A" w:rsidR="009C3E53" w:rsidRPr="005E119B" w:rsidRDefault="00DE093B" w:rsidP="009C3E53">
      <w:pPr>
        <w:adjustRightInd w:val="0"/>
        <w:rPr>
          <w:rFonts w:ascii="Arial Narrow" w:hAnsi="Arial Narrow"/>
          <w:sz w:val="24"/>
          <w:szCs w:val="24"/>
        </w:rPr>
      </w:pPr>
      <w:r w:rsidRPr="008A4AD6">
        <w:rPr>
          <w:rFonts w:ascii="Arial Narrow" w:hAnsi="Arial Narrow"/>
          <w:noProof/>
          <w:sz w:val="24"/>
          <w:szCs w:val="24"/>
          <w:lang w:eastAsia="fr-FR"/>
        </w:rPr>
        <mc:AlternateContent>
          <mc:Choice Requires="wps">
            <w:drawing>
              <wp:anchor distT="0" distB="0" distL="114300" distR="114300" simplePos="0" relativeHeight="251938816" behindDoc="0" locked="0" layoutInCell="1" allowOverlap="1" wp14:anchorId="3294295D" wp14:editId="5F29EC8E">
                <wp:simplePos x="0" y="0"/>
                <wp:positionH relativeFrom="margin">
                  <wp:align>left</wp:align>
                </wp:positionH>
                <wp:positionV relativeFrom="paragraph">
                  <wp:posOffset>11430</wp:posOffset>
                </wp:positionV>
                <wp:extent cx="2809875" cy="1152525"/>
                <wp:effectExtent l="0" t="0" r="28575" b="28575"/>
                <wp:wrapNone/>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52525"/>
                        </a:xfrm>
                        <a:prstGeom prst="rect">
                          <a:avLst/>
                        </a:prstGeom>
                        <a:solidFill>
                          <a:srgbClr val="FFFFFF"/>
                        </a:solidFill>
                        <a:ln w="9525">
                          <a:solidFill>
                            <a:srgbClr val="000000"/>
                          </a:solidFill>
                          <a:miter lim="800000"/>
                          <a:headEnd/>
                          <a:tailEnd/>
                        </a:ln>
                      </wps:spPr>
                      <wps:txbx>
                        <w:txbxContent>
                          <w:p w14:paraId="5F4B9CBF" w14:textId="77777777" w:rsidR="000D6A8A" w:rsidRPr="009C3E53" w:rsidRDefault="000D6A8A" w:rsidP="009C3E53">
                            <w:pPr>
                              <w:adjustRightInd w:val="0"/>
                              <w:rPr>
                                <w:rFonts w:ascii="Arial Narrow" w:hAnsi="Arial Narrow"/>
                                <w:b/>
                                <w:bCs/>
                                <w:sz w:val="36"/>
                                <w:szCs w:val="36"/>
                              </w:rPr>
                            </w:pPr>
                            <w:r w:rsidRPr="009C3E53">
                              <w:rPr>
                                <w:rFonts w:ascii="Arial Narrow" w:hAnsi="Arial Narrow"/>
                                <w:b/>
                                <w:bCs/>
                                <w:sz w:val="36"/>
                                <w:szCs w:val="36"/>
                              </w:rPr>
                              <w:t>Année scolaire 2021 / 2022</w:t>
                            </w:r>
                          </w:p>
                          <w:p w14:paraId="72C939FA" w14:textId="77777777" w:rsidR="000D6A8A" w:rsidRPr="00637BD2" w:rsidRDefault="000D6A8A" w:rsidP="009C3E53">
                            <w:pPr>
                              <w:adjustRightInd w:val="0"/>
                              <w:rPr>
                                <w:rFonts w:ascii="Arial Narrow" w:hAnsi="Arial Narrow"/>
                                <w:sz w:val="24"/>
                                <w:szCs w:val="24"/>
                              </w:rPr>
                            </w:pPr>
                            <w:r w:rsidRPr="009C3E53">
                              <w:rPr>
                                <w:rFonts w:ascii="Arial Narrow" w:hAnsi="Arial Narrow"/>
                                <w:sz w:val="24"/>
                                <w:szCs w:val="24"/>
                              </w:rPr>
                              <w:t>(Date limite d’inscription : 04/06/2021)</w:t>
                            </w:r>
                          </w:p>
                          <w:p w14:paraId="2CC22FEC" w14:textId="77777777" w:rsidR="000D6A8A" w:rsidRPr="001F030E" w:rsidRDefault="000D6A8A" w:rsidP="009C3E53">
                            <w:pPr>
                              <w:adjustRightInd w:val="0"/>
                              <w:rPr>
                                <w:rFonts w:ascii="Arial Narrow" w:hAnsi="Arial Narrow"/>
                                <w:sz w:val="20"/>
                                <w:szCs w:val="20"/>
                              </w:rPr>
                            </w:pPr>
                          </w:p>
                          <w:p w14:paraId="30B52D34" w14:textId="77777777" w:rsidR="000D6A8A" w:rsidRPr="001F030E" w:rsidRDefault="000D6A8A" w:rsidP="009C3E53">
                            <w:pPr>
                              <w:adjustRightInd w:val="0"/>
                              <w:rPr>
                                <w:rFonts w:ascii="Arial Narrow" w:hAnsi="Arial Narrow"/>
                                <w:bCs/>
                                <w:sz w:val="24"/>
                                <w:szCs w:val="24"/>
                              </w:rPr>
                            </w:pPr>
                            <w:r w:rsidRPr="001F030E">
                              <w:rPr>
                                <w:rFonts w:ascii="Arial Narrow" w:hAnsi="Arial Narrow"/>
                                <w:bCs/>
                                <w:sz w:val="24"/>
                                <w:szCs w:val="24"/>
                              </w:rPr>
                              <w:t xml:space="preserve">1ère inscription </w:t>
                            </w:r>
                            <w:r w:rsidRPr="001F030E">
                              <w:rPr>
                                <w:rFonts w:ascii="Arial Narrow" w:hAnsi="Arial Narrow"/>
                                <w:sz w:val="24"/>
                                <w:szCs w:val="24"/>
                              </w:rPr>
                              <w:t xml:space="preserve">: </w:t>
                            </w:r>
                            <w:r w:rsidRPr="001F030E">
                              <w:rPr>
                                <w:rFonts w:ascii="Arial Narrow" w:hAnsi="Arial Narrow"/>
                                <w:sz w:val="24"/>
                                <w:szCs w:val="24"/>
                              </w:rPr>
                              <w:sym w:font="Symbol" w:char="F07F"/>
                            </w:r>
                            <w:r w:rsidRPr="001F030E">
                              <w:rPr>
                                <w:rFonts w:ascii="Arial Narrow" w:hAnsi="Arial Narrow"/>
                                <w:sz w:val="24"/>
                                <w:szCs w:val="24"/>
                              </w:rPr>
                              <w:t xml:space="preserve">    </w:t>
                            </w:r>
                            <w:r w:rsidRPr="001F030E">
                              <w:rPr>
                                <w:rFonts w:ascii="Arial Narrow" w:hAnsi="Arial Narrow"/>
                                <w:bCs/>
                                <w:sz w:val="24"/>
                                <w:szCs w:val="24"/>
                              </w:rPr>
                              <w:t xml:space="preserve">Renouvellement </w:t>
                            </w:r>
                            <w:r w:rsidRPr="001F030E">
                              <w:rPr>
                                <w:rFonts w:ascii="Arial Narrow" w:hAnsi="Arial Narrow"/>
                                <w:sz w:val="24"/>
                                <w:szCs w:val="24"/>
                              </w:rPr>
                              <w:t xml:space="preserve">: </w:t>
                            </w:r>
                            <w:r w:rsidRPr="001F030E">
                              <w:rPr>
                                <w:rFonts w:ascii="Arial Narrow" w:hAnsi="Arial Narrow"/>
                                <w:sz w:val="24"/>
                                <w:szCs w:val="24"/>
                              </w:rPr>
                              <w:sym w:font="Symbol" w:char="F07F"/>
                            </w:r>
                          </w:p>
                          <w:p w14:paraId="3193EDC5" w14:textId="77777777" w:rsidR="000D6A8A" w:rsidRDefault="000D6A8A" w:rsidP="009C3E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4295D" id="_x0000_s1074" type="#_x0000_t202" style="position:absolute;margin-left:0;margin-top:.9pt;width:221.25pt;height:90.75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">
                <v:textbox>
                  <w:txbxContent>
                    <w:p w14:paraId="5F4B9CBF" w14:textId="77777777" w:rsidR="000D6A8A" w:rsidRPr="009C3E53" w:rsidRDefault="000D6A8A" w:rsidP="009C3E53">
                      <w:pPr>
                        <w:adjustRightInd w:val="0"/>
                        <w:rPr>
                          <w:rFonts w:ascii="Arial Narrow" w:hAnsi="Arial Narrow"/>
                          <w:b/>
                          <w:bCs/>
                          <w:sz w:val="36"/>
                          <w:szCs w:val="36"/>
                        </w:rPr>
                      </w:pPr>
                      <w:r w:rsidRPr="009C3E53">
                        <w:rPr>
                          <w:rFonts w:ascii="Arial Narrow" w:hAnsi="Arial Narrow"/>
                          <w:b/>
                          <w:bCs/>
                          <w:sz w:val="36"/>
                          <w:szCs w:val="36"/>
                        </w:rPr>
                        <w:t>Année scolaire 2021 / 2022</w:t>
                      </w:r>
                    </w:p>
                    <w:p w14:paraId="72C939FA" w14:textId="77777777" w:rsidR="000D6A8A" w:rsidRPr="00637BD2" w:rsidRDefault="000D6A8A" w:rsidP="009C3E53">
                      <w:pPr>
                        <w:adjustRightInd w:val="0"/>
                        <w:rPr>
                          <w:rFonts w:ascii="Arial Narrow" w:hAnsi="Arial Narrow"/>
                          <w:sz w:val="24"/>
                          <w:szCs w:val="24"/>
                        </w:rPr>
                      </w:pPr>
                      <w:r w:rsidRPr="009C3E53">
                        <w:rPr>
                          <w:rFonts w:ascii="Arial Narrow" w:hAnsi="Arial Narrow"/>
                          <w:sz w:val="24"/>
                          <w:szCs w:val="24"/>
                        </w:rPr>
                        <w:t>(Date limite d’inscription : 04/06/2021)</w:t>
                      </w:r>
                    </w:p>
                    <w:p w14:paraId="2CC22FEC" w14:textId="77777777" w:rsidR="000D6A8A" w:rsidRPr="001F030E" w:rsidRDefault="000D6A8A" w:rsidP="009C3E53">
                      <w:pPr>
                        <w:adjustRightInd w:val="0"/>
                        <w:rPr>
                          <w:rFonts w:ascii="Arial Narrow" w:hAnsi="Arial Narrow"/>
                          <w:sz w:val="20"/>
                          <w:szCs w:val="20"/>
                        </w:rPr>
                      </w:pPr>
                    </w:p>
                    <w:p w14:paraId="30B52D34" w14:textId="77777777" w:rsidR="000D6A8A" w:rsidRPr="001F030E" w:rsidRDefault="000D6A8A" w:rsidP="009C3E53">
                      <w:pPr>
                        <w:adjustRightInd w:val="0"/>
                        <w:rPr>
                          <w:rFonts w:ascii="Arial Narrow" w:hAnsi="Arial Narrow"/>
                          <w:bCs/>
                          <w:sz w:val="24"/>
                          <w:szCs w:val="24"/>
                        </w:rPr>
                      </w:pPr>
                      <w:r w:rsidRPr="001F030E">
                        <w:rPr>
                          <w:rFonts w:ascii="Arial Narrow" w:hAnsi="Arial Narrow"/>
                          <w:bCs/>
                          <w:sz w:val="24"/>
                          <w:szCs w:val="24"/>
                        </w:rPr>
                        <w:t xml:space="preserve">1ère inscription </w:t>
                      </w:r>
                      <w:r w:rsidRPr="001F030E">
                        <w:rPr>
                          <w:rFonts w:ascii="Arial Narrow" w:hAnsi="Arial Narrow"/>
                          <w:sz w:val="24"/>
                          <w:szCs w:val="24"/>
                        </w:rPr>
                        <w:t xml:space="preserve">: </w:t>
                      </w:r>
                      <w:r w:rsidRPr="001F030E">
                        <w:rPr>
                          <w:rFonts w:ascii="Arial Narrow" w:hAnsi="Arial Narrow"/>
                          <w:sz w:val="24"/>
                          <w:szCs w:val="24"/>
                        </w:rPr>
                        <w:sym w:font="Symbol" w:char="F07F"/>
                      </w:r>
                      <w:r w:rsidRPr="001F030E">
                        <w:rPr>
                          <w:rFonts w:ascii="Arial Narrow" w:hAnsi="Arial Narrow"/>
                          <w:sz w:val="24"/>
                          <w:szCs w:val="24"/>
                        </w:rPr>
                        <w:t xml:space="preserve">    </w:t>
                      </w:r>
                      <w:r w:rsidRPr="001F030E">
                        <w:rPr>
                          <w:rFonts w:ascii="Arial Narrow" w:hAnsi="Arial Narrow"/>
                          <w:bCs/>
                          <w:sz w:val="24"/>
                          <w:szCs w:val="24"/>
                        </w:rPr>
                        <w:t xml:space="preserve">Renouvellement </w:t>
                      </w:r>
                      <w:r w:rsidRPr="001F030E">
                        <w:rPr>
                          <w:rFonts w:ascii="Arial Narrow" w:hAnsi="Arial Narrow"/>
                          <w:sz w:val="24"/>
                          <w:szCs w:val="24"/>
                        </w:rPr>
                        <w:t xml:space="preserve">: </w:t>
                      </w:r>
                      <w:r w:rsidRPr="001F030E">
                        <w:rPr>
                          <w:rFonts w:ascii="Arial Narrow" w:hAnsi="Arial Narrow"/>
                          <w:sz w:val="24"/>
                          <w:szCs w:val="24"/>
                        </w:rPr>
                        <w:sym w:font="Symbol" w:char="F07F"/>
                      </w:r>
                    </w:p>
                    <w:p w14:paraId="3193EDC5" w14:textId="77777777" w:rsidR="000D6A8A" w:rsidRDefault="000D6A8A" w:rsidP="009C3E53"/>
                  </w:txbxContent>
                </v:textbox>
                <w10:wrap anchorx="margin"/>
              </v:shape>
            </w:pict>
          </mc:Fallback>
        </mc:AlternateContent>
      </w:r>
      <w:r w:rsidRPr="00A27968">
        <w:rPr>
          <w:rFonts w:ascii="ArialNarrow,Bold" w:hAnsi="ArialNarrow,Bold" w:cs="ArialNarrow,Bold"/>
          <w:b/>
          <w:bCs/>
          <w:noProof/>
          <w:sz w:val="28"/>
          <w:szCs w:val="28"/>
          <w:lang w:eastAsia="fr-FR"/>
        </w:rPr>
        <mc:AlternateContent>
          <mc:Choice Requires="wps">
            <w:drawing>
              <wp:anchor distT="0" distB="0" distL="114300" distR="114300" simplePos="0" relativeHeight="251937792" behindDoc="0" locked="0" layoutInCell="1" allowOverlap="1" wp14:anchorId="7AB1331C" wp14:editId="6BB4C2B6">
                <wp:simplePos x="0" y="0"/>
                <wp:positionH relativeFrom="column">
                  <wp:posOffset>2888099</wp:posOffset>
                </wp:positionH>
                <wp:positionV relativeFrom="paragraph">
                  <wp:posOffset>11813</wp:posOffset>
                </wp:positionV>
                <wp:extent cx="3219450" cy="1152525"/>
                <wp:effectExtent l="0" t="0" r="19050" b="28575"/>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52525"/>
                        </a:xfrm>
                        <a:prstGeom prst="rect">
                          <a:avLst/>
                        </a:prstGeom>
                        <a:solidFill>
                          <a:srgbClr val="FFFFFF"/>
                        </a:solidFill>
                        <a:ln w="9525">
                          <a:solidFill>
                            <a:srgbClr val="000000"/>
                          </a:solidFill>
                          <a:miter lim="800000"/>
                          <a:headEnd/>
                          <a:tailEnd/>
                        </a:ln>
                      </wps:spPr>
                      <wps:txbx>
                        <w:txbxContent>
                          <w:p w14:paraId="50DE77E3" w14:textId="77777777" w:rsidR="000D6A8A" w:rsidRPr="009C3E53" w:rsidRDefault="000D6A8A" w:rsidP="009C3E53">
                            <w:pPr>
                              <w:adjustRightInd w:val="0"/>
                              <w:ind w:right="-740"/>
                              <w:rPr>
                                <w:rFonts w:ascii="Arial Narrow" w:hAnsi="Arial Narrow" w:cs="ArialNarrow"/>
                                <w:sz w:val="20"/>
                                <w:szCs w:val="20"/>
                              </w:rPr>
                            </w:pPr>
                            <w:r w:rsidRPr="009C3E53">
                              <w:rPr>
                                <w:rFonts w:ascii="Arial Narrow" w:hAnsi="Arial Narrow" w:cs="ArialNarrow"/>
                                <w:sz w:val="20"/>
                                <w:szCs w:val="20"/>
                              </w:rPr>
                              <w:t xml:space="preserve">A envoyer à : </w:t>
                            </w:r>
                          </w:p>
                          <w:p w14:paraId="01AA2EAA" w14:textId="77777777" w:rsidR="000D6A8A" w:rsidRPr="009C3E53" w:rsidRDefault="000D6A8A" w:rsidP="009C3E53">
                            <w:pPr>
                              <w:adjustRightInd w:val="0"/>
                              <w:ind w:right="-740" w:firstLine="567"/>
                              <w:rPr>
                                <w:rFonts w:ascii="Arial Narrow" w:hAnsi="Arial Narrow" w:cs="ArialNarrow"/>
                                <w:sz w:val="24"/>
                                <w:szCs w:val="24"/>
                              </w:rPr>
                            </w:pPr>
                            <w:r w:rsidRPr="009C3E53">
                              <w:rPr>
                                <w:rFonts w:ascii="Arial Narrow" w:hAnsi="Arial Narrow" w:cs="ArialNarrow"/>
                                <w:b/>
                                <w:sz w:val="24"/>
                                <w:szCs w:val="24"/>
                              </w:rPr>
                              <w:t>Département de l’Aude</w:t>
                            </w:r>
                          </w:p>
                          <w:p w14:paraId="78CCD226"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Service ASG/Pole Liquidation/Transports E.H.</w:t>
                            </w:r>
                          </w:p>
                          <w:p w14:paraId="64A6E3F4"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Allée Raymond Courrière</w:t>
                            </w:r>
                          </w:p>
                          <w:p w14:paraId="7183FF73"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 xml:space="preserve">11855 </w:t>
                            </w:r>
                            <w:proofErr w:type="gramStart"/>
                            <w:r w:rsidRPr="009C3E53">
                              <w:rPr>
                                <w:rFonts w:ascii="Arial Narrow" w:hAnsi="Arial Narrow" w:cs="ArialNarrow"/>
                                <w:sz w:val="20"/>
                                <w:szCs w:val="20"/>
                              </w:rPr>
                              <w:t>CARCASSONNE  CEDEX</w:t>
                            </w:r>
                            <w:proofErr w:type="gramEnd"/>
                            <w:r w:rsidRPr="009C3E53">
                              <w:rPr>
                                <w:rFonts w:ascii="Arial Narrow" w:hAnsi="Arial Narrow" w:cs="ArialNarrow"/>
                                <w:sz w:val="20"/>
                                <w:szCs w:val="20"/>
                              </w:rPr>
                              <w:t xml:space="preserve"> 9</w:t>
                            </w:r>
                          </w:p>
                          <w:p w14:paraId="6FEBC99F"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Tél : 04.68.11.06.46 / 04.68.11.81.12</w:t>
                            </w:r>
                          </w:p>
                          <w:p w14:paraId="43A2D9DD" w14:textId="77777777" w:rsidR="000D6A8A" w:rsidRPr="005E119B" w:rsidRDefault="000D6A8A" w:rsidP="009C3E53">
                            <w:pPr>
                              <w:adjustRightInd w:val="0"/>
                              <w:ind w:right="-740" w:firstLine="567"/>
                              <w:rPr>
                                <w:rFonts w:ascii="Arial Narrow" w:hAnsi="Arial Narrow" w:cs="ArialNarrow"/>
                                <w:sz w:val="20"/>
                                <w:szCs w:val="20"/>
                              </w:rPr>
                            </w:pPr>
                            <w:r w:rsidRPr="009C3E53">
                              <w:rPr>
                                <w:rFonts w:ascii="Arial Narrow" w:hAnsi="Arial Narrow"/>
                                <w:sz w:val="20"/>
                                <w:szCs w:val="20"/>
                              </w:rPr>
                              <w:t>Mail :</w:t>
                            </w:r>
                            <w:r w:rsidRPr="009C3E53">
                              <w:t xml:space="preserve"> </w:t>
                            </w:r>
                            <w:hyperlink r:id="rId85" w:history="1">
                              <w:r w:rsidRPr="009C3E53">
                                <w:rPr>
                                  <w:rStyle w:val="Lienhypertexte"/>
                                </w:rPr>
                                <w:t>transportseh@aude.fr</w:t>
                              </w:r>
                            </w:hyperlink>
                          </w:p>
                          <w:p w14:paraId="598CCBED" w14:textId="77777777" w:rsidR="000D6A8A" w:rsidRDefault="000D6A8A" w:rsidP="009C3E53">
                            <w:pPr>
                              <w:ind w:right="-7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1331C" id="Zone de texte 312" o:spid="_x0000_s1075" type="#_x0000_t202" style="position:absolute;margin-left:227.4pt;margin-top:.95pt;width:253.5pt;height:90.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">
                <v:textbox>
                  <w:txbxContent>
                    <w:p w14:paraId="50DE77E3" w14:textId="77777777" w:rsidR="000D6A8A" w:rsidRPr="009C3E53" w:rsidRDefault="000D6A8A" w:rsidP="009C3E53">
                      <w:pPr>
                        <w:adjustRightInd w:val="0"/>
                        <w:ind w:right="-740"/>
                        <w:rPr>
                          <w:rFonts w:ascii="Arial Narrow" w:hAnsi="Arial Narrow" w:cs="ArialNarrow"/>
                          <w:sz w:val="20"/>
                          <w:szCs w:val="20"/>
                        </w:rPr>
                      </w:pPr>
                      <w:r w:rsidRPr="009C3E53">
                        <w:rPr>
                          <w:rFonts w:ascii="Arial Narrow" w:hAnsi="Arial Narrow" w:cs="ArialNarrow"/>
                          <w:sz w:val="20"/>
                          <w:szCs w:val="20"/>
                        </w:rPr>
                        <w:t xml:space="preserve">A envoyer à : </w:t>
                      </w:r>
                    </w:p>
                    <w:p w14:paraId="01AA2EAA" w14:textId="77777777" w:rsidR="000D6A8A" w:rsidRPr="009C3E53" w:rsidRDefault="000D6A8A" w:rsidP="009C3E53">
                      <w:pPr>
                        <w:adjustRightInd w:val="0"/>
                        <w:ind w:right="-740" w:firstLine="567"/>
                        <w:rPr>
                          <w:rFonts w:ascii="Arial Narrow" w:hAnsi="Arial Narrow" w:cs="ArialNarrow"/>
                          <w:sz w:val="24"/>
                          <w:szCs w:val="24"/>
                        </w:rPr>
                      </w:pPr>
                      <w:r w:rsidRPr="009C3E53">
                        <w:rPr>
                          <w:rFonts w:ascii="Arial Narrow" w:hAnsi="Arial Narrow" w:cs="ArialNarrow"/>
                          <w:b/>
                          <w:sz w:val="24"/>
                          <w:szCs w:val="24"/>
                        </w:rPr>
                        <w:t>Département de l’Aude</w:t>
                      </w:r>
                    </w:p>
                    <w:p w14:paraId="78CCD226"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Service ASG/Pole Liquidation/Transports E.H.</w:t>
                      </w:r>
                    </w:p>
                    <w:p w14:paraId="64A6E3F4"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Allée Raymond Courrière</w:t>
                      </w:r>
                    </w:p>
                    <w:p w14:paraId="7183FF73"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 xml:space="preserve">11855 </w:t>
                      </w:r>
                      <w:proofErr w:type="gramStart"/>
                      <w:r w:rsidRPr="009C3E53">
                        <w:rPr>
                          <w:rFonts w:ascii="Arial Narrow" w:hAnsi="Arial Narrow" w:cs="ArialNarrow"/>
                          <w:sz w:val="20"/>
                          <w:szCs w:val="20"/>
                        </w:rPr>
                        <w:t>CARCASSONNE  CEDEX</w:t>
                      </w:r>
                      <w:proofErr w:type="gramEnd"/>
                      <w:r w:rsidRPr="009C3E53">
                        <w:rPr>
                          <w:rFonts w:ascii="Arial Narrow" w:hAnsi="Arial Narrow" w:cs="ArialNarrow"/>
                          <w:sz w:val="20"/>
                          <w:szCs w:val="20"/>
                        </w:rPr>
                        <w:t xml:space="preserve"> 9</w:t>
                      </w:r>
                    </w:p>
                    <w:p w14:paraId="6FEBC99F" w14:textId="77777777" w:rsidR="000D6A8A" w:rsidRPr="009C3E53" w:rsidRDefault="000D6A8A" w:rsidP="009C3E53">
                      <w:pPr>
                        <w:adjustRightInd w:val="0"/>
                        <w:ind w:right="-740" w:firstLine="567"/>
                        <w:rPr>
                          <w:rFonts w:ascii="Arial Narrow" w:hAnsi="Arial Narrow" w:cs="ArialNarrow"/>
                          <w:sz w:val="20"/>
                          <w:szCs w:val="20"/>
                        </w:rPr>
                      </w:pPr>
                      <w:r w:rsidRPr="009C3E53">
                        <w:rPr>
                          <w:rFonts w:ascii="Arial Narrow" w:hAnsi="Arial Narrow" w:cs="ArialNarrow"/>
                          <w:sz w:val="20"/>
                          <w:szCs w:val="20"/>
                        </w:rPr>
                        <w:t>Tél : 04.68.11.06.46 / 04.68.11.81.12</w:t>
                      </w:r>
                    </w:p>
                    <w:p w14:paraId="43A2D9DD" w14:textId="77777777" w:rsidR="000D6A8A" w:rsidRPr="005E119B" w:rsidRDefault="000D6A8A" w:rsidP="009C3E53">
                      <w:pPr>
                        <w:adjustRightInd w:val="0"/>
                        <w:ind w:right="-740" w:firstLine="567"/>
                        <w:rPr>
                          <w:rFonts w:ascii="Arial Narrow" w:hAnsi="Arial Narrow" w:cs="ArialNarrow"/>
                          <w:sz w:val="20"/>
                          <w:szCs w:val="20"/>
                        </w:rPr>
                      </w:pPr>
                      <w:r w:rsidRPr="009C3E53">
                        <w:rPr>
                          <w:rFonts w:ascii="Arial Narrow" w:hAnsi="Arial Narrow"/>
                          <w:sz w:val="20"/>
                          <w:szCs w:val="20"/>
                        </w:rPr>
                        <w:t>Mail :</w:t>
                      </w:r>
                      <w:r w:rsidRPr="009C3E53">
                        <w:t xml:space="preserve"> </w:t>
                      </w:r>
                      <w:hyperlink r:id="rId86" w:history="1">
                        <w:r w:rsidRPr="009C3E53">
                          <w:rPr>
                            <w:rStyle w:val="Lienhypertexte"/>
                          </w:rPr>
                          <w:t>transportseh@aude.fr</w:t>
                        </w:r>
                      </w:hyperlink>
                    </w:p>
                    <w:p w14:paraId="598CCBED" w14:textId="77777777" w:rsidR="000D6A8A" w:rsidRDefault="000D6A8A" w:rsidP="009C3E53">
                      <w:pPr>
                        <w:ind w:right="-740"/>
                      </w:pPr>
                    </w:p>
                  </w:txbxContent>
                </v:textbox>
              </v:shape>
            </w:pict>
          </mc:Fallback>
        </mc:AlternateContent>
      </w:r>
    </w:p>
    <w:p w14:paraId="00B1AA07" w14:textId="77777777" w:rsidR="009C3E53" w:rsidRDefault="009C3E53" w:rsidP="009C3E53">
      <w:pPr>
        <w:adjustRightInd w:val="0"/>
        <w:rPr>
          <w:rFonts w:ascii="Arial Narrow" w:hAnsi="Arial Narrow"/>
          <w:bCs/>
          <w:sz w:val="24"/>
          <w:szCs w:val="24"/>
        </w:rPr>
      </w:pPr>
    </w:p>
    <w:p w14:paraId="3AD47EA6" w14:textId="77777777" w:rsidR="009C3E53" w:rsidRDefault="009C3E53" w:rsidP="009C3E53">
      <w:pPr>
        <w:adjustRightInd w:val="0"/>
        <w:rPr>
          <w:rFonts w:ascii="Arial Narrow" w:hAnsi="Arial Narrow"/>
          <w:bCs/>
          <w:sz w:val="24"/>
          <w:szCs w:val="24"/>
        </w:rPr>
      </w:pPr>
    </w:p>
    <w:p w14:paraId="050B7150" w14:textId="77777777" w:rsidR="009C3E53" w:rsidRDefault="009C3E53" w:rsidP="009C3E53">
      <w:pPr>
        <w:adjustRightInd w:val="0"/>
        <w:rPr>
          <w:rFonts w:ascii="Arial Narrow" w:hAnsi="Arial Narrow"/>
          <w:bCs/>
          <w:sz w:val="24"/>
          <w:szCs w:val="24"/>
        </w:rPr>
      </w:pPr>
    </w:p>
    <w:p w14:paraId="2306C230" w14:textId="77777777" w:rsidR="009C3E53" w:rsidRDefault="009C3E53" w:rsidP="009C3E53">
      <w:pPr>
        <w:adjustRightInd w:val="0"/>
        <w:rPr>
          <w:rFonts w:ascii="Arial Narrow" w:hAnsi="Arial Narrow"/>
          <w:bCs/>
          <w:sz w:val="24"/>
          <w:szCs w:val="24"/>
        </w:rPr>
      </w:pPr>
    </w:p>
    <w:p w14:paraId="555460C9" w14:textId="77777777" w:rsidR="009C3E53" w:rsidRDefault="009C3E53" w:rsidP="009C3E53">
      <w:pPr>
        <w:adjustRightInd w:val="0"/>
        <w:rPr>
          <w:rFonts w:ascii="Arial Narrow" w:hAnsi="Arial Narrow"/>
          <w:bCs/>
          <w:sz w:val="24"/>
          <w:szCs w:val="24"/>
        </w:rPr>
      </w:pPr>
    </w:p>
    <w:p w14:paraId="2111E573" w14:textId="77777777" w:rsidR="009C3E53" w:rsidRDefault="009C3E53" w:rsidP="00DE093B">
      <w:pPr>
        <w:tabs>
          <w:tab w:val="left" w:pos="2835"/>
        </w:tabs>
        <w:adjustRightInd w:val="0"/>
        <w:rPr>
          <w:rFonts w:ascii="Arial Narrow" w:hAnsi="Arial Narrow"/>
          <w:bCs/>
          <w:sz w:val="24"/>
          <w:szCs w:val="24"/>
        </w:rPr>
      </w:pPr>
    </w:p>
    <w:p w14:paraId="3CE280B8" w14:textId="77777777" w:rsidR="0055616A" w:rsidRDefault="0055616A" w:rsidP="009C3E53">
      <w:pPr>
        <w:adjustRightInd w:val="0"/>
        <w:rPr>
          <w:rFonts w:ascii="Arial Narrow" w:hAnsi="Arial Narrow"/>
          <w:b/>
          <w:bCs/>
          <w:sz w:val="28"/>
          <w:szCs w:val="28"/>
          <w:u w:val="single"/>
        </w:rPr>
      </w:pPr>
    </w:p>
    <w:p w14:paraId="469C2BDE" w14:textId="27FA0019" w:rsidR="009C3E53" w:rsidRPr="005E119B" w:rsidRDefault="009C3E53" w:rsidP="009C3E53">
      <w:pPr>
        <w:adjustRightInd w:val="0"/>
        <w:rPr>
          <w:rFonts w:ascii="Arial Narrow" w:hAnsi="Arial Narrow"/>
          <w:sz w:val="24"/>
          <w:szCs w:val="24"/>
        </w:rPr>
      </w:pPr>
      <w:proofErr w:type="gramStart"/>
      <w:r w:rsidRPr="000A3ED2">
        <w:rPr>
          <w:rFonts w:ascii="Arial Narrow" w:hAnsi="Arial Narrow"/>
          <w:b/>
          <w:bCs/>
          <w:sz w:val="28"/>
          <w:szCs w:val="28"/>
          <w:u w:val="single"/>
        </w:rPr>
        <w:t>Elève</w:t>
      </w:r>
      <w:r w:rsidRPr="005E119B">
        <w:rPr>
          <w:rFonts w:ascii="Arial Narrow" w:hAnsi="Arial Narrow"/>
          <w:bCs/>
          <w:sz w:val="24"/>
          <w:szCs w:val="24"/>
        </w:rPr>
        <w:t xml:space="preserve"> </w:t>
      </w:r>
      <w:r>
        <w:rPr>
          <w:rFonts w:ascii="Arial Narrow" w:hAnsi="Arial Narrow"/>
          <w:bCs/>
          <w:sz w:val="24"/>
          <w:szCs w:val="24"/>
        </w:rPr>
        <w:t xml:space="preserve"> </w:t>
      </w:r>
      <w:r w:rsidRPr="005E119B">
        <w:rPr>
          <w:rFonts w:ascii="Arial Narrow" w:hAnsi="Arial Narrow"/>
          <w:sz w:val="24"/>
          <w:szCs w:val="24"/>
        </w:rPr>
        <w:t>(</w:t>
      </w:r>
      <w:proofErr w:type="gramEnd"/>
      <w:r w:rsidRPr="005E119B">
        <w:rPr>
          <w:rFonts w:ascii="Arial Narrow" w:hAnsi="Arial Narrow"/>
          <w:i/>
          <w:iCs/>
          <w:sz w:val="24"/>
          <w:szCs w:val="24"/>
        </w:rPr>
        <w:t>à compléter en lettres majuscules)</w:t>
      </w:r>
      <w:r>
        <w:rPr>
          <w:rFonts w:ascii="Arial Narrow" w:hAnsi="Arial Narrow"/>
          <w:i/>
          <w:iCs/>
          <w:sz w:val="24"/>
          <w:szCs w:val="24"/>
        </w:rPr>
        <w:t xml:space="preserve">                                                  </w:t>
      </w:r>
      <w:r w:rsidRPr="005E119B">
        <w:rPr>
          <w:rFonts w:ascii="Arial Narrow" w:hAnsi="Arial Narrow"/>
          <w:i/>
          <w:iCs/>
          <w:sz w:val="24"/>
          <w:szCs w:val="24"/>
        </w:rPr>
        <w:t xml:space="preserve"> </w:t>
      </w:r>
      <w:r w:rsidRPr="005E119B">
        <w:rPr>
          <w:rFonts w:ascii="Arial Narrow" w:hAnsi="Arial Narrow"/>
          <w:bCs/>
          <w:sz w:val="24"/>
          <w:szCs w:val="24"/>
        </w:rPr>
        <w:t xml:space="preserve">Sexe : F </w:t>
      </w:r>
      <w:r w:rsidRPr="005E119B">
        <w:rPr>
          <w:rFonts w:ascii="Arial Narrow" w:hAnsi="Arial Narrow"/>
          <w:sz w:val="24"/>
          <w:szCs w:val="24"/>
        </w:rPr>
        <w:sym w:font="Symbol" w:char="F07F"/>
      </w:r>
      <w:r>
        <w:rPr>
          <w:rFonts w:ascii="Arial Narrow" w:hAnsi="Arial Narrow"/>
          <w:sz w:val="24"/>
          <w:szCs w:val="24"/>
        </w:rPr>
        <w:t xml:space="preserve">    </w:t>
      </w:r>
      <w:r w:rsidRPr="005E119B">
        <w:rPr>
          <w:rFonts w:ascii="Arial Narrow" w:hAnsi="Arial Narrow"/>
          <w:bCs/>
          <w:sz w:val="24"/>
          <w:szCs w:val="24"/>
        </w:rPr>
        <w:t xml:space="preserve">M </w:t>
      </w:r>
      <w:r w:rsidRPr="005E119B">
        <w:rPr>
          <w:rFonts w:ascii="Arial Narrow" w:hAnsi="Arial Narrow"/>
          <w:sz w:val="24"/>
          <w:szCs w:val="24"/>
        </w:rPr>
        <w:sym w:font="Symbol" w:char="F07F"/>
      </w:r>
    </w:p>
    <w:p w14:paraId="704BBB3D" w14:textId="77777777" w:rsidR="009C3E53" w:rsidRPr="005E119B" w:rsidRDefault="009C3E53" w:rsidP="0055616A">
      <w:pPr>
        <w:adjustRightInd w:val="0"/>
        <w:spacing w:before="120" w:line="276" w:lineRule="auto"/>
        <w:rPr>
          <w:rFonts w:ascii="Arial Narrow" w:hAnsi="Arial Narrow"/>
          <w:sz w:val="24"/>
          <w:szCs w:val="24"/>
        </w:rPr>
      </w:pPr>
      <w:r w:rsidRPr="005E119B">
        <w:rPr>
          <w:rFonts w:ascii="Arial Narrow" w:hAnsi="Arial Narrow"/>
          <w:bCs/>
          <w:sz w:val="24"/>
          <w:szCs w:val="24"/>
        </w:rPr>
        <w:t xml:space="preserve">Nom : </w:t>
      </w:r>
      <w:r w:rsidRPr="005E119B">
        <w:rPr>
          <w:rFonts w:ascii="Arial Narrow" w:hAnsi="Arial Narrow"/>
          <w:sz w:val="24"/>
          <w:szCs w:val="24"/>
        </w:rPr>
        <w:t xml:space="preserve">………………………………………… </w:t>
      </w:r>
      <w:r w:rsidRPr="005E119B">
        <w:rPr>
          <w:rFonts w:ascii="Arial Narrow" w:hAnsi="Arial Narrow"/>
          <w:bCs/>
          <w:sz w:val="24"/>
          <w:szCs w:val="24"/>
        </w:rPr>
        <w:t xml:space="preserve">Prénom </w:t>
      </w:r>
      <w:r>
        <w:rPr>
          <w:rFonts w:ascii="Arial Narrow" w:hAnsi="Arial Narrow"/>
          <w:sz w:val="24"/>
          <w:szCs w:val="24"/>
        </w:rPr>
        <w:t xml:space="preserve">: ………………………… </w:t>
      </w:r>
      <w:r w:rsidRPr="005E119B">
        <w:rPr>
          <w:rFonts w:ascii="Arial Narrow" w:hAnsi="Arial Narrow"/>
          <w:bCs/>
          <w:sz w:val="24"/>
          <w:szCs w:val="24"/>
        </w:rPr>
        <w:t xml:space="preserve">Date de naissance </w:t>
      </w:r>
      <w:r w:rsidRPr="005E119B">
        <w:rPr>
          <w:rFonts w:ascii="Arial Narrow" w:hAnsi="Arial Narrow"/>
          <w:sz w:val="24"/>
          <w:szCs w:val="24"/>
        </w:rPr>
        <w:t>:</w:t>
      </w:r>
      <w:r>
        <w:rPr>
          <w:rFonts w:ascii="Arial Narrow" w:hAnsi="Arial Narrow"/>
          <w:sz w:val="24"/>
          <w:szCs w:val="24"/>
        </w:rPr>
        <w:t xml:space="preserve">     </w:t>
      </w:r>
      <w:r w:rsidRPr="005E119B">
        <w:rPr>
          <w:rFonts w:ascii="Arial Narrow" w:hAnsi="Arial Narrow"/>
          <w:sz w:val="24"/>
          <w:szCs w:val="24"/>
        </w:rPr>
        <w:t xml:space="preserve">/ </w:t>
      </w:r>
      <w:r>
        <w:rPr>
          <w:rFonts w:ascii="Arial Narrow" w:hAnsi="Arial Narrow"/>
          <w:sz w:val="24"/>
          <w:szCs w:val="24"/>
        </w:rPr>
        <w:t xml:space="preserve">      </w:t>
      </w:r>
      <w:r w:rsidRPr="005E119B">
        <w:rPr>
          <w:rFonts w:ascii="Arial Narrow" w:hAnsi="Arial Narrow"/>
          <w:sz w:val="24"/>
          <w:szCs w:val="24"/>
        </w:rPr>
        <w:t>/</w:t>
      </w:r>
    </w:p>
    <w:p w14:paraId="245AF9F7" w14:textId="74D941EE" w:rsidR="009C3E53" w:rsidRPr="005E119B" w:rsidRDefault="009C3E53" w:rsidP="00336B6E">
      <w:pPr>
        <w:tabs>
          <w:tab w:val="left" w:pos="9639"/>
        </w:tabs>
        <w:adjustRightInd w:val="0"/>
        <w:spacing w:line="276" w:lineRule="auto"/>
        <w:ind w:right="631"/>
        <w:rPr>
          <w:rFonts w:ascii="Arial Narrow" w:hAnsi="Arial Narrow"/>
          <w:sz w:val="24"/>
          <w:szCs w:val="24"/>
        </w:rPr>
      </w:pPr>
      <w:r w:rsidRPr="005E119B">
        <w:rPr>
          <w:rFonts w:ascii="Arial Narrow" w:hAnsi="Arial Narrow"/>
          <w:bCs/>
          <w:sz w:val="24"/>
          <w:szCs w:val="24"/>
        </w:rPr>
        <w:t>Adresse de l’élève</w:t>
      </w:r>
      <w:proofErr w:type="gramStart"/>
      <w:r>
        <w:rPr>
          <w:rFonts w:ascii="Arial Narrow" w:hAnsi="Arial Narrow"/>
          <w:bCs/>
          <w:sz w:val="24"/>
          <w:szCs w:val="24"/>
        </w:rPr>
        <w:t> :</w:t>
      </w:r>
      <w:r w:rsidRPr="005E119B">
        <w:rPr>
          <w:rFonts w:ascii="Arial Narrow" w:hAnsi="Arial Narrow"/>
          <w:sz w:val="24"/>
          <w:szCs w:val="24"/>
        </w:rPr>
        <w:t>…</w:t>
      </w:r>
      <w:proofErr w:type="gramEnd"/>
      <w:r w:rsidRPr="005E119B">
        <w:rPr>
          <w:rFonts w:ascii="Arial Narrow" w:hAnsi="Arial Narrow"/>
          <w:sz w:val="24"/>
          <w:szCs w:val="24"/>
        </w:rPr>
        <w:t>……………………………….………………………………………………………………</w:t>
      </w:r>
      <w:r>
        <w:rPr>
          <w:rFonts w:ascii="Arial Narrow" w:hAnsi="Arial Narrow"/>
          <w:sz w:val="24"/>
          <w:szCs w:val="24"/>
        </w:rPr>
        <w:t>.</w:t>
      </w:r>
      <w:r w:rsidRPr="005E119B">
        <w:rPr>
          <w:rFonts w:ascii="Arial Narrow" w:hAnsi="Arial Narrow"/>
          <w:sz w:val="24"/>
          <w:szCs w:val="24"/>
        </w:rPr>
        <w:t>…</w:t>
      </w:r>
      <w:r w:rsidR="00336B6E">
        <w:rPr>
          <w:rFonts w:ascii="Arial Narrow" w:hAnsi="Arial Narrow"/>
          <w:sz w:val="24"/>
          <w:szCs w:val="24"/>
        </w:rPr>
        <w:t>..</w:t>
      </w:r>
      <w:r w:rsidRPr="005E119B">
        <w:rPr>
          <w:rFonts w:ascii="Arial Narrow" w:hAnsi="Arial Narrow"/>
          <w:sz w:val="24"/>
          <w:szCs w:val="24"/>
        </w:rPr>
        <w:t>…</w:t>
      </w:r>
    </w:p>
    <w:p w14:paraId="5134344C" w14:textId="0037E84A" w:rsidR="009C3E53" w:rsidRPr="005E119B"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Code Postal : </w:t>
      </w:r>
      <w:r w:rsidRPr="005E119B">
        <w:rPr>
          <w:rFonts w:ascii="Arial Narrow" w:hAnsi="Arial Narrow"/>
          <w:sz w:val="24"/>
          <w:szCs w:val="24"/>
        </w:rPr>
        <w:t>……</w:t>
      </w:r>
      <w:proofErr w:type="gramStart"/>
      <w:r w:rsidRPr="005E119B">
        <w:rPr>
          <w:rFonts w:ascii="Arial Narrow" w:hAnsi="Arial Narrow"/>
          <w:sz w:val="24"/>
          <w:szCs w:val="24"/>
        </w:rPr>
        <w:t>…….</w:t>
      </w:r>
      <w:proofErr w:type="gramEnd"/>
      <w:r w:rsidRPr="005E119B">
        <w:rPr>
          <w:rFonts w:ascii="Arial Narrow" w:hAnsi="Arial Narrow"/>
          <w:sz w:val="24"/>
          <w:szCs w:val="24"/>
        </w:rPr>
        <w:t xml:space="preserve">. </w:t>
      </w:r>
      <w:r w:rsidRPr="005E119B">
        <w:rPr>
          <w:rFonts w:ascii="Arial Narrow" w:hAnsi="Arial Narrow"/>
          <w:bCs/>
          <w:sz w:val="24"/>
          <w:szCs w:val="24"/>
        </w:rPr>
        <w:t xml:space="preserve">Commune </w:t>
      </w:r>
      <w:r w:rsidRPr="005E119B">
        <w:rPr>
          <w:rFonts w:ascii="Arial Narrow" w:hAnsi="Arial Narrow"/>
          <w:sz w:val="24"/>
          <w:szCs w:val="24"/>
        </w:rPr>
        <w:t xml:space="preserve">: </w:t>
      </w:r>
      <w:r>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proofErr w:type="gramStart"/>
      <w:r>
        <w:rPr>
          <w:rFonts w:ascii="Arial Narrow" w:hAnsi="Arial Narrow"/>
          <w:sz w:val="24"/>
          <w:szCs w:val="24"/>
        </w:rPr>
        <w:t>……</w:t>
      </w:r>
      <w:r w:rsidR="00336B6E">
        <w:rPr>
          <w:rFonts w:ascii="Arial Narrow" w:hAnsi="Arial Narrow"/>
          <w:sz w:val="24"/>
          <w:szCs w:val="24"/>
        </w:rPr>
        <w:t>.</w:t>
      </w:r>
      <w:proofErr w:type="gramEnd"/>
      <w:r w:rsidR="00336B6E">
        <w:rPr>
          <w:rFonts w:ascii="Arial Narrow" w:hAnsi="Arial Narrow"/>
          <w:sz w:val="24"/>
          <w:szCs w:val="24"/>
        </w:rPr>
        <w:t>.</w:t>
      </w:r>
    </w:p>
    <w:p w14:paraId="5AC730F5" w14:textId="77777777" w:rsidR="009C3E53" w:rsidRDefault="009C3E53" w:rsidP="009C3E53">
      <w:pPr>
        <w:adjustRightInd w:val="0"/>
        <w:rPr>
          <w:rFonts w:ascii="Arial Narrow" w:hAnsi="Arial Narrow"/>
          <w:b/>
          <w:bCs/>
          <w:sz w:val="28"/>
          <w:szCs w:val="28"/>
          <w:u w:val="single"/>
        </w:rPr>
      </w:pPr>
    </w:p>
    <w:p w14:paraId="26AE0FAE" w14:textId="77777777" w:rsidR="009C3E53" w:rsidRPr="005E119B" w:rsidRDefault="009C3E53" w:rsidP="009C3E53">
      <w:pPr>
        <w:adjustRightInd w:val="0"/>
        <w:rPr>
          <w:rFonts w:ascii="Arial Narrow" w:hAnsi="Arial Narrow"/>
          <w:sz w:val="24"/>
          <w:szCs w:val="24"/>
        </w:rPr>
      </w:pPr>
      <w:r w:rsidRPr="000A3ED2">
        <w:rPr>
          <w:rFonts w:ascii="Arial Narrow" w:hAnsi="Arial Narrow"/>
          <w:b/>
          <w:bCs/>
          <w:sz w:val="28"/>
          <w:szCs w:val="28"/>
          <w:u w:val="single"/>
        </w:rPr>
        <w:t>Responsable légal</w:t>
      </w:r>
      <w:r w:rsidRPr="005E119B">
        <w:rPr>
          <w:rFonts w:ascii="Arial Narrow" w:hAnsi="Arial Narrow"/>
          <w:bCs/>
          <w:sz w:val="24"/>
          <w:szCs w:val="24"/>
        </w:rPr>
        <w:t xml:space="preserve"> (Parent – Tuteur) </w:t>
      </w:r>
      <w:r w:rsidRPr="005E119B">
        <w:rPr>
          <w:rFonts w:ascii="Arial Narrow" w:hAnsi="Arial Narrow"/>
          <w:sz w:val="24"/>
          <w:szCs w:val="24"/>
        </w:rPr>
        <w:t>(rayer la mention inutile)</w:t>
      </w:r>
    </w:p>
    <w:p w14:paraId="7E9C5688" w14:textId="1551E829" w:rsidR="009C3E53" w:rsidRPr="005E119B" w:rsidRDefault="009C3E53" w:rsidP="0055616A">
      <w:pPr>
        <w:adjustRightInd w:val="0"/>
        <w:spacing w:before="120" w:line="276" w:lineRule="auto"/>
        <w:rPr>
          <w:rFonts w:ascii="Arial Narrow" w:hAnsi="Arial Narrow"/>
          <w:sz w:val="24"/>
          <w:szCs w:val="24"/>
        </w:rPr>
      </w:pPr>
      <w:r w:rsidRPr="005E119B">
        <w:rPr>
          <w:rFonts w:ascii="Arial Narrow" w:hAnsi="Arial Narrow"/>
          <w:bCs/>
          <w:sz w:val="24"/>
          <w:szCs w:val="24"/>
        </w:rPr>
        <w:t xml:space="preserve">Nom </w:t>
      </w:r>
      <w:r w:rsidRPr="005E119B">
        <w:rPr>
          <w:rFonts w:ascii="Arial Narrow" w:hAnsi="Arial Narrow"/>
          <w:sz w:val="24"/>
          <w:szCs w:val="24"/>
        </w:rPr>
        <w:t>: ………………………………………</w:t>
      </w:r>
      <w:r>
        <w:rPr>
          <w:rFonts w:ascii="Arial Narrow" w:hAnsi="Arial Narrow"/>
          <w:sz w:val="24"/>
          <w:szCs w:val="24"/>
        </w:rPr>
        <w:t>…</w:t>
      </w:r>
      <w:r w:rsidRPr="005E119B">
        <w:rPr>
          <w:rFonts w:ascii="Arial Narrow" w:hAnsi="Arial Narrow"/>
          <w:sz w:val="24"/>
          <w:szCs w:val="24"/>
        </w:rPr>
        <w:t xml:space="preserve"> </w:t>
      </w:r>
      <w:r w:rsidRPr="005E119B">
        <w:rPr>
          <w:rFonts w:ascii="Arial Narrow" w:hAnsi="Arial Narrow"/>
          <w:bCs/>
          <w:sz w:val="24"/>
          <w:szCs w:val="24"/>
        </w:rPr>
        <w:t xml:space="preserve">Prénom </w:t>
      </w:r>
      <w:r w:rsidRPr="005E119B">
        <w:rPr>
          <w:rFonts w:ascii="Arial Narrow" w:hAnsi="Arial Narrow"/>
          <w:sz w:val="24"/>
          <w:szCs w:val="24"/>
        </w:rPr>
        <w:t>: ………………………………</w:t>
      </w:r>
      <w:proofErr w:type="gramStart"/>
      <w:r w:rsidRPr="005E119B">
        <w:rPr>
          <w:rFonts w:ascii="Arial Narrow" w:hAnsi="Arial Narrow"/>
          <w:sz w:val="24"/>
          <w:szCs w:val="24"/>
        </w:rPr>
        <w:t>…….</w:t>
      </w:r>
      <w:proofErr w:type="gramEnd"/>
      <w:r w:rsidRPr="005E119B">
        <w:rPr>
          <w:rFonts w:ascii="Arial Narrow" w:hAnsi="Arial Narrow"/>
          <w:sz w:val="24"/>
          <w:szCs w:val="24"/>
        </w:rPr>
        <w:t>.</w:t>
      </w:r>
    </w:p>
    <w:p w14:paraId="4EB094D1" w14:textId="7BD6FEB9" w:rsidR="009C3E53" w:rsidRPr="005E119B"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Adresse </w:t>
      </w:r>
      <w:r w:rsidRPr="005E119B">
        <w:rPr>
          <w:rFonts w:ascii="Arial Narrow" w:hAnsi="Arial Narrow"/>
          <w:sz w:val="24"/>
          <w:szCs w:val="24"/>
        </w:rPr>
        <w:t>: ………………………………………………………………………………………………………………</w:t>
      </w:r>
      <w:proofErr w:type="gramStart"/>
      <w:r w:rsidRPr="005E119B">
        <w:rPr>
          <w:rFonts w:ascii="Arial Narrow" w:hAnsi="Arial Narrow"/>
          <w:sz w:val="24"/>
          <w:szCs w:val="24"/>
        </w:rPr>
        <w:t>…</w:t>
      </w:r>
      <w:r>
        <w:rPr>
          <w:rFonts w:ascii="Arial Narrow" w:hAnsi="Arial Narrow"/>
          <w:sz w:val="24"/>
          <w:szCs w:val="24"/>
        </w:rPr>
        <w:t>…</w:t>
      </w:r>
      <w:r w:rsidR="00336B6E">
        <w:rPr>
          <w:rFonts w:ascii="Arial Narrow" w:hAnsi="Arial Narrow"/>
          <w:sz w:val="24"/>
          <w:szCs w:val="24"/>
        </w:rPr>
        <w:t>.</w:t>
      </w:r>
      <w:proofErr w:type="gramEnd"/>
      <w:r>
        <w:rPr>
          <w:rFonts w:ascii="Arial Narrow" w:hAnsi="Arial Narrow"/>
          <w:sz w:val="24"/>
          <w:szCs w:val="24"/>
        </w:rPr>
        <w:t>.</w:t>
      </w:r>
    </w:p>
    <w:p w14:paraId="674A080A" w14:textId="18CAE84E" w:rsidR="009C3E53" w:rsidRPr="005E119B" w:rsidRDefault="009C3E53" w:rsidP="0055616A">
      <w:pPr>
        <w:tabs>
          <w:tab w:val="left" w:pos="2694"/>
        </w:tabs>
        <w:adjustRightInd w:val="0"/>
        <w:spacing w:line="276" w:lineRule="auto"/>
        <w:rPr>
          <w:rFonts w:ascii="Arial Narrow" w:hAnsi="Arial Narrow"/>
          <w:sz w:val="24"/>
          <w:szCs w:val="24"/>
        </w:rPr>
      </w:pPr>
      <w:r w:rsidRPr="005E119B">
        <w:rPr>
          <w:rFonts w:ascii="Arial Narrow" w:hAnsi="Arial Narrow"/>
          <w:bCs/>
          <w:sz w:val="24"/>
          <w:szCs w:val="24"/>
        </w:rPr>
        <w:t xml:space="preserve">Code Postal </w:t>
      </w:r>
      <w:r w:rsidRPr="005E119B">
        <w:rPr>
          <w:rFonts w:ascii="Arial Narrow" w:hAnsi="Arial Narrow"/>
          <w:sz w:val="24"/>
          <w:szCs w:val="24"/>
        </w:rPr>
        <w:t>: ……………….</w:t>
      </w:r>
      <w:r w:rsidR="00DE093B">
        <w:rPr>
          <w:rFonts w:ascii="Arial Narrow" w:hAnsi="Arial Narrow"/>
          <w:sz w:val="24"/>
          <w:szCs w:val="24"/>
        </w:rPr>
        <w:t>.</w:t>
      </w:r>
      <w:r w:rsidRPr="005E119B">
        <w:rPr>
          <w:rFonts w:ascii="Arial Narrow" w:hAnsi="Arial Narrow"/>
          <w:sz w:val="24"/>
          <w:szCs w:val="24"/>
        </w:rPr>
        <w:t xml:space="preserve">. </w:t>
      </w:r>
      <w:r w:rsidRPr="005E119B">
        <w:rPr>
          <w:rFonts w:ascii="Arial Narrow" w:hAnsi="Arial Narrow"/>
          <w:bCs/>
          <w:sz w:val="24"/>
          <w:szCs w:val="24"/>
        </w:rPr>
        <w:t xml:space="preserve">Commune </w:t>
      </w:r>
      <w:r w:rsidRPr="005E119B">
        <w:rPr>
          <w:rFonts w:ascii="Arial Narrow" w:hAnsi="Arial Narrow"/>
          <w:sz w:val="24"/>
          <w:szCs w:val="24"/>
        </w:rPr>
        <w:t>: ………………………………………………………………</w:t>
      </w:r>
      <w:r w:rsidR="00DE093B">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p>
    <w:p w14:paraId="1E2359FA" w14:textId="6183B5C4" w:rsidR="009C3E53" w:rsidRPr="005E119B" w:rsidRDefault="009C3E53" w:rsidP="0055616A">
      <w:pPr>
        <w:tabs>
          <w:tab w:val="left" w:pos="2552"/>
          <w:tab w:val="left" w:pos="2694"/>
          <w:tab w:val="left" w:pos="5529"/>
        </w:tabs>
        <w:adjustRightInd w:val="0"/>
        <w:spacing w:line="276" w:lineRule="auto"/>
        <w:rPr>
          <w:rFonts w:ascii="Arial Narrow" w:hAnsi="Arial Narrow"/>
          <w:sz w:val="24"/>
          <w:szCs w:val="24"/>
        </w:rPr>
      </w:pPr>
      <w:r w:rsidRPr="005E119B">
        <w:rPr>
          <w:rFonts w:ascii="Arial Narrow" w:hAnsi="Arial Narrow"/>
          <w:bCs/>
          <w:sz w:val="24"/>
          <w:szCs w:val="24"/>
        </w:rPr>
        <w:t xml:space="preserve">Téléphone : </w:t>
      </w:r>
      <w:r w:rsidRPr="005E119B">
        <w:rPr>
          <w:rFonts w:ascii="Arial Narrow" w:hAnsi="Arial Narrow"/>
          <w:sz w:val="24"/>
          <w:szCs w:val="24"/>
        </w:rPr>
        <w:t>…………</w:t>
      </w:r>
      <w:proofErr w:type="gramStart"/>
      <w:r w:rsidRPr="005E119B">
        <w:rPr>
          <w:rFonts w:ascii="Arial Narrow" w:hAnsi="Arial Narrow"/>
          <w:sz w:val="24"/>
          <w:szCs w:val="24"/>
        </w:rPr>
        <w:t>……</w:t>
      </w:r>
      <w:r w:rsidR="00DE093B">
        <w:rPr>
          <w:rFonts w:ascii="Arial Narrow" w:hAnsi="Arial Narrow"/>
          <w:sz w:val="24"/>
          <w:szCs w:val="24"/>
        </w:rPr>
        <w:t>.</w:t>
      </w:r>
      <w:proofErr w:type="gramEnd"/>
      <w:r w:rsidRPr="005E119B">
        <w:rPr>
          <w:rFonts w:ascii="Arial Narrow" w:hAnsi="Arial Narrow"/>
          <w:sz w:val="24"/>
          <w:szCs w:val="24"/>
        </w:rPr>
        <w:t xml:space="preserve">….. </w:t>
      </w:r>
      <w:r w:rsidR="00DE093B">
        <w:rPr>
          <w:rFonts w:ascii="Arial Narrow" w:hAnsi="Arial Narrow"/>
          <w:sz w:val="24"/>
          <w:szCs w:val="24"/>
        </w:rPr>
        <w:t>.</w:t>
      </w:r>
      <w:r>
        <w:rPr>
          <w:rFonts w:ascii="Arial Narrow" w:hAnsi="Arial Narrow"/>
          <w:sz w:val="24"/>
          <w:szCs w:val="24"/>
        </w:rPr>
        <w:t xml:space="preserve"> </w:t>
      </w:r>
      <w:r w:rsidRPr="005E119B">
        <w:rPr>
          <w:rFonts w:ascii="Arial Narrow" w:hAnsi="Arial Narrow"/>
          <w:bCs/>
          <w:sz w:val="24"/>
          <w:szCs w:val="24"/>
        </w:rPr>
        <w:t xml:space="preserve">N° Port : </w:t>
      </w:r>
      <w:r w:rsidRPr="005E119B">
        <w:rPr>
          <w:rFonts w:ascii="Arial Narrow" w:hAnsi="Arial Narrow"/>
          <w:sz w:val="24"/>
          <w:szCs w:val="24"/>
        </w:rPr>
        <w:t>………………</w:t>
      </w:r>
      <w:r>
        <w:rPr>
          <w:rFonts w:ascii="Arial Narrow" w:hAnsi="Arial Narrow"/>
          <w:sz w:val="24"/>
          <w:szCs w:val="24"/>
        </w:rPr>
        <w:t>…...</w:t>
      </w:r>
      <w:r w:rsidRPr="005E119B">
        <w:rPr>
          <w:rFonts w:ascii="Arial Narrow" w:hAnsi="Arial Narrow"/>
          <w:sz w:val="24"/>
          <w:szCs w:val="24"/>
        </w:rPr>
        <w:t>……</w:t>
      </w:r>
      <w:proofErr w:type="gramStart"/>
      <w:r w:rsidRPr="005E119B">
        <w:rPr>
          <w:rFonts w:ascii="Arial Narrow" w:hAnsi="Arial Narrow"/>
          <w:bCs/>
          <w:sz w:val="24"/>
          <w:szCs w:val="24"/>
        </w:rPr>
        <w:t>E-mail</w:t>
      </w:r>
      <w:r w:rsidRPr="005E119B">
        <w:rPr>
          <w:rFonts w:ascii="Arial Narrow" w:hAnsi="Arial Narrow"/>
          <w:sz w:val="24"/>
          <w:szCs w:val="24"/>
        </w:rPr>
        <w:t>:</w:t>
      </w:r>
      <w:proofErr w:type="gramEnd"/>
      <w:r w:rsidRPr="005E119B">
        <w:rPr>
          <w:rFonts w:ascii="Arial Narrow" w:hAnsi="Arial Narrow"/>
          <w:sz w:val="24"/>
          <w:szCs w:val="24"/>
        </w:rPr>
        <w:t xml:space="preserve"> ………………</w:t>
      </w:r>
      <w:r>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r w:rsidR="00336B6E">
        <w:rPr>
          <w:rFonts w:ascii="Arial Narrow" w:hAnsi="Arial Narrow"/>
          <w:sz w:val="24"/>
          <w:szCs w:val="24"/>
        </w:rPr>
        <w:t>…</w:t>
      </w:r>
    </w:p>
    <w:p w14:paraId="4D3F8657" w14:textId="77777777" w:rsidR="009C3E53" w:rsidRDefault="009C3E53" w:rsidP="009C3E53">
      <w:pPr>
        <w:adjustRightInd w:val="0"/>
        <w:rPr>
          <w:rFonts w:ascii="Arial Narrow" w:hAnsi="Arial Narrow"/>
          <w:b/>
          <w:bCs/>
          <w:sz w:val="24"/>
          <w:szCs w:val="24"/>
          <w:u w:val="single"/>
        </w:rPr>
      </w:pPr>
    </w:p>
    <w:p w14:paraId="19118C21" w14:textId="77777777" w:rsidR="009C3E53" w:rsidRPr="005E119B" w:rsidRDefault="009C3E53" w:rsidP="009C3E53">
      <w:pPr>
        <w:adjustRightInd w:val="0"/>
        <w:rPr>
          <w:rFonts w:ascii="Arial Narrow" w:hAnsi="Arial Narrow"/>
          <w:sz w:val="24"/>
          <w:szCs w:val="24"/>
        </w:rPr>
      </w:pPr>
      <w:r w:rsidRPr="000A3ED2">
        <w:rPr>
          <w:rFonts w:ascii="Arial Narrow" w:hAnsi="Arial Narrow"/>
          <w:b/>
          <w:bCs/>
          <w:sz w:val="24"/>
          <w:szCs w:val="24"/>
          <w:u w:val="single"/>
        </w:rPr>
        <w:t>Garde alternée</w:t>
      </w:r>
      <w:r w:rsidRPr="005E119B">
        <w:rPr>
          <w:rFonts w:ascii="Arial Narrow" w:hAnsi="Arial Narrow"/>
          <w:bCs/>
          <w:sz w:val="24"/>
          <w:szCs w:val="24"/>
        </w:rPr>
        <w:t xml:space="preserve"> : </w:t>
      </w:r>
      <w:r w:rsidRPr="005E119B">
        <w:rPr>
          <w:rFonts w:ascii="Arial Narrow" w:hAnsi="Arial Narrow"/>
          <w:i/>
          <w:iCs/>
          <w:sz w:val="24"/>
          <w:szCs w:val="24"/>
        </w:rPr>
        <w:t xml:space="preserve">indiquer les nom, prénom et adresse de l’autre parent </w:t>
      </w:r>
      <w:r w:rsidRPr="005E119B">
        <w:rPr>
          <w:rFonts w:ascii="Arial Narrow" w:hAnsi="Arial Narrow"/>
          <w:bCs/>
          <w:sz w:val="24"/>
          <w:szCs w:val="24"/>
        </w:rPr>
        <w:t xml:space="preserve">père </w:t>
      </w:r>
      <w:r w:rsidRPr="005E119B">
        <w:rPr>
          <w:rFonts w:ascii="Arial Narrow" w:hAnsi="Arial Narrow"/>
          <w:sz w:val="24"/>
          <w:szCs w:val="24"/>
        </w:rPr>
        <w:sym w:font="Symbol" w:char="F07F"/>
      </w:r>
      <w:r>
        <w:rPr>
          <w:rFonts w:ascii="Arial Narrow" w:hAnsi="Arial Narrow"/>
          <w:sz w:val="24"/>
          <w:szCs w:val="24"/>
        </w:rPr>
        <w:t xml:space="preserve"> </w:t>
      </w:r>
      <w:r w:rsidRPr="005E119B">
        <w:rPr>
          <w:rFonts w:ascii="Arial Narrow" w:hAnsi="Arial Narrow"/>
          <w:bCs/>
          <w:sz w:val="24"/>
          <w:szCs w:val="24"/>
        </w:rPr>
        <w:t xml:space="preserve">ou mère </w:t>
      </w:r>
      <w:r w:rsidRPr="005E119B">
        <w:rPr>
          <w:rFonts w:ascii="Arial Narrow" w:hAnsi="Arial Narrow"/>
          <w:sz w:val="24"/>
          <w:szCs w:val="24"/>
        </w:rPr>
        <w:sym w:font="Symbol" w:char="F07F"/>
      </w:r>
    </w:p>
    <w:p w14:paraId="51397D44" w14:textId="73311F25" w:rsidR="009C3E53" w:rsidRPr="005E119B" w:rsidRDefault="009C3E53" w:rsidP="0055616A">
      <w:pPr>
        <w:adjustRightInd w:val="0"/>
        <w:spacing w:before="120" w:line="276" w:lineRule="auto"/>
        <w:rPr>
          <w:rFonts w:ascii="Arial Narrow" w:hAnsi="Arial Narrow"/>
          <w:sz w:val="24"/>
          <w:szCs w:val="24"/>
        </w:rPr>
      </w:pPr>
      <w:r w:rsidRPr="005E119B">
        <w:rPr>
          <w:rFonts w:ascii="Arial Narrow" w:hAnsi="Arial Narrow"/>
          <w:bCs/>
          <w:sz w:val="24"/>
          <w:szCs w:val="24"/>
        </w:rPr>
        <w:t xml:space="preserve">Nom </w:t>
      </w:r>
      <w:r w:rsidRPr="005E119B">
        <w:rPr>
          <w:rFonts w:ascii="Arial Narrow" w:hAnsi="Arial Narrow"/>
          <w:sz w:val="24"/>
          <w:szCs w:val="24"/>
        </w:rPr>
        <w:t>: ………………………………</w:t>
      </w:r>
      <w:r>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r w:rsidRPr="005E119B">
        <w:rPr>
          <w:rFonts w:ascii="Arial Narrow" w:hAnsi="Arial Narrow"/>
          <w:sz w:val="24"/>
          <w:szCs w:val="24"/>
        </w:rPr>
        <w:t xml:space="preserve"> </w:t>
      </w:r>
      <w:r w:rsidRPr="005E119B">
        <w:rPr>
          <w:rFonts w:ascii="Arial Narrow" w:hAnsi="Arial Narrow"/>
          <w:bCs/>
          <w:sz w:val="24"/>
          <w:szCs w:val="24"/>
        </w:rPr>
        <w:t xml:space="preserve">Prénom </w:t>
      </w:r>
      <w:r w:rsidRPr="005E119B">
        <w:rPr>
          <w:rFonts w:ascii="Arial Narrow" w:hAnsi="Arial Narrow"/>
          <w:sz w:val="24"/>
          <w:szCs w:val="24"/>
        </w:rPr>
        <w:t>: ……………………………………</w:t>
      </w:r>
      <w:r>
        <w:rPr>
          <w:rFonts w:ascii="Arial Narrow" w:hAnsi="Arial Narrow"/>
          <w:sz w:val="24"/>
          <w:szCs w:val="24"/>
        </w:rPr>
        <w:t>…</w:t>
      </w:r>
    </w:p>
    <w:p w14:paraId="25878B26" w14:textId="4AAEE915" w:rsidR="009C3E53"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Adresse </w:t>
      </w:r>
      <w:r w:rsidRPr="005E119B">
        <w:rPr>
          <w:rFonts w:ascii="Arial Narrow" w:hAnsi="Arial Narrow"/>
          <w:sz w:val="24"/>
          <w:szCs w:val="24"/>
        </w:rPr>
        <w:t>: …………………………………………………………………………………………………………</w:t>
      </w:r>
      <w:proofErr w:type="gramStart"/>
      <w:r w:rsidRPr="005E119B">
        <w:rPr>
          <w:rFonts w:ascii="Arial Narrow" w:hAnsi="Arial Narrow"/>
          <w:sz w:val="24"/>
          <w:szCs w:val="24"/>
        </w:rPr>
        <w:t>……</w:t>
      </w:r>
      <w:r>
        <w:rPr>
          <w:rFonts w:ascii="Arial Narrow" w:hAnsi="Arial Narrow"/>
          <w:sz w:val="24"/>
          <w:szCs w:val="24"/>
        </w:rPr>
        <w:t>.</w:t>
      </w:r>
      <w:proofErr w:type="gramEnd"/>
      <w:r w:rsidRPr="005E119B">
        <w:rPr>
          <w:rFonts w:ascii="Arial Narrow" w:hAnsi="Arial Narrow"/>
          <w:sz w:val="24"/>
          <w:szCs w:val="24"/>
        </w:rPr>
        <w:t>……</w:t>
      </w:r>
    </w:p>
    <w:p w14:paraId="5BF1E46E" w14:textId="56161F8A" w:rsidR="009C3E53" w:rsidRPr="005E119B"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Code Postal </w:t>
      </w:r>
      <w:r w:rsidRPr="005E119B">
        <w:rPr>
          <w:rFonts w:ascii="Arial Narrow" w:hAnsi="Arial Narrow"/>
          <w:sz w:val="24"/>
          <w:szCs w:val="24"/>
        </w:rPr>
        <w:t xml:space="preserve">: ………………… </w:t>
      </w:r>
      <w:r w:rsidRPr="005E119B">
        <w:rPr>
          <w:rFonts w:ascii="Arial Narrow" w:hAnsi="Arial Narrow"/>
          <w:bCs/>
          <w:sz w:val="24"/>
          <w:szCs w:val="24"/>
        </w:rPr>
        <w:t xml:space="preserve">Commune </w:t>
      </w:r>
      <w:r w:rsidRPr="005E119B">
        <w:rPr>
          <w:rFonts w:ascii="Arial Narrow" w:hAnsi="Arial Narrow"/>
          <w:sz w:val="24"/>
          <w:szCs w:val="24"/>
        </w:rPr>
        <w:t>: …………………………………</w:t>
      </w:r>
      <w:proofErr w:type="gramStart"/>
      <w:r w:rsidRPr="005E119B">
        <w:rPr>
          <w:rFonts w:ascii="Arial Narrow" w:hAnsi="Arial Narrow"/>
          <w:sz w:val="24"/>
          <w:szCs w:val="24"/>
        </w:rPr>
        <w:t>……</w:t>
      </w:r>
      <w:r>
        <w:rPr>
          <w:rFonts w:ascii="Arial Narrow" w:hAnsi="Arial Narrow"/>
          <w:sz w:val="24"/>
          <w:szCs w:val="24"/>
        </w:rPr>
        <w:t>.</w:t>
      </w:r>
      <w:proofErr w:type="gramEnd"/>
      <w:r>
        <w:rPr>
          <w:rFonts w:ascii="Arial Narrow" w:hAnsi="Arial Narrow"/>
          <w:sz w:val="24"/>
          <w:szCs w:val="24"/>
        </w:rPr>
        <w:t>.</w:t>
      </w:r>
      <w:r w:rsidRPr="005E119B">
        <w:rPr>
          <w:rFonts w:ascii="Arial Narrow" w:hAnsi="Arial Narrow"/>
          <w:sz w:val="24"/>
          <w:szCs w:val="24"/>
        </w:rPr>
        <w:t>…</w:t>
      </w:r>
      <w:r w:rsidR="00DE093B">
        <w:rPr>
          <w:rFonts w:ascii="Arial Narrow" w:hAnsi="Arial Narrow"/>
          <w:sz w:val="24"/>
          <w:szCs w:val="24"/>
        </w:rPr>
        <w:t>…..</w:t>
      </w:r>
      <w:r>
        <w:rPr>
          <w:rFonts w:ascii="Arial Narrow" w:hAnsi="Arial Narrow"/>
          <w:sz w:val="24"/>
          <w:szCs w:val="24"/>
        </w:rPr>
        <w:t>….</w:t>
      </w:r>
    </w:p>
    <w:p w14:paraId="69D52F91" w14:textId="1ECCF321" w:rsidR="009C3E53" w:rsidRPr="005E119B"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Téléphone : </w:t>
      </w:r>
      <w:r w:rsidRPr="005E119B">
        <w:rPr>
          <w:rFonts w:ascii="Arial Narrow" w:hAnsi="Arial Narrow"/>
          <w:sz w:val="24"/>
          <w:szCs w:val="24"/>
        </w:rPr>
        <w:t>………………</w:t>
      </w:r>
      <w:proofErr w:type="gramStart"/>
      <w:r w:rsidRPr="005E119B">
        <w:rPr>
          <w:rFonts w:ascii="Arial Narrow" w:hAnsi="Arial Narrow"/>
          <w:sz w:val="24"/>
          <w:szCs w:val="24"/>
        </w:rPr>
        <w:t>…….</w:t>
      </w:r>
      <w:proofErr w:type="gramEnd"/>
      <w:r w:rsidRPr="005E119B">
        <w:rPr>
          <w:rFonts w:ascii="Arial Narrow" w:hAnsi="Arial Narrow"/>
          <w:sz w:val="24"/>
          <w:szCs w:val="24"/>
        </w:rPr>
        <w:t xml:space="preserve">. </w:t>
      </w:r>
      <w:r w:rsidRPr="005E119B">
        <w:rPr>
          <w:rFonts w:ascii="Arial Narrow" w:hAnsi="Arial Narrow"/>
          <w:bCs/>
          <w:sz w:val="24"/>
          <w:szCs w:val="24"/>
        </w:rPr>
        <w:t xml:space="preserve">N° </w:t>
      </w:r>
      <w:proofErr w:type="gramStart"/>
      <w:r w:rsidRPr="005E119B">
        <w:rPr>
          <w:rFonts w:ascii="Arial Narrow" w:hAnsi="Arial Narrow"/>
          <w:bCs/>
          <w:sz w:val="24"/>
          <w:szCs w:val="24"/>
        </w:rPr>
        <w:t>Port:</w:t>
      </w:r>
      <w:proofErr w:type="gramEnd"/>
      <w:r w:rsidRPr="005E119B">
        <w:rPr>
          <w:rFonts w:ascii="Arial Narrow" w:hAnsi="Arial Narrow"/>
          <w:bCs/>
          <w:sz w:val="24"/>
          <w:szCs w:val="24"/>
        </w:rPr>
        <w:t xml:space="preserve"> </w:t>
      </w:r>
      <w:r w:rsidRPr="005E119B">
        <w:rPr>
          <w:rFonts w:ascii="Arial Narrow" w:hAnsi="Arial Narrow"/>
          <w:sz w:val="24"/>
          <w:szCs w:val="24"/>
        </w:rPr>
        <w:t>………………</w:t>
      </w:r>
      <w:r w:rsidR="00DE093B">
        <w:rPr>
          <w:rFonts w:ascii="Arial Narrow" w:hAnsi="Arial Narrow"/>
          <w:sz w:val="24"/>
          <w:szCs w:val="24"/>
        </w:rPr>
        <w:t>.</w:t>
      </w:r>
      <w:r w:rsidRPr="005E119B">
        <w:rPr>
          <w:rFonts w:ascii="Arial Narrow" w:hAnsi="Arial Narrow"/>
          <w:sz w:val="24"/>
          <w:szCs w:val="24"/>
        </w:rPr>
        <w:t>……</w:t>
      </w:r>
      <w:r w:rsidR="00DE093B">
        <w:rPr>
          <w:rFonts w:ascii="Arial Narrow" w:hAnsi="Arial Narrow"/>
          <w:sz w:val="24"/>
          <w:szCs w:val="24"/>
        </w:rPr>
        <w:t>…..</w:t>
      </w:r>
      <w:r w:rsidRPr="005E119B">
        <w:rPr>
          <w:rFonts w:ascii="Arial Narrow" w:hAnsi="Arial Narrow"/>
          <w:sz w:val="24"/>
          <w:szCs w:val="24"/>
        </w:rPr>
        <w:t xml:space="preserve"> </w:t>
      </w:r>
      <w:r w:rsidRPr="005E119B">
        <w:rPr>
          <w:rFonts w:ascii="Arial Narrow" w:hAnsi="Arial Narrow"/>
          <w:bCs/>
          <w:sz w:val="24"/>
          <w:szCs w:val="24"/>
        </w:rPr>
        <w:t>E-mail</w:t>
      </w:r>
      <w:r w:rsidRPr="005E119B">
        <w:rPr>
          <w:rFonts w:ascii="Arial Narrow" w:hAnsi="Arial Narrow"/>
          <w:sz w:val="24"/>
          <w:szCs w:val="24"/>
        </w:rPr>
        <w:t xml:space="preserve"> : …………</w:t>
      </w:r>
      <w:proofErr w:type="gramStart"/>
      <w:r w:rsidRPr="005E119B">
        <w:rPr>
          <w:rFonts w:ascii="Arial Narrow" w:hAnsi="Arial Narrow"/>
          <w:sz w:val="24"/>
          <w:szCs w:val="24"/>
        </w:rPr>
        <w:t>…</w:t>
      </w:r>
      <w:r w:rsidR="00DE093B">
        <w:rPr>
          <w:rFonts w:ascii="Arial Narrow" w:hAnsi="Arial Narrow"/>
          <w:sz w:val="24"/>
          <w:szCs w:val="24"/>
        </w:rPr>
        <w:t>…</w:t>
      </w:r>
      <w:r w:rsidR="00336B6E">
        <w:rPr>
          <w:rFonts w:ascii="Arial Narrow" w:hAnsi="Arial Narrow"/>
          <w:sz w:val="24"/>
          <w:szCs w:val="24"/>
        </w:rPr>
        <w:t>.</w:t>
      </w:r>
      <w:proofErr w:type="gramEnd"/>
      <w:r w:rsidR="00DE093B">
        <w:rPr>
          <w:rFonts w:ascii="Arial Narrow" w:hAnsi="Arial Narrow"/>
          <w:sz w:val="24"/>
          <w:szCs w:val="24"/>
        </w:rPr>
        <w:t>……….</w:t>
      </w:r>
      <w:r w:rsidRPr="005E119B">
        <w:rPr>
          <w:rFonts w:ascii="Arial Narrow" w:hAnsi="Arial Narrow"/>
          <w:sz w:val="24"/>
          <w:szCs w:val="24"/>
        </w:rPr>
        <w:t>………………….</w:t>
      </w:r>
    </w:p>
    <w:p w14:paraId="328EC530" w14:textId="77777777" w:rsidR="009C3E53" w:rsidRDefault="009C3E53" w:rsidP="009C3E53">
      <w:pPr>
        <w:adjustRightInd w:val="0"/>
        <w:rPr>
          <w:rFonts w:ascii="Arial Narrow" w:hAnsi="Arial Narrow"/>
          <w:b/>
          <w:bCs/>
          <w:sz w:val="24"/>
          <w:szCs w:val="24"/>
          <w:u w:val="single"/>
        </w:rPr>
      </w:pPr>
    </w:p>
    <w:p w14:paraId="2A2F916A" w14:textId="77777777" w:rsidR="009C3E53" w:rsidRPr="000A3ED2" w:rsidRDefault="009C3E53" w:rsidP="009C3E53">
      <w:pPr>
        <w:adjustRightInd w:val="0"/>
        <w:rPr>
          <w:rFonts w:ascii="Arial Narrow" w:hAnsi="Arial Narrow"/>
          <w:bCs/>
          <w:sz w:val="24"/>
          <w:szCs w:val="24"/>
          <w:u w:val="single"/>
        </w:rPr>
      </w:pPr>
      <w:r w:rsidRPr="000A3ED2">
        <w:rPr>
          <w:rFonts w:ascii="Arial Narrow" w:hAnsi="Arial Narrow"/>
          <w:b/>
          <w:bCs/>
          <w:sz w:val="24"/>
          <w:szCs w:val="24"/>
          <w:u w:val="single"/>
        </w:rPr>
        <w:t>Famille d’Accueil :</w:t>
      </w:r>
    </w:p>
    <w:p w14:paraId="7DEA5437" w14:textId="0AB93061" w:rsidR="009C3E53" w:rsidRPr="005E119B" w:rsidRDefault="009C3E53" w:rsidP="0055616A">
      <w:pPr>
        <w:adjustRightInd w:val="0"/>
        <w:spacing w:before="120" w:line="276" w:lineRule="auto"/>
        <w:rPr>
          <w:rFonts w:ascii="Arial Narrow" w:hAnsi="Arial Narrow"/>
          <w:sz w:val="24"/>
          <w:szCs w:val="24"/>
        </w:rPr>
      </w:pPr>
      <w:r w:rsidRPr="005E119B">
        <w:rPr>
          <w:rFonts w:ascii="Arial Narrow" w:hAnsi="Arial Narrow"/>
          <w:bCs/>
          <w:sz w:val="24"/>
          <w:szCs w:val="24"/>
        </w:rPr>
        <w:t xml:space="preserve">Nom </w:t>
      </w:r>
      <w:r w:rsidRPr="005E119B">
        <w:rPr>
          <w:rFonts w:ascii="Arial Narrow" w:hAnsi="Arial Narrow"/>
          <w:sz w:val="24"/>
          <w:szCs w:val="24"/>
        </w:rPr>
        <w:t>: ………………………………</w:t>
      </w:r>
      <w:r>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r w:rsidRPr="005E119B">
        <w:rPr>
          <w:rFonts w:ascii="Arial Narrow" w:hAnsi="Arial Narrow"/>
          <w:sz w:val="24"/>
          <w:szCs w:val="24"/>
        </w:rPr>
        <w:t xml:space="preserve"> </w:t>
      </w:r>
      <w:r w:rsidRPr="005E119B">
        <w:rPr>
          <w:rFonts w:ascii="Arial Narrow" w:hAnsi="Arial Narrow"/>
          <w:bCs/>
          <w:sz w:val="24"/>
          <w:szCs w:val="24"/>
        </w:rPr>
        <w:t xml:space="preserve">Prénom </w:t>
      </w:r>
      <w:r w:rsidRPr="005E119B">
        <w:rPr>
          <w:rFonts w:ascii="Arial Narrow" w:hAnsi="Arial Narrow"/>
          <w:sz w:val="24"/>
          <w:szCs w:val="24"/>
        </w:rPr>
        <w:t>: ……………………………</w:t>
      </w:r>
      <w:r>
        <w:rPr>
          <w:rFonts w:ascii="Arial Narrow" w:hAnsi="Arial Narrow"/>
          <w:sz w:val="24"/>
          <w:szCs w:val="24"/>
        </w:rPr>
        <w:t>…</w:t>
      </w:r>
      <w:proofErr w:type="gramStart"/>
      <w:r w:rsidRPr="005E119B">
        <w:rPr>
          <w:rFonts w:ascii="Arial Narrow" w:hAnsi="Arial Narrow"/>
          <w:sz w:val="24"/>
          <w:szCs w:val="24"/>
        </w:rPr>
        <w:t>……</w:t>
      </w:r>
      <w:r>
        <w:rPr>
          <w:rFonts w:ascii="Arial Narrow" w:hAnsi="Arial Narrow"/>
          <w:sz w:val="24"/>
          <w:szCs w:val="24"/>
        </w:rPr>
        <w:t>.</w:t>
      </w:r>
      <w:proofErr w:type="gramEnd"/>
      <w:r>
        <w:rPr>
          <w:rFonts w:ascii="Arial Narrow" w:hAnsi="Arial Narrow"/>
          <w:sz w:val="24"/>
          <w:szCs w:val="24"/>
        </w:rPr>
        <w:t>.</w:t>
      </w:r>
    </w:p>
    <w:p w14:paraId="21ADB17A" w14:textId="582B104C" w:rsidR="009C3E53" w:rsidRPr="005E119B" w:rsidRDefault="009C3E53" w:rsidP="00336B6E">
      <w:pPr>
        <w:tabs>
          <w:tab w:val="left" w:pos="9639"/>
        </w:tabs>
        <w:adjustRightInd w:val="0"/>
        <w:spacing w:line="276" w:lineRule="auto"/>
        <w:rPr>
          <w:rFonts w:ascii="Arial Narrow" w:hAnsi="Arial Narrow"/>
          <w:sz w:val="24"/>
          <w:szCs w:val="24"/>
        </w:rPr>
      </w:pPr>
      <w:r w:rsidRPr="005E119B">
        <w:rPr>
          <w:rFonts w:ascii="Arial Narrow" w:hAnsi="Arial Narrow"/>
          <w:bCs/>
          <w:sz w:val="24"/>
          <w:szCs w:val="24"/>
        </w:rPr>
        <w:t xml:space="preserve">Adresse </w:t>
      </w:r>
      <w:r w:rsidRPr="005E119B">
        <w:rPr>
          <w:rFonts w:ascii="Arial Narrow" w:hAnsi="Arial Narrow"/>
          <w:sz w:val="24"/>
          <w:szCs w:val="24"/>
        </w:rPr>
        <w:t>: ………………………………………………………………………………………………</w:t>
      </w:r>
      <w:proofErr w:type="gramStart"/>
      <w:r w:rsidRPr="005E119B">
        <w:rPr>
          <w:rFonts w:ascii="Arial Narrow" w:hAnsi="Arial Narrow"/>
          <w:sz w:val="24"/>
          <w:szCs w:val="24"/>
        </w:rPr>
        <w:t>……</w:t>
      </w:r>
      <w:r w:rsidR="00336B6E">
        <w:rPr>
          <w:rFonts w:ascii="Arial Narrow" w:hAnsi="Arial Narrow"/>
          <w:sz w:val="24"/>
          <w:szCs w:val="24"/>
        </w:rPr>
        <w:t>.</w:t>
      </w:r>
      <w:proofErr w:type="gramEnd"/>
      <w:r w:rsidRPr="005E119B">
        <w:rPr>
          <w:rFonts w:ascii="Arial Narrow" w:hAnsi="Arial Narrow"/>
          <w:sz w:val="24"/>
          <w:szCs w:val="24"/>
        </w:rPr>
        <w:t>……………</w:t>
      </w:r>
      <w:r w:rsidR="00336B6E">
        <w:rPr>
          <w:rFonts w:ascii="Arial Narrow" w:hAnsi="Arial Narrow"/>
          <w:sz w:val="24"/>
          <w:szCs w:val="24"/>
        </w:rPr>
        <w:t>.</w:t>
      </w:r>
      <w:r w:rsidRPr="005E119B">
        <w:rPr>
          <w:rFonts w:ascii="Arial Narrow" w:hAnsi="Arial Narrow"/>
          <w:sz w:val="24"/>
          <w:szCs w:val="24"/>
        </w:rPr>
        <w:t>…</w:t>
      </w:r>
    </w:p>
    <w:p w14:paraId="1F7E5397" w14:textId="48F90939" w:rsidR="009C3E53" w:rsidRPr="005E119B" w:rsidRDefault="009C3E53" w:rsidP="0055616A">
      <w:pPr>
        <w:tabs>
          <w:tab w:val="left" w:pos="2552"/>
          <w:tab w:val="left" w:pos="2835"/>
        </w:tabs>
        <w:adjustRightInd w:val="0"/>
        <w:spacing w:line="276" w:lineRule="auto"/>
        <w:rPr>
          <w:rFonts w:ascii="Arial Narrow" w:hAnsi="Arial Narrow"/>
          <w:sz w:val="24"/>
          <w:szCs w:val="24"/>
        </w:rPr>
      </w:pPr>
      <w:r w:rsidRPr="005E119B">
        <w:rPr>
          <w:rFonts w:ascii="Arial Narrow" w:hAnsi="Arial Narrow"/>
          <w:bCs/>
          <w:sz w:val="24"/>
          <w:szCs w:val="24"/>
        </w:rPr>
        <w:t xml:space="preserve">Code Postal </w:t>
      </w:r>
      <w:r w:rsidRPr="005E119B">
        <w:rPr>
          <w:rFonts w:ascii="Arial Narrow" w:hAnsi="Arial Narrow"/>
          <w:sz w:val="24"/>
          <w:szCs w:val="24"/>
        </w:rPr>
        <w:t>: ……………</w:t>
      </w:r>
      <w:proofErr w:type="gramStart"/>
      <w:r w:rsidRPr="005E119B">
        <w:rPr>
          <w:rFonts w:ascii="Arial Narrow" w:hAnsi="Arial Narrow"/>
          <w:sz w:val="24"/>
          <w:szCs w:val="24"/>
        </w:rPr>
        <w:t>…….</w:t>
      </w:r>
      <w:proofErr w:type="gramEnd"/>
      <w:r w:rsidR="00DE093B">
        <w:rPr>
          <w:rFonts w:ascii="Arial Narrow" w:hAnsi="Arial Narrow"/>
          <w:sz w:val="24"/>
          <w:szCs w:val="24"/>
        </w:rPr>
        <w:t>C</w:t>
      </w:r>
      <w:r w:rsidRPr="005E119B">
        <w:rPr>
          <w:rFonts w:ascii="Arial Narrow" w:hAnsi="Arial Narrow"/>
          <w:bCs/>
          <w:sz w:val="24"/>
          <w:szCs w:val="24"/>
        </w:rPr>
        <w:t xml:space="preserve">ommune </w:t>
      </w:r>
      <w:r w:rsidRPr="005E119B">
        <w:rPr>
          <w:rFonts w:ascii="Arial Narrow" w:hAnsi="Arial Narrow"/>
          <w:sz w:val="24"/>
          <w:szCs w:val="24"/>
        </w:rPr>
        <w:t>: ………………………………</w:t>
      </w:r>
      <w:r>
        <w:rPr>
          <w:rFonts w:ascii="Arial Narrow" w:hAnsi="Arial Narrow"/>
          <w:sz w:val="24"/>
          <w:szCs w:val="24"/>
        </w:rPr>
        <w:t>………</w:t>
      </w:r>
      <w:r w:rsidR="00DE093B">
        <w:rPr>
          <w:rFonts w:ascii="Arial Narrow" w:hAnsi="Arial Narrow"/>
          <w:sz w:val="24"/>
          <w:szCs w:val="24"/>
        </w:rPr>
        <w:t>….….</w:t>
      </w:r>
      <w:r>
        <w:rPr>
          <w:rFonts w:ascii="Arial Narrow" w:hAnsi="Arial Narrow"/>
          <w:sz w:val="24"/>
          <w:szCs w:val="24"/>
        </w:rPr>
        <w:t>…</w:t>
      </w:r>
      <w:r w:rsidR="00DE093B">
        <w:rPr>
          <w:rFonts w:ascii="Arial Narrow" w:hAnsi="Arial Narrow"/>
          <w:sz w:val="24"/>
          <w:szCs w:val="24"/>
        </w:rPr>
        <w:t>.</w:t>
      </w:r>
      <w:r>
        <w:rPr>
          <w:rFonts w:ascii="Arial Narrow" w:hAnsi="Arial Narrow"/>
          <w:sz w:val="24"/>
          <w:szCs w:val="24"/>
        </w:rPr>
        <w:t>..</w:t>
      </w:r>
    </w:p>
    <w:p w14:paraId="4C597928" w14:textId="2D93EBE1" w:rsidR="009C3E53" w:rsidRPr="005E119B" w:rsidRDefault="009C3E53" w:rsidP="0055616A">
      <w:pPr>
        <w:tabs>
          <w:tab w:val="left" w:pos="2694"/>
          <w:tab w:val="left" w:pos="5529"/>
        </w:tabs>
        <w:adjustRightInd w:val="0"/>
        <w:spacing w:line="276" w:lineRule="auto"/>
        <w:rPr>
          <w:rFonts w:ascii="Arial Narrow" w:hAnsi="Arial Narrow"/>
          <w:sz w:val="24"/>
          <w:szCs w:val="24"/>
        </w:rPr>
      </w:pPr>
      <w:r w:rsidRPr="005E119B">
        <w:rPr>
          <w:rFonts w:ascii="Arial Narrow" w:hAnsi="Arial Narrow"/>
          <w:bCs/>
          <w:sz w:val="24"/>
          <w:szCs w:val="24"/>
        </w:rPr>
        <w:t xml:space="preserve">Téléphone : </w:t>
      </w:r>
      <w:r w:rsidRPr="005E119B">
        <w:rPr>
          <w:rFonts w:ascii="Arial Narrow" w:hAnsi="Arial Narrow"/>
          <w:sz w:val="24"/>
          <w:szCs w:val="24"/>
        </w:rPr>
        <w:t>……………</w:t>
      </w:r>
      <w:proofErr w:type="gramStart"/>
      <w:r w:rsidRPr="005E119B">
        <w:rPr>
          <w:rFonts w:ascii="Arial Narrow" w:hAnsi="Arial Narrow"/>
          <w:sz w:val="24"/>
          <w:szCs w:val="24"/>
        </w:rPr>
        <w:t>……</w:t>
      </w:r>
      <w:r w:rsidR="00DE093B">
        <w:rPr>
          <w:rFonts w:ascii="Arial Narrow" w:hAnsi="Arial Narrow"/>
          <w:sz w:val="24"/>
          <w:szCs w:val="24"/>
        </w:rPr>
        <w:t>.</w:t>
      </w:r>
      <w:proofErr w:type="gramEnd"/>
      <w:r w:rsidRPr="005E119B">
        <w:rPr>
          <w:rFonts w:ascii="Arial Narrow" w:hAnsi="Arial Narrow"/>
          <w:sz w:val="24"/>
          <w:szCs w:val="24"/>
        </w:rPr>
        <w:t>…..</w:t>
      </w:r>
      <w:r w:rsidRPr="005E119B">
        <w:rPr>
          <w:rFonts w:ascii="Arial Narrow" w:hAnsi="Arial Narrow"/>
          <w:bCs/>
          <w:sz w:val="24"/>
          <w:szCs w:val="24"/>
        </w:rPr>
        <w:t xml:space="preserve">N° Port : </w:t>
      </w:r>
      <w:r w:rsidRPr="005E119B">
        <w:rPr>
          <w:rFonts w:ascii="Arial Narrow" w:hAnsi="Arial Narrow"/>
          <w:sz w:val="24"/>
          <w:szCs w:val="24"/>
        </w:rPr>
        <w:t>………………</w:t>
      </w:r>
      <w:r w:rsidR="00DE093B">
        <w:rPr>
          <w:rFonts w:ascii="Arial Narrow" w:hAnsi="Arial Narrow"/>
          <w:sz w:val="24"/>
          <w:szCs w:val="24"/>
        </w:rPr>
        <w:t>.</w:t>
      </w:r>
      <w:r w:rsidRPr="005E119B">
        <w:rPr>
          <w:rFonts w:ascii="Arial Narrow" w:hAnsi="Arial Narrow"/>
          <w:sz w:val="24"/>
          <w:szCs w:val="24"/>
        </w:rPr>
        <w:t>……</w:t>
      </w:r>
      <w:r w:rsidR="00DE093B">
        <w:rPr>
          <w:rFonts w:ascii="Arial Narrow" w:hAnsi="Arial Narrow"/>
          <w:sz w:val="24"/>
          <w:szCs w:val="24"/>
        </w:rPr>
        <w:t>….</w:t>
      </w:r>
      <w:r w:rsidRPr="005E119B">
        <w:rPr>
          <w:rFonts w:ascii="Arial Narrow" w:hAnsi="Arial Narrow"/>
          <w:bCs/>
          <w:sz w:val="24"/>
          <w:szCs w:val="24"/>
        </w:rPr>
        <w:t>E-mail</w:t>
      </w:r>
      <w:r w:rsidRPr="005E119B">
        <w:rPr>
          <w:rFonts w:ascii="Arial Narrow" w:hAnsi="Arial Narrow"/>
          <w:sz w:val="24"/>
          <w:szCs w:val="24"/>
        </w:rPr>
        <w:t>: ……………………………</w:t>
      </w:r>
      <w:r>
        <w:rPr>
          <w:rFonts w:ascii="Arial Narrow" w:hAnsi="Arial Narrow"/>
          <w:sz w:val="24"/>
          <w:szCs w:val="24"/>
        </w:rPr>
        <w:t>………..</w:t>
      </w:r>
      <w:r w:rsidRPr="005E119B">
        <w:rPr>
          <w:rFonts w:ascii="Arial Narrow" w:hAnsi="Arial Narrow"/>
          <w:sz w:val="24"/>
          <w:szCs w:val="24"/>
        </w:rPr>
        <w:t>…...</w:t>
      </w:r>
      <w:r w:rsidR="00336B6E">
        <w:rPr>
          <w:rFonts w:ascii="Arial Narrow" w:hAnsi="Arial Narrow"/>
          <w:sz w:val="24"/>
          <w:szCs w:val="24"/>
        </w:rPr>
        <w:t>.</w:t>
      </w:r>
      <w:r w:rsidRPr="005E119B">
        <w:rPr>
          <w:rFonts w:ascii="Arial Narrow" w:hAnsi="Arial Narrow"/>
          <w:sz w:val="24"/>
          <w:szCs w:val="24"/>
        </w:rPr>
        <w:t>..</w:t>
      </w:r>
      <w:r>
        <w:rPr>
          <w:rFonts w:ascii="Arial Narrow" w:hAnsi="Arial Narrow"/>
          <w:sz w:val="24"/>
          <w:szCs w:val="24"/>
        </w:rPr>
        <w:t>.</w:t>
      </w:r>
    </w:p>
    <w:p w14:paraId="1F89E14E" w14:textId="77777777" w:rsidR="009C3E53" w:rsidRDefault="009C3E53" w:rsidP="009C3E53">
      <w:pPr>
        <w:adjustRightInd w:val="0"/>
        <w:rPr>
          <w:rFonts w:ascii="Arial Narrow" w:hAnsi="Arial Narrow"/>
          <w:bCs/>
          <w:sz w:val="24"/>
          <w:szCs w:val="24"/>
        </w:rPr>
      </w:pPr>
    </w:p>
    <w:p w14:paraId="079524C9" w14:textId="77777777" w:rsidR="009C3E53" w:rsidRPr="005E119B" w:rsidRDefault="009C3E53" w:rsidP="009C3E53">
      <w:pPr>
        <w:adjustRightInd w:val="0"/>
        <w:rPr>
          <w:rFonts w:ascii="Arial Narrow" w:hAnsi="Arial Narrow"/>
          <w:sz w:val="24"/>
          <w:szCs w:val="24"/>
        </w:rPr>
      </w:pPr>
      <w:r w:rsidRPr="000A3ED2">
        <w:rPr>
          <w:rFonts w:ascii="Arial Narrow" w:hAnsi="Arial Narrow"/>
          <w:b/>
          <w:bCs/>
          <w:sz w:val="28"/>
          <w:szCs w:val="28"/>
          <w:u w:val="single"/>
        </w:rPr>
        <w:t xml:space="preserve">Scolarité </w:t>
      </w:r>
      <w:r w:rsidRPr="00E2151A">
        <w:rPr>
          <w:rFonts w:ascii="Arial Narrow" w:hAnsi="Arial Narrow"/>
          <w:b/>
          <w:bCs/>
          <w:sz w:val="28"/>
          <w:szCs w:val="28"/>
          <w:u w:val="single"/>
        </w:rPr>
        <w:t>prévue en 2021 / 2022</w:t>
      </w:r>
      <w:r w:rsidRPr="005E119B">
        <w:rPr>
          <w:rFonts w:ascii="Arial Narrow" w:hAnsi="Arial Narrow"/>
          <w:bCs/>
          <w:sz w:val="24"/>
          <w:szCs w:val="24"/>
        </w:rPr>
        <w:t xml:space="preserve"> (</w:t>
      </w:r>
      <w:r w:rsidRPr="005E119B">
        <w:rPr>
          <w:rFonts w:ascii="Arial Narrow" w:hAnsi="Arial Narrow"/>
          <w:sz w:val="24"/>
          <w:szCs w:val="24"/>
        </w:rPr>
        <w:t>cocher les cases correspondantes)</w:t>
      </w:r>
    </w:p>
    <w:p w14:paraId="7FB0F660" w14:textId="0D7E779D" w:rsidR="009C3E53" w:rsidRPr="005E119B"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Etablissement scolaire fréquenté </w:t>
      </w:r>
      <w:r w:rsidRPr="005E119B">
        <w:rPr>
          <w:rFonts w:ascii="Arial Narrow" w:hAnsi="Arial Narrow"/>
          <w:sz w:val="24"/>
          <w:szCs w:val="24"/>
        </w:rPr>
        <w:t xml:space="preserve">: </w:t>
      </w:r>
      <w:r>
        <w:rPr>
          <w:rFonts w:ascii="Arial Narrow" w:hAnsi="Arial Narrow"/>
          <w:sz w:val="24"/>
          <w:szCs w:val="24"/>
        </w:rPr>
        <w:t>…</w:t>
      </w:r>
      <w:proofErr w:type="gramStart"/>
      <w:r>
        <w:rPr>
          <w:rFonts w:ascii="Arial Narrow" w:hAnsi="Arial Narrow"/>
          <w:sz w:val="24"/>
          <w:szCs w:val="24"/>
        </w:rPr>
        <w:t>…….</w:t>
      </w:r>
      <w:proofErr w:type="gramEnd"/>
      <w:r w:rsidRPr="005E119B">
        <w:rPr>
          <w:rFonts w:ascii="Arial Narrow" w:hAnsi="Arial Narrow"/>
          <w:sz w:val="24"/>
          <w:szCs w:val="24"/>
        </w:rPr>
        <w:t>………………………………………………………………………………………………………………</w:t>
      </w:r>
      <w:r>
        <w:rPr>
          <w:rFonts w:ascii="Arial Narrow" w:hAnsi="Arial Narrow"/>
          <w:sz w:val="24"/>
          <w:szCs w:val="24"/>
        </w:rPr>
        <w:t>……</w:t>
      </w:r>
      <w:r w:rsidR="00336B6E">
        <w:rPr>
          <w:rFonts w:ascii="Arial Narrow" w:hAnsi="Arial Narrow"/>
          <w:sz w:val="24"/>
          <w:szCs w:val="24"/>
        </w:rPr>
        <w:t>…..</w:t>
      </w:r>
    </w:p>
    <w:p w14:paraId="42E8CC64" w14:textId="071D0DFA" w:rsidR="009C3E53" w:rsidRPr="005E119B"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Adresse : </w:t>
      </w:r>
      <w:r w:rsidRPr="005E119B">
        <w:rPr>
          <w:rFonts w:ascii="Arial Narrow" w:hAnsi="Arial Narrow"/>
          <w:sz w:val="24"/>
          <w:szCs w:val="24"/>
        </w:rPr>
        <w:t>………………………………………………………………………………………………………………</w:t>
      </w:r>
      <w:proofErr w:type="gramStart"/>
      <w:r w:rsidRPr="005E119B">
        <w:rPr>
          <w:rFonts w:ascii="Arial Narrow" w:hAnsi="Arial Narrow"/>
          <w:sz w:val="24"/>
          <w:szCs w:val="24"/>
        </w:rPr>
        <w:t>……</w:t>
      </w:r>
      <w:r>
        <w:rPr>
          <w:rFonts w:ascii="Arial Narrow" w:hAnsi="Arial Narrow"/>
          <w:sz w:val="24"/>
          <w:szCs w:val="24"/>
        </w:rPr>
        <w:t>.</w:t>
      </w:r>
      <w:proofErr w:type="gramEnd"/>
      <w:r>
        <w:rPr>
          <w:rFonts w:ascii="Arial Narrow" w:hAnsi="Arial Narrow"/>
          <w:sz w:val="24"/>
          <w:szCs w:val="24"/>
        </w:rPr>
        <w:t>.</w:t>
      </w:r>
    </w:p>
    <w:p w14:paraId="37C09D0C" w14:textId="77777777" w:rsidR="008D3763" w:rsidRDefault="009C3E53" w:rsidP="0055616A">
      <w:pPr>
        <w:adjustRightInd w:val="0"/>
        <w:spacing w:line="276" w:lineRule="auto"/>
        <w:rPr>
          <w:rFonts w:ascii="Arial Narrow" w:hAnsi="Arial Narrow"/>
          <w:sz w:val="24"/>
          <w:szCs w:val="24"/>
        </w:rPr>
      </w:pPr>
      <w:r w:rsidRPr="005E119B">
        <w:rPr>
          <w:rFonts w:ascii="Arial Narrow" w:hAnsi="Arial Narrow"/>
          <w:bCs/>
          <w:sz w:val="24"/>
          <w:szCs w:val="24"/>
        </w:rPr>
        <w:t xml:space="preserve">Horaires de l’établissement </w:t>
      </w:r>
      <w:r w:rsidRPr="005E119B">
        <w:rPr>
          <w:rFonts w:ascii="Arial Narrow" w:hAnsi="Arial Narrow"/>
          <w:sz w:val="24"/>
          <w:szCs w:val="24"/>
        </w:rPr>
        <w:t xml:space="preserve">: </w:t>
      </w:r>
      <w:r>
        <w:rPr>
          <w:rFonts w:ascii="Arial Narrow" w:hAnsi="Arial Narrow"/>
          <w:sz w:val="24"/>
          <w:szCs w:val="24"/>
        </w:rPr>
        <w:t>Sauf avis contraire de l’équipe pluridisciplinaire, l’enfant sera pris en charge selon</w:t>
      </w:r>
    </w:p>
    <w:p w14:paraId="77F5FA8E" w14:textId="7355963F" w:rsidR="009C3E53" w:rsidRPr="005E119B" w:rsidRDefault="009C3E53" w:rsidP="0055616A">
      <w:pPr>
        <w:adjustRightInd w:val="0"/>
        <w:spacing w:line="276" w:lineRule="auto"/>
        <w:rPr>
          <w:rFonts w:ascii="Arial Narrow" w:hAnsi="Arial Narrow"/>
          <w:sz w:val="24"/>
          <w:szCs w:val="24"/>
        </w:rPr>
      </w:pPr>
      <w:r>
        <w:rPr>
          <w:rFonts w:ascii="Arial Narrow" w:hAnsi="Arial Narrow"/>
          <w:sz w:val="24"/>
          <w:szCs w:val="24"/>
        </w:rPr>
        <w:t>les horaires d’ouverture et de fermeture de l’établissement scolaire.</w:t>
      </w:r>
    </w:p>
    <w:p w14:paraId="329A1ECF" w14:textId="77777777" w:rsidR="009C3E53" w:rsidRDefault="009C3E53" w:rsidP="009C3E53">
      <w:pPr>
        <w:adjustRightInd w:val="0"/>
        <w:rPr>
          <w:rFonts w:ascii="Arial Narrow" w:hAnsi="Arial Narrow"/>
          <w:bCs/>
          <w:sz w:val="24"/>
          <w:szCs w:val="24"/>
        </w:rPr>
      </w:pPr>
    </w:p>
    <w:p w14:paraId="5D9CC38A" w14:textId="77777777" w:rsidR="009C3E53" w:rsidRDefault="009C3E53" w:rsidP="00DE093B">
      <w:pPr>
        <w:tabs>
          <w:tab w:val="left" w:pos="2552"/>
          <w:tab w:val="left" w:pos="2694"/>
          <w:tab w:val="left" w:pos="5670"/>
        </w:tabs>
        <w:adjustRightInd w:val="0"/>
        <w:rPr>
          <w:rFonts w:ascii="Arial Narrow" w:hAnsi="Arial Narrow"/>
          <w:sz w:val="24"/>
          <w:szCs w:val="24"/>
        </w:rPr>
      </w:pPr>
      <w:r w:rsidRPr="005E119B">
        <w:rPr>
          <w:rFonts w:ascii="Arial Narrow" w:hAnsi="Arial Narrow"/>
          <w:bCs/>
          <w:sz w:val="24"/>
          <w:szCs w:val="24"/>
        </w:rPr>
        <w:t xml:space="preserve">ULIS </w:t>
      </w:r>
      <w:r w:rsidRPr="005E119B">
        <w:rPr>
          <w:rFonts w:ascii="Arial Narrow" w:hAnsi="Arial Narrow"/>
          <w:sz w:val="24"/>
          <w:szCs w:val="24"/>
        </w:rPr>
        <w:sym w:font="Symbol" w:char="F07F"/>
      </w:r>
      <w:r>
        <w:rPr>
          <w:rFonts w:ascii="Arial Narrow" w:hAnsi="Arial Narrow"/>
          <w:sz w:val="24"/>
          <w:szCs w:val="24"/>
        </w:rPr>
        <w:t xml:space="preserve">         </w:t>
      </w:r>
      <w:r w:rsidRPr="005E119B">
        <w:rPr>
          <w:rFonts w:ascii="Arial Narrow" w:hAnsi="Arial Narrow"/>
          <w:bCs/>
          <w:sz w:val="24"/>
          <w:szCs w:val="24"/>
        </w:rPr>
        <w:t xml:space="preserve">SEGPA </w:t>
      </w:r>
      <w:r w:rsidRPr="005E119B">
        <w:rPr>
          <w:rFonts w:ascii="Arial Narrow" w:hAnsi="Arial Narrow"/>
          <w:sz w:val="24"/>
          <w:szCs w:val="24"/>
        </w:rPr>
        <w:sym w:font="Symbol" w:char="F07F"/>
      </w:r>
      <w:r>
        <w:rPr>
          <w:rFonts w:ascii="Arial Narrow" w:hAnsi="Arial Narrow"/>
          <w:sz w:val="24"/>
          <w:szCs w:val="24"/>
        </w:rPr>
        <w:t xml:space="preserve">     APPRENTISSAGE</w:t>
      </w:r>
      <w:r w:rsidRPr="005E119B">
        <w:rPr>
          <w:rFonts w:ascii="Arial Narrow" w:hAnsi="Arial Narrow"/>
          <w:bCs/>
          <w:sz w:val="24"/>
          <w:szCs w:val="24"/>
        </w:rPr>
        <w:t xml:space="preserve"> </w:t>
      </w:r>
      <w:r w:rsidRPr="005E119B">
        <w:rPr>
          <w:rFonts w:ascii="Arial Narrow" w:hAnsi="Arial Narrow"/>
          <w:sz w:val="24"/>
          <w:szCs w:val="24"/>
        </w:rPr>
        <w:sym w:font="Symbol" w:char="F07F"/>
      </w:r>
      <w:r>
        <w:rPr>
          <w:rFonts w:ascii="Arial Narrow" w:hAnsi="Arial Narrow"/>
          <w:sz w:val="24"/>
          <w:szCs w:val="24"/>
        </w:rPr>
        <w:t xml:space="preserve">        C</w:t>
      </w:r>
      <w:r w:rsidRPr="005E119B">
        <w:rPr>
          <w:rFonts w:ascii="Arial Narrow" w:hAnsi="Arial Narrow"/>
          <w:bCs/>
          <w:sz w:val="24"/>
          <w:szCs w:val="24"/>
        </w:rPr>
        <w:t>lasse</w:t>
      </w:r>
      <w:r>
        <w:rPr>
          <w:rFonts w:ascii="Arial Narrow" w:hAnsi="Arial Narrow"/>
          <w:bCs/>
          <w:sz w:val="24"/>
          <w:szCs w:val="24"/>
        </w:rPr>
        <w:t xml:space="preserve"> fréquentée</w:t>
      </w:r>
      <w:r w:rsidRPr="005E119B">
        <w:rPr>
          <w:rFonts w:ascii="Arial Narrow" w:hAnsi="Arial Narrow"/>
          <w:bCs/>
          <w:sz w:val="24"/>
          <w:szCs w:val="24"/>
        </w:rPr>
        <w:t xml:space="preserve"> </w:t>
      </w:r>
      <w:r w:rsidRPr="005E119B">
        <w:rPr>
          <w:rFonts w:ascii="Arial Narrow" w:hAnsi="Arial Narrow"/>
          <w:sz w:val="24"/>
          <w:szCs w:val="24"/>
        </w:rPr>
        <w:t xml:space="preserve">: </w:t>
      </w:r>
      <w:r>
        <w:rPr>
          <w:rFonts w:ascii="Arial Narrow" w:hAnsi="Arial Narrow"/>
          <w:sz w:val="24"/>
          <w:szCs w:val="24"/>
        </w:rPr>
        <w:t>.................</w:t>
      </w:r>
    </w:p>
    <w:p w14:paraId="620664E4" w14:textId="77777777" w:rsidR="009C3E53" w:rsidRDefault="009C3E53" w:rsidP="009C3E53">
      <w:pPr>
        <w:adjustRightInd w:val="0"/>
        <w:rPr>
          <w:rFonts w:ascii="Arial Narrow" w:hAnsi="Arial Narrow"/>
          <w:b/>
          <w:bCs/>
          <w:sz w:val="24"/>
          <w:szCs w:val="24"/>
        </w:rPr>
      </w:pPr>
    </w:p>
    <w:p w14:paraId="2A595DEA" w14:textId="77777777" w:rsidR="009C3E53" w:rsidRPr="005E119B" w:rsidRDefault="009C3E53" w:rsidP="009C3E53">
      <w:pPr>
        <w:adjustRightInd w:val="0"/>
        <w:rPr>
          <w:rFonts w:ascii="Arial Narrow" w:hAnsi="Arial Narrow"/>
          <w:sz w:val="24"/>
          <w:szCs w:val="24"/>
        </w:rPr>
      </w:pPr>
      <w:r w:rsidRPr="00553B15">
        <w:rPr>
          <w:rFonts w:ascii="Arial Narrow" w:hAnsi="Arial Narrow"/>
          <w:b/>
          <w:bCs/>
          <w:sz w:val="24"/>
          <w:szCs w:val="24"/>
        </w:rPr>
        <w:t>Qualité :</w:t>
      </w:r>
      <w:r w:rsidRPr="005E119B">
        <w:rPr>
          <w:rFonts w:ascii="Arial Narrow" w:hAnsi="Arial Narrow"/>
          <w:bCs/>
          <w:sz w:val="24"/>
          <w:szCs w:val="24"/>
        </w:rPr>
        <w:t xml:space="preserve"> </w:t>
      </w:r>
      <w:r w:rsidRPr="005E119B">
        <w:rPr>
          <w:rFonts w:ascii="Arial Narrow" w:hAnsi="Arial Narrow"/>
          <w:bCs/>
          <w:i/>
          <w:iCs/>
          <w:sz w:val="24"/>
          <w:szCs w:val="24"/>
        </w:rPr>
        <w:t xml:space="preserve">Interne </w:t>
      </w:r>
      <w:r w:rsidRPr="005E119B">
        <w:rPr>
          <w:rFonts w:ascii="Arial Narrow" w:hAnsi="Arial Narrow"/>
          <w:sz w:val="24"/>
          <w:szCs w:val="24"/>
        </w:rPr>
        <w:sym w:font="Symbol" w:char="F07F"/>
      </w:r>
      <w:r w:rsidRPr="005E119B">
        <w:rPr>
          <w:rFonts w:ascii="Arial Narrow" w:hAnsi="Arial Narrow"/>
          <w:sz w:val="24"/>
          <w:szCs w:val="24"/>
        </w:rPr>
        <w:t xml:space="preserve">      </w:t>
      </w:r>
      <w:r w:rsidRPr="005E119B">
        <w:rPr>
          <w:rFonts w:ascii="Arial Narrow" w:hAnsi="Arial Narrow"/>
          <w:bCs/>
          <w:i/>
          <w:iCs/>
          <w:sz w:val="24"/>
          <w:szCs w:val="24"/>
        </w:rPr>
        <w:t xml:space="preserve">Demi-pensionnaire </w:t>
      </w:r>
      <w:r w:rsidRPr="005E119B">
        <w:rPr>
          <w:rFonts w:ascii="Arial Narrow" w:hAnsi="Arial Narrow"/>
          <w:sz w:val="24"/>
          <w:szCs w:val="24"/>
        </w:rPr>
        <w:sym w:font="Symbol" w:char="F07F"/>
      </w:r>
      <w:r>
        <w:rPr>
          <w:rFonts w:ascii="Arial Narrow" w:hAnsi="Arial Narrow"/>
          <w:sz w:val="24"/>
          <w:szCs w:val="24"/>
        </w:rPr>
        <w:t xml:space="preserve">    </w:t>
      </w:r>
      <w:r w:rsidRPr="003E4099">
        <w:rPr>
          <w:rFonts w:ascii="Arial Narrow" w:hAnsi="Arial Narrow"/>
          <w:i/>
          <w:sz w:val="24"/>
          <w:szCs w:val="24"/>
        </w:rPr>
        <w:t>Externe</w:t>
      </w:r>
      <w:r w:rsidRPr="003E4099">
        <w:rPr>
          <w:rFonts w:ascii="Arial Narrow" w:hAnsi="Arial Narrow"/>
          <w:bCs/>
          <w:i/>
          <w:iCs/>
          <w:sz w:val="24"/>
          <w:szCs w:val="24"/>
        </w:rPr>
        <w:t xml:space="preserve"> </w:t>
      </w:r>
      <w:r w:rsidRPr="005E119B">
        <w:rPr>
          <w:rFonts w:ascii="Arial Narrow" w:hAnsi="Arial Narrow"/>
          <w:sz w:val="24"/>
          <w:szCs w:val="24"/>
        </w:rPr>
        <w:sym w:font="Symbol" w:char="F07F"/>
      </w:r>
    </w:p>
    <w:p w14:paraId="4174A0BE" w14:textId="77777777" w:rsidR="009C3E53" w:rsidRPr="005E119B" w:rsidRDefault="009C3E53" w:rsidP="009C3E53">
      <w:pPr>
        <w:adjustRightInd w:val="0"/>
        <w:rPr>
          <w:rFonts w:ascii="Arial Narrow" w:hAnsi="Arial Narrow"/>
          <w:bCs/>
          <w:sz w:val="24"/>
          <w:szCs w:val="24"/>
        </w:rPr>
      </w:pPr>
    </w:p>
    <w:p w14:paraId="32475E7C" w14:textId="77777777" w:rsidR="009C3E53" w:rsidRDefault="009C3E53" w:rsidP="009C3E53">
      <w:pPr>
        <w:adjustRightInd w:val="0"/>
        <w:rPr>
          <w:rFonts w:ascii="Arial Narrow" w:hAnsi="Arial Narrow"/>
          <w:b/>
          <w:bCs/>
          <w:sz w:val="28"/>
          <w:szCs w:val="28"/>
        </w:rPr>
      </w:pPr>
    </w:p>
    <w:p w14:paraId="77007D21" w14:textId="7BE2214A" w:rsidR="009C3E53" w:rsidRDefault="009C3E53" w:rsidP="009C3E53">
      <w:pPr>
        <w:adjustRightInd w:val="0"/>
        <w:rPr>
          <w:rFonts w:ascii="Arial Narrow" w:hAnsi="Arial Narrow"/>
          <w:b/>
          <w:bCs/>
          <w:sz w:val="28"/>
          <w:szCs w:val="28"/>
        </w:rPr>
      </w:pPr>
    </w:p>
    <w:p w14:paraId="2D240420" w14:textId="59BF1D5C" w:rsidR="0055616A" w:rsidRDefault="0055616A" w:rsidP="009C3E53">
      <w:pPr>
        <w:adjustRightInd w:val="0"/>
        <w:rPr>
          <w:rFonts w:ascii="Arial Narrow" w:hAnsi="Arial Narrow"/>
          <w:b/>
          <w:bCs/>
          <w:sz w:val="28"/>
          <w:szCs w:val="28"/>
        </w:rPr>
      </w:pPr>
    </w:p>
    <w:p w14:paraId="13D6352E" w14:textId="1BC2E8A0" w:rsidR="0055616A" w:rsidRDefault="0055616A" w:rsidP="009C3E53">
      <w:pPr>
        <w:adjustRightInd w:val="0"/>
        <w:rPr>
          <w:rFonts w:ascii="Arial Narrow" w:hAnsi="Arial Narrow"/>
          <w:b/>
          <w:bCs/>
          <w:sz w:val="28"/>
          <w:szCs w:val="28"/>
        </w:rPr>
      </w:pPr>
    </w:p>
    <w:p w14:paraId="1F62FD78" w14:textId="77777777" w:rsidR="0055616A" w:rsidRDefault="0055616A" w:rsidP="009C3E53">
      <w:pPr>
        <w:adjustRightInd w:val="0"/>
        <w:rPr>
          <w:rFonts w:ascii="Arial Narrow" w:hAnsi="Arial Narrow"/>
          <w:b/>
          <w:bCs/>
          <w:sz w:val="28"/>
          <w:szCs w:val="28"/>
        </w:rPr>
      </w:pPr>
    </w:p>
    <w:p w14:paraId="68CD6321" w14:textId="77777777" w:rsidR="009C3E53" w:rsidRPr="00E2151A" w:rsidRDefault="009C3E53" w:rsidP="009C3E53">
      <w:pPr>
        <w:adjustRightInd w:val="0"/>
        <w:rPr>
          <w:rFonts w:ascii="Arial Narrow" w:hAnsi="Arial Narrow"/>
          <w:b/>
          <w:bCs/>
          <w:sz w:val="28"/>
          <w:szCs w:val="28"/>
        </w:rPr>
      </w:pPr>
      <w:r w:rsidRPr="00E2151A">
        <w:rPr>
          <w:rFonts w:ascii="Arial Narrow" w:hAnsi="Arial Narrow"/>
          <w:b/>
          <w:bCs/>
          <w:sz w:val="28"/>
          <w:szCs w:val="28"/>
        </w:rPr>
        <w:lastRenderedPageBreak/>
        <w:t>Accompagnant en l’absence du responsable légal</w:t>
      </w:r>
    </w:p>
    <w:p w14:paraId="2A60EAD7" w14:textId="77777777" w:rsidR="009C3E53" w:rsidRPr="00E2151A" w:rsidRDefault="009C3E53" w:rsidP="009C3E53">
      <w:pPr>
        <w:adjustRightInd w:val="0"/>
        <w:rPr>
          <w:rFonts w:ascii="Arial Narrow" w:hAnsi="Arial Narrow"/>
          <w:bCs/>
          <w:sz w:val="24"/>
          <w:szCs w:val="24"/>
        </w:rPr>
      </w:pPr>
    </w:p>
    <w:p w14:paraId="631E0BA0" w14:textId="43E37F26" w:rsidR="009C3E53" w:rsidRPr="00E2151A" w:rsidRDefault="009C3E53" w:rsidP="009C3E53">
      <w:pPr>
        <w:adjustRightInd w:val="0"/>
        <w:rPr>
          <w:rFonts w:ascii="Arial Narrow" w:hAnsi="Arial Narrow"/>
          <w:sz w:val="24"/>
          <w:szCs w:val="24"/>
        </w:rPr>
      </w:pPr>
      <w:r w:rsidRPr="00E2151A">
        <w:rPr>
          <w:rFonts w:ascii="Arial Narrow" w:hAnsi="Arial Narrow"/>
          <w:bCs/>
          <w:sz w:val="24"/>
          <w:szCs w:val="24"/>
        </w:rPr>
        <w:t xml:space="preserve">Nom </w:t>
      </w:r>
      <w:r w:rsidRPr="00E2151A">
        <w:rPr>
          <w:rFonts w:ascii="Arial Narrow" w:hAnsi="Arial Narrow"/>
          <w:sz w:val="24"/>
          <w:szCs w:val="24"/>
        </w:rPr>
        <w:t xml:space="preserve">: ………………………………………………………… </w:t>
      </w:r>
      <w:r w:rsidRPr="00E2151A">
        <w:rPr>
          <w:rFonts w:ascii="Arial Narrow" w:hAnsi="Arial Narrow"/>
          <w:bCs/>
          <w:sz w:val="24"/>
          <w:szCs w:val="24"/>
        </w:rPr>
        <w:t xml:space="preserve">Téléphone </w:t>
      </w:r>
      <w:r w:rsidRPr="00E2151A">
        <w:rPr>
          <w:rFonts w:ascii="Arial Narrow" w:hAnsi="Arial Narrow"/>
          <w:sz w:val="24"/>
          <w:szCs w:val="24"/>
        </w:rPr>
        <w:t>: ………</w:t>
      </w:r>
      <w:proofErr w:type="gramStart"/>
      <w:r w:rsidRPr="00E2151A">
        <w:rPr>
          <w:rFonts w:ascii="Arial Narrow" w:hAnsi="Arial Narrow"/>
          <w:sz w:val="24"/>
          <w:szCs w:val="24"/>
        </w:rPr>
        <w:t>…</w:t>
      </w:r>
      <w:r w:rsidR="00A17649">
        <w:rPr>
          <w:rFonts w:ascii="Arial Narrow" w:hAnsi="Arial Narrow"/>
          <w:sz w:val="24"/>
          <w:szCs w:val="24"/>
        </w:rPr>
        <w:t>….</w:t>
      </w:r>
      <w:proofErr w:type="gramEnd"/>
      <w:r w:rsidR="00A17649">
        <w:rPr>
          <w:rFonts w:ascii="Arial Narrow" w:hAnsi="Arial Narrow"/>
          <w:sz w:val="24"/>
          <w:szCs w:val="24"/>
        </w:rPr>
        <w:t>.</w:t>
      </w:r>
      <w:r w:rsidRPr="00E2151A">
        <w:rPr>
          <w:rFonts w:ascii="Arial Narrow" w:hAnsi="Arial Narrow"/>
          <w:sz w:val="24"/>
          <w:szCs w:val="24"/>
        </w:rPr>
        <w:t>…………..</w:t>
      </w:r>
    </w:p>
    <w:p w14:paraId="12B0EAF2" w14:textId="77777777" w:rsidR="009C3E53" w:rsidRPr="00E2151A" w:rsidRDefault="009C3E53" w:rsidP="009C3E53">
      <w:pPr>
        <w:adjustRightInd w:val="0"/>
        <w:rPr>
          <w:rFonts w:ascii="Arial Narrow" w:hAnsi="Arial Narrow"/>
          <w:bCs/>
          <w:sz w:val="24"/>
          <w:szCs w:val="24"/>
        </w:rPr>
      </w:pPr>
    </w:p>
    <w:p w14:paraId="2831F605" w14:textId="77777777" w:rsidR="009C3E53" w:rsidRPr="00E2151A" w:rsidRDefault="009C3E53" w:rsidP="009C3E53">
      <w:pPr>
        <w:adjustRightInd w:val="0"/>
        <w:rPr>
          <w:rFonts w:ascii="Arial Narrow" w:hAnsi="Arial Narrow"/>
          <w:b/>
          <w:bCs/>
          <w:sz w:val="28"/>
          <w:szCs w:val="28"/>
        </w:rPr>
      </w:pPr>
      <w:r w:rsidRPr="00E2151A">
        <w:rPr>
          <w:rFonts w:ascii="Arial Narrow" w:hAnsi="Arial Narrow"/>
          <w:b/>
          <w:bCs/>
          <w:sz w:val="28"/>
          <w:szCs w:val="28"/>
        </w:rPr>
        <w:t>Coordonnées de l’enseignant référent</w:t>
      </w:r>
    </w:p>
    <w:p w14:paraId="1FB7E8D2" w14:textId="77777777" w:rsidR="009C3E53" w:rsidRPr="00E2151A" w:rsidRDefault="009C3E53" w:rsidP="009C3E53">
      <w:pPr>
        <w:adjustRightInd w:val="0"/>
        <w:rPr>
          <w:rFonts w:ascii="Arial Narrow" w:hAnsi="Arial Narrow"/>
          <w:bCs/>
          <w:sz w:val="24"/>
          <w:szCs w:val="24"/>
        </w:rPr>
      </w:pPr>
    </w:p>
    <w:p w14:paraId="6D6B934F" w14:textId="43CF91A9" w:rsidR="009C3E53" w:rsidRPr="005E119B" w:rsidRDefault="009C3E53" w:rsidP="009C3E53">
      <w:pPr>
        <w:adjustRightInd w:val="0"/>
        <w:rPr>
          <w:rFonts w:ascii="Arial Narrow" w:hAnsi="Arial Narrow"/>
          <w:sz w:val="24"/>
          <w:szCs w:val="24"/>
        </w:rPr>
      </w:pPr>
      <w:r w:rsidRPr="00E2151A">
        <w:rPr>
          <w:rFonts w:ascii="Arial Narrow" w:hAnsi="Arial Narrow"/>
          <w:bCs/>
          <w:sz w:val="24"/>
          <w:szCs w:val="24"/>
        </w:rPr>
        <w:t xml:space="preserve">Nom </w:t>
      </w:r>
      <w:r w:rsidRPr="00E2151A">
        <w:rPr>
          <w:rFonts w:ascii="Arial Narrow" w:hAnsi="Arial Narrow"/>
          <w:sz w:val="24"/>
          <w:szCs w:val="24"/>
        </w:rPr>
        <w:t xml:space="preserve">: ………………………………………………………… </w:t>
      </w:r>
      <w:r w:rsidRPr="00E2151A">
        <w:rPr>
          <w:rFonts w:ascii="Arial Narrow" w:hAnsi="Arial Narrow"/>
          <w:bCs/>
          <w:sz w:val="24"/>
          <w:szCs w:val="24"/>
        </w:rPr>
        <w:t xml:space="preserve">Téléphone </w:t>
      </w:r>
      <w:r w:rsidRPr="00E2151A">
        <w:rPr>
          <w:rFonts w:ascii="Arial Narrow" w:hAnsi="Arial Narrow"/>
          <w:sz w:val="24"/>
          <w:szCs w:val="24"/>
        </w:rPr>
        <w:t>: ………</w:t>
      </w:r>
      <w:proofErr w:type="gramStart"/>
      <w:r w:rsidRPr="00E2151A">
        <w:rPr>
          <w:rFonts w:ascii="Arial Narrow" w:hAnsi="Arial Narrow"/>
          <w:sz w:val="24"/>
          <w:szCs w:val="24"/>
        </w:rPr>
        <w:t>…</w:t>
      </w:r>
      <w:r w:rsidR="00A17649">
        <w:rPr>
          <w:rFonts w:ascii="Arial Narrow" w:hAnsi="Arial Narrow"/>
          <w:sz w:val="24"/>
          <w:szCs w:val="24"/>
        </w:rPr>
        <w:t>….</w:t>
      </w:r>
      <w:proofErr w:type="gramEnd"/>
      <w:r w:rsidR="00A17649">
        <w:rPr>
          <w:rFonts w:ascii="Arial Narrow" w:hAnsi="Arial Narrow"/>
          <w:sz w:val="24"/>
          <w:szCs w:val="24"/>
        </w:rPr>
        <w:t>.</w:t>
      </w:r>
      <w:r w:rsidRPr="00E2151A">
        <w:rPr>
          <w:rFonts w:ascii="Arial Narrow" w:hAnsi="Arial Narrow"/>
          <w:sz w:val="24"/>
          <w:szCs w:val="24"/>
        </w:rPr>
        <w:t>…………..</w:t>
      </w:r>
    </w:p>
    <w:p w14:paraId="528FF6F1" w14:textId="77777777" w:rsidR="00FE62CE" w:rsidRDefault="00FE62CE" w:rsidP="009C3E53">
      <w:pPr>
        <w:adjustRightInd w:val="0"/>
        <w:rPr>
          <w:rFonts w:ascii="Arial Narrow" w:hAnsi="Arial Narrow"/>
          <w:b/>
          <w:bCs/>
          <w:sz w:val="28"/>
          <w:szCs w:val="28"/>
        </w:rPr>
      </w:pPr>
    </w:p>
    <w:p w14:paraId="20B249D0" w14:textId="45B52D19" w:rsidR="009C3E53" w:rsidRPr="004E668A" w:rsidRDefault="009C3E53" w:rsidP="009C3E53">
      <w:pPr>
        <w:adjustRightInd w:val="0"/>
        <w:rPr>
          <w:rFonts w:ascii="Arial Narrow" w:hAnsi="Arial Narrow"/>
          <w:b/>
          <w:bCs/>
          <w:sz w:val="28"/>
          <w:szCs w:val="28"/>
        </w:rPr>
      </w:pPr>
      <w:r w:rsidRPr="00E2151A">
        <w:rPr>
          <w:rFonts w:ascii="Arial Narrow" w:hAnsi="Arial Narrow"/>
          <w:b/>
          <w:bCs/>
          <w:sz w:val="28"/>
          <w:szCs w:val="28"/>
        </w:rPr>
        <w:t>Demande de Prise en charge des frais de transports :</w:t>
      </w:r>
    </w:p>
    <w:p w14:paraId="65F671D8" w14:textId="77777777" w:rsidR="00FE62CE" w:rsidRDefault="00FE62CE" w:rsidP="009C3E53">
      <w:pPr>
        <w:adjustRightInd w:val="0"/>
        <w:rPr>
          <w:rFonts w:ascii="Arial Narrow" w:hAnsi="Arial Narrow"/>
          <w:sz w:val="24"/>
          <w:szCs w:val="24"/>
        </w:rPr>
      </w:pPr>
    </w:p>
    <w:p w14:paraId="3FEA45F4" w14:textId="780153BD" w:rsidR="009C3E53" w:rsidRPr="005E119B" w:rsidRDefault="009C3E53" w:rsidP="009C3E53">
      <w:pPr>
        <w:adjustRightInd w:val="0"/>
        <w:rPr>
          <w:rFonts w:ascii="Arial Narrow" w:hAnsi="Arial Narrow"/>
          <w:sz w:val="24"/>
          <w:szCs w:val="24"/>
        </w:rPr>
      </w:pPr>
      <w:r w:rsidRPr="005E119B">
        <w:rPr>
          <w:rFonts w:ascii="Arial Narrow" w:hAnsi="Arial Narrow"/>
          <w:sz w:val="24"/>
          <w:szCs w:val="24"/>
        </w:rPr>
        <w:sym w:font="Symbol" w:char="F07F"/>
      </w:r>
      <w:r>
        <w:rPr>
          <w:rFonts w:ascii="Arial Narrow" w:hAnsi="Arial Narrow"/>
          <w:sz w:val="24"/>
          <w:szCs w:val="24"/>
        </w:rPr>
        <w:t xml:space="preserve"> </w:t>
      </w:r>
      <w:r w:rsidRPr="005E119B">
        <w:rPr>
          <w:rFonts w:ascii="Arial Narrow" w:hAnsi="Arial Narrow"/>
          <w:bCs/>
          <w:sz w:val="24"/>
          <w:szCs w:val="24"/>
        </w:rPr>
        <w:t>Tr</w:t>
      </w:r>
      <w:r>
        <w:rPr>
          <w:rFonts w:ascii="Arial Narrow" w:hAnsi="Arial Narrow"/>
          <w:bCs/>
          <w:sz w:val="24"/>
          <w:szCs w:val="24"/>
        </w:rPr>
        <w:t xml:space="preserve">ansport </w:t>
      </w:r>
      <w:proofErr w:type="gramStart"/>
      <w:r>
        <w:rPr>
          <w:rFonts w:ascii="Arial Narrow" w:hAnsi="Arial Narrow"/>
          <w:bCs/>
          <w:sz w:val="24"/>
          <w:szCs w:val="24"/>
        </w:rPr>
        <w:t xml:space="preserve">Scolaire </w:t>
      </w:r>
      <w:r w:rsidRPr="005E119B">
        <w:rPr>
          <w:rFonts w:ascii="Arial Narrow" w:hAnsi="Arial Narrow"/>
          <w:bCs/>
          <w:sz w:val="24"/>
          <w:szCs w:val="24"/>
        </w:rPr>
        <w:t xml:space="preserve"> </w:t>
      </w:r>
      <w:r>
        <w:rPr>
          <w:rFonts w:ascii="Arial Narrow" w:hAnsi="Arial Narrow"/>
          <w:bCs/>
          <w:sz w:val="24"/>
          <w:szCs w:val="24"/>
        </w:rPr>
        <w:t>Bus</w:t>
      </w:r>
      <w:proofErr w:type="gramEnd"/>
    </w:p>
    <w:p w14:paraId="198A695A" w14:textId="77777777" w:rsidR="009C3E53" w:rsidRDefault="009C3E53" w:rsidP="009C3E53">
      <w:pPr>
        <w:adjustRightInd w:val="0"/>
        <w:rPr>
          <w:rFonts w:ascii="Arial Narrow" w:hAnsi="Arial Narrow"/>
          <w:bCs/>
          <w:sz w:val="24"/>
          <w:szCs w:val="24"/>
        </w:rPr>
      </w:pPr>
    </w:p>
    <w:p w14:paraId="6DF84EA6" w14:textId="77777777" w:rsidR="009C3E53" w:rsidRDefault="009C3E53" w:rsidP="009C3E53">
      <w:pPr>
        <w:adjustRightInd w:val="0"/>
        <w:rPr>
          <w:rFonts w:ascii="Arial Narrow" w:hAnsi="Arial Narrow"/>
          <w:sz w:val="24"/>
          <w:szCs w:val="24"/>
        </w:rPr>
      </w:pPr>
      <w:r w:rsidRPr="005E119B">
        <w:rPr>
          <w:rFonts w:ascii="Arial Narrow" w:hAnsi="Arial Narrow"/>
          <w:sz w:val="24"/>
          <w:szCs w:val="24"/>
        </w:rPr>
        <w:sym w:font="Symbol" w:char="F07F"/>
      </w:r>
      <w:r>
        <w:rPr>
          <w:rFonts w:ascii="Arial Narrow" w:hAnsi="Arial Narrow"/>
          <w:sz w:val="24"/>
          <w:szCs w:val="24"/>
        </w:rPr>
        <w:t xml:space="preserve"> </w:t>
      </w:r>
      <w:r w:rsidRPr="005E119B">
        <w:rPr>
          <w:rFonts w:ascii="Arial Narrow" w:hAnsi="Arial Narrow"/>
          <w:bCs/>
          <w:sz w:val="24"/>
          <w:szCs w:val="24"/>
        </w:rPr>
        <w:t xml:space="preserve">Véhicule personnel </w:t>
      </w:r>
      <w:r w:rsidRPr="005E119B">
        <w:rPr>
          <w:rFonts w:ascii="Arial Narrow" w:hAnsi="Arial Narrow"/>
          <w:sz w:val="24"/>
          <w:szCs w:val="24"/>
        </w:rPr>
        <w:t>(</w:t>
      </w:r>
      <w:r>
        <w:rPr>
          <w:rFonts w:ascii="Arial Narrow" w:hAnsi="Arial Narrow"/>
          <w:sz w:val="24"/>
          <w:szCs w:val="24"/>
        </w:rPr>
        <w:t>Indemnités Kilométriques</w:t>
      </w:r>
      <w:r w:rsidRPr="005E119B">
        <w:rPr>
          <w:rFonts w:ascii="Arial Narrow" w:hAnsi="Arial Narrow"/>
          <w:sz w:val="24"/>
          <w:szCs w:val="24"/>
        </w:rPr>
        <w:t>)</w:t>
      </w:r>
    </w:p>
    <w:p w14:paraId="69EE35E8" w14:textId="77777777" w:rsidR="009C3E53" w:rsidRPr="005E119B" w:rsidRDefault="009C3E53" w:rsidP="009C3E53">
      <w:pPr>
        <w:adjustRightInd w:val="0"/>
        <w:rPr>
          <w:rFonts w:ascii="Arial Narrow" w:hAnsi="Arial Narrow"/>
          <w:sz w:val="24"/>
          <w:szCs w:val="24"/>
        </w:rPr>
      </w:pPr>
    </w:p>
    <w:p w14:paraId="7296EC01" w14:textId="77777777" w:rsidR="009C3E53" w:rsidRPr="00E2151A" w:rsidRDefault="009C3E53" w:rsidP="009C3E53">
      <w:pPr>
        <w:adjustRightInd w:val="0"/>
        <w:rPr>
          <w:rFonts w:ascii="Arial Narrow" w:hAnsi="Arial Narrow"/>
          <w:bCs/>
          <w:sz w:val="24"/>
          <w:szCs w:val="24"/>
        </w:rPr>
      </w:pPr>
      <w:r w:rsidRPr="00E2151A">
        <w:rPr>
          <w:rFonts w:ascii="Arial Narrow" w:hAnsi="Arial Narrow"/>
          <w:sz w:val="24"/>
          <w:szCs w:val="24"/>
        </w:rPr>
        <w:sym w:font="Symbol" w:char="F07F"/>
      </w:r>
      <w:r w:rsidRPr="00E2151A">
        <w:rPr>
          <w:rFonts w:ascii="Arial Narrow" w:hAnsi="Arial Narrow"/>
          <w:sz w:val="24"/>
          <w:szCs w:val="24"/>
        </w:rPr>
        <w:t xml:space="preserve"> </w:t>
      </w:r>
      <w:r w:rsidRPr="00E2151A">
        <w:rPr>
          <w:rFonts w:ascii="Arial Narrow" w:hAnsi="Arial Narrow"/>
          <w:bCs/>
          <w:sz w:val="24"/>
          <w:szCs w:val="24"/>
        </w:rPr>
        <w:t>Transport adapté collectif organisé par le Conseil départemental :</w:t>
      </w:r>
    </w:p>
    <w:p w14:paraId="22E8E3B1" w14:textId="77777777" w:rsidR="009C3E53" w:rsidRPr="00E2151A" w:rsidRDefault="009C3E53" w:rsidP="009C3E53">
      <w:pPr>
        <w:adjustRightInd w:val="0"/>
        <w:rPr>
          <w:rFonts w:ascii="Arial Narrow" w:hAnsi="Arial Narrow"/>
          <w:bCs/>
          <w:sz w:val="8"/>
          <w:szCs w:val="8"/>
        </w:rPr>
      </w:pPr>
    </w:p>
    <w:p w14:paraId="5B73C48E" w14:textId="77777777" w:rsidR="009C3E53" w:rsidRPr="005E119B" w:rsidRDefault="009C3E53" w:rsidP="009C3E53">
      <w:pPr>
        <w:adjustRightInd w:val="0"/>
        <w:rPr>
          <w:rFonts w:ascii="Arial Narrow" w:hAnsi="Arial Narrow"/>
          <w:sz w:val="24"/>
          <w:szCs w:val="24"/>
        </w:rPr>
      </w:pPr>
      <w:r w:rsidRPr="00E2151A">
        <w:rPr>
          <w:rFonts w:ascii="Arial Narrow" w:hAnsi="Arial Narrow"/>
          <w:bCs/>
          <w:sz w:val="24"/>
          <w:szCs w:val="24"/>
        </w:rPr>
        <w:t xml:space="preserve">                          Transporteur / Taxi </w:t>
      </w:r>
      <w:r w:rsidRPr="00E2151A">
        <w:rPr>
          <w:rFonts w:ascii="Arial Narrow" w:hAnsi="Arial Narrow"/>
          <w:sz w:val="24"/>
          <w:szCs w:val="24"/>
        </w:rPr>
        <w:sym w:font="Symbol" w:char="F07F"/>
      </w:r>
    </w:p>
    <w:p w14:paraId="034871D4" w14:textId="77777777" w:rsidR="009C3E53" w:rsidRPr="005E119B" w:rsidRDefault="009C3E53" w:rsidP="009C3E53">
      <w:pPr>
        <w:adjustRightInd w:val="0"/>
        <w:rPr>
          <w:rFonts w:ascii="Arial Narrow" w:hAnsi="Arial Narrow"/>
          <w:sz w:val="24"/>
          <w:szCs w:val="24"/>
        </w:rPr>
      </w:pPr>
      <w:r>
        <w:rPr>
          <w:rFonts w:ascii="Arial Narrow" w:hAnsi="Arial Narrow"/>
          <w:bCs/>
          <w:sz w:val="24"/>
          <w:szCs w:val="24"/>
        </w:rPr>
        <w:t xml:space="preserve">                          </w:t>
      </w:r>
      <w:r w:rsidRPr="005E119B">
        <w:rPr>
          <w:rFonts w:ascii="Arial Narrow" w:hAnsi="Arial Narrow"/>
          <w:bCs/>
          <w:sz w:val="24"/>
          <w:szCs w:val="24"/>
        </w:rPr>
        <w:t>Transport spécialisé</w:t>
      </w:r>
      <w:r>
        <w:rPr>
          <w:rFonts w:ascii="Arial Narrow" w:hAnsi="Arial Narrow"/>
          <w:bCs/>
          <w:sz w:val="24"/>
          <w:szCs w:val="24"/>
        </w:rPr>
        <w:t xml:space="preserve"> </w:t>
      </w:r>
      <w:r w:rsidRPr="005E119B">
        <w:rPr>
          <w:rFonts w:ascii="Arial Narrow" w:hAnsi="Arial Narrow"/>
          <w:sz w:val="24"/>
          <w:szCs w:val="24"/>
        </w:rPr>
        <w:sym w:font="Symbol" w:char="F07F"/>
      </w:r>
    </w:p>
    <w:p w14:paraId="0D437742" w14:textId="77777777" w:rsidR="009C3E53" w:rsidRDefault="009C3E53" w:rsidP="009C3E53">
      <w:pPr>
        <w:adjustRightInd w:val="0"/>
        <w:rPr>
          <w:rFonts w:ascii="Arial Narrow" w:hAnsi="Arial Narrow"/>
          <w:bCs/>
          <w:sz w:val="24"/>
          <w:szCs w:val="24"/>
        </w:rPr>
      </w:pPr>
    </w:p>
    <w:p w14:paraId="7042DD04" w14:textId="77777777" w:rsidR="009C3E53" w:rsidRPr="005E119B" w:rsidRDefault="009C3E53" w:rsidP="009C3E53">
      <w:pPr>
        <w:adjustRightInd w:val="0"/>
        <w:rPr>
          <w:rFonts w:ascii="Arial Narrow" w:hAnsi="Arial Narrow"/>
          <w:sz w:val="24"/>
          <w:szCs w:val="24"/>
        </w:rPr>
      </w:pPr>
      <w:r w:rsidRPr="005E119B">
        <w:rPr>
          <w:rFonts w:ascii="Arial Narrow" w:hAnsi="Arial Narrow"/>
          <w:bCs/>
          <w:sz w:val="24"/>
          <w:szCs w:val="24"/>
        </w:rPr>
        <w:t xml:space="preserve">Fauteuil roulant Oui </w:t>
      </w:r>
      <w:r w:rsidRPr="005E119B">
        <w:rPr>
          <w:rFonts w:ascii="Arial Narrow" w:hAnsi="Arial Narrow"/>
          <w:sz w:val="24"/>
          <w:szCs w:val="24"/>
        </w:rPr>
        <w:sym w:font="Symbol" w:char="F07F"/>
      </w:r>
      <w:r>
        <w:rPr>
          <w:rFonts w:ascii="Arial Narrow" w:hAnsi="Arial Narrow"/>
          <w:sz w:val="24"/>
          <w:szCs w:val="24"/>
        </w:rPr>
        <w:t xml:space="preserve">     </w:t>
      </w:r>
      <w:r w:rsidRPr="005E119B">
        <w:rPr>
          <w:rFonts w:ascii="Arial Narrow" w:hAnsi="Arial Narrow"/>
          <w:bCs/>
          <w:sz w:val="24"/>
          <w:szCs w:val="24"/>
        </w:rPr>
        <w:t xml:space="preserve">Non </w:t>
      </w:r>
      <w:r w:rsidRPr="005E119B">
        <w:rPr>
          <w:rFonts w:ascii="Arial Narrow" w:hAnsi="Arial Narrow"/>
          <w:sz w:val="24"/>
          <w:szCs w:val="24"/>
        </w:rPr>
        <w:sym w:font="Symbol" w:char="F07F"/>
      </w:r>
    </w:p>
    <w:p w14:paraId="5025E292" w14:textId="77777777" w:rsidR="009C3E53" w:rsidRDefault="009C3E53" w:rsidP="009C3E53">
      <w:pPr>
        <w:adjustRightInd w:val="0"/>
        <w:rPr>
          <w:rFonts w:ascii="Arial Narrow" w:hAnsi="Arial Narrow"/>
          <w:sz w:val="24"/>
          <w:szCs w:val="24"/>
        </w:rPr>
      </w:pPr>
      <w:r w:rsidRPr="00194B66">
        <w:rPr>
          <w:rFonts w:ascii="Arial Narrow" w:hAnsi="Arial Narrow"/>
          <w:bCs/>
          <w:noProof/>
          <w:sz w:val="24"/>
          <w:szCs w:val="24"/>
          <w:lang w:eastAsia="fr-FR"/>
        </w:rPr>
        <mc:AlternateContent>
          <mc:Choice Requires="wps">
            <w:drawing>
              <wp:anchor distT="0" distB="0" distL="114300" distR="114300" simplePos="0" relativeHeight="251940864" behindDoc="1" locked="0" layoutInCell="1" allowOverlap="1" wp14:anchorId="1D0FC4A5" wp14:editId="00F7AEE9">
                <wp:simplePos x="0" y="0"/>
                <wp:positionH relativeFrom="column">
                  <wp:posOffset>5080</wp:posOffset>
                </wp:positionH>
                <wp:positionV relativeFrom="paragraph">
                  <wp:posOffset>150494</wp:posOffset>
                </wp:positionV>
                <wp:extent cx="5772150" cy="3286125"/>
                <wp:effectExtent l="0" t="0" r="19050" b="28575"/>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286125"/>
                        </a:xfrm>
                        <a:prstGeom prst="rect">
                          <a:avLst/>
                        </a:prstGeom>
                        <a:solidFill>
                          <a:srgbClr val="FFFFFF"/>
                        </a:solidFill>
                        <a:ln w="9525">
                          <a:solidFill>
                            <a:srgbClr val="000000"/>
                          </a:solidFill>
                          <a:miter lim="800000"/>
                          <a:headEnd/>
                          <a:tailEnd/>
                        </a:ln>
                      </wps:spPr>
                      <wps:txbx>
                        <w:txbxContent>
                          <w:p w14:paraId="3A48B8FD" w14:textId="77777777" w:rsidR="000D6A8A" w:rsidRDefault="000D6A8A" w:rsidP="009C3E53">
                            <w:pPr>
                              <w:adjustRightInd w:val="0"/>
                              <w:rPr>
                                <w:rFonts w:ascii="Arial Narrow" w:hAnsi="Arial Narrow"/>
                                <w:bCs/>
                                <w:sz w:val="24"/>
                                <w:szCs w:val="24"/>
                              </w:rPr>
                            </w:pPr>
                          </w:p>
                          <w:p w14:paraId="12ED8D11" w14:textId="77777777" w:rsidR="000D6A8A" w:rsidRDefault="000D6A8A" w:rsidP="009C3E53">
                            <w:pPr>
                              <w:adjustRightInd w:val="0"/>
                              <w:rPr>
                                <w:rFonts w:ascii="Arial Narrow" w:hAnsi="Arial Narrow"/>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C4A5" id="_x0000_s1076" type="#_x0000_t202" style="position:absolute;margin-left:.4pt;margin-top:11.85pt;width:454.5pt;height:258.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">
                <v:textbox>
                  <w:txbxContent>
                    <w:p w14:paraId="3A48B8FD" w14:textId="77777777" w:rsidR="000D6A8A" w:rsidRDefault="000D6A8A" w:rsidP="009C3E53">
                      <w:pPr>
                        <w:adjustRightInd w:val="0"/>
                        <w:rPr>
                          <w:rFonts w:ascii="Arial Narrow" w:hAnsi="Arial Narrow"/>
                          <w:bCs/>
                          <w:sz w:val="24"/>
                          <w:szCs w:val="24"/>
                        </w:rPr>
                      </w:pPr>
                    </w:p>
                    <w:p w14:paraId="12ED8D11" w14:textId="77777777" w:rsidR="000D6A8A" w:rsidRDefault="000D6A8A" w:rsidP="009C3E53">
                      <w:pPr>
                        <w:adjustRightInd w:val="0"/>
                        <w:rPr>
                          <w:rFonts w:ascii="Arial Narrow" w:hAnsi="Arial Narrow"/>
                          <w:bCs/>
                          <w:sz w:val="24"/>
                          <w:szCs w:val="24"/>
                        </w:rPr>
                      </w:pPr>
                    </w:p>
                  </w:txbxContent>
                </v:textbox>
              </v:shape>
            </w:pict>
          </mc:Fallback>
        </mc:AlternateContent>
      </w:r>
    </w:p>
    <w:p w14:paraId="5871DCF8" w14:textId="77777777" w:rsidR="009C3E53" w:rsidRDefault="009C3E53" w:rsidP="009C3E53">
      <w:pPr>
        <w:adjustRightInd w:val="0"/>
        <w:ind w:left="142" w:hanging="142"/>
        <w:rPr>
          <w:rFonts w:ascii="Arial Narrow" w:hAnsi="Arial Narrow"/>
          <w:sz w:val="24"/>
          <w:szCs w:val="24"/>
        </w:rPr>
      </w:pPr>
      <w:r>
        <w:rPr>
          <w:rFonts w:ascii="Arial Narrow" w:hAnsi="Arial Narrow"/>
          <w:sz w:val="24"/>
          <w:szCs w:val="24"/>
        </w:rPr>
        <w:t xml:space="preserve">   </w:t>
      </w:r>
      <w:r w:rsidRPr="005E119B">
        <w:rPr>
          <w:rFonts w:ascii="Arial Narrow" w:hAnsi="Arial Narrow"/>
          <w:sz w:val="24"/>
          <w:szCs w:val="24"/>
        </w:rPr>
        <w:sym w:font="Symbol" w:char="F07F"/>
      </w:r>
      <w:r>
        <w:rPr>
          <w:rFonts w:ascii="Arial Narrow" w:hAnsi="Arial Narrow"/>
          <w:sz w:val="24"/>
          <w:szCs w:val="24"/>
        </w:rPr>
        <w:t xml:space="preserve">  Je certifie informer le chef d’établissement que l’enfant bénéficie d’un transport adapté et </w:t>
      </w:r>
    </w:p>
    <w:p w14:paraId="2336FF72" w14:textId="77777777" w:rsidR="009C3E53" w:rsidRDefault="009C3E53" w:rsidP="009C3E53">
      <w:pPr>
        <w:adjustRightInd w:val="0"/>
        <w:ind w:left="142" w:hanging="142"/>
        <w:rPr>
          <w:rFonts w:ascii="Arial Narrow" w:hAnsi="Arial Narrow"/>
          <w:sz w:val="24"/>
          <w:szCs w:val="24"/>
        </w:rPr>
      </w:pPr>
      <w:r>
        <w:rPr>
          <w:rFonts w:ascii="Arial Narrow" w:hAnsi="Arial Narrow"/>
          <w:sz w:val="24"/>
          <w:szCs w:val="24"/>
        </w:rPr>
        <w:t xml:space="preserve">        nécessite une prise en charge à l’entrée et à la sortie de l’établissement scolaire.</w:t>
      </w:r>
    </w:p>
    <w:p w14:paraId="0FF27ABB" w14:textId="77777777" w:rsidR="009C3E53" w:rsidRDefault="009C3E53" w:rsidP="009C3E53">
      <w:pPr>
        <w:adjustRightInd w:val="0"/>
        <w:ind w:left="142" w:hanging="142"/>
        <w:rPr>
          <w:rFonts w:ascii="Arial Narrow" w:hAnsi="Arial Narrow"/>
          <w:sz w:val="24"/>
          <w:szCs w:val="24"/>
        </w:rPr>
      </w:pPr>
    </w:p>
    <w:p w14:paraId="645B01E4" w14:textId="77777777" w:rsidR="009C3E53" w:rsidRDefault="009C3E53" w:rsidP="009C3E53">
      <w:pPr>
        <w:adjustRightInd w:val="0"/>
        <w:ind w:left="142" w:hanging="142"/>
        <w:rPr>
          <w:rFonts w:ascii="Arial Narrow" w:hAnsi="Arial Narrow"/>
          <w:sz w:val="24"/>
          <w:szCs w:val="24"/>
        </w:rPr>
      </w:pPr>
    </w:p>
    <w:p w14:paraId="12647D3E" w14:textId="77777777" w:rsidR="009C3E53" w:rsidRDefault="009C3E53" w:rsidP="009C3E53">
      <w:pPr>
        <w:adjustRightInd w:val="0"/>
        <w:ind w:left="142"/>
        <w:rPr>
          <w:rFonts w:ascii="Arial Narrow" w:hAnsi="Arial Narrow"/>
          <w:sz w:val="24"/>
          <w:szCs w:val="24"/>
        </w:rPr>
      </w:pPr>
      <w:r w:rsidRPr="005E119B">
        <w:rPr>
          <w:rFonts w:ascii="Arial Narrow" w:hAnsi="Arial Narrow"/>
          <w:sz w:val="24"/>
          <w:szCs w:val="24"/>
        </w:rPr>
        <w:sym w:font="Symbol" w:char="F07F"/>
      </w:r>
      <w:r>
        <w:rPr>
          <w:rFonts w:ascii="Arial Narrow" w:hAnsi="Arial Narrow"/>
          <w:sz w:val="24"/>
          <w:szCs w:val="24"/>
        </w:rPr>
        <w:t xml:space="preserve"> J’autorise l’enfant à être déposé seul au domicile ou devant l’établissement scolaire pour l’année      </w:t>
      </w:r>
    </w:p>
    <w:p w14:paraId="34257F34" w14:textId="77777777" w:rsidR="009C3E53" w:rsidRDefault="009C3E53" w:rsidP="009C3E53">
      <w:pPr>
        <w:adjustRightInd w:val="0"/>
        <w:ind w:left="142"/>
        <w:rPr>
          <w:rFonts w:ascii="Arial Narrow" w:hAnsi="Arial Narrow"/>
          <w:sz w:val="24"/>
          <w:szCs w:val="24"/>
        </w:rPr>
      </w:pPr>
      <w:r>
        <w:rPr>
          <w:rFonts w:ascii="Arial Narrow" w:hAnsi="Arial Narrow"/>
          <w:sz w:val="24"/>
          <w:szCs w:val="24"/>
        </w:rPr>
        <w:t xml:space="preserve">    scolaire 2021/2022 par le transporteur habilité par le Conseil départemental de l’Aude.</w:t>
      </w:r>
    </w:p>
    <w:p w14:paraId="1D8DB2E7" w14:textId="77777777" w:rsidR="009C3E53" w:rsidRDefault="009C3E53" w:rsidP="009C3E53">
      <w:pPr>
        <w:adjustRightInd w:val="0"/>
        <w:ind w:left="708" w:firstLine="708"/>
        <w:rPr>
          <w:rFonts w:ascii="Arial Narrow" w:hAnsi="Arial Narrow"/>
          <w:bCs/>
          <w:sz w:val="24"/>
          <w:szCs w:val="24"/>
        </w:rPr>
      </w:pPr>
    </w:p>
    <w:p w14:paraId="6015068E" w14:textId="77777777" w:rsidR="009C3E53" w:rsidRDefault="009C3E53" w:rsidP="009C3E53">
      <w:pPr>
        <w:adjustRightInd w:val="0"/>
        <w:ind w:firstLine="142"/>
        <w:rPr>
          <w:rFonts w:ascii="Arial Narrow" w:hAnsi="Arial Narrow"/>
          <w:bCs/>
          <w:sz w:val="24"/>
          <w:szCs w:val="24"/>
        </w:rPr>
      </w:pPr>
      <w:r w:rsidRPr="00E2151A">
        <w:rPr>
          <w:rFonts w:ascii="Arial Narrow" w:hAnsi="Arial Narrow"/>
          <w:sz w:val="24"/>
          <w:szCs w:val="24"/>
        </w:rPr>
        <w:sym w:font="Symbol" w:char="F07F"/>
      </w:r>
      <w:r w:rsidRPr="00E2151A">
        <w:rPr>
          <w:rFonts w:ascii="Arial Narrow" w:hAnsi="Arial Narrow"/>
          <w:sz w:val="24"/>
          <w:szCs w:val="24"/>
        </w:rPr>
        <w:t xml:space="preserve"> Je reconnais par cette s</w:t>
      </w:r>
      <w:r w:rsidRPr="00E2151A">
        <w:rPr>
          <w:rFonts w:ascii="Arial Narrow" w:hAnsi="Arial Narrow"/>
          <w:bCs/>
          <w:sz w:val="24"/>
          <w:szCs w:val="24"/>
        </w:rPr>
        <w:t>ignature avoir lu le règlement départemental du</w:t>
      </w:r>
      <w:r>
        <w:rPr>
          <w:rFonts w:ascii="Arial Narrow" w:hAnsi="Arial Narrow"/>
          <w:bCs/>
          <w:sz w:val="24"/>
          <w:szCs w:val="24"/>
        </w:rPr>
        <w:t xml:space="preserve"> transport des élèves </w:t>
      </w:r>
    </w:p>
    <w:p w14:paraId="21A97019" w14:textId="77777777" w:rsidR="009C3E53" w:rsidRDefault="009C3E53" w:rsidP="009C3E53">
      <w:pPr>
        <w:adjustRightInd w:val="0"/>
        <w:rPr>
          <w:rFonts w:ascii="Arial Narrow" w:hAnsi="Arial Narrow"/>
          <w:bCs/>
          <w:sz w:val="24"/>
          <w:szCs w:val="24"/>
        </w:rPr>
      </w:pPr>
      <w:r>
        <w:rPr>
          <w:rFonts w:ascii="Arial Narrow" w:hAnsi="Arial Narrow"/>
          <w:bCs/>
          <w:sz w:val="24"/>
          <w:szCs w:val="24"/>
        </w:rPr>
        <w:t xml:space="preserve">       en situation de handicap consultable sur le site </w:t>
      </w:r>
      <w:hyperlink r:id="rId87" w:history="1">
        <w:r w:rsidRPr="00150C1E">
          <w:rPr>
            <w:rStyle w:val="Lienhypertexte"/>
            <w:rFonts w:ascii="Arial Narrow" w:hAnsi="Arial Narrow"/>
            <w:bCs/>
            <w:sz w:val="24"/>
            <w:szCs w:val="24"/>
          </w:rPr>
          <w:t>www.aude.fr</w:t>
        </w:r>
      </w:hyperlink>
      <w:r w:rsidRPr="00A40D92">
        <w:rPr>
          <w:rFonts w:ascii="Arial Narrow" w:hAnsi="Arial Narrow"/>
          <w:bCs/>
          <w:sz w:val="24"/>
          <w:szCs w:val="24"/>
        </w:rPr>
        <w:t xml:space="preserve"> </w:t>
      </w:r>
      <w:r>
        <w:rPr>
          <w:rFonts w:ascii="Arial Narrow" w:hAnsi="Arial Narrow"/>
          <w:bCs/>
          <w:sz w:val="24"/>
          <w:szCs w:val="24"/>
        </w:rPr>
        <w:t>et m’engage à le respecter.</w:t>
      </w:r>
    </w:p>
    <w:p w14:paraId="7C3E21E1" w14:textId="77777777" w:rsidR="009C3E53" w:rsidRDefault="009C3E53" w:rsidP="009C3E53">
      <w:pPr>
        <w:adjustRightInd w:val="0"/>
        <w:ind w:left="708" w:firstLine="708"/>
        <w:rPr>
          <w:rFonts w:ascii="Arial Narrow" w:hAnsi="Arial Narrow"/>
          <w:bCs/>
          <w:sz w:val="24"/>
          <w:szCs w:val="24"/>
        </w:rPr>
      </w:pPr>
    </w:p>
    <w:p w14:paraId="76A6BAC8" w14:textId="77777777" w:rsidR="009C3E53" w:rsidRDefault="009C3E53" w:rsidP="009C3E53">
      <w:pPr>
        <w:adjustRightInd w:val="0"/>
        <w:ind w:left="708" w:firstLine="708"/>
        <w:rPr>
          <w:rFonts w:ascii="Arial Narrow" w:hAnsi="Arial Narrow"/>
          <w:bCs/>
          <w:sz w:val="24"/>
          <w:szCs w:val="24"/>
        </w:rPr>
      </w:pPr>
    </w:p>
    <w:p w14:paraId="75588935" w14:textId="77777777" w:rsidR="009C3E53" w:rsidRDefault="009C3E53" w:rsidP="009C3E53">
      <w:pPr>
        <w:adjustRightInd w:val="0"/>
        <w:ind w:left="708" w:firstLine="708"/>
        <w:rPr>
          <w:rFonts w:ascii="Arial Narrow" w:hAnsi="Arial Narrow"/>
          <w:bCs/>
          <w:sz w:val="24"/>
          <w:szCs w:val="24"/>
        </w:rPr>
      </w:pPr>
    </w:p>
    <w:p w14:paraId="6094AE83" w14:textId="77777777" w:rsidR="009C3E53" w:rsidRDefault="009C3E53" w:rsidP="009C3E53">
      <w:pPr>
        <w:adjustRightInd w:val="0"/>
        <w:ind w:left="708" w:firstLine="708"/>
        <w:rPr>
          <w:rFonts w:ascii="Arial Narrow" w:hAnsi="Arial Narrow"/>
          <w:bCs/>
          <w:sz w:val="24"/>
          <w:szCs w:val="24"/>
        </w:rPr>
      </w:pPr>
      <w:r>
        <w:rPr>
          <w:rFonts w:ascii="Arial Narrow" w:hAnsi="Arial Narrow"/>
          <w:bCs/>
          <w:sz w:val="24"/>
          <w:szCs w:val="24"/>
        </w:rPr>
        <w:t xml:space="preserve">Date :                                                            </w:t>
      </w:r>
      <w:r w:rsidRPr="005E119B">
        <w:rPr>
          <w:rFonts w:ascii="Arial Narrow" w:hAnsi="Arial Narrow"/>
          <w:bCs/>
          <w:sz w:val="24"/>
          <w:szCs w:val="24"/>
        </w:rPr>
        <w:t xml:space="preserve">Signature </w:t>
      </w:r>
      <w:r w:rsidRPr="00E2151A">
        <w:rPr>
          <w:rFonts w:ascii="Arial Narrow" w:hAnsi="Arial Narrow"/>
          <w:bCs/>
          <w:sz w:val="24"/>
          <w:szCs w:val="24"/>
        </w:rPr>
        <w:t>du responsable légal</w:t>
      </w:r>
      <w:r w:rsidRPr="005E119B">
        <w:rPr>
          <w:rFonts w:ascii="Arial Narrow" w:hAnsi="Arial Narrow"/>
          <w:bCs/>
          <w:sz w:val="24"/>
          <w:szCs w:val="24"/>
        </w:rPr>
        <w:t xml:space="preserve"> :</w:t>
      </w:r>
    </w:p>
    <w:p w14:paraId="42F7C5F6" w14:textId="77777777" w:rsidR="009C3E53" w:rsidRDefault="009C3E53" w:rsidP="009C3E53">
      <w:pPr>
        <w:adjustRightInd w:val="0"/>
        <w:ind w:left="708" w:firstLine="708"/>
        <w:rPr>
          <w:rFonts w:ascii="Arial Narrow" w:hAnsi="Arial Narrow"/>
          <w:sz w:val="24"/>
          <w:szCs w:val="24"/>
        </w:rPr>
      </w:pPr>
    </w:p>
    <w:p w14:paraId="36723733" w14:textId="77777777" w:rsidR="009C3E53" w:rsidRDefault="009C3E53" w:rsidP="009C3E53">
      <w:pPr>
        <w:adjustRightInd w:val="0"/>
        <w:rPr>
          <w:rFonts w:ascii="Arial Narrow" w:hAnsi="Arial Narrow"/>
          <w:sz w:val="24"/>
          <w:szCs w:val="24"/>
        </w:rPr>
      </w:pPr>
    </w:p>
    <w:p w14:paraId="56BC6848" w14:textId="77777777" w:rsidR="009C3E53" w:rsidRDefault="009C3E53" w:rsidP="009C3E53">
      <w:pPr>
        <w:adjustRightInd w:val="0"/>
        <w:rPr>
          <w:rFonts w:ascii="Arial Narrow" w:hAnsi="Arial Narrow"/>
          <w:sz w:val="24"/>
          <w:szCs w:val="24"/>
        </w:rPr>
      </w:pPr>
    </w:p>
    <w:p w14:paraId="14F97A4F" w14:textId="77777777" w:rsidR="009C3E53" w:rsidRDefault="009C3E53" w:rsidP="009C3E53">
      <w:pPr>
        <w:adjustRightInd w:val="0"/>
        <w:rPr>
          <w:rFonts w:ascii="Arial Narrow" w:hAnsi="Arial Narrow"/>
          <w:sz w:val="24"/>
          <w:szCs w:val="24"/>
        </w:rPr>
      </w:pPr>
    </w:p>
    <w:p w14:paraId="41D5EE9C" w14:textId="77777777" w:rsidR="009C3E53" w:rsidRDefault="009C3E53" w:rsidP="009C3E53">
      <w:pPr>
        <w:adjustRightInd w:val="0"/>
        <w:rPr>
          <w:rFonts w:ascii="Arial Narrow" w:hAnsi="Arial Narrow"/>
          <w:sz w:val="24"/>
          <w:szCs w:val="24"/>
        </w:rPr>
      </w:pPr>
    </w:p>
    <w:p w14:paraId="472F9C35" w14:textId="77777777" w:rsidR="009C3E53" w:rsidRDefault="009C3E53" w:rsidP="009C3E53">
      <w:pPr>
        <w:adjustRightInd w:val="0"/>
        <w:rPr>
          <w:rFonts w:ascii="Arial Narrow" w:hAnsi="Arial Narrow"/>
          <w:sz w:val="24"/>
          <w:szCs w:val="24"/>
        </w:rPr>
      </w:pPr>
    </w:p>
    <w:p w14:paraId="08886650" w14:textId="77777777" w:rsidR="009C3E53" w:rsidRDefault="009C3E53" w:rsidP="009C3E53">
      <w:pPr>
        <w:adjustRightInd w:val="0"/>
        <w:rPr>
          <w:rFonts w:ascii="Arial Narrow" w:hAnsi="Arial Narrow"/>
          <w:bCs/>
          <w:sz w:val="24"/>
          <w:szCs w:val="24"/>
        </w:rPr>
      </w:pPr>
      <w:r w:rsidRPr="00194B66">
        <w:rPr>
          <w:rFonts w:ascii="Arial Narrow" w:hAnsi="Arial Narrow"/>
          <w:bCs/>
          <w:noProof/>
          <w:sz w:val="24"/>
          <w:szCs w:val="24"/>
          <w:lang w:eastAsia="fr-FR"/>
        </w:rPr>
        <mc:AlternateContent>
          <mc:Choice Requires="wps">
            <w:drawing>
              <wp:anchor distT="0" distB="0" distL="114300" distR="114300" simplePos="0" relativeHeight="251939840" behindDoc="0" locked="0" layoutInCell="1" allowOverlap="1" wp14:anchorId="38FDC044" wp14:editId="79C5BD34">
                <wp:simplePos x="0" y="0"/>
                <wp:positionH relativeFrom="column">
                  <wp:posOffset>5080</wp:posOffset>
                </wp:positionH>
                <wp:positionV relativeFrom="paragraph">
                  <wp:posOffset>98425</wp:posOffset>
                </wp:positionV>
                <wp:extent cx="5772150" cy="2371725"/>
                <wp:effectExtent l="0" t="0" r="19050" b="28575"/>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71725"/>
                        </a:xfrm>
                        <a:prstGeom prst="rect">
                          <a:avLst/>
                        </a:prstGeom>
                        <a:solidFill>
                          <a:srgbClr val="FFFFFF"/>
                        </a:solidFill>
                        <a:ln w="9525">
                          <a:solidFill>
                            <a:srgbClr val="000000"/>
                          </a:solidFill>
                          <a:miter lim="800000"/>
                          <a:headEnd/>
                          <a:tailEnd/>
                        </a:ln>
                      </wps:spPr>
                      <wps:txbx>
                        <w:txbxContent>
                          <w:p w14:paraId="24B7840E" w14:textId="77777777" w:rsidR="000D6A8A" w:rsidRPr="00194B66" w:rsidRDefault="000D6A8A" w:rsidP="009C3E53">
                            <w:pPr>
                              <w:adjustRightInd w:val="0"/>
                              <w:rPr>
                                <w:rFonts w:ascii="Arial Narrow" w:hAnsi="Arial Narrow"/>
                                <w:b/>
                                <w:sz w:val="24"/>
                                <w:szCs w:val="24"/>
                              </w:rPr>
                            </w:pPr>
                            <w:r w:rsidRPr="00194B66">
                              <w:rPr>
                                <w:rFonts w:ascii="Arial Narrow" w:hAnsi="Arial Narrow"/>
                                <w:b/>
                                <w:bCs/>
                                <w:sz w:val="24"/>
                                <w:szCs w:val="24"/>
                              </w:rPr>
                              <w:t xml:space="preserve">PIECES JUSTIFICATIVES A JOINDRE IMPERATIVEMENT A LA DEMANDE </w:t>
                            </w:r>
                            <w:r w:rsidRPr="00194B66">
                              <w:rPr>
                                <w:rFonts w:ascii="Arial Narrow" w:hAnsi="Arial Narrow"/>
                                <w:b/>
                                <w:sz w:val="24"/>
                                <w:szCs w:val="24"/>
                              </w:rPr>
                              <w:t>:</w:t>
                            </w:r>
                          </w:p>
                          <w:p w14:paraId="2F51DE9C" w14:textId="77777777" w:rsidR="000D6A8A" w:rsidRDefault="000D6A8A" w:rsidP="009C3E53">
                            <w:pPr>
                              <w:adjustRightInd w:val="0"/>
                              <w:rPr>
                                <w:rFonts w:ascii="Arial Narrow" w:hAnsi="Arial Narrow"/>
                                <w:bCs/>
                                <w:sz w:val="24"/>
                                <w:szCs w:val="24"/>
                              </w:rPr>
                            </w:pPr>
                          </w:p>
                          <w:p w14:paraId="72D5D21F" w14:textId="77777777" w:rsidR="000D6A8A" w:rsidRPr="00E2151A" w:rsidRDefault="000D6A8A" w:rsidP="00935665">
                            <w:pPr>
                              <w:pStyle w:val="Paragraphedeliste"/>
                              <w:widowControl/>
                              <w:numPr>
                                <w:ilvl w:val="0"/>
                                <w:numId w:val="40"/>
                              </w:numPr>
                              <w:adjustRightInd w:val="0"/>
                              <w:ind w:left="426" w:hanging="284"/>
                              <w:contextualSpacing/>
                              <w:rPr>
                                <w:rFonts w:ascii="Arial Narrow" w:hAnsi="Arial Narrow"/>
                                <w:bCs/>
                                <w:sz w:val="24"/>
                                <w:szCs w:val="24"/>
                              </w:rPr>
                            </w:pPr>
                            <w:r w:rsidRPr="00E2151A">
                              <w:rPr>
                                <w:rFonts w:ascii="Arial Narrow" w:hAnsi="Arial Narrow"/>
                                <w:bCs/>
                                <w:sz w:val="24"/>
                                <w:szCs w:val="24"/>
                              </w:rPr>
                              <w:t xml:space="preserve">Notification MDPH </w:t>
                            </w:r>
                            <w:r w:rsidRPr="00E2151A">
                              <w:rPr>
                                <w:rFonts w:ascii="Arial Narrow" w:hAnsi="Arial Narrow"/>
                                <w:sz w:val="24"/>
                                <w:szCs w:val="24"/>
                              </w:rPr>
                              <w:t>en cours de validité ou CMI</w:t>
                            </w:r>
                          </w:p>
                          <w:p w14:paraId="0FEAEC18" w14:textId="77777777" w:rsidR="000D6A8A" w:rsidRPr="007D7765" w:rsidRDefault="000D6A8A" w:rsidP="009C3E53">
                            <w:pPr>
                              <w:adjustRightInd w:val="0"/>
                              <w:ind w:left="142"/>
                              <w:rPr>
                                <w:rFonts w:ascii="Arial Narrow" w:hAnsi="Arial Narrow"/>
                                <w:bCs/>
                                <w:sz w:val="24"/>
                                <w:szCs w:val="24"/>
                              </w:rPr>
                            </w:pPr>
                          </w:p>
                          <w:p w14:paraId="42701FDF" w14:textId="77777777" w:rsidR="000D6A8A" w:rsidRDefault="000D6A8A" w:rsidP="009C3E53">
                            <w:pPr>
                              <w:adjustRightInd w:val="0"/>
                              <w:rPr>
                                <w:rFonts w:ascii="Arial Narrow" w:hAnsi="Arial Narrow"/>
                                <w:sz w:val="24"/>
                                <w:szCs w:val="24"/>
                              </w:rPr>
                            </w:pPr>
                            <w:r>
                              <w:rPr>
                                <w:rFonts w:ascii="Arial Narrow" w:hAnsi="Arial Narrow"/>
                                <w:bCs/>
                                <w:sz w:val="24"/>
                                <w:szCs w:val="24"/>
                              </w:rPr>
                              <w:t xml:space="preserve">Si </w:t>
                            </w:r>
                            <w:r w:rsidRPr="005E119B">
                              <w:rPr>
                                <w:rFonts w:ascii="Arial Narrow" w:hAnsi="Arial Narrow"/>
                                <w:bCs/>
                                <w:sz w:val="24"/>
                                <w:szCs w:val="24"/>
                              </w:rPr>
                              <w:t xml:space="preserve">Transport par véhicule personnel </w:t>
                            </w:r>
                            <w:r w:rsidRPr="005E119B">
                              <w:rPr>
                                <w:rFonts w:ascii="Arial Narrow" w:hAnsi="Arial Narrow"/>
                                <w:sz w:val="24"/>
                                <w:szCs w:val="24"/>
                              </w:rPr>
                              <w:t>= Allocation Individuelle de Transport</w:t>
                            </w:r>
                          </w:p>
                          <w:p w14:paraId="62838EF8" w14:textId="77777777" w:rsidR="000D6A8A" w:rsidRPr="005E119B" w:rsidRDefault="000D6A8A" w:rsidP="009C3E53">
                            <w:pPr>
                              <w:adjustRightInd w:val="0"/>
                              <w:rPr>
                                <w:rFonts w:ascii="Arial Narrow" w:hAnsi="Arial Narrow"/>
                                <w:sz w:val="24"/>
                                <w:szCs w:val="24"/>
                              </w:rPr>
                            </w:pPr>
                          </w:p>
                          <w:p w14:paraId="6C109B94" w14:textId="77777777" w:rsidR="000D6A8A" w:rsidRPr="00194B66" w:rsidRDefault="000D6A8A" w:rsidP="00935665">
                            <w:pPr>
                              <w:pStyle w:val="Paragraphedeliste"/>
                              <w:widowControl/>
                              <w:numPr>
                                <w:ilvl w:val="0"/>
                                <w:numId w:val="40"/>
                              </w:numPr>
                              <w:adjustRightInd w:val="0"/>
                              <w:ind w:left="426" w:hanging="284"/>
                              <w:contextualSpacing/>
                              <w:rPr>
                                <w:rFonts w:ascii="Arial Narrow" w:hAnsi="Arial Narrow"/>
                                <w:bCs/>
                                <w:sz w:val="24"/>
                                <w:szCs w:val="24"/>
                              </w:rPr>
                            </w:pPr>
                            <w:r w:rsidRPr="00194B66">
                              <w:rPr>
                                <w:rFonts w:ascii="Arial Narrow" w:hAnsi="Arial Narrow"/>
                                <w:bCs/>
                                <w:sz w:val="24"/>
                                <w:szCs w:val="24"/>
                              </w:rPr>
                              <w:t>Copie carte grise du véhicule</w:t>
                            </w:r>
                          </w:p>
                          <w:p w14:paraId="542D74A6" w14:textId="77777777" w:rsidR="000D6A8A" w:rsidRPr="00E36DDA" w:rsidRDefault="000D6A8A" w:rsidP="00935665">
                            <w:pPr>
                              <w:pStyle w:val="Paragraphedeliste"/>
                              <w:widowControl/>
                              <w:numPr>
                                <w:ilvl w:val="0"/>
                                <w:numId w:val="40"/>
                              </w:numPr>
                              <w:adjustRightInd w:val="0"/>
                              <w:ind w:left="426" w:hanging="284"/>
                              <w:contextualSpacing/>
                              <w:rPr>
                                <w:rFonts w:ascii="Arial Narrow" w:hAnsi="Arial Narrow"/>
                                <w:b/>
                                <w:bCs/>
                                <w:sz w:val="24"/>
                                <w:szCs w:val="24"/>
                              </w:rPr>
                            </w:pPr>
                            <w:r w:rsidRPr="00E36DDA">
                              <w:rPr>
                                <w:rFonts w:ascii="Arial Narrow" w:hAnsi="Arial Narrow"/>
                                <w:bCs/>
                                <w:sz w:val="24"/>
                                <w:szCs w:val="24"/>
                              </w:rPr>
                              <w:t xml:space="preserve">RIB </w:t>
                            </w:r>
                            <w:r w:rsidRPr="00E36DDA">
                              <w:rPr>
                                <w:rFonts w:ascii="Arial Narrow" w:hAnsi="Arial Narrow"/>
                                <w:sz w:val="24"/>
                                <w:szCs w:val="24"/>
                              </w:rPr>
                              <w:t>(</w:t>
                            </w:r>
                            <w:r w:rsidRPr="00E36DDA">
                              <w:rPr>
                                <w:rFonts w:ascii="Arial Narrow" w:hAnsi="Arial Narrow"/>
                                <w:bCs/>
                                <w:sz w:val="24"/>
                                <w:szCs w:val="24"/>
                              </w:rPr>
                              <w:t>R</w:t>
                            </w:r>
                            <w:r w:rsidRPr="00E36DDA">
                              <w:rPr>
                                <w:rFonts w:ascii="Arial Narrow" w:hAnsi="Arial Narrow"/>
                                <w:sz w:val="24"/>
                                <w:szCs w:val="24"/>
                              </w:rPr>
                              <w:t>elevé d’</w:t>
                            </w:r>
                            <w:r w:rsidRPr="00E36DDA">
                              <w:rPr>
                                <w:rFonts w:ascii="Arial Narrow" w:hAnsi="Arial Narrow"/>
                                <w:bCs/>
                                <w:sz w:val="24"/>
                                <w:szCs w:val="24"/>
                              </w:rPr>
                              <w:t>I</w:t>
                            </w:r>
                            <w:r w:rsidRPr="00E36DDA">
                              <w:rPr>
                                <w:rFonts w:ascii="Arial Narrow" w:hAnsi="Arial Narrow"/>
                                <w:sz w:val="24"/>
                                <w:szCs w:val="24"/>
                              </w:rPr>
                              <w:t xml:space="preserve">dentité </w:t>
                            </w:r>
                            <w:r w:rsidRPr="00E36DDA">
                              <w:rPr>
                                <w:rFonts w:ascii="Arial Narrow" w:hAnsi="Arial Narrow"/>
                                <w:bCs/>
                                <w:sz w:val="24"/>
                                <w:szCs w:val="24"/>
                              </w:rPr>
                              <w:t>B</w:t>
                            </w:r>
                            <w:r w:rsidRPr="00E36DDA">
                              <w:rPr>
                                <w:rFonts w:ascii="Arial Narrow" w:hAnsi="Arial Narrow"/>
                                <w:sz w:val="24"/>
                                <w:szCs w:val="24"/>
                              </w:rPr>
                              <w:t xml:space="preserve">ancaire) </w:t>
                            </w:r>
                          </w:p>
                          <w:p w14:paraId="6EE0F61E" w14:textId="758BAAF1" w:rsidR="000D6A8A" w:rsidRDefault="000D6A8A" w:rsidP="009C3E53">
                            <w:pPr>
                              <w:rPr>
                                <w:rFonts w:ascii="Arial Narrow" w:hAnsi="Arial Narrow"/>
                                <w:b/>
                                <w:bCs/>
                                <w:sz w:val="24"/>
                                <w:szCs w:val="24"/>
                              </w:rPr>
                            </w:pPr>
                          </w:p>
                          <w:p w14:paraId="0A29C921" w14:textId="77777777" w:rsidR="000D6A8A" w:rsidRDefault="000D6A8A" w:rsidP="009C3E53">
                            <w:pPr>
                              <w:rPr>
                                <w:rFonts w:ascii="Arial Narrow" w:hAnsi="Arial Narrow"/>
                                <w:b/>
                                <w:bCs/>
                                <w:sz w:val="24"/>
                                <w:szCs w:val="24"/>
                              </w:rPr>
                            </w:pPr>
                          </w:p>
                          <w:p w14:paraId="474ED9BB" w14:textId="77777777" w:rsidR="000D6A8A" w:rsidRDefault="000D6A8A" w:rsidP="009C3E53">
                            <w:r w:rsidRPr="00E2151A">
                              <w:rPr>
                                <w:rFonts w:ascii="Arial Narrow" w:hAnsi="Arial Narrow"/>
                                <w:b/>
                                <w:bCs/>
                                <w:sz w:val="24"/>
                                <w:szCs w:val="24"/>
                              </w:rPr>
                              <w:t>TOUT DOSSIER INCOMPLET SERA RETOURNE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C044" id="_x0000_s1077" type="#_x0000_t202" style="position:absolute;margin-left:.4pt;margin-top:7.75pt;width:454.5pt;height:186.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">
                <v:textbox>
                  <w:txbxContent>
                    <w:p w14:paraId="24B7840E" w14:textId="77777777" w:rsidR="000D6A8A" w:rsidRPr="00194B66" w:rsidRDefault="000D6A8A" w:rsidP="009C3E53">
                      <w:pPr>
                        <w:adjustRightInd w:val="0"/>
                        <w:rPr>
                          <w:rFonts w:ascii="Arial Narrow" w:hAnsi="Arial Narrow"/>
                          <w:b/>
                          <w:sz w:val="24"/>
                          <w:szCs w:val="24"/>
                        </w:rPr>
                      </w:pPr>
                      <w:r w:rsidRPr="00194B66">
                        <w:rPr>
                          <w:rFonts w:ascii="Arial Narrow" w:hAnsi="Arial Narrow"/>
                          <w:b/>
                          <w:bCs/>
                          <w:sz w:val="24"/>
                          <w:szCs w:val="24"/>
                        </w:rPr>
                        <w:t xml:space="preserve">PIECES JUSTIFICATIVES A JOINDRE IMPERATIVEMENT A LA DEMANDE </w:t>
                      </w:r>
                      <w:r w:rsidRPr="00194B66">
                        <w:rPr>
                          <w:rFonts w:ascii="Arial Narrow" w:hAnsi="Arial Narrow"/>
                          <w:b/>
                          <w:sz w:val="24"/>
                          <w:szCs w:val="24"/>
                        </w:rPr>
                        <w:t>:</w:t>
                      </w:r>
                    </w:p>
                    <w:p w14:paraId="2F51DE9C" w14:textId="77777777" w:rsidR="000D6A8A" w:rsidRDefault="000D6A8A" w:rsidP="009C3E53">
                      <w:pPr>
                        <w:adjustRightInd w:val="0"/>
                        <w:rPr>
                          <w:rFonts w:ascii="Arial Narrow" w:hAnsi="Arial Narrow"/>
                          <w:bCs/>
                          <w:sz w:val="24"/>
                          <w:szCs w:val="24"/>
                        </w:rPr>
                      </w:pPr>
                    </w:p>
                    <w:p w14:paraId="72D5D21F" w14:textId="77777777" w:rsidR="000D6A8A" w:rsidRPr="00E2151A" w:rsidRDefault="000D6A8A" w:rsidP="00935665">
                      <w:pPr>
                        <w:pStyle w:val="Paragraphedeliste"/>
                        <w:widowControl/>
                        <w:numPr>
                          <w:ilvl w:val="0"/>
                          <w:numId w:val="40"/>
                        </w:numPr>
                        <w:adjustRightInd w:val="0"/>
                        <w:ind w:left="426" w:hanging="284"/>
                        <w:contextualSpacing/>
                        <w:rPr>
                          <w:rFonts w:ascii="Arial Narrow" w:hAnsi="Arial Narrow"/>
                          <w:bCs/>
                          <w:sz w:val="24"/>
                          <w:szCs w:val="24"/>
                        </w:rPr>
                      </w:pPr>
                      <w:r w:rsidRPr="00E2151A">
                        <w:rPr>
                          <w:rFonts w:ascii="Arial Narrow" w:hAnsi="Arial Narrow"/>
                          <w:bCs/>
                          <w:sz w:val="24"/>
                          <w:szCs w:val="24"/>
                        </w:rPr>
                        <w:t xml:space="preserve">Notification MDPH </w:t>
                      </w:r>
                      <w:r w:rsidRPr="00E2151A">
                        <w:rPr>
                          <w:rFonts w:ascii="Arial Narrow" w:hAnsi="Arial Narrow"/>
                          <w:sz w:val="24"/>
                          <w:szCs w:val="24"/>
                        </w:rPr>
                        <w:t>en cours de validité ou CMI</w:t>
                      </w:r>
                    </w:p>
                    <w:p w14:paraId="0FEAEC18" w14:textId="77777777" w:rsidR="000D6A8A" w:rsidRPr="007D7765" w:rsidRDefault="000D6A8A" w:rsidP="009C3E53">
                      <w:pPr>
                        <w:adjustRightInd w:val="0"/>
                        <w:ind w:left="142"/>
                        <w:rPr>
                          <w:rFonts w:ascii="Arial Narrow" w:hAnsi="Arial Narrow"/>
                          <w:bCs/>
                          <w:sz w:val="24"/>
                          <w:szCs w:val="24"/>
                        </w:rPr>
                      </w:pPr>
                    </w:p>
                    <w:p w14:paraId="42701FDF" w14:textId="77777777" w:rsidR="000D6A8A" w:rsidRDefault="000D6A8A" w:rsidP="009C3E53">
                      <w:pPr>
                        <w:adjustRightInd w:val="0"/>
                        <w:rPr>
                          <w:rFonts w:ascii="Arial Narrow" w:hAnsi="Arial Narrow"/>
                          <w:sz w:val="24"/>
                          <w:szCs w:val="24"/>
                        </w:rPr>
                      </w:pPr>
                      <w:r>
                        <w:rPr>
                          <w:rFonts w:ascii="Arial Narrow" w:hAnsi="Arial Narrow"/>
                          <w:bCs/>
                          <w:sz w:val="24"/>
                          <w:szCs w:val="24"/>
                        </w:rPr>
                        <w:t xml:space="preserve">Si </w:t>
                      </w:r>
                      <w:r w:rsidRPr="005E119B">
                        <w:rPr>
                          <w:rFonts w:ascii="Arial Narrow" w:hAnsi="Arial Narrow"/>
                          <w:bCs/>
                          <w:sz w:val="24"/>
                          <w:szCs w:val="24"/>
                        </w:rPr>
                        <w:t xml:space="preserve">Transport par véhicule personnel </w:t>
                      </w:r>
                      <w:r w:rsidRPr="005E119B">
                        <w:rPr>
                          <w:rFonts w:ascii="Arial Narrow" w:hAnsi="Arial Narrow"/>
                          <w:sz w:val="24"/>
                          <w:szCs w:val="24"/>
                        </w:rPr>
                        <w:t>= Allocation Individuelle de Transport</w:t>
                      </w:r>
                    </w:p>
                    <w:p w14:paraId="62838EF8" w14:textId="77777777" w:rsidR="000D6A8A" w:rsidRPr="005E119B" w:rsidRDefault="000D6A8A" w:rsidP="009C3E53">
                      <w:pPr>
                        <w:adjustRightInd w:val="0"/>
                        <w:rPr>
                          <w:rFonts w:ascii="Arial Narrow" w:hAnsi="Arial Narrow"/>
                          <w:sz w:val="24"/>
                          <w:szCs w:val="24"/>
                        </w:rPr>
                      </w:pPr>
                    </w:p>
                    <w:p w14:paraId="6C109B94" w14:textId="77777777" w:rsidR="000D6A8A" w:rsidRPr="00194B66" w:rsidRDefault="000D6A8A" w:rsidP="00935665">
                      <w:pPr>
                        <w:pStyle w:val="Paragraphedeliste"/>
                        <w:widowControl/>
                        <w:numPr>
                          <w:ilvl w:val="0"/>
                          <w:numId w:val="40"/>
                        </w:numPr>
                        <w:adjustRightInd w:val="0"/>
                        <w:ind w:left="426" w:hanging="284"/>
                        <w:contextualSpacing/>
                        <w:rPr>
                          <w:rFonts w:ascii="Arial Narrow" w:hAnsi="Arial Narrow"/>
                          <w:bCs/>
                          <w:sz w:val="24"/>
                          <w:szCs w:val="24"/>
                        </w:rPr>
                      </w:pPr>
                      <w:r w:rsidRPr="00194B66">
                        <w:rPr>
                          <w:rFonts w:ascii="Arial Narrow" w:hAnsi="Arial Narrow"/>
                          <w:bCs/>
                          <w:sz w:val="24"/>
                          <w:szCs w:val="24"/>
                        </w:rPr>
                        <w:t>Copie carte grise du véhicule</w:t>
                      </w:r>
                    </w:p>
                    <w:p w14:paraId="542D74A6" w14:textId="77777777" w:rsidR="000D6A8A" w:rsidRPr="00E36DDA" w:rsidRDefault="000D6A8A" w:rsidP="00935665">
                      <w:pPr>
                        <w:pStyle w:val="Paragraphedeliste"/>
                        <w:widowControl/>
                        <w:numPr>
                          <w:ilvl w:val="0"/>
                          <w:numId w:val="40"/>
                        </w:numPr>
                        <w:adjustRightInd w:val="0"/>
                        <w:ind w:left="426" w:hanging="284"/>
                        <w:contextualSpacing/>
                        <w:rPr>
                          <w:rFonts w:ascii="Arial Narrow" w:hAnsi="Arial Narrow"/>
                          <w:b/>
                          <w:bCs/>
                          <w:sz w:val="24"/>
                          <w:szCs w:val="24"/>
                        </w:rPr>
                      </w:pPr>
                      <w:r w:rsidRPr="00E36DDA">
                        <w:rPr>
                          <w:rFonts w:ascii="Arial Narrow" w:hAnsi="Arial Narrow"/>
                          <w:bCs/>
                          <w:sz w:val="24"/>
                          <w:szCs w:val="24"/>
                        </w:rPr>
                        <w:t xml:space="preserve">RIB </w:t>
                      </w:r>
                      <w:r w:rsidRPr="00E36DDA">
                        <w:rPr>
                          <w:rFonts w:ascii="Arial Narrow" w:hAnsi="Arial Narrow"/>
                          <w:sz w:val="24"/>
                          <w:szCs w:val="24"/>
                        </w:rPr>
                        <w:t>(</w:t>
                      </w:r>
                      <w:r w:rsidRPr="00E36DDA">
                        <w:rPr>
                          <w:rFonts w:ascii="Arial Narrow" w:hAnsi="Arial Narrow"/>
                          <w:bCs/>
                          <w:sz w:val="24"/>
                          <w:szCs w:val="24"/>
                        </w:rPr>
                        <w:t>R</w:t>
                      </w:r>
                      <w:r w:rsidRPr="00E36DDA">
                        <w:rPr>
                          <w:rFonts w:ascii="Arial Narrow" w:hAnsi="Arial Narrow"/>
                          <w:sz w:val="24"/>
                          <w:szCs w:val="24"/>
                        </w:rPr>
                        <w:t>elevé d’</w:t>
                      </w:r>
                      <w:r w:rsidRPr="00E36DDA">
                        <w:rPr>
                          <w:rFonts w:ascii="Arial Narrow" w:hAnsi="Arial Narrow"/>
                          <w:bCs/>
                          <w:sz w:val="24"/>
                          <w:szCs w:val="24"/>
                        </w:rPr>
                        <w:t>I</w:t>
                      </w:r>
                      <w:r w:rsidRPr="00E36DDA">
                        <w:rPr>
                          <w:rFonts w:ascii="Arial Narrow" w:hAnsi="Arial Narrow"/>
                          <w:sz w:val="24"/>
                          <w:szCs w:val="24"/>
                        </w:rPr>
                        <w:t xml:space="preserve">dentité </w:t>
                      </w:r>
                      <w:r w:rsidRPr="00E36DDA">
                        <w:rPr>
                          <w:rFonts w:ascii="Arial Narrow" w:hAnsi="Arial Narrow"/>
                          <w:bCs/>
                          <w:sz w:val="24"/>
                          <w:szCs w:val="24"/>
                        </w:rPr>
                        <w:t>B</w:t>
                      </w:r>
                      <w:r w:rsidRPr="00E36DDA">
                        <w:rPr>
                          <w:rFonts w:ascii="Arial Narrow" w:hAnsi="Arial Narrow"/>
                          <w:sz w:val="24"/>
                          <w:szCs w:val="24"/>
                        </w:rPr>
                        <w:t xml:space="preserve">ancaire) </w:t>
                      </w:r>
                    </w:p>
                    <w:p w14:paraId="6EE0F61E" w14:textId="758BAAF1" w:rsidR="000D6A8A" w:rsidRDefault="000D6A8A" w:rsidP="009C3E53">
                      <w:pPr>
                        <w:rPr>
                          <w:rFonts w:ascii="Arial Narrow" w:hAnsi="Arial Narrow"/>
                          <w:b/>
                          <w:bCs/>
                          <w:sz w:val="24"/>
                          <w:szCs w:val="24"/>
                        </w:rPr>
                      </w:pPr>
                    </w:p>
                    <w:p w14:paraId="0A29C921" w14:textId="77777777" w:rsidR="000D6A8A" w:rsidRDefault="000D6A8A" w:rsidP="009C3E53">
                      <w:pPr>
                        <w:rPr>
                          <w:rFonts w:ascii="Arial Narrow" w:hAnsi="Arial Narrow"/>
                          <w:b/>
                          <w:bCs/>
                          <w:sz w:val="24"/>
                          <w:szCs w:val="24"/>
                        </w:rPr>
                      </w:pPr>
                    </w:p>
                    <w:p w14:paraId="474ED9BB" w14:textId="77777777" w:rsidR="000D6A8A" w:rsidRDefault="000D6A8A" w:rsidP="009C3E53">
                      <w:r w:rsidRPr="00E2151A">
                        <w:rPr>
                          <w:rFonts w:ascii="Arial Narrow" w:hAnsi="Arial Narrow"/>
                          <w:b/>
                          <w:bCs/>
                          <w:sz w:val="24"/>
                          <w:szCs w:val="24"/>
                        </w:rPr>
                        <w:t>TOUT DOSSIER INCOMPLET SERA RETOURNE</w:t>
                      </w:r>
                    </w:p>
                  </w:txbxContent>
                </v:textbox>
              </v:shape>
            </w:pict>
          </mc:Fallback>
        </mc:AlternateContent>
      </w:r>
    </w:p>
    <w:p w14:paraId="73C9C25B" w14:textId="77777777" w:rsidR="009C3E53" w:rsidRDefault="009C3E53" w:rsidP="009C3E53">
      <w:pPr>
        <w:adjustRightInd w:val="0"/>
        <w:rPr>
          <w:rFonts w:ascii="Arial Narrow" w:hAnsi="Arial Narrow"/>
          <w:bCs/>
          <w:sz w:val="24"/>
          <w:szCs w:val="24"/>
        </w:rPr>
      </w:pPr>
    </w:p>
    <w:p w14:paraId="1E321F36" w14:textId="77777777" w:rsidR="009C3E53" w:rsidRDefault="009C3E53" w:rsidP="009C3E53">
      <w:pPr>
        <w:adjustRightInd w:val="0"/>
        <w:rPr>
          <w:rFonts w:ascii="Arial Narrow" w:hAnsi="Arial Narrow"/>
          <w:bCs/>
          <w:sz w:val="24"/>
          <w:szCs w:val="24"/>
        </w:rPr>
      </w:pPr>
    </w:p>
    <w:p w14:paraId="03E421BA" w14:textId="77777777" w:rsidR="009C3E53" w:rsidRDefault="009C3E53" w:rsidP="009C3E53">
      <w:pPr>
        <w:adjustRightInd w:val="0"/>
        <w:rPr>
          <w:rFonts w:ascii="Arial Narrow" w:hAnsi="Arial Narrow"/>
          <w:bCs/>
          <w:sz w:val="24"/>
          <w:szCs w:val="24"/>
        </w:rPr>
      </w:pPr>
    </w:p>
    <w:p w14:paraId="61EE9E81" w14:textId="77777777" w:rsidR="009C3E53" w:rsidRDefault="009C3E53" w:rsidP="009C3E53">
      <w:pPr>
        <w:adjustRightInd w:val="0"/>
        <w:rPr>
          <w:rFonts w:ascii="Arial Narrow" w:hAnsi="Arial Narrow"/>
          <w:bCs/>
          <w:sz w:val="24"/>
          <w:szCs w:val="24"/>
        </w:rPr>
      </w:pPr>
    </w:p>
    <w:p w14:paraId="1A43B513" w14:textId="77777777" w:rsidR="009C3E53" w:rsidRDefault="009C3E53" w:rsidP="009C3E53">
      <w:pPr>
        <w:adjustRightInd w:val="0"/>
        <w:rPr>
          <w:rFonts w:ascii="Arial Narrow" w:hAnsi="Arial Narrow"/>
          <w:bCs/>
          <w:sz w:val="24"/>
          <w:szCs w:val="24"/>
        </w:rPr>
      </w:pPr>
    </w:p>
    <w:p w14:paraId="32865732" w14:textId="77777777" w:rsidR="009C3E53" w:rsidRDefault="009C3E53" w:rsidP="009C3E53">
      <w:pPr>
        <w:adjustRightInd w:val="0"/>
        <w:rPr>
          <w:rFonts w:ascii="Arial Narrow" w:hAnsi="Arial Narrow"/>
          <w:bCs/>
          <w:sz w:val="24"/>
          <w:szCs w:val="24"/>
        </w:rPr>
      </w:pPr>
    </w:p>
    <w:p w14:paraId="66CBE2F7" w14:textId="77777777" w:rsidR="009C3E53" w:rsidRDefault="009C3E53" w:rsidP="009C3E53">
      <w:pPr>
        <w:adjustRightInd w:val="0"/>
        <w:rPr>
          <w:rFonts w:ascii="Arial Narrow" w:hAnsi="Arial Narrow"/>
          <w:bCs/>
          <w:sz w:val="24"/>
          <w:szCs w:val="24"/>
        </w:rPr>
      </w:pPr>
    </w:p>
    <w:p w14:paraId="36CF1AB6" w14:textId="77777777" w:rsidR="009C3E53" w:rsidRDefault="009C3E53" w:rsidP="009C3E53">
      <w:pPr>
        <w:adjustRightInd w:val="0"/>
        <w:rPr>
          <w:rFonts w:ascii="Arial Narrow" w:hAnsi="Arial Narrow"/>
          <w:bCs/>
          <w:sz w:val="24"/>
          <w:szCs w:val="24"/>
        </w:rPr>
      </w:pPr>
    </w:p>
    <w:p w14:paraId="4240910F" w14:textId="77777777" w:rsidR="009C3E53" w:rsidRDefault="009C3E53" w:rsidP="009C3E53">
      <w:pPr>
        <w:adjustRightInd w:val="0"/>
        <w:rPr>
          <w:rFonts w:ascii="Arial Narrow" w:hAnsi="Arial Narrow"/>
          <w:bCs/>
          <w:sz w:val="24"/>
          <w:szCs w:val="24"/>
        </w:rPr>
      </w:pPr>
    </w:p>
    <w:p w14:paraId="4209B73A" w14:textId="77777777" w:rsidR="009C3E53" w:rsidRDefault="009C3E53" w:rsidP="009C3E53">
      <w:pPr>
        <w:adjustRightInd w:val="0"/>
        <w:rPr>
          <w:rFonts w:ascii="Arial Narrow" w:hAnsi="Arial Narrow"/>
          <w:bCs/>
          <w:sz w:val="24"/>
          <w:szCs w:val="24"/>
        </w:rPr>
      </w:pPr>
    </w:p>
    <w:p w14:paraId="09C7108E" w14:textId="77777777" w:rsidR="009C3E53" w:rsidRDefault="009C3E53" w:rsidP="009C3E53">
      <w:pPr>
        <w:adjustRightInd w:val="0"/>
        <w:rPr>
          <w:rFonts w:ascii="Arial Narrow" w:hAnsi="Arial Narrow"/>
          <w:bCs/>
          <w:sz w:val="24"/>
          <w:szCs w:val="24"/>
        </w:rPr>
      </w:pPr>
    </w:p>
    <w:p w14:paraId="34D2BAF4" w14:textId="77777777" w:rsidR="009C3E53" w:rsidRDefault="009C3E53" w:rsidP="009C3E53">
      <w:pPr>
        <w:adjustRightInd w:val="0"/>
        <w:rPr>
          <w:rFonts w:ascii="Arial Narrow" w:hAnsi="Arial Narrow"/>
          <w:bCs/>
          <w:sz w:val="24"/>
          <w:szCs w:val="24"/>
        </w:rPr>
      </w:pPr>
    </w:p>
    <w:p w14:paraId="135AF24B" w14:textId="77777777" w:rsidR="009C3E53" w:rsidRDefault="009C3E53" w:rsidP="009C3E53">
      <w:pPr>
        <w:adjustRightInd w:val="0"/>
        <w:rPr>
          <w:rFonts w:ascii="Arial Narrow" w:hAnsi="Arial Narrow"/>
          <w:bCs/>
          <w:sz w:val="24"/>
          <w:szCs w:val="24"/>
        </w:rPr>
      </w:pPr>
    </w:p>
    <w:p w14:paraId="230DDDF2" w14:textId="77777777" w:rsidR="009C3E53" w:rsidRDefault="009C3E53" w:rsidP="009C3E53">
      <w:pPr>
        <w:adjustRightInd w:val="0"/>
        <w:rPr>
          <w:rFonts w:ascii="Arial Narrow" w:hAnsi="Arial Narrow"/>
          <w:bCs/>
          <w:sz w:val="24"/>
          <w:szCs w:val="24"/>
        </w:rPr>
      </w:pPr>
    </w:p>
    <w:p w14:paraId="66085751" w14:textId="4BD46C2D" w:rsidR="009C3E53" w:rsidRDefault="009C3E53" w:rsidP="009C3E53">
      <w:pPr>
        <w:jc w:val="center"/>
        <w:rPr>
          <w:rFonts w:cstheme="minorHAnsi"/>
          <w:b/>
          <w:color w:val="000000" w:themeColor="text1"/>
          <w:sz w:val="32"/>
          <w:szCs w:val="32"/>
          <w:u w:val="single"/>
          <w:lang w:eastAsia="fr-FR"/>
        </w:rPr>
      </w:pPr>
    </w:p>
    <w:p w14:paraId="540C6513" w14:textId="77777777" w:rsidR="00E2151A" w:rsidRDefault="00E2151A" w:rsidP="009C3E53">
      <w:pPr>
        <w:jc w:val="center"/>
        <w:rPr>
          <w:rFonts w:cstheme="minorHAnsi"/>
          <w:b/>
          <w:color w:val="000000" w:themeColor="text1"/>
          <w:sz w:val="32"/>
          <w:szCs w:val="32"/>
          <w:u w:val="single"/>
          <w:lang w:eastAsia="fr-FR"/>
        </w:rPr>
      </w:pPr>
    </w:p>
    <w:tbl>
      <w:tblPr>
        <w:tblStyle w:val="Grilledutableau2"/>
        <w:tblW w:w="0" w:type="auto"/>
        <w:tblInd w:w="-318" w:type="dxa"/>
        <w:tblLook w:val="04A0" w:firstRow="1" w:lastRow="0" w:firstColumn="1" w:lastColumn="0" w:noHBand="0" w:noVBand="1"/>
      </w:tblPr>
      <w:tblGrid>
        <w:gridCol w:w="281"/>
        <w:gridCol w:w="9609"/>
      </w:tblGrid>
      <w:tr w:rsidR="009C3E53" w:rsidRPr="00A915B0" w14:paraId="49BA8B40" w14:textId="77777777" w:rsidTr="00E2151A">
        <w:trPr>
          <w:trHeight w:val="817"/>
        </w:trPr>
        <w:tc>
          <w:tcPr>
            <w:tcW w:w="281" w:type="dxa"/>
            <w:tcBorders>
              <w:top w:val="nil"/>
              <w:left w:val="nil"/>
              <w:bottom w:val="nil"/>
              <w:right w:val="single" w:sz="4" w:space="0" w:color="auto"/>
            </w:tcBorders>
          </w:tcPr>
          <w:p w14:paraId="690AA66D" w14:textId="77777777" w:rsidR="009C3E53" w:rsidRPr="00A915B0" w:rsidRDefault="009C3E53" w:rsidP="00457884">
            <w:pPr>
              <w:tabs>
                <w:tab w:val="left" w:pos="5387"/>
                <w:tab w:val="left" w:pos="5670"/>
              </w:tabs>
              <w:overflowPunct w:val="0"/>
              <w:autoSpaceDE w:val="0"/>
              <w:autoSpaceDN w:val="0"/>
              <w:adjustRightInd w:val="0"/>
              <w:spacing w:before="120"/>
              <w:ind w:left="203" w:right="-1418"/>
              <w:textAlignment w:val="baseline"/>
              <w:rPr>
                <w:rFonts w:ascii="Arial" w:eastAsiaTheme="minorHAnsi" w:hAnsi="Arial" w:cs="Arial"/>
                <w:color w:val="000000" w:themeColor="text1"/>
                <w:sz w:val="24"/>
                <w:szCs w:val="24"/>
              </w:rPr>
            </w:pPr>
          </w:p>
        </w:tc>
        <w:tc>
          <w:tcPr>
            <w:tcW w:w="9609" w:type="dxa"/>
            <w:tcBorders>
              <w:top w:val="single" w:sz="4" w:space="0" w:color="auto"/>
              <w:left w:val="single" w:sz="4" w:space="0" w:color="auto"/>
              <w:bottom w:val="single" w:sz="4" w:space="0" w:color="auto"/>
            </w:tcBorders>
            <w:shd w:val="clear" w:color="auto" w:fill="A6A6A6" w:themeFill="background1" w:themeFillShade="A6"/>
          </w:tcPr>
          <w:p w14:paraId="589F81EE" w14:textId="50747F5D" w:rsidR="009C3E53" w:rsidRDefault="009C3E53" w:rsidP="00457884">
            <w:pPr>
              <w:tabs>
                <w:tab w:val="left" w:pos="5387"/>
                <w:tab w:val="left" w:pos="5670"/>
              </w:tabs>
              <w:overflowPunct w:val="0"/>
              <w:autoSpaceDE w:val="0"/>
              <w:autoSpaceDN w:val="0"/>
              <w:adjustRightInd w:val="0"/>
              <w:spacing w:before="120"/>
              <w:ind w:left="459" w:hanging="459"/>
              <w:jc w:val="center"/>
              <w:textAlignment w:val="baseline"/>
              <w:rPr>
                <w:rFonts w:ascii="Arial" w:eastAsiaTheme="minorHAnsi" w:hAnsi="Arial" w:cs="Arial"/>
                <w:b/>
                <w:color w:val="000000" w:themeColor="text1"/>
                <w:sz w:val="21"/>
                <w:szCs w:val="21"/>
              </w:rPr>
            </w:pPr>
            <w:r w:rsidRPr="00A915B0">
              <w:rPr>
                <w:rFonts w:ascii="Arial" w:eastAsiaTheme="minorHAnsi" w:hAnsi="Arial" w:cs="Arial"/>
                <w:b/>
                <w:color w:val="000000" w:themeColor="text1"/>
                <w:sz w:val="21"/>
                <w:szCs w:val="21"/>
              </w:rPr>
              <w:t>ENGAGEMENT SUR L’EXACTITUDE ET LA COMPLETUDE DES DONNEES COMMUNIQUÉES</w:t>
            </w:r>
          </w:p>
          <w:p w14:paraId="7A487B99" w14:textId="77777777" w:rsidR="009C3E53" w:rsidRPr="00A915B0" w:rsidRDefault="009C3E53" w:rsidP="00457884">
            <w:pPr>
              <w:tabs>
                <w:tab w:val="left" w:pos="5387"/>
                <w:tab w:val="left" w:pos="5670"/>
              </w:tabs>
              <w:overflowPunct w:val="0"/>
              <w:autoSpaceDE w:val="0"/>
              <w:autoSpaceDN w:val="0"/>
              <w:adjustRightInd w:val="0"/>
              <w:spacing w:before="120"/>
              <w:ind w:left="459" w:hanging="459"/>
              <w:jc w:val="center"/>
              <w:textAlignment w:val="baseline"/>
              <w:rPr>
                <w:rFonts w:ascii="Arial" w:eastAsiaTheme="minorHAnsi" w:hAnsi="Arial" w:cs="Arial"/>
                <w:b/>
                <w:color w:val="000000" w:themeColor="text1"/>
                <w:sz w:val="24"/>
                <w:szCs w:val="24"/>
              </w:rPr>
            </w:pPr>
            <w:r w:rsidRPr="00A915B0">
              <w:rPr>
                <w:rFonts w:ascii="Arial" w:eastAsiaTheme="minorHAnsi" w:hAnsi="Arial" w:cs="Arial"/>
                <w:b/>
                <w:color w:val="000000" w:themeColor="text1"/>
                <w:sz w:val="21"/>
                <w:szCs w:val="21"/>
              </w:rPr>
              <w:t>ET</w:t>
            </w:r>
            <w:r>
              <w:rPr>
                <w:rFonts w:ascii="Arial" w:eastAsiaTheme="minorHAnsi" w:hAnsi="Arial" w:cs="Arial"/>
                <w:b/>
                <w:color w:val="000000" w:themeColor="text1"/>
                <w:sz w:val="21"/>
                <w:szCs w:val="21"/>
              </w:rPr>
              <w:t xml:space="preserve"> </w:t>
            </w:r>
            <w:r w:rsidRPr="00A915B0">
              <w:rPr>
                <w:rFonts w:ascii="Arial" w:eastAsiaTheme="minorHAnsi" w:hAnsi="Arial" w:cs="Arial"/>
                <w:b/>
                <w:color w:val="000000" w:themeColor="text1"/>
                <w:sz w:val="21"/>
                <w:szCs w:val="21"/>
              </w:rPr>
              <w:t>CONSENTEMENT À UN TRAITEMENT DES DONNEES À CARACTERE PERSONNEL</w:t>
            </w:r>
          </w:p>
        </w:tc>
      </w:tr>
    </w:tbl>
    <w:p w14:paraId="147CFB08" w14:textId="77777777" w:rsidR="009C3E53" w:rsidRPr="00A915B0" w:rsidRDefault="009C3E53" w:rsidP="009C3E53">
      <w:pPr>
        <w:overflowPunct w:val="0"/>
        <w:adjustRightInd w:val="0"/>
        <w:textAlignment w:val="baseline"/>
        <w:rPr>
          <w:rFonts w:ascii="Arial" w:hAnsi="Arial" w:cs="Arial"/>
          <w:b/>
          <w:sz w:val="32"/>
          <w:szCs w:val="32"/>
          <w:u w:val="single"/>
          <w:lang w:eastAsia="fr-FR"/>
        </w:rPr>
      </w:pPr>
    </w:p>
    <w:p w14:paraId="19B72126" w14:textId="77777777" w:rsidR="009C3E53" w:rsidRPr="00A915B0" w:rsidRDefault="009C3E53" w:rsidP="00457884">
      <w:pPr>
        <w:overflowPunct w:val="0"/>
        <w:adjustRightInd w:val="0"/>
        <w:ind w:right="772"/>
        <w:jc w:val="center"/>
        <w:textAlignment w:val="baseline"/>
        <w:rPr>
          <w:rFonts w:ascii="Arial" w:hAnsi="Arial" w:cs="Arial"/>
          <w:b/>
          <w:sz w:val="32"/>
          <w:szCs w:val="32"/>
          <w:u w:val="single"/>
          <w:lang w:eastAsia="fr-FR"/>
        </w:rPr>
      </w:pPr>
      <w:r w:rsidRPr="00A915B0">
        <w:rPr>
          <w:rFonts w:ascii="Arial" w:hAnsi="Arial" w:cs="Arial"/>
          <w:b/>
          <w:sz w:val="32"/>
          <w:szCs w:val="32"/>
          <w:u w:val="single"/>
          <w:lang w:eastAsia="fr-FR"/>
        </w:rPr>
        <w:t>Un exemplaire à conserver et un exemplaire à renvoyer au Département de l’Aude (</w:t>
      </w:r>
      <w:r>
        <w:rPr>
          <w:rFonts w:ascii="Arial" w:hAnsi="Arial" w:cs="Arial"/>
          <w:b/>
          <w:sz w:val="32"/>
          <w:szCs w:val="32"/>
          <w:u w:val="single"/>
          <w:lang w:eastAsia="fr-FR"/>
        </w:rPr>
        <w:t>S</w:t>
      </w:r>
      <w:r w:rsidRPr="00A915B0">
        <w:rPr>
          <w:rFonts w:ascii="Arial" w:hAnsi="Arial" w:cs="Arial"/>
          <w:b/>
          <w:sz w:val="32"/>
          <w:szCs w:val="32"/>
          <w:u w:val="single"/>
          <w:lang w:eastAsia="fr-FR"/>
        </w:rPr>
        <w:t>ervice aide sociale générale – TEH)</w:t>
      </w:r>
    </w:p>
    <w:p w14:paraId="217F6DF9" w14:textId="77777777" w:rsidR="009C3E53" w:rsidRPr="00A915B0" w:rsidRDefault="009C3E53" w:rsidP="009C3E53">
      <w:pPr>
        <w:overflowPunct w:val="0"/>
        <w:adjustRightInd w:val="0"/>
        <w:jc w:val="center"/>
        <w:textAlignment w:val="baseline"/>
        <w:rPr>
          <w:rFonts w:ascii="Arial" w:hAnsi="Arial" w:cs="Arial"/>
          <w:b/>
          <w:sz w:val="32"/>
          <w:szCs w:val="32"/>
          <w:u w:val="single"/>
          <w:lang w:eastAsia="fr-FR"/>
        </w:rPr>
      </w:pPr>
    </w:p>
    <w:p w14:paraId="30AAA1A8" w14:textId="77777777" w:rsidR="009C3E53" w:rsidRPr="00A915B0" w:rsidRDefault="009C3E53" w:rsidP="009C3E53">
      <w:pPr>
        <w:overflowPunct w:val="0"/>
        <w:adjustRightInd w:val="0"/>
        <w:spacing w:after="60"/>
        <w:ind w:left="284"/>
        <w:textAlignment w:val="baseline"/>
        <w:rPr>
          <w:rFonts w:ascii="Arial" w:hAnsi="Arial" w:cs="Arial"/>
          <w:b/>
          <w:sz w:val="20"/>
          <w:szCs w:val="20"/>
          <w:lang w:eastAsia="fr-FR"/>
        </w:rPr>
      </w:pPr>
      <w:r>
        <w:rPr>
          <w:rFonts w:ascii="Arial" w:hAnsi="Arial" w:cs="Arial"/>
          <w:b/>
          <w:sz w:val="20"/>
          <w:szCs w:val="20"/>
          <w:lang w:eastAsia="fr-FR"/>
        </w:rPr>
        <w:t>Je soussigné</w:t>
      </w:r>
      <w:r w:rsidRPr="00A915B0">
        <w:rPr>
          <w:rFonts w:ascii="Arial" w:hAnsi="Arial" w:cs="Arial"/>
          <w:b/>
          <w:sz w:val="20"/>
          <w:szCs w:val="20"/>
          <w:lang w:eastAsia="fr-FR"/>
        </w:rPr>
        <w:t> :</w:t>
      </w:r>
    </w:p>
    <w:p w14:paraId="1D08665A" w14:textId="7F0E6A0E" w:rsidR="009C3E53" w:rsidRPr="00A915B0" w:rsidRDefault="009C3E53" w:rsidP="00935665">
      <w:pPr>
        <w:widowControl/>
        <w:numPr>
          <w:ilvl w:val="0"/>
          <w:numId w:val="45"/>
        </w:numPr>
        <w:overflowPunct w:val="0"/>
        <w:adjustRightInd w:val="0"/>
        <w:spacing w:before="120" w:after="60"/>
        <w:ind w:left="709" w:hanging="218"/>
        <w:contextualSpacing/>
        <w:textAlignment w:val="baseline"/>
        <w:rPr>
          <w:rFonts w:ascii="Arial" w:hAnsi="Arial" w:cs="Arial"/>
          <w:b/>
          <w:sz w:val="20"/>
          <w:szCs w:val="20"/>
          <w:lang w:eastAsia="fr-FR"/>
        </w:rPr>
      </w:pPr>
      <w:proofErr w:type="gramStart"/>
      <w:r w:rsidRPr="00A915B0">
        <w:rPr>
          <w:rFonts w:ascii="Arial" w:hAnsi="Arial" w:cs="Arial"/>
          <w:b/>
          <w:sz w:val="20"/>
          <w:szCs w:val="20"/>
          <w:lang w:eastAsia="fr-FR"/>
        </w:rPr>
        <w:t>la</w:t>
      </w:r>
      <w:proofErr w:type="gramEnd"/>
      <w:r w:rsidRPr="00A915B0">
        <w:rPr>
          <w:rFonts w:ascii="Arial" w:hAnsi="Arial" w:cs="Arial"/>
          <w:b/>
          <w:sz w:val="20"/>
          <w:szCs w:val="20"/>
          <w:lang w:eastAsia="fr-FR"/>
        </w:rPr>
        <w:t xml:space="preserve"> personne en situation de handicap (nom, prénom) </w:t>
      </w:r>
      <w:r w:rsidRPr="00A915B0">
        <w:rPr>
          <w:rFonts w:ascii="Arial" w:hAnsi="Arial" w:cs="Arial"/>
          <w:sz w:val="20"/>
          <w:szCs w:val="20"/>
          <w:lang w:eastAsia="fr-FR"/>
        </w:rPr>
        <w:t>………………………………………………………….………………………</w:t>
      </w:r>
      <w:r w:rsidR="00F34ECD">
        <w:rPr>
          <w:rFonts w:ascii="Arial" w:hAnsi="Arial" w:cs="Arial"/>
          <w:sz w:val="20"/>
          <w:szCs w:val="20"/>
          <w:lang w:eastAsia="fr-FR"/>
        </w:rPr>
        <w:t>………………………..</w:t>
      </w:r>
      <w:r w:rsidRPr="00A915B0">
        <w:rPr>
          <w:rFonts w:ascii="Arial" w:hAnsi="Arial" w:cs="Arial"/>
          <w:sz w:val="20"/>
          <w:szCs w:val="20"/>
          <w:lang w:eastAsia="fr-FR"/>
        </w:rPr>
        <w:t>……..</w:t>
      </w:r>
    </w:p>
    <w:p w14:paraId="664B46A3" w14:textId="77777777" w:rsidR="009C3E53" w:rsidRPr="00A915B0" w:rsidRDefault="009C3E53" w:rsidP="009C3E53">
      <w:pPr>
        <w:overflowPunct w:val="0"/>
        <w:adjustRightInd w:val="0"/>
        <w:spacing w:before="120" w:after="60"/>
        <w:ind w:left="709"/>
        <w:contextualSpacing/>
        <w:textAlignment w:val="baseline"/>
        <w:rPr>
          <w:rFonts w:ascii="Arial" w:hAnsi="Arial" w:cs="Arial"/>
          <w:b/>
          <w:sz w:val="16"/>
          <w:szCs w:val="16"/>
          <w:lang w:eastAsia="fr-FR"/>
        </w:rPr>
      </w:pPr>
    </w:p>
    <w:p w14:paraId="70E1C10A" w14:textId="3D9FE77D" w:rsidR="009C3E53" w:rsidRPr="00A915B0" w:rsidRDefault="009C3E53" w:rsidP="00935665">
      <w:pPr>
        <w:widowControl/>
        <w:numPr>
          <w:ilvl w:val="0"/>
          <w:numId w:val="45"/>
        </w:numPr>
        <w:overflowPunct w:val="0"/>
        <w:adjustRightInd w:val="0"/>
        <w:spacing w:before="120"/>
        <w:ind w:left="709" w:hanging="218"/>
        <w:contextualSpacing/>
        <w:textAlignment w:val="baseline"/>
        <w:rPr>
          <w:rFonts w:ascii="Arial" w:hAnsi="Arial" w:cs="Arial"/>
          <w:b/>
          <w:sz w:val="20"/>
          <w:szCs w:val="20"/>
          <w:lang w:eastAsia="fr-FR"/>
        </w:rPr>
      </w:pPr>
      <w:proofErr w:type="gramStart"/>
      <w:r w:rsidRPr="00A915B0">
        <w:rPr>
          <w:rFonts w:ascii="Arial" w:hAnsi="Arial" w:cs="Arial"/>
          <w:b/>
          <w:sz w:val="20"/>
          <w:szCs w:val="20"/>
          <w:lang w:eastAsia="fr-FR"/>
        </w:rPr>
        <w:t>le</w:t>
      </w:r>
      <w:proofErr w:type="gramEnd"/>
      <w:r w:rsidRPr="00A915B0">
        <w:rPr>
          <w:rFonts w:ascii="Arial" w:hAnsi="Arial" w:cs="Arial"/>
          <w:b/>
          <w:sz w:val="20"/>
          <w:szCs w:val="20"/>
          <w:lang w:eastAsia="fr-FR"/>
        </w:rPr>
        <w:t xml:space="preserve"> représentant (nom, prénom) </w:t>
      </w:r>
      <w:r w:rsidRPr="00A915B0">
        <w:rPr>
          <w:rFonts w:ascii="Arial" w:hAnsi="Arial" w:cs="Arial"/>
          <w:sz w:val="20"/>
          <w:szCs w:val="20"/>
          <w:lang w:eastAsia="fr-FR"/>
        </w:rPr>
        <w:t>………………………..……...……………………………………..……………………</w:t>
      </w:r>
      <w:r w:rsidR="00F34ECD">
        <w:rPr>
          <w:rFonts w:ascii="Arial" w:hAnsi="Arial" w:cs="Arial"/>
          <w:sz w:val="20"/>
          <w:szCs w:val="20"/>
          <w:lang w:eastAsia="fr-FR"/>
        </w:rPr>
        <w:t>…………………….</w:t>
      </w:r>
    </w:p>
    <w:p w14:paraId="1FB79711" w14:textId="31332B8C" w:rsidR="009C3E53" w:rsidRPr="00A915B0" w:rsidRDefault="009C3E53" w:rsidP="009C3E53">
      <w:pPr>
        <w:overflowPunct w:val="0"/>
        <w:adjustRightInd w:val="0"/>
        <w:spacing w:before="60"/>
        <w:ind w:left="567"/>
        <w:textAlignment w:val="baseline"/>
        <w:rPr>
          <w:rFonts w:ascii="Arial" w:hAnsi="Arial" w:cs="Arial"/>
          <w:b/>
          <w:sz w:val="20"/>
          <w:szCs w:val="20"/>
          <w:lang w:eastAsia="fr-FR"/>
        </w:rPr>
      </w:pPr>
      <w:r w:rsidRPr="00A915B0">
        <w:rPr>
          <w:rFonts w:ascii="Arial" w:hAnsi="Arial" w:cs="Arial"/>
          <w:b/>
          <w:sz w:val="20"/>
          <w:szCs w:val="20"/>
          <w:lang w:eastAsia="fr-FR"/>
        </w:rPr>
        <w:t xml:space="preserve">  Agissant en qualité de </w:t>
      </w:r>
      <w:r w:rsidRPr="00A915B0">
        <w:rPr>
          <w:rFonts w:ascii="Arial" w:hAnsi="Arial" w:cs="Arial"/>
          <w:sz w:val="20"/>
          <w:szCs w:val="20"/>
          <w:lang w:eastAsia="fr-FR"/>
        </w:rPr>
        <w:t>………………………………</w:t>
      </w:r>
      <w:proofErr w:type="gramStart"/>
      <w:r w:rsidRPr="00A915B0">
        <w:rPr>
          <w:rFonts w:ascii="Arial" w:hAnsi="Arial" w:cs="Arial"/>
          <w:sz w:val="20"/>
          <w:szCs w:val="20"/>
          <w:lang w:eastAsia="fr-FR"/>
        </w:rPr>
        <w:t>…….</w:t>
      </w:r>
      <w:proofErr w:type="gramEnd"/>
      <w:r w:rsidRPr="00A915B0">
        <w:rPr>
          <w:rFonts w:ascii="Arial" w:hAnsi="Arial" w:cs="Arial"/>
          <w:sz w:val="20"/>
          <w:szCs w:val="20"/>
          <w:lang w:eastAsia="fr-FR"/>
        </w:rPr>
        <w:t>.………………………………………..……………...……...</w:t>
      </w:r>
      <w:r w:rsidR="00F34ECD">
        <w:rPr>
          <w:rFonts w:ascii="Arial" w:hAnsi="Arial" w:cs="Arial"/>
          <w:sz w:val="20"/>
          <w:szCs w:val="20"/>
          <w:lang w:eastAsia="fr-FR"/>
        </w:rPr>
        <w:t>...................</w:t>
      </w:r>
    </w:p>
    <w:p w14:paraId="612B3985" w14:textId="77777777" w:rsidR="009C3E53" w:rsidRPr="00A915B0" w:rsidRDefault="009C3E53" w:rsidP="009C3E53">
      <w:pPr>
        <w:overflowPunct w:val="0"/>
        <w:adjustRightInd w:val="0"/>
        <w:ind w:left="1701"/>
        <w:textAlignment w:val="baseline"/>
        <w:rPr>
          <w:rFonts w:ascii="Arial" w:hAnsi="Arial" w:cs="Arial"/>
          <w:b/>
          <w:sz w:val="20"/>
          <w:szCs w:val="20"/>
          <w:lang w:eastAsia="fr-FR"/>
        </w:rPr>
      </w:pPr>
    </w:p>
    <w:p w14:paraId="524A950F" w14:textId="77777777" w:rsidR="009C3E53" w:rsidRPr="00A915B0" w:rsidRDefault="009C3E53" w:rsidP="00935665">
      <w:pPr>
        <w:widowControl/>
        <w:numPr>
          <w:ilvl w:val="0"/>
          <w:numId w:val="43"/>
        </w:numPr>
        <w:overflowPunct w:val="0"/>
        <w:adjustRightInd w:val="0"/>
        <w:spacing w:after="60"/>
        <w:ind w:left="567"/>
        <w:contextualSpacing/>
        <w:jc w:val="both"/>
        <w:textAlignment w:val="baseline"/>
        <w:rPr>
          <w:rFonts w:ascii="Arial" w:hAnsi="Arial" w:cs="Arial"/>
          <w:sz w:val="20"/>
          <w:szCs w:val="20"/>
          <w:lang w:eastAsia="fr-FR"/>
        </w:rPr>
      </w:pPr>
      <w:r w:rsidRPr="00A915B0">
        <w:rPr>
          <w:rFonts w:ascii="Arial" w:hAnsi="Arial" w:cs="Arial"/>
          <w:b/>
          <w:sz w:val="20"/>
          <w:szCs w:val="20"/>
          <w:lang w:eastAsia="fr-FR"/>
        </w:rPr>
        <w:t xml:space="preserve">DECLARE avoir joint à cette demande </w:t>
      </w:r>
      <w:r w:rsidRPr="00A915B0">
        <w:rPr>
          <w:rFonts w:ascii="Arial" w:hAnsi="Arial" w:cs="Arial"/>
          <w:b/>
          <w:sz w:val="20"/>
          <w:szCs w:val="20"/>
          <w:u w:val="single"/>
          <w:lang w:eastAsia="fr-FR"/>
        </w:rPr>
        <w:t>les pièces ci-dessous</w:t>
      </w:r>
      <w:r w:rsidRPr="00A915B0">
        <w:rPr>
          <w:rFonts w:ascii="Arial" w:hAnsi="Arial" w:cs="Arial"/>
          <w:sz w:val="20"/>
          <w:szCs w:val="20"/>
          <w:lang w:eastAsia="fr-FR"/>
        </w:rPr>
        <w:t> </w:t>
      </w:r>
      <w:r w:rsidRPr="00A915B0">
        <w:rPr>
          <w:rFonts w:ascii="Arial" w:hAnsi="Arial" w:cs="Arial"/>
          <w:b/>
          <w:sz w:val="20"/>
          <w:szCs w:val="20"/>
          <w:lang w:eastAsia="fr-FR"/>
        </w:rPr>
        <w:t>:</w:t>
      </w:r>
    </w:p>
    <w:p w14:paraId="12452FF4" w14:textId="77777777" w:rsidR="009C3E53" w:rsidRPr="00A915B0" w:rsidRDefault="009C3E53" w:rsidP="009C3E53">
      <w:pPr>
        <w:overflowPunct w:val="0"/>
        <w:adjustRightInd w:val="0"/>
        <w:spacing w:after="60"/>
        <w:ind w:left="426"/>
        <w:contextualSpacing/>
        <w:jc w:val="both"/>
        <w:textAlignment w:val="baseline"/>
        <w:rPr>
          <w:rFonts w:ascii="Arial" w:hAnsi="Arial" w:cs="Arial"/>
          <w:sz w:val="4"/>
          <w:szCs w:val="4"/>
          <w:lang w:eastAsia="fr-FR"/>
        </w:rPr>
      </w:pPr>
    </w:p>
    <w:p w14:paraId="034D4C68" w14:textId="77777777" w:rsidR="009C3E53" w:rsidRPr="00A915B0" w:rsidRDefault="009C3E53" w:rsidP="009C3E53">
      <w:pPr>
        <w:overflowPunct w:val="0"/>
        <w:adjustRightInd w:val="0"/>
        <w:ind w:left="284" w:right="140"/>
        <w:contextualSpacing/>
        <w:jc w:val="both"/>
        <w:textAlignment w:val="baseline"/>
        <w:rPr>
          <w:rFonts w:ascii="Arial" w:hAnsi="Arial" w:cs="Arial"/>
          <w:sz w:val="4"/>
          <w:szCs w:val="4"/>
          <w:lang w:eastAsia="fr-FR"/>
        </w:rPr>
      </w:pPr>
    </w:p>
    <w:p w14:paraId="4778DE10" w14:textId="77777777" w:rsidR="009C3E53" w:rsidRPr="00A915B0" w:rsidRDefault="009C3E53" w:rsidP="009C3E53">
      <w:pPr>
        <w:overflowPunct w:val="0"/>
        <w:adjustRightInd w:val="0"/>
        <w:ind w:left="284" w:right="140"/>
        <w:contextualSpacing/>
        <w:jc w:val="both"/>
        <w:textAlignment w:val="baseline"/>
        <w:rPr>
          <w:rFonts w:ascii="Arial" w:hAnsi="Arial" w:cs="Arial"/>
          <w:sz w:val="4"/>
          <w:szCs w:val="4"/>
          <w:lang w:eastAsia="fr-FR"/>
        </w:rPr>
      </w:pPr>
    </w:p>
    <w:p w14:paraId="02EBF312" w14:textId="77777777" w:rsidR="009C3E53" w:rsidRPr="00A915B0" w:rsidRDefault="009C3E53" w:rsidP="009C3E53">
      <w:pPr>
        <w:overflowPunct w:val="0"/>
        <w:adjustRightInd w:val="0"/>
        <w:ind w:left="851" w:right="283"/>
        <w:contextualSpacing/>
        <w:jc w:val="both"/>
        <w:textAlignment w:val="baseline"/>
        <w:rPr>
          <w:rFonts w:ascii="Arial" w:hAnsi="Arial" w:cs="Arial"/>
          <w:sz w:val="16"/>
          <w:szCs w:val="16"/>
          <w:lang w:eastAsia="fr-FR"/>
        </w:rPr>
      </w:pPr>
    </w:p>
    <w:p w14:paraId="30D8A932" w14:textId="77777777" w:rsidR="009C3E53" w:rsidRPr="00A915B0" w:rsidRDefault="009C3E53" w:rsidP="009C3E53">
      <w:pPr>
        <w:ind w:left="851" w:right="283"/>
        <w:contextualSpacing/>
        <w:rPr>
          <w:rFonts w:ascii="Arial" w:hAnsi="Arial" w:cs="Arial"/>
          <w:sz w:val="4"/>
          <w:szCs w:val="4"/>
          <w:lang w:eastAsia="fr-FR"/>
        </w:rPr>
      </w:pPr>
    </w:p>
    <w:p w14:paraId="02DFAABA" w14:textId="77777777" w:rsidR="009C3E53" w:rsidRPr="00A915B0" w:rsidRDefault="009C3E53" w:rsidP="009C3E53">
      <w:pPr>
        <w:overflowPunct w:val="0"/>
        <w:adjustRightInd w:val="0"/>
        <w:ind w:left="567" w:right="283"/>
        <w:jc w:val="both"/>
        <w:textAlignment w:val="baseline"/>
        <w:rPr>
          <w:rFonts w:ascii="Arial" w:hAnsi="Arial" w:cs="Arial"/>
          <w:sz w:val="20"/>
          <w:szCs w:val="20"/>
          <w:lang w:eastAsia="fr-FR"/>
        </w:rPr>
      </w:pPr>
      <w:r w:rsidRPr="00A915B0">
        <w:rPr>
          <w:rFonts w:ascii="Arial" w:hAnsi="Arial" w:cs="Arial"/>
          <w:sz w:val="20"/>
          <w:szCs w:val="20"/>
          <w:u w:val="single"/>
          <w:lang w:eastAsia="fr-FR"/>
        </w:rPr>
        <w:t>Pour une demande de remboursement des indemnités kilométriques</w:t>
      </w:r>
      <w:r w:rsidRPr="00A915B0">
        <w:rPr>
          <w:rFonts w:ascii="Arial" w:hAnsi="Arial" w:cs="Arial"/>
          <w:sz w:val="20"/>
          <w:szCs w:val="20"/>
          <w:lang w:eastAsia="fr-FR"/>
        </w:rPr>
        <w:t> :</w:t>
      </w:r>
    </w:p>
    <w:p w14:paraId="59A55798" w14:textId="77777777" w:rsidR="009C3E53" w:rsidRPr="00A915B0" w:rsidRDefault="009C3E53" w:rsidP="00935665">
      <w:pPr>
        <w:widowControl/>
        <w:numPr>
          <w:ilvl w:val="0"/>
          <w:numId w:val="44"/>
        </w:numPr>
        <w:overflowPunct w:val="0"/>
        <w:adjustRightInd w:val="0"/>
        <w:ind w:left="851" w:right="283" w:hanging="357"/>
        <w:contextualSpacing/>
        <w:jc w:val="both"/>
        <w:textAlignment w:val="baseline"/>
        <w:rPr>
          <w:rFonts w:ascii="Arial" w:hAnsi="Arial" w:cs="Arial"/>
          <w:sz w:val="20"/>
          <w:szCs w:val="20"/>
          <w:lang w:eastAsia="fr-FR"/>
        </w:rPr>
      </w:pPr>
      <w:r w:rsidRPr="00A915B0">
        <w:rPr>
          <w:rFonts w:ascii="Arial" w:hAnsi="Arial" w:cs="Arial"/>
          <w:sz w:val="20"/>
          <w:szCs w:val="20"/>
          <w:lang w:eastAsia="fr-FR"/>
        </w:rPr>
        <w:t>Copie de la carte grise</w:t>
      </w:r>
    </w:p>
    <w:p w14:paraId="371E3AA3" w14:textId="77777777" w:rsidR="009C3E53" w:rsidRPr="00A915B0" w:rsidRDefault="009C3E53" w:rsidP="00935665">
      <w:pPr>
        <w:widowControl/>
        <w:numPr>
          <w:ilvl w:val="0"/>
          <w:numId w:val="44"/>
        </w:numPr>
        <w:overflowPunct w:val="0"/>
        <w:adjustRightInd w:val="0"/>
        <w:ind w:left="851" w:right="283" w:hanging="357"/>
        <w:contextualSpacing/>
        <w:jc w:val="both"/>
        <w:textAlignment w:val="baseline"/>
        <w:rPr>
          <w:rFonts w:ascii="Arial" w:hAnsi="Arial" w:cs="Arial"/>
          <w:sz w:val="20"/>
          <w:szCs w:val="20"/>
          <w:lang w:eastAsia="fr-FR"/>
        </w:rPr>
      </w:pPr>
      <w:r w:rsidRPr="00A915B0">
        <w:rPr>
          <w:rFonts w:ascii="Arial" w:hAnsi="Arial" w:cs="Arial"/>
          <w:sz w:val="20"/>
          <w:szCs w:val="20"/>
          <w:lang w:eastAsia="fr-FR"/>
        </w:rPr>
        <w:t>RIB (relevé d’identité bancaire</w:t>
      </w:r>
      <w:r>
        <w:rPr>
          <w:rFonts w:ascii="Arial" w:hAnsi="Arial" w:cs="Arial"/>
          <w:sz w:val="20"/>
          <w:szCs w:val="20"/>
          <w:lang w:eastAsia="fr-FR"/>
        </w:rPr>
        <w:t>)</w:t>
      </w:r>
      <w:r w:rsidRPr="00A915B0">
        <w:rPr>
          <w:rFonts w:ascii="Arial" w:hAnsi="Arial" w:cs="Arial"/>
          <w:sz w:val="20"/>
          <w:szCs w:val="20"/>
          <w:lang w:eastAsia="fr-FR"/>
        </w:rPr>
        <w:t xml:space="preserve"> ou RIP (</w:t>
      </w:r>
      <w:r>
        <w:rPr>
          <w:rFonts w:ascii="Arial" w:hAnsi="Arial" w:cs="Arial"/>
          <w:sz w:val="20"/>
          <w:szCs w:val="20"/>
          <w:lang w:eastAsia="fr-FR"/>
        </w:rPr>
        <w:t>r</w:t>
      </w:r>
      <w:r w:rsidRPr="00A915B0">
        <w:rPr>
          <w:rFonts w:ascii="Arial" w:hAnsi="Arial" w:cs="Arial"/>
          <w:sz w:val="20"/>
          <w:szCs w:val="20"/>
          <w:lang w:eastAsia="fr-FR"/>
        </w:rPr>
        <w:t>elevé d’identité postal)</w:t>
      </w:r>
    </w:p>
    <w:p w14:paraId="1DBC5695" w14:textId="77777777" w:rsidR="009C3E53" w:rsidRPr="00A915B0" w:rsidRDefault="009C3E53" w:rsidP="009C3E53">
      <w:pPr>
        <w:overflowPunct w:val="0"/>
        <w:adjustRightInd w:val="0"/>
        <w:ind w:right="283"/>
        <w:jc w:val="both"/>
        <w:textAlignment w:val="baseline"/>
        <w:rPr>
          <w:rFonts w:ascii="Arial" w:hAnsi="Arial" w:cs="Arial"/>
          <w:sz w:val="20"/>
          <w:szCs w:val="20"/>
          <w:u w:val="single"/>
          <w:lang w:eastAsia="fr-FR"/>
        </w:rPr>
      </w:pPr>
    </w:p>
    <w:p w14:paraId="5D526406" w14:textId="77777777" w:rsidR="009C3E53" w:rsidRPr="00A915B0" w:rsidRDefault="009C3E53" w:rsidP="009C3E53">
      <w:pPr>
        <w:overflowPunct w:val="0"/>
        <w:adjustRightInd w:val="0"/>
        <w:ind w:left="426" w:right="283"/>
        <w:contextualSpacing/>
        <w:jc w:val="both"/>
        <w:textAlignment w:val="baseline"/>
        <w:rPr>
          <w:rFonts w:ascii="Arial" w:hAnsi="Arial" w:cs="Arial"/>
          <w:sz w:val="20"/>
          <w:szCs w:val="20"/>
          <w:u w:val="single"/>
          <w:lang w:eastAsia="fr-FR"/>
        </w:rPr>
      </w:pPr>
      <w:r w:rsidRPr="00F34ECD">
        <w:rPr>
          <w:rFonts w:ascii="Arial" w:hAnsi="Arial" w:cs="Arial"/>
          <w:sz w:val="20"/>
          <w:szCs w:val="20"/>
          <w:lang w:eastAsia="fr-FR"/>
        </w:rPr>
        <w:t xml:space="preserve">  </w:t>
      </w:r>
      <w:r w:rsidRPr="00A915B0">
        <w:rPr>
          <w:rFonts w:ascii="Arial" w:hAnsi="Arial" w:cs="Arial"/>
          <w:sz w:val="20"/>
          <w:szCs w:val="20"/>
          <w:u w:val="single"/>
          <w:lang w:eastAsia="fr-FR"/>
        </w:rPr>
        <w:t>et dans tous les cas :</w:t>
      </w:r>
    </w:p>
    <w:p w14:paraId="3CD4287A" w14:textId="77777777" w:rsidR="009C3E53" w:rsidRPr="00A915B0" w:rsidRDefault="009C3E53" w:rsidP="009C3E53">
      <w:pPr>
        <w:overflowPunct w:val="0"/>
        <w:adjustRightInd w:val="0"/>
        <w:ind w:left="851" w:right="283"/>
        <w:contextualSpacing/>
        <w:jc w:val="both"/>
        <w:textAlignment w:val="baseline"/>
        <w:rPr>
          <w:rFonts w:ascii="Arial" w:hAnsi="Arial" w:cs="Arial"/>
          <w:sz w:val="16"/>
          <w:szCs w:val="16"/>
          <w:lang w:eastAsia="fr-FR"/>
        </w:rPr>
      </w:pPr>
    </w:p>
    <w:p w14:paraId="3221922F" w14:textId="77777777" w:rsidR="009C3E53" w:rsidRPr="00E2151A" w:rsidRDefault="009C3E53" w:rsidP="00935665">
      <w:pPr>
        <w:widowControl/>
        <w:numPr>
          <w:ilvl w:val="0"/>
          <w:numId w:val="44"/>
        </w:numPr>
        <w:adjustRightInd w:val="0"/>
        <w:ind w:left="851" w:hanging="284"/>
        <w:contextualSpacing/>
        <w:rPr>
          <w:rFonts w:ascii="Arial" w:hAnsi="Arial" w:cs="Arial"/>
          <w:sz w:val="20"/>
          <w:szCs w:val="20"/>
          <w:lang w:eastAsia="fr-FR"/>
        </w:rPr>
      </w:pPr>
      <w:r w:rsidRPr="00E2151A">
        <w:rPr>
          <w:rFonts w:ascii="Arial" w:hAnsi="Arial" w:cs="Arial"/>
          <w:bCs/>
          <w:sz w:val="20"/>
          <w:szCs w:val="20"/>
          <w:lang w:eastAsia="fr-FR"/>
        </w:rPr>
        <w:t xml:space="preserve">Notification MDPH </w:t>
      </w:r>
      <w:r w:rsidRPr="00E2151A">
        <w:rPr>
          <w:rFonts w:ascii="Arial" w:hAnsi="Arial" w:cs="Arial"/>
          <w:sz w:val="20"/>
          <w:szCs w:val="20"/>
          <w:lang w:eastAsia="fr-FR"/>
        </w:rPr>
        <w:t>en cours de validité ou CMI</w:t>
      </w:r>
    </w:p>
    <w:p w14:paraId="4CF1E1F3" w14:textId="77777777" w:rsidR="009C3E53" w:rsidRPr="00A915B0" w:rsidRDefault="009C3E53" w:rsidP="009C3E53">
      <w:pPr>
        <w:overflowPunct w:val="0"/>
        <w:adjustRightInd w:val="0"/>
        <w:ind w:left="142" w:right="283"/>
        <w:jc w:val="both"/>
        <w:textAlignment w:val="baseline"/>
        <w:rPr>
          <w:rFonts w:ascii="Arial" w:eastAsiaTheme="minorEastAsia" w:hAnsi="Arial" w:cs="Arial"/>
          <w:sz w:val="24"/>
          <w:szCs w:val="24"/>
        </w:rPr>
      </w:pPr>
    </w:p>
    <w:p w14:paraId="76760F0D" w14:textId="77777777" w:rsidR="009C3E53" w:rsidRPr="00A915B0" w:rsidRDefault="009C3E53" w:rsidP="00935665">
      <w:pPr>
        <w:widowControl/>
        <w:numPr>
          <w:ilvl w:val="0"/>
          <w:numId w:val="43"/>
        </w:numPr>
        <w:overflowPunct w:val="0"/>
        <w:adjustRightInd w:val="0"/>
        <w:spacing w:after="120"/>
        <w:ind w:left="567" w:right="283"/>
        <w:contextualSpacing/>
        <w:jc w:val="both"/>
        <w:textAlignment w:val="baseline"/>
        <w:rPr>
          <w:rFonts w:ascii="Arial" w:hAnsi="Arial" w:cs="Arial"/>
          <w:b/>
          <w:sz w:val="20"/>
          <w:szCs w:val="20"/>
          <w:lang w:eastAsia="fr-FR"/>
        </w:rPr>
      </w:pPr>
      <w:r w:rsidRPr="00A915B0">
        <w:rPr>
          <w:rFonts w:ascii="Arial" w:hAnsi="Arial" w:cs="Arial"/>
          <w:b/>
          <w:sz w:val="20"/>
          <w:szCs w:val="20"/>
          <w:lang w:eastAsia="fr-FR"/>
        </w:rPr>
        <w:t>M’ENGAGE à signaler toute modification dans ma situation ;</w:t>
      </w:r>
    </w:p>
    <w:p w14:paraId="2A2C5584" w14:textId="77777777" w:rsidR="009C3E53" w:rsidRPr="00A915B0" w:rsidRDefault="009C3E53" w:rsidP="009C3E53">
      <w:pPr>
        <w:overflowPunct w:val="0"/>
        <w:adjustRightInd w:val="0"/>
        <w:spacing w:after="120"/>
        <w:ind w:left="567" w:right="283"/>
        <w:contextualSpacing/>
        <w:jc w:val="both"/>
        <w:textAlignment w:val="baseline"/>
        <w:rPr>
          <w:rFonts w:ascii="Arial" w:hAnsi="Arial" w:cs="Arial"/>
          <w:b/>
          <w:sz w:val="24"/>
          <w:szCs w:val="24"/>
          <w:lang w:eastAsia="fr-FR"/>
        </w:rPr>
      </w:pPr>
    </w:p>
    <w:p w14:paraId="01D98319" w14:textId="77777777" w:rsidR="009C3E53" w:rsidRPr="00A915B0" w:rsidRDefault="009C3E53" w:rsidP="00935665">
      <w:pPr>
        <w:widowControl/>
        <w:numPr>
          <w:ilvl w:val="0"/>
          <w:numId w:val="43"/>
        </w:numPr>
        <w:overflowPunct w:val="0"/>
        <w:adjustRightInd w:val="0"/>
        <w:ind w:left="567" w:right="489"/>
        <w:contextualSpacing/>
        <w:jc w:val="both"/>
        <w:textAlignment w:val="baseline"/>
        <w:rPr>
          <w:rFonts w:ascii="Arial" w:hAnsi="Arial" w:cs="Arial"/>
          <w:b/>
          <w:sz w:val="20"/>
          <w:szCs w:val="20"/>
          <w:lang w:eastAsia="fr-FR"/>
        </w:rPr>
      </w:pPr>
      <w:r w:rsidRPr="00A915B0">
        <w:rPr>
          <w:rFonts w:ascii="Arial" w:hAnsi="Arial" w:cs="Arial"/>
          <w:b/>
          <w:sz w:val="20"/>
          <w:szCs w:val="20"/>
          <w:lang w:eastAsia="fr-FR"/>
        </w:rPr>
        <w:t>CONSENS au traitement de mes données transmises dans le cadre de ma demande de transport pour un élève ou étudiant en situation de handicap par le Département pour l’attribution et la gestion du transport.</w:t>
      </w:r>
    </w:p>
    <w:p w14:paraId="1086F6E7" w14:textId="77777777" w:rsidR="009C3E53" w:rsidRPr="00A915B0" w:rsidRDefault="009C3E53" w:rsidP="00F34ECD">
      <w:pPr>
        <w:overflowPunct w:val="0"/>
        <w:adjustRightInd w:val="0"/>
        <w:ind w:left="567" w:right="489"/>
        <w:jc w:val="both"/>
        <w:textAlignment w:val="baseline"/>
        <w:rPr>
          <w:rFonts w:ascii="Arial" w:hAnsi="Arial" w:cs="Arial"/>
          <w:b/>
          <w:sz w:val="20"/>
          <w:szCs w:val="20"/>
          <w:lang w:eastAsia="fr-FR"/>
        </w:rPr>
      </w:pPr>
    </w:p>
    <w:p w14:paraId="24BAC4D4" w14:textId="77777777" w:rsidR="009C3E53" w:rsidRPr="00A915B0" w:rsidRDefault="009C3E53" w:rsidP="00F34ECD">
      <w:pPr>
        <w:overflowPunct w:val="0"/>
        <w:adjustRightInd w:val="0"/>
        <w:ind w:left="567" w:right="489"/>
        <w:jc w:val="both"/>
        <w:textAlignment w:val="baseline"/>
        <w:rPr>
          <w:rFonts w:ascii="Arial" w:hAnsi="Arial" w:cs="Arial"/>
          <w:b/>
          <w:sz w:val="20"/>
          <w:szCs w:val="20"/>
          <w:lang w:eastAsia="fr-FR"/>
        </w:rPr>
      </w:pPr>
      <w:r w:rsidRPr="00A915B0">
        <w:rPr>
          <w:rFonts w:ascii="Arial" w:hAnsi="Arial" w:cs="Arial"/>
          <w:b/>
          <w:sz w:val="20"/>
          <w:szCs w:val="20"/>
          <w:lang w:eastAsia="fr-FR"/>
        </w:rPr>
        <w:t>QUI RECUEILLE LES DONNEES ?</w:t>
      </w:r>
    </w:p>
    <w:p w14:paraId="2C1DB961"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L’étude de votre dossier nécessite la mise en œuvre par le Département d’un traitement de données à caractère personnel particulières nécessitant votre accord.</w:t>
      </w:r>
    </w:p>
    <w:p w14:paraId="0B5D9934"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Les informations recueillies sont enregistrées et traitées par les services de la direction de l’autonomie du Département conformément aux articles R232-40 et suivants du code de l’action sociale et des familles.</w:t>
      </w:r>
    </w:p>
    <w:p w14:paraId="20CB2700"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p>
    <w:p w14:paraId="2CA3ECF0" w14:textId="77777777" w:rsidR="009C3E53" w:rsidRPr="00A915B0" w:rsidRDefault="009C3E53" w:rsidP="00F34ECD">
      <w:pPr>
        <w:overflowPunct w:val="0"/>
        <w:adjustRightInd w:val="0"/>
        <w:ind w:left="567" w:right="489"/>
        <w:jc w:val="both"/>
        <w:textAlignment w:val="baseline"/>
        <w:rPr>
          <w:rFonts w:ascii="Arial" w:hAnsi="Arial" w:cs="Arial"/>
          <w:b/>
          <w:sz w:val="20"/>
          <w:szCs w:val="20"/>
          <w:lang w:eastAsia="fr-FR"/>
        </w:rPr>
      </w:pPr>
      <w:r w:rsidRPr="00A915B0">
        <w:rPr>
          <w:rFonts w:ascii="Arial" w:hAnsi="Arial" w:cs="Arial"/>
          <w:b/>
          <w:sz w:val="20"/>
          <w:szCs w:val="20"/>
          <w:lang w:eastAsia="fr-FR"/>
        </w:rPr>
        <w:t>COMBIEN DE TEMPS SONT-ELLES CONSERVEES ?</w:t>
      </w:r>
    </w:p>
    <w:p w14:paraId="27C58709"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Ces données seront conservées pendant 6 ans à compter de l’extinction de vos droits. Elles pourront être conservées pendant une durée plus longue afin de préserver les droits juridictionnels du Département.</w:t>
      </w:r>
    </w:p>
    <w:p w14:paraId="5FDA218F" w14:textId="77777777" w:rsidR="009C3E53" w:rsidRPr="00A915B0" w:rsidRDefault="009C3E53" w:rsidP="00F34ECD">
      <w:pPr>
        <w:overflowPunct w:val="0"/>
        <w:adjustRightInd w:val="0"/>
        <w:ind w:left="567" w:right="489"/>
        <w:jc w:val="both"/>
        <w:textAlignment w:val="baseline"/>
        <w:rPr>
          <w:rFonts w:ascii="Arial" w:hAnsi="Arial" w:cs="Arial"/>
          <w:b/>
          <w:sz w:val="20"/>
          <w:szCs w:val="20"/>
          <w:lang w:eastAsia="fr-FR"/>
        </w:rPr>
      </w:pPr>
    </w:p>
    <w:p w14:paraId="4E465B1E" w14:textId="77777777" w:rsidR="009C3E53" w:rsidRPr="00A915B0" w:rsidRDefault="009C3E53" w:rsidP="00F34ECD">
      <w:pPr>
        <w:overflowPunct w:val="0"/>
        <w:adjustRightInd w:val="0"/>
        <w:ind w:left="567" w:right="489"/>
        <w:jc w:val="both"/>
        <w:textAlignment w:val="baseline"/>
        <w:rPr>
          <w:rFonts w:ascii="Arial" w:hAnsi="Arial" w:cs="Arial"/>
          <w:b/>
          <w:sz w:val="20"/>
          <w:szCs w:val="20"/>
          <w:lang w:eastAsia="fr-FR"/>
        </w:rPr>
      </w:pPr>
      <w:r w:rsidRPr="00A915B0">
        <w:rPr>
          <w:rFonts w:ascii="Arial" w:hAnsi="Arial" w:cs="Arial"/>
          <w:b/>
          <w:sz w:val="20"/>
          <w:szCs w:val="20"/>
          <w:lang w:eastAsia="fr-FR"/>
        </w:rPr>
        <w:t>QUI EN A CONNAISSANCE ?</w:t>
      </w:r>
    </w:p>
    <w:p w14:paraId="7C226483"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 xml:space="preserve">Elles sont destinées aux agents du Département devant intervenir dans le traitement de vos droits, à la Maison Départementale des Personnes Handicapées, aux établissements scolaires concernés et aux autorités administratives ou déléguées par elles à des fins statistiques conformément aux articles D232-38 et D232-39 du code </w:t>
      </w:r>
      <w:proofErr w:type="gramStart"/>
      <w:r w:rsidRPr="00A915B0">
        <w:rPr>
          <w:rFonts w:ascii="Arial" w:eastAsiaTheme="minorEastAsia" w:hAnsi="Arial" w:cs="Arial"/>
          <w:sz w:val="20"/>
          <w:szCs w:val="20"/>
        </w:rPr>
        <w:t>de  l’action</w:t>
      </w:r>
      <w:proofErr w:type="gramEnd"/>
      <w:r w:rsidRPr="00A915B0">
        <w:rPr>
          <w:rFonts w:ascii="Arial" w:eastAsiaTheme="minorEastAsia" w:hAnsi="Arial" w:cs="Arial"/>
          <w:sz w:val="20"/>
          <w:szCs w:val="20"/>
        </w:rPr>
        <w:t xml:space="preserve"> sociale et des familles. Pour plus de détails, vous pouvez vous rendre sur le site</w:t>
      </w:r>
      <w:proofErr w:type="gramStart"/>
      <w:r w:rsidRPr="00A915B0">
        <w:rPr>
          <w:rFonts w:ascii="Arial" w:eastAsiaTheme="minorEastAsia" w:hAnsi="Arial" w:cs="Arial"/>
          <w:sz w:val="20"/>
          <w:szCs w:val="20"/>
        </w:rPr>
        <w:t xml:space="preserve"> «aude.fr</w:t>
      </w:r>
      <w:proofErr w:type="gramEnd"/>
      <w:r w:rsidRPr="00A915B0">
        <w:rPr>
          <w:rFonts w:ascii="Arial" w:eastAsiaTheme="minorEastAsia" w:hAnsi="Arial" w:cs="Arial"/>
          <w:sz w:val="20"/>
          <w:szCs w:val="20"/>
        </w:rPr>
        <w:t> ».</w:t>
      </w:r>
    </w:p>
    <w:p w14:paraId="4E76F4E4"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Les données communiquées ne seront pas utilisées pour permettre une décision automatisée ni utilisées à des fins de profilage.</w:t>
      </w:r>
    </w:p>
    <w:p w14:paraId="449DC00B" w14:textId="77777777" w:rsidR="009C3E53" w:rsidRPr="00A915B0" w:rsidRDefault="009C3E53" w:rsidP="009C3E53">
      <w:pPr>
        <w:overflowPunct w:val="0"/>
        <w:adjustRightInd w:val="0"/>
        <w:ind w:left="567" w:right="283"/>
        <w:jc w:val="both"/>
        <w:textAlignment w:val="baseline"/>
        <w:rPr>
          <w:rFonts w:ascii="Arial" w:hAnsi="Arial" w:cs="Arial"/>
          <w:b/>
          <w:sz w:val="20"/>
          <w:szCs w:val="20"/>
          <w:lang w:eastAsia="fr-FR"/>
        </w:rPr>
      </w:pPr>
    </w:p>
    <w:p w14:paraId="72DD5171" w14:textId="77777777" w:rsidR="009C3E53" w:rsidRPr="00A915B0" w:rsidRDefault="009C3E53" w:rsidP="009C3E53">
      <w:pPr>
        <w:overflowPunct w:val="0"/>
        <w:adjustRightInd w:val="0"/>
        <w:ind w:left="567" w:right="283"/>
        <w:jc w:val="both"/>
        <w:textAlignment w:val="baseline"/>
        <w:rPr>
          <w:rFonts w:ascii="Arial" w:hAnsi="Arial" w:cs="Arial"/>
          <w:b/>
          <w:sz w:val="20"/>
          <w:szCs w:val="20"/>
          <w:lang w:eastAsia="fr-FR"/>
        </w:rPr>
      </w:pPr>
      <w:r w:rsidRPr="00A915B0">
        <w:rPr>
          <w:rFonts w:ascii="Arial" w:hAnsi="Arial" w:cs="Arial"/>
          <w:b/>
          <w:sz w:val="20"/>
          <w:szCs w:val="20"/>
          <w:lang w:eastAsia="fr-FR"/>
        </w:rPr>
        <w:t>QUELS SONT VOS DROITS ?</w:t>
      </w:r>
    </w:p>
    <w:p w14:paraId="2F8A4806" w14:textId="77777777" w:rsidR="009C3E53" w:rsidRPr="00A915B0" w:rsidRDefault="009C3E53" w:rsidP="009C3E53">
      <w:pPr>
        <w:overflowPunct w:val="0"/>
        <w:adjustRightInd w:val="0"/>
        <w:ind w:left="567" w:right="283"/>
        <w:jc w:val="both"/>
        <w:textAlignment w:val="baseline"/>
        <w:rPr>
          <w:rFonts w:ascii="Arial" w:eastAsiaTheme="minorEastAsia" w:hAnsi="Arial" w:cs="Arial"/>
          <w:sz w:val="20"/>
          <w:szCs w:val="20"/>
        </w:rPr>
      </w:pPr>
      <w:r w:rsidRPr="00A915B0">
        <w:rPr>
          <w:rFonts w:ascii="Arial" w:eastAsiaTheme="minorEastAsia" w:hAnsi="Arial" w:cs="Arial"/>
          <w:sz w:val="20"/>
          <w:szCs w:val="20"/>
        </w:rPr>
        <w:t>Vous bénéficiez des droits suivants sur vos données personnelles :</w:t>
      </w:r>
    </w:p>
    <w:p w14:paraId="66F9DE47" w14:textId="77777777" w:rsidR="009C3E53" w:rsidRPr="00A915B0" w:rsidRDefault="009C3E53" w:rsidP="00935665">
      <w:pPr>
        <w:widowControl/>
        <w:numPr>
          <w:ilvl w:val="0"/>
          <w:numId w:val="58"/>
        </w:numPr>
        <w:overflowPunct w:val="0"/>
        <w:adjustRightInd w:val="0"/>
        <w:ind w:left="1276" w:right="283"/>
        <w:contextualSpacing/>
        <w:jc w:val="both"/>
        <w:textAlignment w:val="baseline"/>
        <w:rPr>
          <w:rFonts w:ascii="Arial" w:eastAsiaTheme="minorEastAsia" w:hAnsi="Arial" w:cs="Arial"/>
          <w:sz w:val="20"/>
          <w:szCs w:val="20"/>
        </w:rPr>
      </w:pPr>
      <w:r w:rsidRPr="00A915B0">
        <w:rPr>
          <w:rFonts w:ascii="Arial" w:eastAsiaTheme="minorEastAsia" w:hAnsi="Arial" w:cs="Arial"/>
          <w:sz w:val="20"/>
          <w:szCs w:val="20"/>
        </w:rPr>
        <w:t>Droit au retrait du consentement</w:t>
      </w:r>
    </w:p>
    <w:p w14:paraId="1AD12A4E" w14:textId="77777777" w:rsidR="009C3E53" w:rsidRPr="00A915B0" w:rsidRDefault="009C3E53" w:rsidP="00935665">
      <w:pPr>
        <w:widowControl/>
        <w:numPr>
          <w:ilvl w:val="0"/>
          <w:numId w:val="58"/>
        </w:numPr>
        <w:overflowPunct w:val="0"/>
        <w:adjustRightInd w:val="0"/>
        <w:ind w:left="1276" w:right="283"/>
        <w:contextualSpacing/>
        <w:jc w:val="both"/>
        <w:textAlignment w:val="baseline"/>
        <w:rPr>
          <w:rFonts w:ascii="Arial" w:eastAsiaTheme="minorEastAsia" w:hAnsi="Arial" w:cs="Arial"/>
          <w:sz w:val="20"/>
          <w:szCs w:val="20"/>
        </w:rPr>
      </w:pPr>
      <w:r w:rsidRPr="00A915B0">
        <w:rPr>
          <w:rFonts w:ascii="Arial" w:eastAsiaTheme="minorEastAsia" w:hAnsi="Arial" w:cs="Arial"/>
          <w:sz w:val="20"/>
          <w:szCs w:val="20"/>
        </w:rPr>
        <w:t>Droit d’accès : vous pouvez accéder à vos données</w:t>
      </w:r>
    </w:p>
    <w:p w14:paraId="6550A403" w14:textId="77777777" w:rsidR="009C3E53" w:rsidRPr="00A915B0" w:rsidRDefault="009C3E53" w:rsidP="00935665">
      <w:pPr>
        <w:widowControl/>
        <w:numPr>
          <w:ilvl w:val="0"/>
          <w:numId w:val="58"/>
        </w:numPr>
        <w:overflowPunct w:val="0"/>
        <w:adjustRightInd w:val="0"/>
        <w:ind w:left="1276" w:right="283"/>
        <w:contextualSpacing/>
        <w:jc w:val="both"/>
        <w:textAlignment w:val="baseline"/>
        <w:rPr>
          <w:rFonts w:ascii="Arial" w:eastAsiaTheme="minorEastAsia" w:hAnsi="Arial" w:cs="Arial"/>
          <w:sz w:val="20"/>
          <w:szCs w:val="20"/>
        </w:rPr>
      </w:pPr>
      <w:r w:rsidRPr="00A915B0">
        <w:rPr>
          <w:rFonts w:ascii="Arial" w:eastAsiaTheme="minorEastAsia" w:hAnsi="Arial" w:cs="Arial"/>
          <w:sz w:val="20"/>
          <w:szCs w:val="20"/>
        </w:rPr>
        <w:t>Droit de rectification : vous pouvez les faire modifier si vous les constatez erronées</w:t>
      </w:r>
    </w:p>
    <w:p w14:paraId="61B0F156" w14:textId="77777777" w:rsidR="009C3E53" w:rsidRPr="00A915B0" w:rsidRDefault="009C3E53" w:rsidP="00935665">
      <w:pPr>
        <w:widowControl/>
        <w:numPr>
          <w:ilvl w:val="0"/>
          <w:numId w:val="58"/>
        </w:numPr>
        <w:overflowPunct w:val="0"/>
        <w:adjustRightInd w:val="0"/>
        <w:ind w:left="1276" w:right="283"/>
        <w:contextualSpacing/>
        <w:jc w:val="both"/>
        <w:textAlignment w:val="baseline"/>
        <w:rPr>
          <w:rFonts w:ascii="Arial" w:eastAsiaTheme="minorEastAsia" w:hAnsi="Arial" w:cs="Arial"/>
          <w:sz w:val="20"/>
          <w:szCs w:val="20"/>
        </w:rPr>
      </w:pPr>
      <w:r w:rsidRPr="00A915B0">
        <w:rPr>
          <w:rFonts w:ascii="Arial" w:eastAsiaTheme="minorEastAsia" w:hAnsi="Arial" w:cs="Arial"/>
          <w:sz w:val="20"/>
          <w:szCs w:val="20"/>
        </w:rPr>
        <w:t>Droit à l’effacement des données (sous certaines conditions)</w:t>
      </w:r>
    </w:p>
    <w:p w14:paraId="5C275FCF" w14:textId="77777777" w:rsidR="009C3E53" w:rsidRPr="00A915B0" w:rsidRDefault="009C3E53" w:rsidP="00935665">
      <w:pPr>
        <w:widowControl/>
        <w:numPr>
          <w:ilvl w:val="0"/>
          <w:numId w:val="58"/>
        </w:numPr>
        <w:overflowPunct w:val="0"/>
        <w:adjustRightInd w:val="0"/>
        <w:ind w:left="1276" w:right="283"/>
        <w:contextualSpacing/>
        <w:jc w:val="both"/>
        <w:textAlignment w:val="baseline"/>
        <w:rPr>
          <w:rFonts w:ascii="Arial" w:eastAsiaTheme="minorEastAsia" w:hAnsi="Arial" w:cs="Arial"/>
          <w:sz w:val="20"/>
          <w:szCs w:val="20"/>
        </w:rPr>
      </w:pPr>
      <w:r w:rsidRPr="00A915B0">
        <w:rPr>
          <w:rFonts w:ascii="Arial" w:eastAsiaTheme="minorEastAsia" w:hAnsi="Arial" w:cs="Arial"/>
          <w:sz w:val="20"/>
          <w:szCs w:val="20"/>
        </w:rPr>
        <w:t>Droit de limitation (sous certaines conditions)</w:t>
      </w:r>
    </w:p>
    <w:p w14:paraId="6D9373CB" w14:textId="77777777" w:rsidR="009C3E53" w:rsidRPr="00A915B0" w:rsidRDefault="009C3E53" w:rsidP="009C3E53">
      <w:pPr>
        <w:overflowPunct w:val="0"/>
        <w:adjustRightInd w:val="0"/>
        <w:ind w:left="567" w:right="283"/>
        <w:jc w:val="both"/>
        <w:textAlignment w:val="baseline"/>
        <w:rPr>
          <w:rFonts w:ascii="Arial" w:eastAsiaTheme="minorEastAsia" w:hAnsi="Arial" w:cs="Arial"/>
          <w:b/>
          <w:sz w:val="20"/>
          <w:szCs w:val="20"/>
        </w:rPr>
      </w:pPr>
    </w:p>
    <w:p w14:paraId="4CCE2CA7" w14:textId="46FFF66C" w:rsidR="009C3E53" w:rsidRDefault="009C3E53" w:rsidP="009C3E53">
      <w:pPr>
        <w:overflowPunct w:val="0"/>
        <w:adjustRightInd w:val="0"/>
        <w:ind w:left="567" w:right="283"/>
        <w:jc w:val="both"/>
        <w:textAlignment w:val="baseline"/>
        <w:rPr>
          <w:rFonts w:ascii="Arial" w:eastAsiaTheme="minorEastAsia" w:hAnsi="Arial" w:cs="Arial"/>
          <w:b/>
          <w:sz w:val="20"/>
          <w:szCs w:val="20"/>
        </w:rPr>
      </w:pPr>
    </w:p>
    <w:p w14:paraId="649D74DC" w14:textId="59E9882C" w:rsidR="00916ACA" w:rsidRDefault="00916ACA">
      <w:pPr>
        <w:rPr>
          <w:rFonts w:ascii="Arial" w:eastAsiaTheme="minorEastAsia" w:hAnsi="Arial" w:cs="Arial"/>
          <w:b/>
          <w:sz w:val="20"/>
          <w:szCs w:val="20"/>
        </w:rPr>
      </w:pPr>
      <w:r>
        <w:rPr>
          <w:rFonts w:ascii="Arial" w:eastAsiaTheme="minorEastAsia" w:hAnsi="Arial" w:cs="Arial"/>
          <w:b/>
          <w:sz w:val="20"/>
          <w:szCs w:val="20"/>
        </w:rPr>
        <w:br w:type="page"/>
      </w:r>
    </w:p>
    <w:p w14:paraId="1863CEF6" w14:textId="77777777" w:rsidR="00916ACA" w:rsidRDefault="00916ACA" w:rsidP="009C3E53">
      <w:pPr>
        <w:overflowPunct w:val="0"/>
        <w:adjustRightInd w:val="0"/>
        <w:ind w:left="567" w:right="283"/>
        <w:jc w:val="both"/>
        <w:textAlignment w:val="baseline"/>
        <w:rPr>
          <w:rFonts w:ascii="Arial" w:eastAsiaTheme="minorEastAsia" w:hAnsi="Arial" w:cs="Arial"/>
          <w:b/>
          <w:sz w:val="20"/>
          <w:szCs w:val="20"/>
        </w:rPr>
      </w:pPr>
    </w:p>
    <w:p w14:paraId="5ED06056" w14:textId="77777777" w:rsidR="00916ACA" w:rsidRDefault="00916ACA" w:rsidP="009C3E53">
      <w:pPr>
        <w:overflowPunct w:val="0"/>
        <w:adjustRightInd w:val="0"/>
        <w:ind w:left="567" w:right="283"/>
        <w:jc w:val="both"/>
        <w:textAlignment w:val="baseline"/>
        <w:rPr>
          <w:rFonts w:ascii="Arial" w:eastAsiaTheme="minorEastAsia" w:hAnsi="Arial" w:cs="Arial"/>
          <w:b/>
          <w:sz w:val="20"/>
          <w:szCs w:val="20"/>
        </w:rPr>
      </w:pPr>
    </w:p>
    <w:p w14:paraId="728D15B8" w14:textId="48076592" w:rsidR="009C3E53" w:rsidRPr="00A915B0" w:rsidRDefault="009C3E53" w:rsidP="009C3E53">
      <w:pPr>
        <w:overflowPunct w:val="0"/>
        <w:adjustRightInd w:val="0"/>
        <w:ind w:left="567" w:right="283"/>
        <w:jc w:val="both"/>
        <w:textAlignment w:val="baseline"/>
        <w:rPr>
          <w:rFonts w:ascii="Arial" w:eastAsiaTheme="minorEastAsia" w:hAnsi="Arial" w:cs="Arial"/>
          <w:b/>
          <w:sz w:val="20"/>
          <w:szCs w:val="20"/>
        </w:rPr>
      </w:pPr>
      <w:r w:rsidRPr="00A915B0">
        <w:rPr>
          <w:rFonts w:ascii="Arial" w:eastAsiaTheme="minorEastAsia" w:hAnsi="Arial" w:cs="Arial"/>
          <w:b/>
          <w:sz w:val="20"/>
          <w:szCs w:val="20"/>
        </w:rPr>
        <w:t>COMMENT EXERCER VOS DROITS ?</w:t>
      </w:r>
    </w:p>
    <w:p w14:paraId="29872B35" w14:textId="51735C54"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 xml:space="preserve">Vous pouvez exercer vos droits en adressant votre demande écrite accompagnée d’un justificatif d’identité, et, le cas échéant, des justificatifs du titre auquel vous exercez ces droits pour un tiers (autorité parentale, tutelle, mandat), plus un justificatif d’identité du tiers concerné, par courriel à </w:t>
      </w:r>
      <w:hyperlink r:id="rId88" w:history="1">
        <w:r w:rsidRPr="00A915B0">
          <w:rPr>
            <w:rFonts w:ascii="Arial" w:eastAsiaTheme="minorEastAsia" w:hAnsi="Arial" w:cs="Arial"/>
            <w:sz w:val="20"/>
            <w:szCs w:val="20"/>
            <w:u w:val="single"/>
          </w:rPr>
          <w:t>dpo@aude.fr</w:t>
        </w:r>
      </w:hyperlink>
      <w:r w:rsidRPr="00A915B0">
        <w:rPr>
          <w:rFonts w:ascii="Arial" w:eastAsiaTheme="minorEastAsia" w:hAnsi="Arial" w:cs="Arial"/>
          <w:sz w:val="20"/>
          <w:szCs w:val="20"/>
        </w:rPr>
        <w:t xml:space="preserve"> ou par courrier à</w:t>
      </w:r>
    </w:p>
    <w:p w14:paraId="4191515E" w14:textId="77777777" w:rsidR="009C3E53" w:rsidRPr="00A915B0" w:rsidRDefault="009C3E53" w:rsidP="009C3E53">
      <w:pPr>
        <w:overflowPunct w:val="0"/>
        <w:adjustRightInd w:val="0"/>
        <w:ind w:left="567" w:right="283"/>
        <w:jc w:val="both"/>
        <w:textAlignment w:val="baseline"/>
        <w:rPr>
          <w:rFonts w:ascii="Arial" w:eastAsiaTheme="minorEastAsia" w:hAnsi="Arial" w:cs="Arial"/>
          <w:sz w:val="20"/>
          <w:szCs w:val="20"/>
        </w:rPr>
      </w:pPr>
    </w:p>
    <w:p w14:paraId="7EEB5711" w14:textId="77777777" w:rsidR="009C3E53" w:rsidRPr="00A915B0" w:rsidRDefault="009C3E53" w:rsidP="009C3E53">
      <w:pPr>
        <w:overflowPunct w:val="0"/>
        <w:adjustRightInd w:val="0"/>
        <w:ind w:left="567" w:right="283"/>
        <w:jc w:val="center"/>
        <w:textAlignment w:val="baseline"/>
        <w:rPr>
          <w:rFonts w:ascii="Arial" w:eastAsiaTheme="minorEastAsia" w:hAnsi="Arial" w:cs="Arial"/>
          <w:sz w:val="20"/>
          <w:szCs w:val="20"/>
        </w:rPr>
      </w:pPr>
      <w:r w:rsidRPr="00A915B0">
        <w:rPr>
          <w:rFonts w:ascii="Arial" w:eastAsiaTheme="minorEastAsia" w:hAnsi="Arial" w:cs="Arial"/>
          <w:sz w:val="20"/>
          <w:szCs w:val="20"/>
        </w:rPr>
        <w:t>Monsieur le délégué à la protection des données</w:t>
      </w:r>
    </w:p>
    <w:p w14:paraId="257811CD" w14:textId="77777777" w:rsidR="009C3E53" w:rsidRPr="00A915B0" w:rsidRDefault="009C3E53" w:rsidP="009C3E53">
      <w:pPr>
        <w:overflowPunct w:val="0"/>
        <w:adjustRightInd w:val="0"/>
        <w:ind w:left="567" w:right="283"/>
        <w:jc w:val="center"/>
        <w:textAlignment w:val="baseline"/>
        <w:rPr>
          <w:rFonts w:ascii="Arial" w:eastAsiaTheme="minorEastAsia" w:hAnsi="Arial" w:cs="Arial"/>
          <w:sz w:val="20"/>
          <w:szCs w:val="20"/>
        </w:rPr>
      </w:pPr>
      <w:r w:rsidRPr="00A915B0">
        <w:rPr>
          <w:rFonts w:ascii="Arial" w:eastAsiaTheme="minorEastAsia" w:hAnsi="Arial" w:cs="Arial"/>
          <w:sz w:val="20"/>
          <w:szCs w:val="20"/>
        </w:rPr>
        <w:t>Département de l’Aude</w:t>
      </w:r>
    </w:p>
    <w:p w14:paraId="0A4FAB3C" w14:textId="77777777" w:rsidR="009C3E53" w:rsidRPr="00A915B0" w:rsidRDefault="009C3E53" w:rsidP="009C3E53">
      <w:pPr>
        <w:overflowPunct w:val="0"/>
        <w:adjustRightInd w:val="0"/>
        <w:ind w:left="567" w:right="283"/>
        <w:jc w:val="center"/>
        <w:textAlignment w:val="baseline"/>
        <w:rPr>
          <w:rFonts w:ascii="Arial" w:eastAsiaTheme="minorEastAsia" w:hAnsi="Arial" w:cs="Arial"/>
          <w:sz w:val="20"/>
          <w:szCs w:val="20"/>
        </w:rPr>
      </w:pPr>
      <w:r w:rsidRPr="00A915B0">
        <w:rPr>
          <w:rFonts w:ascii="Arial" w:eastAsiaTheme="minorEastAsia" w:hAnsi="Arial" w:cs="Arial"/>
          <w:sz w:val="20"/>
          <w:szCs w:val="20"/>
        </w:rPr>
        <w:t>Hôtel du Département</w:t>
      </w:r>
    </w:p>
    <w:p w14:paraId="2D68D465" w14:textId="77777777" w:rsidR="009C3E53" w:rsidRPr="00A915B0" w:rsidRDefault="009C3E53" w:rsidP="009C3E53">
      <w:pPr>
        <w:overflowPunct w:val="0"/>
        <w:adjustRightInd w:val="0"/>
        <w:ind w:left="567" w:right="283"/>
        <w:jc w:val="center"/>
        <w:textAlignment w:val="baseline"/>
        <w:rPr>
          <w:rFonts w:ascii="Arial" w:eastAsiaTheme="minorEastAsia" w:hAnsi="Arial" w:cs="Arial"/>
          <w:sz w:val="20"/>
          <w:szCs w:val="20"/>
        </w:rPr>
      </w:pPr>
      <w:r w:rsidRPr="00A915B0">
        <w:rPr>
          <w:rFonts w:ascii="Arial" w:eastAsiaTheme="minorEastAsia" w:hAnsi="Arial" w:cs="Arial"/>
          <w:sz w:val="20"/>
          <w:szCs w:val="20"/>
        </w:rPr>
        <w:t>Allée Raymond Courrière</w:t>
      </w:r>
    </w:p>
    <w:p w14:paraId="29A8F7FE" w14:textId="77777777" w:rsidR="009C3E53" w:rsidRPr="00A915B0" w:rsidRDefault="009C3E53" w:rsidP="009C3E53">
      <w:pPr>
        <w:overflowPunct w:val="0"/>
        <w:adjustRightInd w:val="0"/>
        <w:ind w:left="567" w:right="283"/>
        <w:jc w:val="center"/>
        <w:textAlignment w:val="baseline"/>
        <w:rPr>
          <w:rFonts w:ascii="Arial" w:eastAsiaTheme="minorEastAsia" w:hAnsi="Arial" w:cs="Arial"/>
          <w:sz w:val="20"/>
          <w:szCs w:val="20"/>
        </w:rPr>
      </w:pPr>
      <w:r w:rsidRPr="00A915B0">
        <w:rPr>
          <w:rFonts w:ascii="Arial" w:eastAsiaTheme="minorEastAsia" w:hAnsi="Arial" w:cs="Arial"/>
          <w:sz w:val="20"/>
          <w:szCs w:val="20"/>
        </w:rPr>
        <w:t>11855 CARCASSONNE Cedex 9</w:t>
      </w:r>
    </w:p>
    <w:p w14:paraId="523E81D2" w14:textId="77777777" w:rsidR="009C3E53" w:rsidRPr="00A915B0" w:rsidRDefault="009C3E53" w:rsidP="009C3E53">
      <w:pPr>
        <w:overflowPunct w:val="0"/>
        <w:adjustRightInd w:val="0"/>
        <w:ind w:left="567" w:right="283"/>
        <w:jc w:val="both"/>
        <w:textAlignment w:val="baseline"/>
        <w:rPr>
          <w:rFonts w:ascii="Arial" w:eastAsiaTheme="minorEastAsia" w:hAnsi="Arial" w:cs="Arial"/>
          <w:sz w:val="20"/>
          <w:szCs w:val="20"/>
        </w:rPr>
      </w:pPr>
    </w:p>
    <w:p w14:paraId="4307381F"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 xml:space="preserve">Le cas échéant vous pouvez introduire une réclamation auprès de la Commission informatique et libertés :  </w:t>
      </w:r>
    </w:p>
    <w:p w14:paraId="0700C725" w14:textId="77777777" w:rsidR="009C3E53" w:rsidRPr="00A915B0" w:rsidRDefault="009C3E53" w:rsidP="00F34ECD">
      <w:pPr>
        <w:overflowPunct w:val="0"/>
        <w:adjustRightInd w:val="0"/>
        <w:ind w:left="567" w:right="489"/>
        <w:jc w:val="both"/>
        <w:textAlignment w:val="baseline"/>
        <w:rPr>
          <w:rFonts w:ascii="Arial" w:eastAsiaTheme="minorEastAsia" w:hAnsi="Arial" w:cs="Arial"/>
          <w:sz w:val="20"/>
          <w:szCs w:val="20"/>
        </w:rPr>
      </w:pPr>
      <w:r w:rsidRPr="00A915B0">
        <w:rPr>
          <w:rFonts w:ascii="Arial" w:eastAsiaTheme="minorEastAsia" w:hAnsi="Arial" w:cs="Arial"/>
          <w:sz w:val="20"/>
          <w:szCs w:val="20"/>
        </w:rPr>
        <w:t>3 Place de Fontenoy – TSA 80715 – 75334 PARIS CEDEX 07 – Tél : 01 53 73 22 22</w:t>
      </w:r>
    </w:p>
    <w:p w14:paraId="43E48DAA" w14:textId="77777777" w:rsidR="009C3E53" w:rsidRPr="00A915B0" w:rsidRDefault="009C3E53" w:rsidP="00F34ECD">
      <w:pPr>
        <w:overflowPunct w:val="0"/>
        <w:adjustRightInd w:val="0"/>
        <w:ind w:right="489"/>
        <w:jc w:val="both"/>
        <w:textAlignment w:val="baseline"/>
        <w:rPr>
          <w:rFonts w:ascii="Arial" w:hAnsi="Arial" w:cs="Arial"/>
          <w:i/>
          <w:sz w:val="18"/>
          <w:szCs w:val="18"/>
          <w:lang w:eastAsia="fr-FR"/>
        </w:rPr>
      </w:pPr>
    </w:p>
    <w:p w14:paraId="321B8794" w14:textId="77777777" w:rsidR="009C3E53" w:rsidRPr="00A915B0" w:rsidRDefault="009C3E53" w:rsidP="00935665">
      <w:pPr>
        <w:widowControl/>
        <w:numPr>
          <w:ilvl w:val="0"/>
          <w:numId w:val="43"/>
        </w:numPr>
        <w:overflowPunct w:val="0"/>
        <w:adjustRightInd w:val="0"/>
        <w:ind w:left="567" w:right="489"/>
        <w:contextualSpacing/>
        <w:jc w:val="both"/>
        <w:textAlignment w:val="baseline"/>
        <w:rPr>
          <w:rFonts w:ascii="Arial" w:hAnsi="Arial" w:cs="Arial"/>
          <w:i/>
          <w:sz w:val="18"/>
          <w:szCs w:val="18"/>
          <w:lang w:eastAsia="fr-FR"/>
        </w:rPr>
      </w:pPr>
      <w:r w:rsidRPr="00A915B0">
        <w:rPr>
          <w:rFonts w:ascii="Arial" w:hAnsi="Arial" w:cs="Arial"/>
          <w:b/>
          <w:sz w:val="20"/>
          <w:szCs w:val="20"/>
          <w:lang w:eastAsia="fr-FR"/>
        </w:rPr>
        <w:t xml:space="preserve">CERTIFIE sur l’honneur l’exactitude des renseignements figurant dans ce dossier de demande de transport pour un élève ou étudiant en situation de handicap </w:t>
      </w:r>
      <w:r w:rsidRPr="00A915B0">
        <w:rPr>
          <w:rFonts w:ascii="Arial" w:hAnsi="Arial" w:cs="Arial"/>
          <w:i/>
          <w:sz w:val="20"/>
          <w:szCs w:val="20"/>
          <w:lang w:eastAsia="fr-FR"/>
        </w:rPr>
        <w:t>(</w:t>
      </w:r>
      <w:r w:rsidRPr="00A915B0">
        <w:rPr>
          <w:rFonts w:ascii="Arial" w:hAnsi="Arial" w:cs="Arial"/>
          <w:i/>
          <w:sz w:val="18"/>
          <w:szCs w:val="18"/>
          <w:lang w:eastAsia="fr-FR"/>
        </w:rPr>
        <w:t xml:space="preserve">Le fait de percevoir </w:t>
      </w:r>
      <w:r w:rsidRPr="00A915B0">
        <w:rPr>
          <w:rFonts w:ascii="Arial" w:hAnsi="Arial" w:cs="Arial"/>
          <w:i/>
          <w:spacing w:val="-6"/>
          <w:sz w:val="18"/>
          <w:szCs w:val="18"/>
          <w:lang w:eastAsia="fr-FR"/>
        </w:rPr>
        <w:t>ou de tenter de percevoir frauduleusement des prestations au titre de l’aide sociale pourra être sanctionné sur la base</w:t>
      </w:r>
      <w:r w:rsidRPr="00A915B0">
        <w:rPr>
          <w:rFonts w:ascii="Arial" w:hAnsi="Arial" w:cs="Arial"/>
          <w:i/>
          <w:sz w:val="18"/>
          <w:szCs w:val="18"/>
          <w:lang w:eastAsia="fr-FR"/>
        </w:rPr>
        <w:t xml:space="preserve"> des articles 313-1, 441-1, 441-6 et 441-7 du code pénal.</w:t>
      </w:r>
      <w:r w:rsidRPr="00A915B0">
        <w:rPr>
          <w:rFonts w:ascii="Arial" w:hAnsi="Arial" w:cs="Arial"/>
          <w:i/>
          <w:spacing w:val="-6"/>
          <w:sz w:val="18"/>
          <w:szCs w:val="18"/>
          <w:lang w:eastAsia="fr-FR"/>
        </w:rPr>
        <w:t>)</w:t>
      </w:r>
    </w:p>
    <w:p w14:paraId="652D03EB" w14:textId="77777777" w:rsidR="009C3E53" w:rsidRPr="00A915B0" w:rsidRDefault="009C3E53" w:rsidP="00F34ECD">
      <w:pPr>
        <w:overflowPunct w:val="0"/>
        <w:adjustRightInd w:val="0"/>
        <w:ind w:left="567" w:right="489"/>
        <w:contextualSpacing/>
        <w:jc w:val="both"/>
        <w:textAlignment w:val="baseline"/>
        <w:rPr>
          <w:rFonts w:ascii="Arial" w:hAnsi="Arial" w:cs="Arial"/>
          <w:b/>
          <w:sz w:val="20"/>
          <w:szCs w:val="20"/>
          <w:lang w:eastAsia="fr-FR"/>
        </w:rPr>
      </w:pPr>
    </w:p>
    <w:p w14:paraId="0AFC2F55" w14:textId="77777777" w:rsidR="009C3E53" w:rsidRPr="00A915B0" w:rsidRDefault="009C3E53" w:rsidP="00F34ECD">
      <w:pPr>
        <w:overflowPunct w:val="0"/>
        <w:adjustRightInd w:val="0"/>
        <w:ind w:left="567" w:right="489"/>
        <w:contextualSpacing/>
        <w:jc w:val="both"/>
        <w:textAlignment w:val="baseline"/>
        <w:rPr>
          <w:rFonts w:ascii="Arial" w:hAnsi="Arial" w:cs="Arial"/>
          <w:b/>
          <w:sz w:val="20"/>
          <w:szCs w:val="20"/>
          <w:lang w:eastAsia="fr-FR"/>
        </w:rPr>
      </w:pPr>
      <w:r w:rsidRPr="00A915B0">
        <w:rPr>
          <w:rFonts w:ascii="Arial" w:hAnsi="Arial" w:cs="Arial"/>
          <w:b/>
          <w:sz w:val="20"/>
          <w:szCs w:val="20"/>
          <w:lang w:eastAsia="fr-FR"/>
        </w:rPr>
        <w:t>J’ai bien compris mes droits et que les données recueillies sont strictement nécessaires à l’instruction de ma demande.</w:t>
      </w:r>
    </w:p>
    <w:p w14:paraId="07B08502" w14:textId="77777777" w:rsidR="009C3E53" w:rsidRPr="00A915B0" w:rsidRDefault="009C3E53" w:rsidP="00F34ECD">
      <w:pPr>
        <w:ind w:left="720" w:right="489"/>
        <w:contextualSpacing/>
        <w:rPr>
          <w:rFonts w:ascii="Arial" w:hAnsi="Arial" w:cs="Arial"/>
          <w:b/>
          <w:sz w:val="20"/>
          <w:szCs w:val="20"/>
          <w:lang w:eastAsia="fr-FR"/>
        </w:rPr>
      </w:pPr>
    </w:p>
    <w:p w14:paraId="19EB48E3" w14:textId="77777777" w:rsidR="009C3E53" w:rsidRPr="00A915B0" w:rsidRDefault="009C3E53" w:rsidP="00F34ECD">
      <w:pPr>
        <w:overflowPunct w:val="0"/>
        <w:adjustRightInd w:val="0"/>
        <w:ind w:left="567" w:right="489"/>
        <w:contextualSpacing/>
        <w:jc w:val="both"/>
        <w:textAlignment w:val="baseline"/>
        <w:rPr>
          <w:rFonts w:ascii="Arial" w:hAnsi="Arial" w:cs="Arial"/>
          <w:b/>
          <w:sz w:val="20"/>
          <w:szCs w:val="20"/>
          <w:lang w:eastAsia="fr-FR"/>
        </w:rPr>
      </w:pPr>
      <w:r w:rsidRPr="00A915B0">
        <w:rPr>
          <w:rFonts w:ascii="Arial" w:hAnsi="Arial" w:cs="Arial"/>
          <w:b/>
          <w:sz w:val="20"/>
          <w:szCs w:val="20"/>
          <w:lang w:eastAsia="fr-FR"/>
        </w:rPr>
        <w:t>J’ai bien compris que l’exercice de certains de mes droits peut avoir pour effet d’empêcher l’instruction de mon dossier ou de faire cesser l’aide à laquelle je peux éventuellement prétendre.</w:t>
      </w:r>
    </w:p>
    <w:p w14:paraId="7257F7EA" w14:textId="77777777" w:rsidR="009C3E53" w:rsidRPr="00A915B0" w:rsidRDefault="009C3E53" w:rsidP="00F34ECD">
      <w:pPr>
        <w:overflowPunct w:val="0"/>
        <w:adjustRightInd w:val="0"/>
        <w:ind w:left="567" w:right="489"/>
        <w:contextualSpacing/>
        <w:jc w:val="both"/>
        <w:textAlignment w:val="baseline"/>
        <w:rPr>
          <w:rFonts w:ascii="Arial" w:hAnsi="Arial" w:cs="Arial"/>
          <w:b/>
          <w:sz w:val="20"/>
          <w:szCs w:val="20"/>
          <w:lang w:eastAsia="fr-FR"/>
        </w:rPr>
      </w:pPr>
    </w:p>
    <w:p w14:paraId="33CEC8D7" w14:textId="77777777" w:rsidR="009C3E53" w:rsidRPr="00A915B0" w:rsidRDefault="009C3E53" w:rsidP="00F34ECD">
      <w:pPr>
        <w:overflowPunct w:val="0"/>
        <w:adjustRightInd w:val="0"/>
        <w:ind w:left="567" w:right="489"/>
        <w:contextualSpacing/>
        <w:jc w:val="both"/>
        <w:textAlignment w:val="baseline"/>
        <w:rPr>
          <w:rFonts w:ascii="Arial" w:hAnsi="Arial" w:cs="Arial"/>
          <w:b/>
          <w:sz w:val="20"/>
          <w:szCs w:val="20"/>
          <w:lang w:eastAsia="fr-FR"/>
        </w:rPr>
      </w:pPr>
      <w:r w:rsidRPr="00A915B0">
        <w:rPr>
          <w:rFonts w:ascii="Arial" w:hAnsi="Arial" w:cs="Arial"/>
          <w:b/>
          <w:sz w:val="20"/>
          <w:szCs w:val="20"/>
          <w:lang w:eastAsia="fr-FR"/>
        </w:rPr>
        <w:t>J’autorise le Département de l’Aude à utiliser les données personnelles qui me seront demandées pour le traitement de mon dossier, et, si besoin, à communiquer ces données aux personnes désignées destinataires devant intervenir dans la mise en œuvre de mon dossier</w:t>
      </w:r>
    </w:p>
    <w:p w14:paraId="1EFBAB43" w14:textId="77777777" w:rsidR="009C3E53" w:rsidRPr="00A915B0" w:rsidRDefault="009C3E53" w:rsidP="009C3E53">
      <w:pPr>
        <w:overflowPunct w:val="0"/>
        <w:adjustRightInd w:val="0"/>
        <w:ind w:left="567" w:right="283"/>
        <w:contextualSpacing/>
        <w:jc w:val="both"/>
        <w:textAlignment w:val="baseline"/>
        <w:rPr>
          <w:rFonts w:ascii="Arial" w:hAnsi="Arial" w:cs="Arial"/>
          <w:b/>
          <w:sz w:val="20"/>
          <w:szCs w:val="20"/>
          <w:lang w:eastAsia="fr-FR"/>
        </w:rPr>
      </w:pPr>
    </w:p>
    <w:p w14:paraId="37E5E3EF" w14:textId="77777777" w:rsidR="009C3E53" w:rsidRPr="00A915B0" w:rsidRDefault="009C3E53" w:rsidP="009C3E53">
      <w:pPr>
        <w:overflowPunct w:val="0"/>
        <w:adjustRightInd w:val="0"/>
        <w:ind w:left="567" w:right="283"/>
        <w:contextualSpacing/>
        <w:jc w:val="both"/>
        <w:textAlignment w:val="baseline"/>
        <w:rPr>
          <w:rFonts w:ascii="Arial" w:hAnsi="Arial" w:cs="Arial"/>
          <w:b/>
          <w:sz w:val="20"/>
          <w:szCs w:val="20"/>
          <w:lang w:eastAsia="fr-FR"/>
        </w:rPr>
      </w:pPr>
      <w:r w:rsidRPr="00A915B0">
        <w:rPr>
          <w:rFonts w:ascii="Arial" w:hAnsi="Arial" w:cs="Arial"/>
          <w:b/>
          <w:sz w:val="20"/>
          <w:szCs w:val="20"/>
          <w:lang w:eastAsia="fr-FR"/>
        </w:rPr>
        <w:t>Une copie de la présente notice m’a été transmise.</w:t>
      </w:r>
    </w:p>
    <w:p w14:paraId="09662351" w14:textId="77777777" w:rsidR="009C3E53" w:rsidRPr="00A915B0" w:rsidRDefault="009C3E53" w:rsidP="009C3E53">
      <w:pPr>
        <w:overflowPunct w:val="0"/>
        <w:adjustRightInd w:val="0"/>
        <w:ind w:left="567" w:right="283"/>
        <w:contextualSpacing/>
        <w:jc w:val="both"/>
        <w:textAlignment w:val="baseline"/>
        <w:rPr>
          <w:rFonts w:ascii="Arial" w:hAnsi="Arial" w:cs="Arial"/>
          <w:i/>
          <w:sz w:val="18"/>
          <w:szCs w:val="18"/>
          <w:lang w:eastAsia="fr-FR"/>
        </w:rPr>
      </w:pPr>
    </w:p>
    <w:p w14:paraId="2E658596" w14:textId="77777777" w:rsidR="009C3E53" w:rsidRPr="00A915B0" w:rsidRDefault="009C3E53" w:rsidP="009C3E53">
      <w:pPr>
        <w:overflowPunct w:val="0"/>
        <w:adjustRightInd w:val="0"/>
        <w:ind w:left="567" w:right="283"/>
        <w:contextualSpacing/>
        <w:jc w:val="both"/>
        <w:textAlignment w:val="baseline"/>
        <w:rPr>
          <w:rFonts w:ascii="Arial" w:hAnsi="Arial" w:cs="Arial"/>
          <w:i/>
          <w:sz w:val="18"/>
          <w:szCs w:val="18"/>
          <w:lang w:eastAsia="fr-FR"/>
        </w:rPr>
      </w:pPr>
    </w:p>
    <w:p w14:paraId="07C296F3" w14:textId="77777777" w:rsidR="009C3E53" w:rsidRPr="00A915B0" w:rsidRDefault="009C3E53" w:rsidP="009C3E53">
      <w:pPr>
        <w:tabs>
          <w:tab w:val="left" w:pos="567"/>
        </w:tabs>
        <w:overflowPunct w:val="0"/>
        <w:adjustRightInd w:val="0"/>
        <w:ind w:left="207" w:right="283"/>
        <w:jc w:val="both"/>
        <w:textAlignment w:val="baseline"/>
        <w:rPr>
          <w:rFonts w:ascii="Arial" w:hAnsi="Arial" w:cs="Arial"/>
          <w:b/>
          <w:sz w:val="20"/>
          <w:szCs w:val="20"/>
          <w:lang w:eastAsia="fr-FR"/>
        </w:rPr>
      </w:pPr>
      <w:r w:rsidRPr="00A915B0">
        <w:rPr>
          <w:rFonts w:ascii="Arial" w:hAnsi="Arial" w:cs="Arial"/>
          <w:b/>
          <w:sz w:val="20"/>
          <w:szCs w:val="20"/>
          <w:lang w:eastAsia="fr-FR"/>
        </w:rPr>
        <w:tab/>
        <w:t xml:space="preserve">Fait à </w:t>
      </w:r>
      <w:r w:rsidRPr="00A915B0">
        <w:rPr>
          <w:rFonts w:ascii="Arial" w:hAnsi="Arial" w:cs="Arial"/>
          <w:sz w:val="20"/>
          <w:szCs w:val="20"/>
          <w:lang w:eastAsia="fr-FR"/>
        </w:rPr>
        <w:t>………………………………………</w:t>
      </w:r>
      <w:proofErr w:type="gramStart"/>
      <w:r w:rsidRPr="00A915B0">
        <w:rPr>
          <w:rFonts w:ascii="Arial" w:hAnsi="Arial" w:cs="Arial"/>
          <w:sz w:val="20"/>
          <w:szCs w:val="20"/>
          <w:lang w:eastAsia="fr-FR"/>
        </w:rPr>
        <w:t>…….</w:t>
      </w:r>
      <w:proofErr w:type="gramEnd"/>
      <w:r w:rsidRPr="00A915B0">
        <w:rPr>
          <w:rFonts w:ascii="Arial" w:hAnsi="Arial" w:cs="Arial"/>
          <w:sz w:val="20"/>
          <w:szCs w:val="20"/>
          <w:lang w:eastAsia="fr-FR"/>
        </w:rPr>
        <w:t>……</w:t>
      </w:r>
    </w:p>
    <w:p w14:paraId="4F259861" w14:textId="77777777" w:rsidR="009C3E53" w:rsidRPr="00A915B0" w:rsidRDefault="009C3E53" w:rsidP="009C3E53">
      <w:pPr>
        <w:tabs>
          <w:tab w:val="left" w:pos="567"/>
        </w:tabs>
        <w:overflowPunct w:val="0"/>
        <w:adjustRightInd w:val="0"/>
        <w:ind w:left="7371"/>
        <w:contextualSpacing/>
        <w:textAlignment w:val="baseline"/>
        <w:rPr>
          <w:rFonts w:ascii="Arial" w:hAnsi="Arial" w:cs="Arial"/>
          <w:b/>
          <w:sz w:val="20"/>
          <w:szCs w:val="20"/>
          <w:lang w:eastAsia="fr-FR"/>
        </w:rPr>
      </w:pPr>
      <w:r w:rsidRPr="00A915B0">
        <w:rPr>
          <w:rFonts w:ascii="Arial" w:hAnsi="Arial" w:cs="Arial"/>
          <w:b/>
          <w:sz w:val="20"/>
          <w:szCs w:val="20"/>
          <w:lang w:eastAsia="fr-FR"/>
        </w:rPr>
        <w:t>Signature</w:t>
      </w:r>
    </w:p>
    <w:p w14:paraId="7053B29A" w14:textId="77777777" w:rsidR="009C3E53" w:rsidRPr="00A915B0" w:rsidRDefault="009C3E53" w:rsidP="009C3E53">
      <w:pPr>
        <w:tabs>
          <w:tab w:val="left" w:pos="567"/>
        </w:tabs>
        <w:overflowPunct w:val="0"/>
        <w:adjustRightInd w:val="0"/>
        <w:textAlignment w:val="baseline"/>
        <w:rPr>
          <w:rFonts w:ascii="Arial" w:hAnsi="Arial" w:cs="Arial"/>
          <w:b/>
          <w:sz w:val="20"/>
          <w:szCs w:val="20"/>
          <w:lang w:eastAsia="fr-FR"/>
        </w:rPr>
      </w:pPr>
      <w:r w:rsidRPr="00A915B0">
        <w:rPr>
          <w:rFonts w:ascii="Arial" w:hAnsi="Arial" w:cs="Arial"/>
          <w:b/>
          <w:sz w:val="20"/>
          <w:szCs w:val="20"/>
          <w:lang w:eastAsia="fr-FR"/>
        </w:rPr>
        <w:t xml:space="preserve">   </w:t>
      </w:r>
      <w:r w:rsidRPr="00A915B0">
        <w:rPr>
          <w:rFonts w:ascii="Arial" w:hAnsi="Arial" w:cs="Arial"/>
          <w:b/>
          <w:sz w:val="20"/>
          <w:szCs w:val="20"/>
          <w:lang w:eastAsia="fr-FR"/>
        </w:rPr>
        <w:tab/>
      </w:r>
      <w:proofErr w:type="gramStart"/>
      <w:r w:rsidRPr="00A915B0">
        <w:rPr>
          <w:rFonts w:ascii="Arial" w:hAnsi="Arial" w:cs="Arial"/>
          <w:b/>
          <w:sz w:val="20"/>
          <w:szCs w:val="20"/>
          <w:lang w:eastAsia="fr-FR"/>
        </w:rPr>
        <w:t>le</w:t>
      </w:r>
      <w:proofErr w:type="gramEnd"/>
      <w:r w:rsidRPr="00A915B0">
        <w:rPr>
          <w:rFonts w:ascii="Arial" w:hAnsi="Arial" w:cs="Arial"/>
          <w:b/>
          <w:sz w:val="20"/>
          <w:szCs w:val="20"/>
          <w:lang w:eastAsia="fr-FR"/>
        </w:rPr>
        <w:t xml:space="preserve"> </w:t>
      </w:r>
      <w:r w:rsidRPr="00A915B0">
        <w:rPr>
          <w:rFonts w:ascii="Arial" w:hAnsi="Arial" w:cs="Arial"/>
          <w:sz w:val="20"/>
          <w:szCs w:val="20"/>
          <w:lang w:eastAsia="fr-FR"/>
        </w:rPr>
        <w:t>……………………………….…………………..….</w:t>
      </w:r>
    </w:p>
    <w:p w14:paraId="55F7B754" w14:textId="77777777" w:rsidR="009C3E53" w:rsidRDefault="009C3E53" w:rsidP="009C3E53">
      <w:pPr>
        <w:adjustRightInd w:val="0"/>
        <w:rPr>
          <w:rFonts w:ascii="Arial Narrow" w:hAnsi="Arial Narrow"/>
          <w:bCs/>
        </w:rPr>
      </w:pPr>
    </w:p>
    <w:p w14:paraId="1B40F53F" w14:textId="77777777" w:rsidR="009C3E53" w:rsidRDefault="009C3E53" w:rsidP="009C3E53">
      <w:pPr>
        <w:adjustRightInd w:val="0"/>
        <w:rPr>
          <w:rFonts w:ascii="Arial Narrow" w:hAnsi="Arial Narrow"/>
          <w:bCs/>
        </w:rPr>
      </w:pPr>
    </w:p>
    <w:p w14:paraId="260D42A9" w14:textId="77777777" w:rsidR="009C3E53" w:rsidRDefault="009C3E53" w:rsidP="009C3E53">
      <w:pPr>
        <w:adjustRightInd w:val="0"/>
        <w:rPr>
          <w:rFonts w:ascii="Arial Narrow" w:hAnsi="Arial Narrow"/>
          <w:bCs/>
        </w:rPr>
      </w:pPr>
    </w:p>
    <w:p w14:paraId="65C31FE3" w14:textId="77777777" w:rsidR="009C3E53" w:rsidRDefault="009C3E53" w:rsidP="009C3E53">
      <w:pPr>
        <w:adjustRightInd w:val="0"/>
        <w:rPr>
          <w:rFonts w:ascii="Arial Narrow" w:hAnsi="Arial Narrow"/>
          <w:bCs/>
        </w:rPr>
      </w:pPr>
    </w:p>
    <w:p w14:paraId="09AB4725" w14:textId="77777777" w:rsidR="009C3E53" w:rsidRDefault="009C3E53" w:rsidP="009C3E53">
      <w:pPr>
        <w:adjustRightInd w:val="0"/>
        <w:rPr>
          <w:rFonts w:ascii="Arial Narrow" w:hAnsi="Arial Narrow"/>
          <w:bCs/>
        </w:rPr>
      </w:pPr>
    </w:p>
    <w:p w14:paraId="0AD51DB4" w14:textId="77777777" w:rsidR="009C3E53" w:rsidRDefault="009C3E53" w:rsidP="009C3E53">
      <w:pPr>
        <w:adjustRightInd w:val="0"/>
        <w:rPr>
          <w:rFonts w:ascii="Arial Narrow" w:hAnsi="Arial Narrow"/>
          <w:bCs/>
        </w:rPr>
      </w:pPr>
    </w:p>
    <w:p w14:paraId="2CE12BE7" w14:textId="77777777" w:rsidR="009C3E53" w:rsidRDefault="009C3E53" w:rsidP="009C3E53">
      <w:pPr>
        <w:adjustRightInd w:val="0"/>
        <w:rPr>
          <w:rFonts w:ascii="Arial Narrow" w:hAnsi="Arial Narrow"/>
          <w:bCs/>
        </w:rPr>
      </w:pPr>
    </w:p>
    <w:p w14:paraId="555E0885" w14:textId="77777777" w:rsidR="009C3E53" w:rsidRDefault="009C3E53" w:rsidP="009C3E53">
      <w:pPr>
        <w:adjustRightInd w:val="0"/>
        <w:rPr>
          <w:rFonts w:ascii="Arial Narrow" w:hAnsi="Arial Narrow"/>
          <w:bCs/>
        </w:rPr>
      </w:pPr>
    </w:p>
    <w:p w14:paraId="1379BAB9" w14:textId="77777777" w:rsidR="009C3E53" w:rsidRDefault="009C3E53" w:rsidP="009C3E53">
      <w:pPr>
        <w:adjustRightInd w:val="0"/>
        <w:rPr>
          <w:rFonts w:ascii="Arial Narrow" w:hAnsi="Arial Narrow"/>
          <w:bCs/>
        </w:rPr>
      </w:pPr>
    </w:p>
    <w:p w14:paraId="3FFD0DF8" w14:textId="77777777" w:rsidR="009C3E53" w:rsidRDefault="009C3E53" w:rsidP="009C3E53">
      <w:pPr>
        <w:adjustRightInd w:val="0"/>
        <w:rPr>
          <w:rFonts w:ascii="Arial Narrow" w:hAnsi="Arial Narrow"/>
          <w:bCs/>
        </w:rPr>
      </w:pPr>
    </w:p>
    <w:p w14:paraId="6A0DB6DD" w14:textId="77777777" w:rsidR="009C3E53" w:rsidRDefault="009C3E53" w:rsidP="009C3E53">
      <w:pPr>
        <w:adjustRightInd w:val="0"/>
        <w:rPr>
          <w:rFonts w:ascii="Arial Narrow" w:hAnsi="Arial Narrow"/>
          <w:bCs/>
        </w:rPr>
      </w:pPr>
    </w:p>
    <w:p w14:paraId="2B2D18F9" w14:textId="77777777" w:rsidR="009C3E53" w:rsidRDefault="009C3E53" w:rsidP="009C3E53">
      <w:pPr>
        <w:adjustRightInd w:val="0"/>
        <w:rPr>
          <w:rFonts w:ascii="Arial Narrow" w:hAnsi="Arial Narrow"/>
          <w:bCs/>
        </w:rPr>
      </w:pPr>
    </w:p>
    <w:p w14:paraId="7C23D661" w14:textId="77777777" w:rsidR="009C3E53" w:rsidRDefault="009C3E53" w:rsidP="009C3E53">
      <w:pPr>
        <w:adjustRightInd w:val="0"/>
        <w:rPr>
          <w:rFonts w:ascii="Arial Narrow" w:hAnsi="Arial Narrow"/>
          <w:bCs/>
        </w:rPr>
      </w:pPr>
    </w:p>
    <w:p w14:paraId="05E443D9" w14:textId="77777777" w:rsidR="009C3E53" w:rsidRDefault="009C3E53" w:rsidP="009C3E53">
      <w:pPr>
        <w:adjustRightInd w:val="0"/>
        <w:rPr>
          <w:rFonts w:ascii="Arial Narrow" w:hAnsi="Arial Narrow"/>
          <w:bCs/>
        </w:rPr>
      </w:pPr>
    </w:p>
    <w:p w14:paraId="210B9202" w14:textId="77777777" w:rsidR="009C3E53" w:rsidRDefault="009C3E53" w:rsidP="009C3E53">
      <w:pPr>
        <w:adjustRightInd w:val="0"/>
        <w:rPr>
          <w:rFonts w:ascii="Arial Narrow" w:hAnsi="Arial Narrow"/>
          <w:bCs/>
        </w:rPr>
      </w:pPr>
    </w:p>
    <w:p w14:paraId="53ED16B7" w14:textId="77777777" w:rsidR="009C3E53" w:rsidRDefault="009C3E53" w:rsidP="009C3E53">
      <w:pPr>
        <w:adjustRightInd w:val="0"/>
        <w:rPr>
          <w:rFonts w:ascii="Arial Narrow" w:hAnsi="Arial Narrow"/>
          <w:bCs/>
        </w:rPr>
      </w:pPr>
    </w:p>
    <w:p w14:paraId="498D48F7" w14:textId="77777777" w:rsidR="009C3E53" w:rsidRDefault="009C3E53" w:rsidP="009C3E53">
      <w:pPr>
        <w:adjustRightInd w:val="0"/>
        <w:rPr>
          <w:rFonts w:ascii="Arial Narrow" w:hAnsi="Arial Narrow"/>
          <w:bCs/>
        </w:rPr>
      </w:pPr>
    </w:p>
    <w:p w14:paraId="4C350771" w14:textId="77777777" w:rsidR="009C3E53" w:rsidRDefault="009C3E53" w:rsidP="009C3E53">
      <w:pPr>
        <w:adjustRightInd w:val="0"/>
        <w:rPr>
          <w:rFonts w:ascii="Arial Narrow" w:hAnsi="Arial Narrow"/>
          <w:bCs/>
        </w:rPr>
      </w:pPr>
    </w:p>
    <w:p w14:paraId="296B607B" w14:textId="77777777" w:rsidR="009C3E53" w:rsidRDefault="009C3E53" w:rsidP="009C3E53">
      <w:pPr>
        <w:adjustRightInd w:val="0"/>
        <w:rPr>
          <w:rFonts w:ascii="Arial Narrow" w:hAnsi="Arial Narrow"/>
          <w:bCs/>
        </w:rPr>
      </w:pPr>
    </w:p>
    <w:p w14:paraId="17610DC7" w14:textId="0CF9B2B6" w:rsidR="009C3E53" w:rsidRDefault="009C3E53" w:rsidP="009C3E53">
      <w:pPr>
        <w:adjustRightInd w:val="0"/>
        <w:rPr>
          <w:rFonts w:ascii="Arial Narrow" w:hAnsi="Arial Narrow"/>
          <w:bCs/>
        </w:rPr>
      </w:pPr>
    </w:p>
    <w:p w14:paraId="6249B580" w14:textId="40C4D0FB" w:rsidR="00457884" w:rsidRDefault="00457884" w:rsidP="009C3E53">
      <w:pPr>
        <w:adjustRightInd w:val="0"/>
        <w:rPr>
          <w:rFonts w:ascii="Arial Narrow" w:hAnsi="Arial Narrow"/>
          <w:bCs/>
        </w:rPr>
      </w:pPr>
    </w:p>
    <w:p w14:paraId="59921316" w14:textId="53F30E07" w:rsidR="00457884" w:rsidRDefault="00457884" w:rsidP="009C3E53">
      <w:pPr>
        <w:adjustRightInd w:val="0"/>
        <w:rPr>
          <w:rFonts w:ascii="Arial Narrow" w:hAnsi="Arial Narrow"/>
          <w:bCs/>
        </w:rPr>
      </w:pPr>
    </w:p>
    <w:p w14:paraId="2E6E16FC" w14:textId="77777777" w:rsidR="00457884" w:rsidRDefault="00457884" w:rsidP="009C3E53">
      <w:pPr>
        <w:adjustRightInd w:val="0"/>
        <w:rPr>
          <w:rFonts w:ascii="Arial Narrow" w:hAnsi="Arial Narrow"/>
          <w:bCs/>
        </w:rPr>
      </w:pPr>
    </w:p>
    <w:p w14:paraId="015A3C86" w14:textId="77777777" w:rsidR="009C3E53" w:rsidRDefault="009C3E53" w:rsidP="009C3E53">
      <w:pPr>
        <w:adjustRightInd w:val="0"/>
        <w:rPr>
          <w:rFonts w:ascii="Arial Narrow" w:hAnsi="Arial Narrow"/>
          <w:bCs/>
        </w:rPr>
      </w:pPr>
    </w:p>
    <w:p w14:paraId="7DD0A11D" w14:textId="77777777" w:rsidR="009C3E53" w:rsidRDefault="009C3E53" w:rsidP="009C3E53">
      <w:pPr>
        <w:adjustRightInd w:val="0"/>
        <w:rPr>
          <w:rFonts w:ascii="Arial Narrow" w:hAnsi="Arial Narrow"/>
          <w:bCs/>
        </w:rPr>
      </w:pPr>
    </w:p>
    <w:p w14:paraId="47C1DDD5" w14:textId="77777777" w:rsidR="009C3E53" w:rsidRDefault="009C3E53" w:rsidP="009C3E53">
      <w:pPr>
        <w:adjustRightInd w:val="0"/>
        <w:rPr>
          <w:rFonts w:ascii="Arial Narrow" w:hAnsi="Arial Narrow"/>
          <w:bCs/>
        </w:rPr>
      </w:pPr>
    </w:p>
    <w:p w14:paraId="736802FA" w14:textId="77777777" w:rsidR="009C3E53" w:rsidRDefault="009C3E53" w:rsidP="009C3E53">
      <w:pPr>
        <w:adjustRightInd w:val="0"/>
        <w:rPr>
          <w:rFonts w:ascii="Arial Narrow" w:hAnsi="Arial Narrow"/>
          <w:bCs/>
        </w:rPr>
      </w:pPr>
    </w:p>
    <w:p w14:paraId="78471F69" w14:textId="77777777" w:rsidR="009C3E53" w:rsidRDefault="009C3E53" w:rsidP="009C3E53">
      <w:pPr>
        <w:adjustRightInd w:val="0"/>
        <w:jc w:val="right"/>
        <w:rPr>
          <w:rFonts w:ascii="Arial Narrow" w:hAnsi="Arial Narrow"/>
          <w:bCs/>
          <w:sz w:val="24"/>
          <w:szCs w:val="24"/>
        </w:rPr>
      </w:pPr>
    </w:p>
    <w:p w14:paraId="658ED2B5" w14:textId="59FB24A1" w:rsidR="00EA3E2B" w:rsidRPr="002D2D62" w:rsidRDefault="009030F8" w:rsidP="00221DD8">
      <w:pPr>
        <w:jc w:val="center"/>
        <w:rPr>
          <w:b/>
          <w:sz w:val="28"/>
          <w:u w:val="single"/>
        </w:rPr>
      </w:pPr>
      <w:r w:rsidRPr="002D2D62">
        <w:rPr>
          <w:b/>
          <w:sz w:val="28"/>
          <w:u w:val="single"/>
        </w:rPr>
        <w:lastRenderedPageBreak/>
        <w:t>Charte de transport d’élèves et étudiants pour le transport adapté</w:t>
      </w:r>
    </w:p>
    <w:p w14:paraId="3336464B" w14:textId="77777777" w:rsidR="00EA3E2B" w:rsidRDefault="00EA3E2B" w:rsidP="00E87200">
      <w:pPr>
        <w:pStyle w:val="Corpsdetexte"/>
        <w:jc w:val="both"/>
        <w:rPr>
          <w:b/>
          <w:sz w:val="20"/>
        </w:rPr>
      </w:pPr>
    </w:p>
    <w:p w14:paraId="44336B3C" w14:textId="77777777" w:rsidR="00EA3E2B" w:rsidRDefault="00EA3E2B" w:rsidP="00E87200">
      <w:pPr>
        <w:pStyle w:val="Corpsdetexte"/>
        <w:spacing w:before="8"/>
        <w:jc w:val="both"/>
        <w:rPr>
          <w:b/>
          <w:sz w:val="23"/>
        </w:rPr>
      </w:pPr>
    </w:p>
    <w:p w14:paraId="03A5BB49" w14:textId="77777777" w:rsidR="00EA3E2B" w:rsidRDefault="009030F8" w:rsidP="00E87200">
      <w:pPr>
        <w:spacing w:before="51"/>
        <w:ind w:left="375"/>
        <w:jc w:val="both"/>
        <w:rPr>
          <w:rFonts w:ascii="Calibri" w:hAnsi="Calibri"/>
          <w:sz w:val="24"/>
        </w:rPr>
      </w:pPr>
      <w:r>
        <w:rPr>
          <w:rFonts w:ascii="Calibri" w:hAnsi="Calibri"/>
          <w:b/>
          <w:sz w:val="24"/>
          <w:u w:val="single"/>
        </w:rPr>
        <w:t>Article 1</w:t>
      </w:r>
      <w:r>
        <w:rPr>
          <w:rFonts w:ascii="Calibri" w:hAnsi="Calibri"/>
          <w:b/>
          <w:sz w:val="24"/>
        </w:rPr>
        <w:t xml:space="preserve"> </w:t>
      </w:r>
      <w:r>
        <w:rPr>
          <w:rFonts w:ascii="Calibri" w:hAnsi="Calibri"/>
          <w:sz w:val="24"/>
        </w:rPr>
        <w:t>– la présente charte a pour objet :</w:t>
      </w:r>
    </w:p>
    <w:p w14:paraId="080E94DF" w14:textId="77777777" w:rsidR="00EA3E2B" w:rsidRDefault="00EA3E2B" w:rsidP="00E87200">
      <w:pPr>
        <w:pStyle w:val="Corpsdetexte"/>
        <w:spacing w:before="11"/>
        <w:jc w:val="both"/>
        <w:rPr>
          <w:rFonts w:ascii="Calibri"/>
          <w:sz w:val="23"/>
        </w:rPr>
      </w:pPr>
    </w:p>
    <w:p w14:paraId="3271EF14" w14:textId="77777777" w:rsidR="00EA3E2B" w:rsidRDefault="009030F8" w:rsidP="00C87A05">
      <w:pPr>
        <w:pStyle w:val="Paragraphedeliste"/>
        <w:numPr>
          <w:ilvl w:val="0"/>
          <w:numId w:val="8"/>
        </w:numPr>
        <w:tabs>
          <w:tab w:val="left" w:pos="1095"/>
          <w:tab w:val="left" w:pos="1096"/>
        </w:tabs>
        <w:jc w:val="both"/>
        <w:rPr>
          <w:rFonts w:ascii="Calibri" w:hAnsi="Calibri"/>
          <w:sz w:val="24"/>
        </w:rPr>
      </w:pPr>
      <w:r>
        <w:rPr>
          <w:rFonts w:ascii="Calibri" w:hAnsi="Calibri"/>
          <w:sz w:val="24"/>
        </w:rPr>
        <w:t>d’assurer la bonne exécution des</w:t>
      </w:r>
      <w:r>
        <w:rPr>
          <w:rFonts w:ascii="Calibri" w:hAnsi="Calibri"/>
          <w:spacing w:val="-9"/>
          <w:sz w:val="24"/>
        </w:rPr>
        <w:t xml:space="preserve"> </w:t>
      </w:r>
      <w:r>
        <w:rPr>
          <w:rFonts w:ascii="Calibri" w:hAnsi="Calibri"/>
          <w:sz w:val="24"/>
        </w:rPr>
        <w:t>services</w:t>
      </w:r>
    </w:p>
    <w:p w14:paraId="57ED915B" w14:textId="77777777" w:rsidR="00EA3E2B" w:rsidRDefault="009030F8" w:rsidP="00C87A05">
      <w:pPr>
        <w:pStyle w:val="Paragraphedeliste"/>
        <w:numPr>
          <w:ilvl w:val="0"/>
          <w:numId w:val="8"/>
        </w:numPr>
        <w:tabs>
          <w:tab w:val="left" w:pos="1095"/>
          <w:tab w:val="left" w:pos="1096"/>
        </w:tabs>
        <w:spacing w:before="2"/>
        <w:ind w:right="105"/>
        <w:jc w:val="both"/>
        <w:rPr>
          <w:rFonts w:ascii="Calibri" w:hAnsi="Calibri"/>
          <w:sz w:val="24"/>
        </w:rPr>
      </w:pPr>
      <w:r>
        <w:rPr>
          <w:rFonts w:ascii="Calibri" w:hAnsi="Calibri"/>
          <w:sz w:val="24"/>
        </w:rPr>
        <w:t>d’assurer la discipline et la bonne tenue des élèves à la montée, à la descente et à l’intérieur des véhicules, dans le cadre du transport</w:t>
      </w:r>
      <w:r>
        <w:rPr>
          <w:rFonts w:ascii="Calibri" w:hAnsi="Calibri"/>
          <w:spacing w:val="-5"/>
          <w:sz w:val="24"/>
        </w:rPr>
        <w:t xml:space="preserve"> </w:t>
      </w:r>
      <w:r>
        <w:rPr>
          <w:rFonts w:ascii="Calibri" w:hAnsi="Calibri"/>
          <w:sz w:val="24"/>
        </w:rPr>
        <w:t>scolaire.</w:t>
      </w:r>
    </w:p>
    <w:p w14:paraId="4FEE27A6" w14:textId="77777777" w:rsidR="00EA3E2B" w:rsidRDefault="009030F8" w:rsidP="00C87A05">
      <w:pPr>
        <w:pStyle w:val="Paragraphedeliste"/>
        <w:numPr>
          <w:ilvl w:val="0"/>
          <w:numId w:val="8"/>
        </w:numPr>
        <w:tabs>
          <w:tab w:val="left" w:pos="1095"/>
          <w:tab w:val="left" w:pos="1096"/>
        </w:tabs>
        <w:spacing w:line="305" w:lineRule="exact"/>
        <w:jc w:val="both"/>
        <w:rPr>
          <w:rFonts w:ascii="Calibri" w:hAnsi="Calibri"/>
          <w:sz w:val="24"/>
        </w:rPr>
      </w:pPr>
      <w:r>
        <w:rPr>
          <w:rFonts w:ascii="Calibri" w:hAnsi="Calibri"/>
          <w:sz w:val="24"/>
        </w:rPr>
        <w:t>de prévenir les</w:t>
      </w:r>
      <w:r>
        <w:rPr>
          <w:rFonts w:ascii="Calibri" w:hAnsi="Calibri"/>
          <w:spacing w:val="-3"/>
          <w:sz w:val="24"/>
        </w:rPr>
        <w:t xml:space="preserve"> </w:t>
      </w:r>
      <w:r>
        <w:rPr>
          <w:rFonts w:ascii="Calibri" w:hAnsi="Calibri"/>
          <w:sz w:val="24"/>
        </w:rPr>
        <w:t>accidents.</w:t>
      </w:r>
    </w:p>
    <w:p w14:paraId="7E73F21A" w14:textId="77777777" w:rsidR="00EA3E2B" w:rsidRDefault="00EA3E2B" w:rsidP="00E87200">
      <w:pPr>
        <w:pStyle w:val="Corpsdetexte"/>
        <w:spacing w:before="11"/>
        <w:jc w:val="both"/>
        <w:rPr>
          <w:rFonts w:ascii="Calibri"/>
          <w:sz w:val="23"/>
        </w:rPr>
      </w:pPr>
    </w:p>
    <w:p w14:paraId="411BD7BD" w14:textId="77777777" w:rsidR="00EA3E2B" w:rsidRDefault="009030F8" w:rsidP="00E87200">
      <w:pPr>
        <w:pStyle w:val="Corpsdetexte"/>
        <w:spacing w:before="1" w:line="242" w:lineRule="auto"/>
        <w:ind w:left="375" w:right="107"/>
        <w:jc w:val="both"/>
        <w:rPr>
          <w:rFonts w:ascii="Calibri" w:hAnsi="Calibri"/>
        </w:rPr>
      </w:pPr>
      <w:r>
        <w:rPr>
          <w:rFonts w:ascii="Calibri" w:hAnsi="Calibri"/>
          <w:b/>
          <w:u w:val="single"/>
        </w:rPr>
        <w:t>Article 2</w:t>
      </w:r>
      <w:r>
        <w:rPr>
          <w:rFonts w:ascii="Calibri" w:hAnsi="Calibri"/>
          <w:b/>
        </w:rPr>
        <w:t xml:space="preserve"> </w:t>
      </w:r>
      <w:r>
        <w:rPr>
          <w:rFonts w:ascii="Calibri" w:hAnsi="Calibri"/>
        </w:rPr>
        <w:t>: Toute demande de transport adapté arrivée hors délai ne pourra être satisfaite avant le délai nécessaire à la passation des marchés en application du Code de la Commande publique.</w:t>
      </w:r>
    </w:p>
    <w:p w14:paraId="64305715" w14:textId="77777777" w:rsidR="00EA3E2B" w:rsidRDefault="00EA3E2B" w:rsidP="00E87200">
      <w:pPr>
        <w:pStyle w:val="Corpsdetexte"/>
        <w:spacing w:before="8"/>
        <w:jc w:val="both"/>
        <w:rPr>
          <w:rFonts w:ascii="Calibri"/>
          <w:sz w:val="23"/>
        </w:rPr>
      </w:pPr>
    </w:p>
    <w:p w14:paraId="2D89B046" w14:textId="77777777" w:rsidR="00EA3E2B" w:rsidRDefault="009030F8" w:rsidP="00E87200">
      <w:pPr>
        <w:pStyle w:val="Corpsdetexte"/>
        <w:ind w:left="375" w:right="104"/>
        <w:jc w:val="both"/>
        <w:rPr>
          <w:rFonts w:ascii="Calibri" w:hAnsi="Calibri"/>
        </w:rPr>
      </w:pPr>
      <w:r>
        <w:rPr>
          <w:rFonts w:ascii="Calibri" w:hAnsi="Calibri"/>
          <w:b/>
          <w:u w:val="single"/>
        </w:rPr>
        <w:t xml:space="preserve">Article 3 : </w:t>
      </w:r>
      <w:r>
        <w:rPr>
          <w:rFonts w:ascii="Calibri" w:hAnsi="Calibri"/>
        </w:rPr>
        <w:t xml:space="preserve">L’élève est pris en charge devant son domicile et déposé devant son établissement scolaire suivant un horaire conventionnel déterminé entre le transporteur et le Département. </w:t>
      </w:r>
      <w:proofErr w:type="gramStart"/>
      <w:r>
        <w:rPr>
          <w:rFonts w:ascii="Calibri" w:hAnsi="Calibri"/>
        </w:rPr>
        <w:t>Le dit</w:t>
      </w:r>
      <w:proofErr w:type="gramEnd"/>
      <w:r>
        <w:rPr>
          <w:rFonts w:ascii="Calibri" w:hAnsi="Calibri"/>
        </w:rPr>
        <w:t xml:space="preserve"> horaire doit être respecté par les transporteurs et les familles.</w:t>
      </w:r>
    </w:p>
    <w:p w14:paraId="163C39A2" w14:textId="77777777" w:rsidR="00EA3E2B" w:rsidRDefault="009030F8" w:rsidP="00E87200">
      <w:pPr>
        <w:pStyle w:val="Corpsdetexte"/>
        <w:ind w:left="375" w:right="109"/>
        <w:jc w:val="both"/>
        <w:rPr>
          <w:rFonts w:ascii="Calibri" w:hAnsi="Calibri"/>
        </w:rPr>
      </w:pPr>
      <w:r>
        <w:rPr>
          <w:rFonts w:ascii="Calibri" w:hAnsi="Calibri"/>
        </w:rPr>
        <w:t>Lors de la prise en charge du matin, le transporteur ne pourra attendre plus de 5 minutes au domicile à compter de l’heure définie en début d’année.</w:t>
      </w:r>
    </w:p>
    <w:p w14:paraId="1F7BCB47" w14:textId="77777777" w:rsidR="00EA3E2B" w:rsidRDefault="00EA3E2B" w:rsidP="00E87200">
      <w:pPr>
        <w:pStyle w:val="Corpsdetexte"/>
        <w:spacing w:before="11"/>
        <w:jc w:val="both"/>
        <w:rPr>
          <w:rFonts w:ascii="Calibri"/>
          <w:sz w:val="23"/>
        </w:rPr>
      </w:pPr>
    </w:p>
    <w:p w14:paraId="6B322AF2" w14:textId="77777777" w:rsidR="00EA3E2B" w:rsidRDefault="009030F8" w:rsidP="00E87200">
      <w:pPr>
        <w:pStyle w:val="Corpsdetexte"/>
        <w:ind w:left="375" w:right="104"/>
        <w:jc w:val="both"/>
        <w:rPr>
          <w:rFonts w:ascii="Calibri" w:hAnsi="Calibri"/>
        </w:rPr>
      </w:pPr>
      <w:r>
        <w:rPr>
          <w:rFonts w:ascii="Calibri" w:hAnsi="Calibri"/>
          <w:b/>
          <w:u w:val="single"/>
        </w:rPr>
        <w:t>Article 4 :</w:t>
      </w:r>
      <w:r>
        <w:rPr>
          <w:rFonts w:ascii="Calibri" w:hAnsi="Calibri"/>
          <w:b/>
        </w:rPr>
        <w:t xml:space="preserve"> </w:t>
      </w:r>
      <w:r>
        <w:rPr>
          <w:rFonts w:ascii="Calibri" w:hAnsi="Calibri"/>
        </w:rPr>
        <w:t>Le chauffeur n’a ni à accompagner l’enfant dans son école ni à le ramener chez lui. Il doit s’assurer cependant de la prise en charge de l’enfant par un adulte (personnel de l’établissement et parents).</w:t>
      </w:r>
    </w:p>
    <w:p w14:paraId="7EA6830A" w14:textId="77777777" w:rsidR="00EA3E2B" w:rsidRDefault="00EA3E2B" w:rsidP="00E87200">
      <w:pPr>
        <w:pStyle w:val="Corpsdetexte"/>
        <w:spacing w:before="11"/>
        <w:jc w:val="both"/>
        <w:rPr>
          <w:rFonts w:ascii="Calibri"/>
          <w:sz w:val="23"/>
        </w:rPr>
      </w:pPr>
    </w:p>
    <w:p w14:paraId="54FE2406" w14:textId="77777777" w:rsidR="00EA3E2B" w:rsidRDefault="009030F8" w:rsidP="00E87200">
      <w:pPr>
        <w:pStyle w:val="Corpsdetexte"/>
        <w:spacing w:before="1"/>
        <w:ind w:left="375" w:right="105"/>
        <w:jc w:val="both"/>
        <w:rPr>
          <w:rFonts w:ascii="Calibri" w:hAnsi="Calibri"/>
        </w:rPr>
      </w:pPr>
      <w:r>
        <w:rPr>
          <w:rFonts w:ascii="Calibri" w:hAnsi="Calibri"/>
          <w:b/>
          <w:u w:val="single"/>
        </w:rPr>
        <w:t>Article 5 :</w:t>
      </w:r>
      <w:r>
        <w:rPr>
          <w:rFonts w:ascii="Calibri" w:hAnsi="Calibri"/>
          <w:b/>
        </w:rPr>
        <w:t xml:space="preserve"> </w:t>
      </w:r>
      <w:r>
        <w:rPr>
          <w:rFonts w:ascii="Calibri" w:hAnsi="Calibri"/>
        </w:rPr>
        <w:t>Les parents sont responsables du transfert de l’enfant de son domicile ou de l’établissement vers le transporteur.</w:t>
      </w:r>
    </w:p>
    <w:p w14:paraId="34B8CABB" w14:textId="77777777" w:rsidR="00EA3E2B" w:rsidRDefault="00EA3E2B" w:rsidP="00E87200">
      <w:pPr>
        <w:pStyle w:val="Corpsdetexte"/>
        <w:spacing w:before="1"/>
        <w:jc w:val="both"/>
        <w:rPr>
          <w:rFonts w:ascii="Calibri"/>
        </w:rPr>
      </w:pPr>
    </w:p>
    <w:p w14:paraId="30462587" w14:textId="77777777" w:rsidR="00EA3E2B" w:rsidRDefault="009030F8" w:rsidP="00E87200">
      <w:pPr>
        <w:pStyle w:val="Corpsdetexte"/>
        <w:ind w:left="375" w:right="106"/>
        <w:jc w:val="both"/>
        <w:rPr>
          <w:rFonts w:ascii="Calibri" w:hAnsi="Calibri"/>
        </w:rPr>
      </w:pPr>
      <w:r>
        <w:rPr>
          <w:rFonts w:ascii="Calibri" w:hAnsi="Calibri"/>
          <w:b/>
          <w:u w:val="single"/>
        </w:rPr>
        <w:t xml:space="preserve">Article 6 : </w:t>
      </w:r>
      <w:r>
        <w:rPr>
          <w:rFonts w:ascii="Calibri" w:hAnsi="Calibri"/>
        </w:rPr>
        <w:t>le retour anticipé d’un élève doit rester exceptionnel. Si le transporteur est dans l’impossibilité d’effectuer le transport, il appartiendra aux parents ou représentant légal, de prendre les dispositions nécessaires pour ramener l’élève au domicile.</w:t>
      </w:r>
    </w:p>
    <w:p w14:paraId="0E1A6B5C" w14:textId="77777777" w:rsidR="00EA3E2B" w:rsidRDefault="00EA3E2B" w:rsidP="00E87200">
      <w:pPr>
        <w:pStyle w:val="Corpsdetexte"/>
        <w:jc w:val="both"/>
        <w:rPr>
          <w:rFonts w:ascii="Calibri"/>
        </w:rPr>
      </w:pPr>
    </w:p>
    <w:p w14:paraId="26956E8E" w14:textId="77777777" w:rsidR="00EA3E2B" w:rsidRDefault="009030F8" w:rsidP="00E87200">
      <w:pPr>
        <w:pStyle w:val="Corpsdetexte"/>
        <w:ind w:left="375" w:right="104" w:firstLine="55"/>
        <w:jc w:val="both"/>
        <w:rPr>
          <w:rFonts w:ascii="Calibri" w:hAnsi="Calibri"/>
        </w:rPr>
      </w:pPr>
      <w:r>
        <w:rPr>
          <w:rFonts w:ascii="Calibri" w:hAnsi="Calibri"/>
          <w:b/>
          <w:u w:val="single"/>
        </w:rPr>
        <w:t>Article 7</w:t>
      </w:r>
      <w:r>
        <w:rPr>
          <w:rFonts w:ascii="Calibri" w:hAnsi="Calibri"/>
          <w:b/>
        </w:rPr>
        <w:t xml:space="preserve"> </w:t>
      </w:r>
      <w:r>
        <w:rPr>
          <w:rFonts w:ascii="Calibri" w:hAnsi="Calibri"/>
        </w:rPr>
        <w:t xml:space="preserve">: toute modification impactant le transport d’un élève (changement de scolarité ou de domicile par exemple) devra être signalée par écrit au service du Département au minimum </w:t>
      </w:r>
      <w:proofErr w:type="gramStart"/>
      <w:r>
        <w:rPr>
          <w:rFonts w:ascii="Calibri" w:hAnsi="Calibri"/>
        </w:rPr>
        <w:t>15  jours</w:t>
      </w:r>
      <w:proofErr w:type="gramEnd"/>
      <w:r>
        <w:rPr>
          <w:rFonts w:ascii="Calibri" w:hAnsi="Calibri"/>
        </w:rPr>
        <w:t xml:space="preserve"> avant la date effective de</w:t>
      </w:r>
      <w:r>
        <w:rPr>
          <w:rFonts w:ascii="Calibri" w:hAnsi="Calibri"/>
          <w:spacing w:val="-6"/>
        </w:rPr>
        <w:t xml:space="preserve"> </w:t>
      </w:r>
      <w:r>
        <w:rPr>
          <w:rFonts w:ascii="Calibri" w:hAnsi="Calibri"/>
        </w:rPr>
        <w:t>modification.</w:t>
      </w:r>
    </w:p>
    <w:p w14:paraId="4DBF1806" w14:textId="77777777" w:rsidR="00EA3E2B" w:rsidRDefault="00EA3E2B" w:rsidP="00E87200">
      <w:pPr>
        <w:pStyle w:val="Corpsdetexte"/>
        <w:spacing w:before="11"/>
        <w:jc w:val="both"/>
        <w:rPr>
          <w:rFonts w:ascii="Calibri"/>
          <w:sz w:val="23"/>
        </w:rPr>
      </w:pPr>
    </w:p>
    <w:p w14:paraId="3709813C" w14:textId="77777777" w:rsidR="00EA3E2B" w:rsidRDefault="009030F8" w:rsidP="00E87200">
      <w:pPr>
        <w:pStyle w:val="Corpsdetexte"/>
        <w:ind w:left="375" w:right="105"/>
        <w:jc w:val="both"/>
        <w:rPr>
          <w:rFonts w:ascii="Calibri" w:hAnsi="Calibri"/>
        </w:rPr>
      </w:pPr>
      <w:r>
        <w:rPr>
          <w:rFonts w:ascii="Calibri" w:hAnsi="Calibri"/>
          <w:b/>
          <w:u w:val="single"/>
        </w:rPr>
        <w:t>Article 8</w:t>
      </w:r>
      <w:r>
        <w:rPr>
          <w:rFonts w:ascii="Calibri" w:hAnsi="Calibri"/>
          <w:b/>
        </w:rPr>
        <w:t xml:space="preserve"> </w:t>
      </w:r>
      <w:r>
        <w:rPr>
          <w:rFonts w:ascii="Calibri" w:hAnsi="Calibri"/>
        </w:rPr>
        <w:t>: En cas d’absence, sauf cas de force majeure, les usagers et/ou leurs représentants légaux sont tenus d’avertir l’entreprise de transport la veille ou au plus tard le jour même. Tout dysfonctionnement répété du fait de la famille engendrerait l’application de pénalités à son encontre (paiement de la course).</w:t>
      </w:r>
    </w:p>
    <w:p w14:paraId="02AFB996" w14:textId="77777777" w:rsidR="00EA3E2B" w:rsidRDefault="00EA3E2B" w:rsidP="00E87200">
      <w:pPr>
        <w:pStyle w:val="Corpsdetexte"/>
        <w:spacing w:before="2"/>
        <w:jc w:val="both"/>
        <w:rPr>
          <w:rFonts w:ascii="Calibri"/>
        </w:rPr>
      </w:pPr>
    </w:p>
    <w:p w14:paraId="2A6F5A5A" w14:textId="77777777" w:rsidR="00EA3E2B" w:rsidRDefault="009030F8" w:rsidP="00E87200">
      <w:pPr>
        <w:pStyle w:val="Corpsdetexte"/>
        <w:ind w:left="375" w:right="104"/>
        <w:jc w:val="both"/>
        <w:rPr>
          <w:rFonts w:ascii="Calibri" w:hAnsi="Calibri"/>
        </w:rPr>
      </w:pPr>
      <w:r>
        <w:rPr>
          <w:rFonts w:ascii="Calibri" w:hAnsi="Calibri"/>
          <w:b/>
          <w:u w:val="single"/>
        </w:rPr>
        <w:t>Article 9</w:t>
      </w:r>
      <w:proofErr w:type="gramStart"/>
      <w:r>
        <w:rPr>
          <w:rFonts w:ascii="Calibri" w:hAnsi="Calibri"/>
          <w:b/>
        </w:rPr>
        <w:t xml:space="preserve"> </w:t>
      </w:r>
      <w:r>
        <w:rPr>
          <w:rFonts w:ascii="Calibri" w:hAnsi="Calibri"/>
        </w:rPr>
        <w:t>:-</w:t>
      </w:r>
      <w:proofErr w:type="gramEnd"/>
      <w:r>
        <w:rPr>
          <w:rFonts w:ascii="Calibri" w:hAnsi="Calibri"/>
        </w:rPr>
        <w:t xml:space="preserve"> La prise en charge et dépose des élèves est effectuée en concertation avec les heures de début et de fin des cours dans l’établissement scolaire et non en fonction des emplois du temps individuels. Ainsi les élèves d’un circuit affectés dans le même établissement seront déposés et repris aux mêmes horaires. Des dérogations pourront être admises (cf. article 2.3 du chapitre 4 du RDAS).</w:t>
      </w:r>
    </w:p>
    <w:p w14:paraId="0CEA04A5" w14:textId="77777777" w:rsidR="00EA3E2B" w:rsidRDefault="009030F8" w:rsidP="00E87200">
      <w:pPr>
        <w:pStyle w:val="Corpsdetexte"/>
        <w:ind w:left="375" w:right="104"/>
        <w:jc w:val="both"/>
        <w:rPr>
          <w:rFonts w:ascii="Calibri" w:hAnsi="Calibri"/>
        </w:rPr>
      </w:pPr>
      <w:r>
        <w:rPr>
          <w:rFonts w:ascii="Calibri" w:hAnsi="Calibri"/>
        </w:rPr>
        <w:t>Pour les élèves du primaire, les horaires du retour seront à la fin des cours et non à la fin des activités périscolaires non obligatoires.</w:t>
      </w:r>
    </w:p>
    <w:p w14:paraId="08C0DF2C" w14:textId="77777777" w:rsidR="00EA3E2B" w:rsidRDefault="00EA3E2B" w:rsidP="00E87200">
      <w:pPr>
        <w:pStyle w:val="Corpsdetexte"/>
        <w:spacing w:before="11"/>
        <w:jc w:val="both"/>
        <w:rPr>
          <w:rFonts w:ascii="Calibri"/>
          <w:sz w:val="23"/>
        </w:rPr>
      </w:pPr>
    </w:p>
    <w:p w14:paraId="6A3E5B6C" w14:textId="77777777" w:rsidR="00EA3E2B" w:rsidRDefault="009030F8" w:rsidP="00E87200">
      <w:pPr>
        <w:pStyle w:val="Corpsdetexte"/>
        <w:ind w:left="375"/>
        <w:jc w:val="both"/>
        <w:rPr>
          <w:rFonts w:ascii="Calibri" w:hAnsi="Calibri"/>
        </w:rPr>
      </w:pPr>
      <w:r>
        <w:rPr>
          <w:rFonts w:ascii="Calibri" w:hAnsi="Calibri"/>
          <w:b/>
          <w:u w:val="single"/>
        </w:rPr>
        <w:t>Article 10</w:t>
      </w:r>
      <w:r>
        <w:rPr>
          <w:rFonts w:ascii="Calibri" w:hAnsi="Calibri"/>
          <w:b/>
        </w:rPr>
        <w:t xml:space="preserve"> </w:t>
      </w:r>
      <w:r>
        <w:rPr>
          <w:rFonts w:ascii="Calibri" w:hAnsi="Calibri"/>
        </w:rPr>
        <w:t>: L’accueil des élèves scolarisés en écoles maternelle et primaire est effectué :</w:t>
      </w:r>
    </w:p>
    <w:p w14:paraId="7546202A" w14:textId="77777777" w:rsidR="00EA3E2B" w:rsidRDefault="009030F8" w:rsidP="00C87A05">
      <w:pPr>
        <w:pStyle w:val="Paragraphedeliste"/>
        <w:numPr>
          <w:ilvl w:val="0"/>
          <w:numId w:val="7"/>
        </w:numPr>
        <w:tabs>
          <w:tab w:val="left" w:pos="1214"/>
        </w:tabs>
        <w:ind w:left="375" w:right="104" w:firstLine="708"/>
        <w:jc w:val="both"/>
        <w:rPr>
          <w:rFonts w:ascii="Calibri" w:hAnsi="Calibri"/>
          <w:sz w:val="24"/>
        </w:rPr>
      </w:pPr>
      <w:r>
        <w:rPr>
          <w:rFonts w:ascii="Calibri" w:hAnsi="Calibri"/>
          <w:sz w:val="24"/>
        </w:rPr>
        <w:t>devant l’établissement scolaire par la personne désignée par les parents lors de la demande de transport puisqu’il n’appartient pas au conducteur d’accompagner les élèves dans les locaux de l’école.</w:t>
      </w:r>
    </w:p>
    <w:p w14:paraId="1E4CD49C" w14:textId="77777777" w:rsidR="00EA3E2B" w:rsidRDefault="00EA3E2B" w:rsidP="00E87200">
      <w:pPr>
        <w:jc w:val="both"/>
        <w:rPr>
          <w:rFonts w:ascii="Calibri" w:hAnsi="Calibri"/>
          <w:sz w:val="24"/>
        </w:rPr>
        <w:sectPr w:rsidR="00EA3E2B">
          <w:footerReference w:type="default" r:id="rId89"/>
          <w:pgSz w:w="11910" w:h="16840"/>
          <w:pgMar w:top="620" w:right="600" w:bottom="280" w:left="1040" w:header="0" w:footer="0" w:gutter="0"/>
          <w:cols w:space="720"/>
        </w:sectPr>
      </w:pPr>
    </w:p>
    <w:p w14:paraId="04852723" w14:textId="77777777" w:rsidR="00EA3E2B" w:rsidRDefault="009030F8" w:rsidP="00C87A05">
      <w:pPr>
        <w:pStyle w:val="Paragraphedeliste"/>
        <w:numPr>
          <w:ilvl w:val="0"/>
          <w:numId w:val="7"/>
        </w:numPr>
        <w:tabs>
          <w:tab w:val="left" w:pos="1219"/>
        </w:tabs>
        <w:spacing w:before="29"/>
        <w:ind w:right="106" w:firstLine="708"/>
        <w:jc w:val="both"/>
        <w:rPr>
          <w:rFonts w:ascii="Calibri" w:hAnsi="Calibri"/>
          <w:sz w:val="24"/>
        </w:rPr>
      </w:pPr>
      <w:r>
        <w:rPr>
          <w:rFonts w:ascii="Calibri" w:hAnsi="Calibri"/>
          <w:sz w:val="24"/>
        </w:rPr>
        <w:lastRenderedPageBreak/>
        <w:t>au domicile par le responsable légal de l’élève ou l’adulte désigné par lui qui doit se rendre au lieu de stationnement du véhicule. Dans l’éventualité où l’enfant n’est pas accueilli par l’adulte désigné, le transporteur dépose l’enfant à la gendarmerie ou au poste de police le plus proche et prévient le responsable légal et le</w:t>
      </w:r>
      <w:r>
        <w:rPr>
          <w:rFonts w:ascii="Calibri" w:hAnsi="Calibri"/>
          <w:spacing w:val="-2"/>
          <w:sz w:val="24"/>
        </w:rPr>
        <w:t xml:space="preserve"> </w:t>
      </w:r>
      <w:r>
        <w:rPr>
          <w:rFonts w:ascii="Calibri" w:hAnsi="Calibri"/>
          <w:sz w:val="24"/>
        </w:rPr>
        <w:t>Département.</w:t>
      </w:r>
    </w:p>
    <w:p w14:paraId="033B219E" w14:textId="77777777" w:rsidR="00EA3E2B" w:rsidRDefault="00EA3E2B" w:rsidP="00E87200">
      <w:pPr>
        <w:pStyle w:val="Corpsdetexte"/>
        <w:spacing w:before="1"/>
        <w:jc w:val="both"/>
        <w:rPr>
          <w:rFonts w:ascii="Calibri"/>
        </w:rPr>
      </w:pPr>
    </w:p>
    <w:p w14:paraId="0E854AD9" w14:textId="77777777" w:rsidR="00EA3E2B" w:rsidRDefault="009030F8" w:rsidP="00E87200">
      <w:pPr>
        <w:pStyle w:val="Corpsdetexte"/>
        <w:ind w:left="375" w:right="104"/>
        <w:jc w:val="both"/>
        <w:rPr>
          <w:rFonts w:ascii="Calibri" w:hAnsi="Calibri"/>
        </w:rPr>
      </w:pPr>
      <w:r>
        <w:rPr>
          <w:rFonts w:ascii="Calibri" w:hAnsi="Calibri"/>
          <w:b/>
          <w:u w:val="single"/>
        </w:rPr>
        <w:t xml:space="preserve">Article 11 : </w:t>
      </w:r>
      <w:r>
        <w:rPr>
          <w:rFonts w:ascii="Calibri" w:hAnsi="Calibri"/>
        </w:rPr>
        <w:t>Ne peuvent être pris en compte que les stages obligatoires dans le cadre de la scolarité effectués pendant les jours du calendrier scolaire, en remplacement du trajet vers l’établissement scolaire ou universitaire, dans la limite d’un aller-retour par jour.</w:t>
      </w:r>
    </w:p>
    <w:p w14:paraId="2A950CE6" w14:textId="77777777" w:rsidR="00EA3E2B" w:rsidRDefault="009030F8" w:rsidP="00E87200">
      <w:pPr>
        <w:pStyle w:val="Corpsdetexte"/>
        <w:ind w:left="375" w:right="104"/>
        <w:jc w:val="both"/>
        <w:rPr>
          <w:rFonts w:ascii="Calibri" w:hAnsi="Calibri"/>
        </w:rPr>
      </w:pPr>
      <w:r>
        <w:rPr>
          <w:rFonts w:ascii="Calibri" w:hAnsi="Calibri"/>
        </w:rPr>
        <w:t>Les lycéens qui passent des examens en fin d’année devront au préalable fournir une copie de leur convocation 15 jours à l’avance afin d’adapter leur transport aux horaires spécifiques.</w:t>
      </w:r>
    </w:p>
    <w:p w14:paraId="331CA886" w14:textId="77777777" w:rsidR="00EA3E2B" w:rsidRDefault="009030F8" w:rsidP="00E87200">
      <w:pPr>
        <w:pStyle w:val="Corpsdetexte"/>
        <w:ind w:left="376" w:right="105"/>
        <w:jc w:val="both"/>
        <w:rPr>
          <w:rFonts w:ascii="Calibri" w:hAnsi="Calibri"/>
        </w:rPr>
      </w:pPr>
      <w:r>
        <w:rPr>
          <w:rFonts w:ascii="Calibri" w:hAnsi="Calibri"/>
        </w:rPr>
        <w:t>Les demandes de prise en charge pour les stages doivent être effectuées auprès des services du Département dans le délai impératif de 15 jours avant le début du stage, par la production de la copie de la convention de stage.</w:t>
      </w:r>
    </w:p>
    <w:p w14:paraId="6D79F5C4" w14:textId="77777777" w:rsidR="00EA3E2B" w:rsidRDefault="009030F8" w:rsidP="00E87200">
      <w:pPr>
        <w:pStyle w:val="Corpsdetexte"/>
        <w:spacing w:line="292" w:lineRule="exact"/>
        <w:ind w:left="376"/>
        <w:jc w:val="both"/>
        <w:rPr>
          <w:rFonts w:ascii="Calibri" w:hAnsi="Calibri"/>
        </w:rPr>
      </w:pPr>
      <w:r>
        <w:rPr>
          <w:rFonts w:ascii="Calibri" w:hAnsi="Calibri"/>
        </w:rPr>
        <w:t>Tout autre trajet (ex : passage de concours, portes ouvertes …) ne sera pas pris en charge.</w:t>
      </w:r>
    </w:p>
    <w:p w14:paraId="7AD65F47" w14:textId="77777777" w:rsidR="00EA3E2B" w:rsidRDefault="00EA3E2B" w:rsidP="00E87200">
      <w:pPr>
        <w:pStyle w:val="Corpsdetexte"/>
        <w:spacing w:before="11"/>
        <w:jc w:val="both"/>
        <w:rPr>
          <w:rFonts w:ascii="Calibri"/>
          <w:sz w:val="23"/>
        </w:rPr>
      </w:pPr>
    </w:p>
    <w:p w14:paraId="0D122965" w14:textId="77777777" w:rsidR="00EA3E2B" w:rsidRDefault="009030F8" w:rsidP="00E87200">
      <w:pPr>
        <w:pStyle w:val="Corpsdetexte"/>
        <w:spacing w:line="242" w:lineRule="auto"/>
        <w:ind w:left="375" w:right="102"/>
        <w:jc w:val="both"/>
        <w:rPr>
          <w:rFonts w:ascii="Calibri" w:hAnsi="Calibri"/>
        </w:rPr>
      </w:pPr>
      <w:r>
        <w:rPr>
          <w:rFonts w:ascii="Calibri" w:hAnsi="Calibri"/>
          <w:b/>
          <w:u w:val="single"/>
        </w:rPr>
        <w:t>Article 12 :</w:t>
      </w:r>
      <w:r>
        <w:rPr>
          <w:rFonts w:ascii="Calibri" w:hAnsi="Calibri"/>
          <w:b/>
        </w:rPr>
        <w:t xml:space="preserve"> </w:t>
      </w:r>
      <w:r>
        <w:rPr>
          <w:rFonts w:ascii="Calibri" w:hAnsi="Calibri"/>
        </w:rPr>
        <w:t>La montée et la descente des élèves doivent s’effectuer avec ordre. Les élèves doivent attendre, pour ce faire, l’arrêt complet du véhicule.</w:t>
      </w:r>
    </w:p>
    <w:p w14:paraId="0CCAD240" w14:textId="77777777" w:rsidR="00EA3E2B" w:rsidRDefault="00EA3E2B" w:rsidP="00E87200">
      <w:pPr>
        <w:pStyle w:val="Corpsdetexte"/>
        <w:spacing w:before="8"/>
        <w:jc w:val="both"/>
        <w:rPr>
          <w:rFonts w:ascii="Calibri"/>
          <w:sz w:val="23"/>
        </w:rPr>
      </w:pPr>
    </w:p>
    <w:p w14:paraId="5BF08A76" w14:textId="77777777" w:rsidR="00EA3E2B" w:rsidRDefault="009030F8" w:rsidP="00E87200">
      <w:pPr>
        <w:pStyle w:val="Corpsdetexte"/>
        <w:spacing w:before="1"/>
        <w:ind w:left="375" w:right="107"/>
        <w:jc w:val="both"/>
        <w:rPr>
          <w:rFonts w:ascii="Calibri" w:hAnsi="Calibri"/>
        </w:rPr>
      </w:pPr>
      <w:r>
        <w:rPr>
          <w:rFonts w:ascii="Calibri" w:hAnsi="Calibri"/>
          <w:b/>
          <w:u w:val="single"/>
        </w:rPr>
        <w:t>Article 13 :</w:t>
      </w:r>
      <w:r>
        <w:rPr>
          <w:rFonts w:ascii="Calibri" w:hAnsi="Calibri"/>
          <w:b/>
        </w:rPr>
        <w:t xml:space="preserve"> </w:t>
      </w:r>
      <w:r>
        <w:rPr>
          <w:rFonts w:ascii="Calibri" w:hAnsi="Calibri"/>
        </w:rPr>
        <w:t>Chaque élève doit rester assis dans le véhicule, à sa place, pendant tout le trajet, ne la quitter qu’au moment de la descente et se comporter de manière à ne pas gêner le conducteur, ni distraire de quelque façon que ce soit, son attention, ni mettre en cause la sécurité.</w:t>
      </w:r>
    </w:p>
    <w:p w14:paraId="35FCA6F6" w14:textId="77777777" w:rsidR="00EA3E2B" w:rsidRDefault="00EA3E2B" w:rsidP="00E87200">
      <w:pPr>
        <w:pStyle w:val="Corpsdetexte"/>
        <w:spacing w:before="11"/>
        <w:jc w:val="both"/>
        <w:rPr>
          <w:rFonts w:ascii="Calibri"/>
          <w:sz w:val="23"/>
        </w:rPr>
      </w:pPr>
    </w:p>
    <w:p w14:paraId="389DF9E5" w14:textId="77777777" w:rsidR="00EA3E2B" w:rsidRDefault="009030F8" w:rsidP="00E87200">
      <w:pPr>
        <w:pStyle w:val="Corpsdetexte"/>
        <w:ind w:left="376" w:right="103"/>
        <w:jc w:val="both"/>
        <w:rPr>
          <w:rFonts w:ascii="Calibri" w:hAnsi="Calibri"/>
        </w:rPr>
      </w:pPr>
      <w:r>
        <w:rPr>
          <w:rFonts w:ascii="Calibri" w:hAnsi="Calibri"/>
        </w:rPr>
        <w:t>Il a l’obligation d’attacher sa ceinture de sécurité ; le défaut de ceinture constaté le cas échéant par les agents de police ou de gendarmerie conduit à l’émission par ceux-ci d’une contravention à l’encontre du responsable légal de l’enfant mineur, à l’encontre de l’élève directement s’il est majeur.</w:t>
      </w:r>
    </w:p>
    <w:p w14:paraId="1F888775" w14:textId="77777777" w:rsidR="00EA3E2B" w:rsidRDefault="00EA3E2B" w:rsidP="00E87200">
      <w:pPr>
        <w:pStyle w:val="Corpsdetexte"/>
        <w:spacing w:before="11"/>
        <w:jc w:val="both"/>
        <w:rPr>
          <w:rFonts w:ascii="Calibri"/>
          <w:sz w:val="23"/>
        </w:rPr>
      </w:pPr>
    </w:p>
    <w:p w14:paraId="53C14EFF" w14:textId="77777777" w:rsidR="00EA3E2B" w:rsidRDefault="009030F8" w:rsidP="00E87200">
      <w:pPr>
        <w:pStyle w:val="Corpsdetexte"/>
        <w:spacing w:before="1"/>
        <w:ind w:left="375"/>
        <w:jc w:val="both"/>
        <w:rPr>
          <w:rFonts w:ascii="Calibri"/>
        </w:rPr>
      </w:pPr>
      <w:r>
        <w:rPr>
          <w:rFonts w:ascii="Calibri"/>
        </w:rPr>
        <w:t>Il est interdit notamment :</w:t>
      </w:r>
    </w:p>
    <w:p w14:paraId="3A006F05" w14:textId="77777777" w:rsidR="00EA3E2B" w:rsidRDefault="00EA3E2B" w:rsidP="00E87200">
      <w:pPr>
        <w:pStyle w:val="Corpsdetexte"/>
        <w:spacing w:before="10"/>
        <w:jc w:val="both"/>
        <w:rPr>
          <w:rFonts w:ascii="Calibri"/>
          <w:sz w:val="23"/>
        </w:rPr>
      </w:pPr>
    </w:p>
    <w:p w14:paraId="3DAFD940" w14:textId="77777777" w:rsidR="00EA3E2B" w:rsidRDefault="009030F8" w:rsidP="00C87A05">
      <w:pPr>
        <w:pStyle w:val="Paragraphedeliste"/>
        <w:numPr>
          <w:ilvl w:val="0"/>
          <w:numId w:val="8"/>
        </w:numPr>
        <w:tabs>
          <w:tab w:val="left" w:pos="1095"/>
          <w:tab w:val="left" w:pos="1096"/>
        </w:tabs>
        <w:spacing w:before="1"/>
        <w:jc w:val="both"/>
        <w:rPr>
          <w:rFonts w:ascii="Calibri" w:hAnsi="Calibri"/>
          <w:sz w:val="24"/>
        </w:rPr>
      </w:pPr>
      <w:r>
        <w:rPr>
          <w:rFonts w:ascii="Calibri" w:hAnsi="Calibri"/>
          <w:sz w:val="24"/>
        </w:rPr>
        <w:t>de parler au conducteur, sans motif</w:t>
      </w:r>
      <w:r>
        <w:rPr>
          <w:rFonts w:ascii="Calibri" w:hAnsi="Calibri"/>
          <w:spacing w:val="-5"/>
          <w:sz w:val="24"/>
        </w:rPr>
        <w:t xml:space="preserve"> </w:t>
      </w:r>
      <w:r>
        <w:rPr>
          <w:rFonts w:ascii="Calibri" w:hAnsi="Calibri"/>
          <w:sz w:val="24"/>
        </w:rPr>
        <w:t>valable,</w:t>
      </w:r>
    </w:p>
    <w:p w14:paraId="1E2E3C33" w14:textId="77777777" w:rsidR="00EA3E2B" w:rsidRDefault="009030F8" w:rsidP="00C87A05">
      <w:pPr>
        <w:pStyle w:val="Paragraphedeliste"/>
        <w:numPr>
          <w:ilvl w:val="0"/>
          <w:numId w:val="8"/>
        </w:numPr>
        <w:tabs>
          <w:tab w:val="left" w:pos="1095"/>
          <w:tab w:val="left" w:pos="1096"/>
        </w:tabs>
        <w:spacing w:before="1" w:line="305" w:lineRule="exact"/>
        <w:jc w:val="both"/>
        <w:rPr>
          <w:rFonts w:ascii="Calibri" w:hAnsi="Calibri"/>
          <w:sz w:val="24"/>
        </w:rPr>
      </w:pPr>
      <w:r>
        <w:rPr>
          <w:rFonts w:ascii="Calibri" w:hAnsi="Calibri"/>
          <w:sz w:val="24"/>
        </w:rPr>
        <w:t>de fumer ou utiliser allumettes ou briquets, cigarette électronique</w:t>
      </w:r>
      <w:r>
        <w:rPr>
          <w:rFonts w:ascii="Calibri" w:hAnsi="Calibri"/>
          <w:spacing w:val="-6"/>
          <w:sz w:val="24"/>
        </w:rPr>
        <w:t xml:space="preserve"> </w:t>
      </w:r>
      <w:r>
        <w:rPr>
          <w:rFonts w:ascii="Calibri" w:hAnsi="Calibri"/>
          <w:sz w:val="24"/>
        </w:rPr>
        <w:t>comprise,</w:t>
      </w:r>
    </w:p>
    <w:p w14:paraId="6EC84319" w14:textId="77777777" w:rsidR="00EA3E2B" w:rsidRDefault="009030F8" w:rsidP="00C87A05">
      <w:pPr>
        <w:pStyle w:val="Paragraphedeliste"/>
        <w:numPr>
          <w:ilvl w:val="0"/>
          <w:numId w:val="8"/>
        </w:numPr>
        <w:tabs>
          <w:tab w:val="left" w:pos="1095"/>
          <w:tab w:val="left" w:pos="1096"/>
        </w:tabs>
        <w:spacing w:line="305" w:lineRule="exact"/>
        <w:jc w:val="both"/>
        <w:rPr>
          <w:rFonts w:ascii="Calibri" w:hAnsi="Calibri"/>
          <w:sz w:val="24"/>
        </w:rPr>
      </w:pPr>
      <w:r>
        <w:rPr>
          <w:rFonts w:ascii="Calibri" w:hAnsi="Calibri"/>
          <w:sz w:val="24"/>
        </w:rPr>
        <w:t>de manipuler des objets</w:t>
      </w:r>
      <w:r>
        <w:rPr>
          <w:rFonts w:ascii="Calibri" w:hAnsi="Calibri"/>
          <w:spacing w:val="-6"/>
          <w:sz w:val="24"/>
        </w:rPr>
        <w:t xml:space="preserve"> </w:t>
      </w:r>
      <w:r>
        <w:rPr>
          <w:rFonts w:ascii="Calibri" w:hAnsi="Calibri"/>
          <w:sz w:val="24"/>
        </w:rPr>
        <w:t>dangereux</w:t>
      </w:r>
    </w:p>
    <w:p w14:paraId="13C2F65E" w14:textId="77777777" w:rsidR="00EA3E2B" w:rsidRDefault="009030F8" w:rsidP="00C87A05">
      <w:pPr>
        <w:pStyle w:val="Paragraphedeliste"/>
        <w:numPr>
          <w:ilvl w:val="0"/>
          <w:numId w:val="8"/>
        </w:numPr>
        <w:tabs>
          <w:tab w:val="left" w:pos="1095"/>
          <w:tab w:val="left" w:pos="1096"/>
        </w:tabs>
        <w:spacing w:before="2"/>
        <w:ind w:right="104"/>
        <w:jc w:val="both"/>
        <w:rPr>
          <w:rFonts w:ascii="Calibri" w:hAnsi="Calibri"/>
          <w:sz w:val="24"/>
        </w:rPr>
      </w:pPr>
      <w:r>
        <w:rPr>
          <w:rFonts w:ascii="Calibri" w:hAnsi="Calibri"/>
          <w:sz w:val="24"/>
        </w:rPr>
        <w:t>de jouer, de crier, de projeter quoi que ce soit, de toucher avant l’arrêt du véhicule les poignées, serrures ou dispositifs d’ouverture des</w:t>
      </w:r>
      <w:r>
        <w:rPr>
          <w:rFonts w:ascii="Calibri" w:hAnsi="Calibri"/>
          <w:spacing w:val="-7"/>
          <w:sz w:val="24"/>
        </w:rPr>
        <w:t xml:space="preserve"> </w:t>
      </w:r>
      <w:r>
        <w:rPr>
          <w:rFonts w:ascii="Calibri" w:hAnsi="Calibri"/>
          <w:sz w:val="24"/>
        </w:rPr>
        <w:t>portes</w:t>
      </w:r>
    </w:p>
    <w:p w14:paraId="3972375C" w14:textId="77777777" w:rsidR="00EA3E2B" w:rsidRDefault="009030F8" w:rsidP="00C87A05">
      <w:pPr>
        <w:pStyle w:val="Paragraphedeliste"/>
        <w:numPr>
          <w:ilvl w:val="0"/>
          <w:numId w:val="8"/>
        </w:numPr>
        <w:tabs>
          <w:tab w:val="left" w:pos="1095"/>
          <w:tab w:val="left" w:pos="1096"/>
        </w:tabs>
        <w:spacing w:line="304" w:lineRule="exact"/>
        <w:jc w:val="both"/>
        <w:rPr>
          <w:rFonts w:ascii="Calibri" w:hAnsi="Calibri"/>
          <w:sz w:val="24"/>
        </w:rPr>
      </w:pPr>
      <w:r>
        <w:rPr>
          <w:rFonts w:ascii="Calibri" w:hAnsi="Calibri"/>
          <w:sz w:val="24"/>
        </w:rPr>
        <w:t>d’accéder à bord des véhicules dans des tenues susceptibles de salir ou dégrader les</w:t>
      </w:r>
      <w:r>
        <w:rPr>
          <w:rFonts w:ascii="Calibri" w:hAnsi="Calibri"/>
          <w:spacing w:val="-25"/>
          <w:sz w:val="24"/>
        </w:rPr>
        <w:t xml:space="preserve"> </w:t>
      </w:r>
      <w:r>
        <w:rPr>
          <w:rFonts w:ascii="Calibri" w:hAnsi="Calibri"/>
          <w:sz w:val="24"/>
        </w:rPr>
        <w:t>sièges,</w:t>
      </w:r>
    </w:p>
    <w:p w14:paraId="6DC29BA3" w14:textId="77777777" w:rsidR="00EA3E2B" w:rsidRDefault="009030F8" w:rsidP="00C87A05">
      <w:pPr>
        <w:pStyle w:val="Paragraphedeliste"/>
        <w:numPr>
          <w:ilvl w:val="0"/>
          <w:numId w:val="8"/>
        </w:numPr>
        <w:tabs>
          <w:tab w:val="left" w:pos="1095"/>
          <w:tab w:val="left" w:pos="1096"/>
        </w:tabs>
        <w:spacing w:line="305" w:lineRule="exact"/>
        <w:jc w:val="both"/>
        <w:rPr>
          <w:rFonts w:ascii="Calibri" w:hAnsi="Calibri"/>
          <w:sz w:val="24"/>
        </w:rPr>
      </w:pPr>
      <w:r>
        <w:rPr>
          <w:rFonts w:ascii="Calibri" w:hAnsi="Calibri"/>
          <w:sz w:val="24"/>
        </w:rPr>
        <w:t>de se pencher au dehors</w:t>
      </w:r>
      <w:r>
        <w:rPr>
          <w:rFonts w:ascii="Calibri" w:hAnsi="Calibri"/>
          <w:spacing w:val="-5"/>
          <w:sz w:val="24"/>
        </w:rPr>
        <w:t xml:space="preserve"> </w:t>
      </w:r>
      <w:r>
        <w:rPr>
          <w:rFonts w:ascii="Calibri" w:hAnsi="Calibri"/>
          <w:sz w:val="24"/>
        </w:rPr>
        <w:t>;</w:t>
      </w:r>
    </w:p>
    <w:p w14:paraId="5DD9A689" w14:textId="77777777" w:rsidR="00EA3E2B" w:rsidRDefault="009030F8" w:rsidP="00C87A05">
      <w:pPr>
        <w:pStyle w:val="Paragraphedeliste"/>
        <w:numPr>
          <w:ilvl w:val="0"/>
          <w:numId w:val="8"/>
        </w:numPr>
        <w:tabs>
          <w:tab w:val="left" w:pos="1095"/>
          <w:tab w:val="left" w:pos="1096"/>
        </w:tabs>
        <w:spacing w:before="1" w:line="305" w:lineRule="exact"/>
        <w:jc w:val="both"/>
        <w:rPr>
          <w:rFonts w:ascii="Calibri" w:hAnsi="Calibri"/>
          <w:sz w:val="24"/>
        </w:rPr>
      </w:pPr>
      <w:r>
        <w:rPr>
          <w:rFonts w:ascii="Calibri" w:hAnsi="Calibri"/>
          <w:sz w:val="24"/>
        </w:rPr>
        <w:t>de dégrader ou souiller les</w:t>
      </w:r>
      <w:r>
        <w:rPr>
          <w:rFonts w:ascii="Calibri" w:hAnsi="Calibri"/>
          <w:spacing w:val="-1"/>
          <w:sz w:val="24"/>
        </w:rPr>
        <w:t xml:space="preserve"> </w:t>
      </w:r>
      <w:r>
        <w:rPr>
          <w:rFonts w:ascii="Calibri" w:hAnsi="Calibri"/>
          <w:sz w:val="24"/>
        </w:rPr>
        <w:t>véhicules</w:t>
      </w:r>
    </w:p>
    <w:p w14:paraId="01D6CC63" w14:textId="77777777" w:rsidR="00EA3E2B" w:rsidRDefault="009030F8" w:rsidP="00C87A05">
      <w:pPr>
        <w:pStyle w:val="Paragraphedeliste"/>
        <w:numPr>
          <w:ilvl w:val="0"/>
          <w:numId w:val="8"/>
        </w:numPr>
        <w:tabs>
          <w:tab w:val="left" w:pos="1095"/>
          <w:tab w:val="left" w:pos="1096"/>
        </w:tabs>
        <w:spacing w:line="242" w:lineRule="auto"/>
        <w:ind w:right="104"/>
        <w:jc w:val="both"/>
        <w:rPr>
          <w:rFonts w:ascii="Calibri" w:hAnsi="Calibri"/>
          <w:sz w:val="24"/>
        </w:rPr>
      </w:pPr>
      <w:r>
        <w:rPr>
          <w:rFonts w:ascii="Calibri" w:hAnsi="Calibri"/>
          <w:sz w:val="24"/>
        </w:rPr>
        <w:t>de faire usage d’appareils ou d’instruments sonores dès lors que le son est audible par les autres</w:t>
      </w:r>
      <w:r>
        <w:rPr>
          <w:rFonts w:ascii="Calibri" w:hAnsi="Calibri"/>
          <w:spacing w:val="-2"/>
          <w:sz w:val="24"/>
        </w:rPr>
        <w:t xml:space="preserve"> </w:t>
      </w:r>
      <w:r>
        <w:rPr>
          <w:rFonts w:ascii="Calibri" w:hAnsi="Calibri"/>
          <w:sz w:val="24"/>
        </w:rPr>
        <w:t>voyageurs</w:t>
      </w:r>
    </w:p>
    <w:p w14:paraId="286B93AF" w14:textId="77777777" w:rsidR="00EA3E2B" w:rsidRDefault="009030F8" w:rsidP="00C87A05">
      <w:pPr>
        <w:pStyle w:val="Paragraphedeliste"/>
        <w:numPr>
          <w:ilvl w:val="0"/>
          <w:numId w:val="8"/>
        </w:numPr>
        <w:tabs>
          <w:tab w:val="left" w:pos="1095"/>
          <w:tab w:val="left" w:pos="1096"/>
        </w:tabs>
        <w:spacing w:line="301" w:lineRule="exact"/>
        <w:jc w:val="both"/>
        <w:rPr>
          <w:rFonts w:ascii="Calibri" w:hAnsi="Calibri"/>
          <w:sz w:val="24"/>
        </w:rPr>
      </w:pPr>
      <w:r>
        <w:rPr>
          <w:rFonts w:ascii="Calibri" w:hAnsi="Calibri"/>
          <w:sz w:val="24"/>
        </w:rPr>
        <w:t>de voler du</w:t>
      </w:r>
      <w:r>
        <w:rPr>
          <w:rFonts w:ascii="Calibri" w:hAnsi="Calibri"/>
          <w:spacing w:val="3"/>
          <w:sz w:val="24"/>
        </w:rPr>
        <w:t xml:space="preserve"> </w:t>
      </w:r>
      <w:r>
        <w:rPr>
          <w:rFonts w:ascii="Calibri" w:hAnsi="Calibri"/>
          <w:sz w:val="24"/>
        </w:rPr>
        <w:t>matériel</w:t>
      </w:r>
    </w:p>
    <w:p w14:paraId="420D7060" w14:textId="77777777" w:rsidR="00EA3E2B" w:rsidRDefault="009030F8" w:rsidP="00C87A05">
      <w:pPr>
        <w:pStyle w:val="Paragraphedeliste"/>
        <w:numPr>
          <w:ilvl w:val="0"/>
          <w:numId w:val="8"/>
        </w:numPr>
        <w:tabs>
          <w:tab w:val="left" w:pos="1095"/>
          <w:tab w:val="left" w:pos="1096"/>
        </w:tabs>
        <w:spacing w:line="305" w:lineRule="exact"/>
        <w:jc w:val="both"/>
        <w:rPr>
          <w:rFonts w:ascii="Calibri" w:hAnsi="Calibri"/>
          <w:sz w:val="24"/>
        </w:rPr>
      </w:pPr>
      <w:r>
        <w:rPr>
          <w:rFonts w:ascii="Calibri" w:hAnsi="Calibri"/>
          <w:sz w:val="24"/>
        </w:rPr>
        <w:t>de provoquer ou participer à du</w:t>
      </w:r>
      <w:r>
        <w:rPr>
          <w:rFonts w:ascii="Calibri" w:hAnsi="Calibri"/>
          <w:spacing w:val="-8"/>
          <w:sz w:val="24"/>
        </w:rPr>
        <w:t xml:space="preserve"> </w:t>
      </w:r>
      <w:r>
        <w:rPr>
          <w:rFonts w:ascii="Calibri" w:hAnsi="Calibri"/>
          <w:sz w:val="24"/>
        </w:rPr>
        <w:t>chahut</w:t>
      </w:r>
    </w:p>
    <w:p w14:paraId="189CEE84" w14:textId="77777777" w:rsidR="00EA3E2B" w:rsidRDefault="009030F8" w:rsidP="00C87A05">
      <w:pPr>
        <w:pStyle w:val="Paragraphedeliste"/>
        <w:numPr>
          <w:ilvl w:val="0"/>
          <w:numId w:val="8"/>
        </w:numPr>
        <w:tabs>
          <w:tab w:val="left" w:pos="1095"/>
          <w:tab w:val="left" w:pos="1096"/>
        </w:tabs>
        <w:spacing w:before="1" w:line="305" w:lineRule="exact"/>
        <w:jc w:val="both"/>
        <w:rPr>
          <w:rFonts w:ascii="Calibri" w:hAnsi="Calibri"/>
          <w:sz w:val="24"/>
        </w:rPr>
      </w:pPr>
      <w:r>
        <w:rPr>
          <w:rFonts w:ascii="Calibri" w:hAnsi="Calibri"/>
          <w:sz w:val="24"/>
        </w:rPr>
        <w:t>de toucher aux commandes du véhicule (notamment freinage,</w:t>
      </w:r>
      <w:r>
        <w:rPr>
          <w:rFonts w:ascii="Calibri" w:hAnsi="Calibri"/>
          <w:spacing w:val="-10"/>
          <w:sz w:val="24"/>
        </w:rPr>
        <w:t xml:space="preserve"> </w:t>
      </w:r>
      <w:r>
        <w:rPr>
          <w:rFonts w:ascii="Calibri" w:hAnsi="Calibri"/>
          <w:sz w:val="24"/>
        </w:rPr>
        <w:t>signalisation.)</w:t>
      </w:r>
    </w:p>
    <w:p w14:paraId="5776F70C" w14:textId="77777777" w:rsidR="00EA3E2B" w:rsidRDefault="009030F8" w:rsidP="00C87A05">
      <w:pPr>
        <w:pStyle w:val="Paragraphedeliste"/>
        <w:numPr>
          <w:ilvl w:val="0"/>
          <w:numId w:val="8"/>
        </w:numPr>
        <w:tabs>
          <w:tab w:val="left" w:pos="1095"/>
          <w:tab w:val="left" w:pos="1096"/>
        </w:tabs>
        <w:spacing w:line="470" w:lineRule="auto"/>
        <w:ind w:left="375" w:right="3224" w:firstLine="360"/>
        <w:jc w:val="both"/>
        <w:rPr>
          <w:rFonts w:ascii="Calibri" w:hAnsi="Calibri"/>
          <w:sz w:val="24"/>
        </w:rPr>
      </w:pPr>
      <w:r>
        <w:rPr>
          <w:rFonts w:ascii="Calibri" w:hAnsi="Calibri"/>
          <w:sz w:val="24"/>
        </w:rPr>
        <w:t>d’importuner les autres usagers transportés, et le chauffeur ; Cette liste n’est pas</w:t>
      </w:r>
      <w:r>
        <w:rPr>
          <w:rFonts w:ascii="Calibri" w:hAnsi="Calibri"/>
          <w:spacing w:val="-4"/>
          <w:sz w:val="24"/>
        </w:rPr>
        <w:t xml:space="preserve"> </w:t>
      </w:r>
      <w:r>
        <w:rPr>
          <w:rFonts w:ascii="Calibri" w:hAnsi="Calibri"/>
          <w:sz w:val="24"/>
        </w:rPr>
        <w:t>exhaustive.</w:t>
      </w:r>
    </w:p>
    <w:p w14:paraId="09F070F0" w14:textId="77777777" w:rsidR="00EA3E2B" w:rsidRDefault="009030F8" w:rsidP="00E87200">
      <w:pPr>
        <w:pStyle w:val="Corpsdetexte"/>
        <w:spacing w:before="24"/>
        <w:ind w:left="375" w:right="133"/>
        <w:jc w:val="both"/>
        <w:rPr>
          <w:rFonts w:ascii="Calibri" w:hAnsi="Calibri"/>
        </w:rPr>
      </w:pPr>
      <w:r>
        <w:rPr>
          <w:rFonts w:ascii="Calibri" w:hAnsi="Calibri"/>
          <w:b/>
          <w:u w:val="single"/>
        </w:rPr>
        <w:t>Article 14 :</w:t>
      </w:r>
      <w:r>
        <w:rPr>
          <w:rFonts w:ascii="Calibri" w:hAnsi="Calibri"/>
          <w:b/>
        </w:rPr>
        <w:t xml:space="preserve"> </w:t>
      </w:r>
      <w:r>
        <w:rPr>
          <w:rFonts w:ascii="Calibri" w:hAnsi="Calibri"/>
        </w:rPr>
        <w:t>Dans le cas d’un véhicule de plus de 9 places, les sacs, serviettes, cartables ou paquets de livres doivent être placés en priorité dans la malle du</w:t>
      </w:r>
      <w:r>
        <w:rPr>
          <w:rFonts w:ascii="Calibri" w:hAnsi="Calibri"/>
          <w:spacing w:val="-5"/>
        </w:rPr>
        <w:t xml:space="preserve"> </w:t>
      </w:r>
      <w:r>
        <w:rPr>
          <w:rFonts w:ascii="Calibri" w:hAnsi="Calibri"/>
        </w:rPr>
        <w:t>véhicule.</w:t>
      </w:r>
    </w:p>
    <w:p w14:paraId="6829580A" w14:textId="77777777" w:rsidR="00EA3E2B" w:rsidRDefault="009030F8" w:rsidP="00E87200">
      <w:pPr>
        <w:pStyle w:val="Corpsdetexte"/>
        <w:ind w:left="375"/>
        <w:jc w:val="both"/>
        <w:rPr>
          <w:rFonts w:ascii="Calibri" w:hAnsi="Calibri"/>
        </w:rPr>
      </w:pPr>
      <w:r>
        <w:rPr>
          <w:rFonts w:ascii="Calibri" w:hAnsi="Calibri"/>
        </w:rPr>
        <w:t>Le propriétaire ou ses responsables légaux sont responsables de tout objet ou bagage ainsi que des dégâts occasionnés par l’embarquement, le transport et le débarquement de ce qu’il véhicule.</w:t>
      </w:r>
    </w:p>
    <w:p w14:paraId="152361F6" w14:textId="77777777" w:rsidR="00EA3E2B" w:rsidRDefault="00EA3E2B" w:rsidP="00E87200">
      <w:pPr>
        <w:jc w:val="both"/>
        <w:rPr>
          <w:rFonts w:ascii="Calibri" w:hAnsi="Calibri"/>
        </w:rPr>
        <w:sectPr w:rsidR="00EA3E2B">
          <w:footerReference w:type="default" r:id="rId90"/>
          <w:pgSz w:w="11910" w:h="16840"/>
          <w:pgMar w:top="660" w:right="600" w:bottom="280" w:left="1040" w:header="0" w:footer="0" w:gutter="0"/>
          <w:cols w:space="720"/>
        </w:sectPr>
      </w:pPr>
    </w:p>
    <w:p w14:paraId="0971C42E" w14:textId="77777777" w:rsidR="00EA3E2B" w:rsidRDefault="009030F8" w:rsidP="00E87200">
      <w:pPr>
        <w:pStyle w:val="Corpsdetexte"/>
        <w:spacing w:before="29"/>
        <w:ind w:left="375" w:right="108"/>
        <w:jc w:val="both"/>
        <w:rPr>
          <w:rFonts w:ascii="Calibri" w:hAnsi="Calibri"/>
        </w:rPr>
      </w:pPr>
      <w:r>
        <w:rPr>
          <w:rFonts w:ascii="Calibri" w:hAnsi="Calibri"/>
          <w:b/>
          <w:u w:val="single"/>
        </w:rPr>
        <w:lastRenderedPageBreak/>
        <w:t xml:space="preserve">Article 15 </w:t>
      </w:r>
      <w:r>
        <w:rPr>
          <w:rFonts w:ascii="Calibri" w:hAnsi="Calibri"/>
        </w:rPr>
        <w:t>– En cas d’indiscipline d’un enfant, le conducteur dresse un « rapport ». Il en remet un exemplaire au Département, dans les 48 heures.</w:t>
      </w:r>
    </w:p>
    <w:p w14:paraId="6C7FD9D2" w14:textId="77777777" w:rsidR="00EA3E2B" w:rsidRDefault="00EA3E2B" w:rsidP="00E87200">
      <w:pPr>
        <w:pStyle w:val="Corpsdetexte"/>
        <w:spacing w:before="1"/>
        <w:jc w:val="both"/>
        <w:rPr>
          <w:rFonts w:ascii="Calibri"/>
        </w:rPr>
      </w:pPr>
    </w:p>
    <w:p w14:paraId="7FD44792" w14:textId="77777777" w:rsidR="00EA3E2B" w:rsidRDefault="009030F8" w:rsidP="00E87200">
      <w:pPr>
        <w:pStyle w:val="Corpsdetexte"/>
        <w:spacing w:before="1"/>
        <w:ind w:left="376" w:right="104"/>
        <w:jc w:val="both"/>
        <w:rPr>
          <w:rFonts w:ascii="Calibri" w:hAnsi="Calibri"/>
        </w:rPr>
      </w:pPr>
      <w:r>
        <w:rPr>
          <w:rFonts w:ascii="Calibri" w:hAnsi="Calibri"/>
        </w:rPr>
        <w:t>Le Département donne suite à chacun de ces rapports : selon la gravité des faits et leur répétitivité, il écrit une lettre d’information aux parents et à l’établissement, ou prend en application de</w:t>
      </w:r>
      <w:r>
        <w:rPr>
          <w:rFonts w:ascii="Calibri" w:hAnsi="Calibri"/>
          <w:spacing w:val="41"/>
        </w:rPr>
        <w:t xml:space="preserve"> </w:t>
      </w:r>
      <w:r>
        <w:rPr>
          <w:rFonts w:ascii="Calibri" w:hAnsi="Calibri"/>
        </w:rPr>
        <w:t>l’article</w:t>
      </w:r>
    </w:p>
    <w:p w14:paraId="0DCA96AA" w14:textId="77777777" w:rsidR="00EA3E2B" w:rsidRDefault="009030F8" w:rsidP="00E87200">
      <w:pPr>
        <w:pStyle w:val="Corpsdetexte"/>
        <w:ind w:left="376"/>
        <w:jc w:val="both"/>
        <w:rPr>
          <w:rFonts w:ascii="Calibri" w:hAnsi="Calibri"/>
        </w:rPr>
      </w:pPr>
      <w:r>
        <w:rPr>
          <w:rFonts w:ascii="Calibri" w:hAnsi="Calibri"/>
        </w:rPr>
        <w:t>17 ci-après une mesure d’avertissement, d’exclusion temporaire ou d’exclusion définitive des transports scolaires.</w:t>
      </w:r>
    </w:p>
    <w:p w14:paraId="3002BD84" w14:textId="77777777" w:rsidR="00EA3E2B" w:rsidRDefault="00EA3E2B" w:rsidP="00E87200">
      <w:pPr>
        <w:pStyle w:val="Corpsdetexte"/>
        <w:spacing w:before="11"/>
        <w:jc w:val="both"/>
        <w:rPr>
          <w:rFonts w:ascii="Calibri"/>
          <w:sz w:val="23"/>
        </w:rPr>
      </w:pPr>
    </w:p>
    <w:p w14:paraId="742D4EE9" w14:textId="77777777" w:rsidR="00EA3E2B" w:rsidRDefault="009030F8" w:rsidP="00E87200">
      <w:pPr>
        <w:pStyle w:val="Corpsdetexte"/>
        <w:ind w:left="375" w:right="104"/>
        <w:jc w:val="both"/>
        <w:rPr>
          <w:rFonts w:ascii="Calibri" w:hAnsi="Calibri"/>
        </w:rPr>
      </w:pPr>
      <w:r>
        <w:rPr>
          <w:rFonts w:ascii="Calibri" w:hAnsi="Calibri"/>
        </w:rPr>
        <w:t>Selon la situation, le Département peut organiser une réunion avec l’élève et sa famille, le transporteur et le chauffeur ayant dressé le rapport, le chef d’établissement scolaire et le Conseiller Principal d’Education, le contrôleur.</w:t>
      </w:r>
    </w:p>
    <w:p w14:paraId="0939384F" w14:textId="77777777" w:rsidR="00EA3E2B" w:rsidRDefault="00EA3E2B" w:rsidP="00E87200">
      <w:pPr>
        <w:pStyle w:val="Corpsdetexte"/>
        <w:spacing w:before="11"/>
        <w:jc w:val="both"/>
        <w:rPr>
          <w:rFonts w:ascii="Calibri"/>
          <w:sz w:val="23"/>
        </w:rPr>
      </w:pPr>
    </w:p>
    <w:p w14:paraId="7331E552" w14:textId="77777777" w:rsidR="00EA3E2B" w:rsidRDefault="009030F8" w:rsidP="00E87200">
      <w:pPr>
        <w:pStyle w:val="Corpsdetexte"/>
        <w:spacing w:before="1"/>
        <w:ind w:left="376" w:right="107"/>
        <w:jc w:val="both"/>
        <w:rPr>
          <w:rFonts w:ascii="Calibri" w:hAnsi="Calibri"/>
        </w:rPr>
      </w:pPr>
      <w:r>
        <w:rPr>
          <w:rFonts w:ascii="Calibri" w:hAnsi="Calibri"/>
        </w:rPr>
        <w:t>Le Département recherche systématiquement la prévention par le dialogue ; cependant, l’incivilité mettant rapidement la sécurité des autres usagers en jeu, il appliquera une sanction chaque fois qu’il le jugera nécessaire et, notamment, pour toute situation de récidive. D’autre part, toute atteinte physique à l’encontre d’un élève ou de toute autre personne donnera directement lieu à une exclusion, sans avertissement préalable.</w:t>
      </w:r>
    </w:p>
    <w:p w14:paraId="5C376496" w14:textId="77777777" w:rsidR="00EA3E2B" w:rsidRDefault="00EA3E2B" w:rsidP="00E87200">
      <w:pPr>
        <w:pStyle w:val="Corpsdetexte"/>
        <w:spacing w:before="1"/>
        <w:jc w:val="both"/>
        <w:rPr>
          <w:rFonts w:ascii="Calibri"/>
        </w:rPr>
      </w:pPr>
    </w:p>
    <w:p w14:paraId="541ABA9D" w14:textId="77777777" w:rsidR="00EA3E2B" w:rsidRDefault="009030F8" w:rsidP="00E87200">
      <w:pPr>
        <w:pStyle w:val="Corpsdetexte"/>
        <w:ind w:left="375" w:right="108"/>
        <w:jc w:val="both"/>
        <w:rPr>
          <w:rFonts w:ascii="Calibri" w:hAnsi="Calibri"/>
        </w:rPr>
      </w:pPr>
      <w:r>
        <w:rPr>
          <w:rFonts w:ascii="Calibri" w:hAnsi="Calibri"/>
          <w:b/>
          <w:u w:val="single"/>
        </w:rPr>
        <w:t>Article 16</w:t>
      </w:r>
      <w:r>
        <w:rPr>
          <w:rFonts w:ascii="Calibri" w:hAnsi="Calibri"/>
          <w:b/>
        </w:rPr>
        <w:t xml:space="preserve"> </w:t>
      </w:r>
      <w:r>
        <w:rPr>
          <w:rFonts w:ascii="Calibri" w:hAnsi="Calibri"/>
        </w:rPr>
        <w:t>– Les contrôleurs du Département de l’Aude sont assermentés auprès du Procureur de la République.</w:t>
      </w:r>
    </w:p>
    <w:p w14:paraId="2075F6FF" w14:textId="77777777" w:rsidR="00EA3E2B" w:rsidRDefault="00EA3E2B" w:rsidP="00E87200">
      <w:pPr>
        <w:pStyle w:val="Corpsdetexte"/>
        <w:spacing w:before="11"/>
        <w:jc w:val="both"/>
        <w:rPr>
          <w:rFonts w:ascii="Calibri"/>
          <w:sz w:val="23"/>
        </w:rPr>
      </w:pPr>
    </w:p>
    <w:p w14:paraId="689165EF" w14:textId="77777777" w:rsidR="00EA3E2B" w:rsidRDefault="009030F8" w:rsidP="00E87200">
      <w:pPr>
        <w:pStyle w:val="Corpsdetexte"/>
        <w:spacing w:before="1"/>
        <w:ind w:left="375" w:right="105"/>
        <w:jc w:val="both"/>
        <w:rPr>
          <w:rFonts w:ascii="Calibri" w:hAnsi="Calibri"/>
        </w:rPr>
      </w:pPr>
      <w:r>
        <w:rPr>
          <w:rFonts w:ascii="Calibri" w:hAnsi="Calibri"/>
        </w:rPr>
        <w:t>Dans le but d’assurer la sécurité des transports relevant de la responsabilité du Département, ils ont une mission permanente de contrôle, de prévention et de sanction tant vis-à-vis des transporteurs sous contrat que des usagers, notamment scolaires.</w:t>
      </w:r>
    </w:p>
    <w:p w14:paraId="2D005EBD" w14:textId="77777777" w:rsidR="00EA3E2B" w:rsidRDefault="00EA3E2B" w:rsidP="00E87200">
      <w:pPr>
        <w:pStyle w:val="Corpsdetexte"/>
        <w:spacing w:before="11"/>
        <w:jc w:val="both"/>
        <w:rPr>
          <w:rFonts w:ascii="Calibri"/>
          <w:sz w:val="23"/>
        </w:rPr>
      </w:pPr>
    </w:p>
    <w:p w14:paraId="023F3522" w14:textId="77777777" w:rsidR="00EA3E2B" w:rsidRDefault="009030F8" w:rsidP="00E87200">
      <w:pPr>
        <w:pStyle w:val="Corpsdetexte"/>
        <w:ind w:left="375"/>
        <w:jc w:val="both"/>
        <w:rPr>
          <w:rFonts w:ascii="Calibri" w:hAnsi="Calibri"/>
        </w:rPr>
      </w:pPr>
      <w:r>
        <w:rPr>
          <w:rFonts w:ascii="Calibri" w:hAnsi="Calibri"/>
        </w:rPr>
        <w:t>Ils sont habilités à dresser les « procès-verbaux d’infraction ».</w:t>
      </w:r>
    </w:p>
    <w:p w14:paraId="4DE5FCDE" w14:textId="77777777" w:rsidR="00EA3E2B" w:rsidRDefault="00EA3E2B" w:rsidP="00CC1C4C">
      <w:pPr>
        <w:pStyle w:val="Corpsdetexte"/>
        <w:rPr>
          <w:rFonts w:ascii="Calibri"/>
        </w:rPr>
      </w:pPr>
    </w:p>
    <w:p w14:paraId="0B22AE3D" w14:textId="77777777" w:rsidR="00EA3E2B" w:rsidRDefault="009030F8" w:rsidP="00E87200">
      <w:pPr>
        <w:ind w:left="375"/>
        <w:jc w:val="both"/>
        <w:rPr>
          <w:rFonts w:ascii="Calibri" w:hAnsi="Calibri"/>
          <w:sz w:val="24"/>
        </w:rPr>
      </w:pPr>
      <w:r>
        <w:rPr>
          <w:rFonts w:ascii="Calibri" w:hAnsi="Calibri"/>
          <w:b/>
          <w:sz w:val="24"/>
          <w:u w:val="single"/>
        </w:rPr>
        <w:t>Article 17</w:t>
      </w:r>
      <w:r>
        <w:rPr>
          <w:rFonts w:ascii="Calibri" w:hAnsi="Calibri"/>
          <w:b/>
          <w:sz w:val="24"/>
        </w:rPr>
        <w:t xml:space="preserve"> </w:t>
      </w:r>
      <w:r>
        <w:rPr>
          <w:rFonts w:ascii="Calibri" w:hAnsi="Calibri"/>
          <w:sz w:val="24"/>
        </w:rPr>
        <w:t>– Tableau récapitulatif des sanctions :</w:t>
      </w:r>
    </w:p>
    <w:p w14:paraId="4C831F9E" w14:textId="77777777" w:rsidR="00EA3E2B" w:rsidRDefault="00EA3E2B" w:rsidP="00E87200">
      <w:pPr>
        <w:pStyle w:val="Corpsdetexte"/>
        <w:jc w:val="both"/>
        <w:rPr>
          <w:rFonts w:ascii="Calibri"/>
          <w:sz w:val="20"/>
        </w:rPr>
      </w:pPr>
    </w:p>
    <w:p w14:paraId="5D60D8D9" w14:textId="77777777" w:rsidR="00EA3E2B" w:rsidRDefault="00EA3E2B" w:rsidP="00CC1C4C">
      <w:pPr>
        <w:pStyle w:val="Corpsdetexte"/>
        <w:spacing w:before="2"/>
        <w:ind w:left="284"/>
        <w:jc w:val="both"/>
        <w:rPr>
          <w:rFonts w:ascii="Calibri"/>
          <w:sz w:val="2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2303"/>
        <w:gridCol w:w="2303"/>
        <w:gridCol w:w="2303"/>
      </w:tblGrid>
      <w:tr w:rsidR="00EA3E2B" w14:paraId="7CD6F23B" w14:textId="77777777" w:rsidTr="00CC1C4C">
        <w:trPr>
          <w:trHeight w:val="292"/>
        </w:trPr>
        <w:tc>
          <w:tcPr>
            <w:tcW w:w="2303" w:type="dxa"/>
          </w:tcPr>
          <w:p w14:paraId="676BDE9D" w14:textId="77777777" w:rsidR="00EA3E2B" w:rsidRDefault="009030F8" w:rsidP="00B24095">
            <w:pPr>
              <w:pStyle w:val="TableParagraph"/>
              <w:spacing w:line="272" w:lineRule="exact"/>
              <w:ind w:left="107"/>
              <w:jc w:val="center"/>
              <w:rPr>
                <w:rFonts w:ascii="Calibri"/>
                <w:b/>
                <w:sz w:val="24"/>
              </w:rPr>
            </w:pPr>
            <w:r>
              <w:rPr>
                <w:rFonts w:ascii="Calibri"/>
                <w:b/>
                <w:sz w:val="24"/>
              </w:rPr>
              <w:t>Niveau 1</w:t>
            </w:r>
          </w:p>
        </w:tc>
        <w:tc>
          <w:tcPr>
            <w:tcW w:w="2303" w:type="dxa"/>
          </w:tcPr>
          <w:p w14:paraId="30480873" w14:textId="77777777" w:rsidR="00EA3E2B" w:rsidRDefault="009030F8" w:rsidP="00B24095">
            <w:pPr>
              <w:pStyle w:val="TableParagraph"/>
              <w:spacing w:line="272" w:lineRule="exact"/>
              <w:ind w:left="109"/>
              <w:jc w:val="center"/>
              <w:rPr>
                <w:rFonts w:ascii="Calibri"/>
                <w:b/>
                <w:sz w:val="24"/>
              </w:rPr>
            </w:pPr>
            <w:r>
              <w:rPr>
                <w:rFonts w:ascii="Calibri"/>
                <w:b/>
                <w:sz w:val="24"/>
              </w:rPr>
              <w:t>Niveau 2</w:t>
            </w:r>
          </w:p>
        </w:tc>
        <w:tc>
          <w:tcPr>
            <w:tcW w:w="2303" w:type="dxa"/>
          </w:tcPr>
          <w:p w14:paraId="5678EE54" w14:textId="77777777" w:rsidR="00EA3E2B" w:rsidRDefault="009030F8" w:rsidP="00B24095">
            <w:pPr>
              <w:pStyle w:val="TableParagraph"/>
              <w:spacing w:line="272" w:lineRule="exact"/>
              <w:ind w:left="109"/>
              <w:jc w:val="center"/>
              <w:rPr>
                <w:rFonts w:ascii="Calibri"/>
                <w:b/>
                <w:sz w:val="24"/>
              </w:rPr>
            </w:pPr>
            <w:r>
              <w:rPr>
                <w:rFonts w:ascii="Calibri"/>
                <w:b/>
                <w:sz w:val="24"/>
              </w:rPr>
              <w:t>Niveau 3</w:t>
            </w:r>
          </w:p>
        </w:tc>
        <w:tc>
          <w:tcPr>
            <w:tcW w:w="2303" w:type="dxa"/>
          </w:tcPr>
          <w:p w14:paraId="785C0273" w14:textId="77777777" w:rsidR="00EA3E2B" w:rsidRDefault="009030F8" w:rsidP="00B24095">
            <w:pPr>
              <w:pStyle w:val="TableParagraph"/>
              <w:spacing w:line="272" w:lineRule="exact"/>
              <w:ind w:left="107"/>
              <w:jc w:val="center"/>
              <w:rPr>
                <w:rFonts w:ascii="Calibri"/>
                <w:b/>
                <w:sz w:val="24"/>
              </w:rPr>
            </w:pPr>
            <w:r>
              <w:rPr>
                <w:rFonts w:ascii="Calibri"/>
                <w:b/>
                <w:sz w:val="24"/>
              </w:rPr>
              <w:t>Niveau 4</w:t>
            </w:r>
          </w:p>
        </w:tc>
      </w:tr>
      <w:tr w:rsidR="00EA3E2B" w14:paraId="1E9018A1" w14:textId="77777777" w:rsidTr="00CC1C4C">
        <w:trPr>
          <w:trHeight w:val="585"/>
        </w:trPr>
        <w:tc>
          <w:tcPr>
            <w:tcW w:w="2303" w:type="dxa"/>
          </w:tcPr>
          <w:p w14:paraId="5D17B665" w14:textId="77777777" w:rsidR="00EA3E2B" w:rsidRDefault="009030F8" w:rsidP="00221DD8">
            <w:pPr>
              <w:pStyle w:val="TableParagraph"/>
              <w:spacing w:line="292" w:lineRule="exact"/>
              <w:ind w:left="107"/>
              <w:jc w:val="center"/>
              <w:rPr>
                <w:rFonts w:ascii="Calibri" w:hAnsi="Calibri"/>
                <w:b/>
                <w:sz w:val="24"/>
              </w:rPr>
            </w:pPr>
            <w:r>
              <w:rPr>
                <w:rFonts w:ascii="Calibri" w:hAnsi="Calibri"/>
                <w:b/>
                <w:sz w:val="24"/>
              </w:rPr>
              <w:t>Rappel des règles</w:t>
            </w:r>
          </w:p>
        </w:tc>
        <w:tc>
          <w:tcPr>
            <w:tcW w:w="2303" w:type="dxa"/>
          </w:tcPr>
          <w:p w14:paraId="71BD2F5C" w14:textId="77777777" w:rsidR="00EA3E2B" w:rsidRDefault="009030F8" w:rsidP="00221DD8">
            <w:pPr>
              <w:pStyle w:val="TableParagraph"/>
              <w:spacing w:line="292" w:lineRule="exact"/>
              <w:ind w:left="109"/>
              <w:jc w:val="center"/>
              <w:rPr>
                <w:rFonts w:ascii="Calibri"/>
                <w:b/>
                <w:sz w:val="24"/>
              </w:rPr>
            </w:pPr>
            <w:r>
              <w:rPr>
                <w:rFonts w:ascii="Calibri"/>
                <w:b/>
                <w:sz w:val="24"/>
              </w:rPr>
              <w:t>Avertissement</w:t>
            </w:r>
          </w:p>
        </w:tc>
        <w:tc>
          <w:tcPr>
            <w:tcW w:w="2303" w:type="dxa"/>
          </w:tcPr>
          <w:p w14:paraId="01CEC121" w14:textId="77777777" w:rsidR="00EA3E2B" w:rsidRDefault="009030F8" w:rsidP="00221DD8">
            <w:pPr>
              <w:pStyle w:val="TableParagraph"/>
              <w:tabs>
                <w:tab w:val="left" w:pos="1628"/>
              </w:tabs>
              <w:spacing w:line="292" w:lineRule="exact"/>
              <w:ind w:left="109"/>
              <w:jc w:val="center"/>
              <w:rPr>
                <w:rFonts w:ascii="Calibri" w:hAnsi="Calibri"/>
                <w:b/>
                <w:sz w:val="24"/>
              </w:rPr>
            </w:pPr>
            <w:r>
              <w:rPr>
                <w:rFonts w:ascii="Calibri" w:hAnsi="Calibri"/>
                <w:b/>
                <w:sz w:val="24"/>
              </w:rPr>
              <w:t>Exclusion</w:t>
            </w:r>
            <w:r w:rsidR="00221DD8">
              <w:rPr>
                <w:rFonts w:ascii="Calibri" w:hAnsi="Calibri"/>
                <w:b/>
                <w:sz w:val="24"/>
              </w:rPr>
              <w:t xml:space="preserve"> </w:t>
            </w:r>
            <w:r>
              <w:rPr>
                <w:rFonts w:ascii="Calibri" w:hAnsi="Calibri"/>
                <w:b/>
                <w:sz w:val="24"/>
              </w:rPr>
              <w:t>d’une</w:t>
            </w:r>
            <w:r w:rsidR="00221DD8">
              <w:rPr>
                <w:rFonts w:ascii="Calibri" w:hAnsi="Calibri"/>
                <w:b/>
                <w:sz w:val="24"/>
              </w:rPr>
              <w:t xml:space="preserve"> </w:t>
            </w:r>
            <w:r>
              <w:rPr>
                <w:rFonts w:ascii="Calibri" w:hAnsi="Calibri"/>
                <w:b/>
                <w:sz w:val="24"/>
              </w:rPr>
              <w:t>semaine à 1 mois</w:t>
            </w:r>
          </w:p>
        </w:tc>
        <w:tc>
          <w:tcPr>
            <w:tcW w:w="2303" w:type="dxa"/>
          </w:tcPr>
          <w:p w14:paraId="73D3C742" w14:textId="77777777" w:rsidR="00EA3E2B" w:rsidRPr="00221DD8" w:rsidRDefault="009030F8" w:rsidP="00221DD8">
            <w:pPr>
              <w:pStyle w:val="TableParagraph"/>
              <w:tabs>
                <w:tab w:val="left" w:pos="1515"/>
              </w:tabs>
              <w:spacing w:line="292" w:lineRule="exact"/>
              <w:ind w:left="107"/>
              <w:jc w:val="center"/>
              <w:rPr>
                <w:rFonts w:ascii="Calibri"/>
                <w:b/>
                <w:sz w:val="24"/>
              </w:rPr>
            </w:pPr>
            <w:r>
              <w:rPr>
                <w:rFonts w:ascii="Calibri"/>
                <w:b/>
                <w:sz w:val="24"/>
              </w:rPr>
              <w:t>Exclusion</w:t>
            </w:r>
            <w:r w:rsidR="00221DD8">
              <w:rPr>
                <w:rFonts w:ascii="Calibri"/>
                <w:b/>
                <w:sz w:val="24"/>
              </w:rPr>
              <w:t xml:space="preserve"> </w:t>
            </w:r>
            <w:r>
              <w:rPr>
                <w:rFonts w:ascii="Calibri"/>
                <w:b/>
                <w:sz w:val="24"/>
              </w:rPr>
              <w:t>longue</w:t>
            </w:r>
            <w:r w:rsidR="00221DD8">
              <w:rPr>
                <w:rFonts w:ascii="Calibri"/>
                <w:b/>
                <w:sz w:val="24"/>
              </w:rPr>
              <w:t xml:space="preserve"> </w:t>
            </w:r>
            <w:r>
              <w:rPr>
                <w:rFonts w:ascii="Calibri" w:hAnsi="Calibri"/>
                <w:b/>
                <w:sz w:val="24"/>
              </w:rPr>
              <w:t>durée</w:t>
            </w:r>
          </w:p>
        </w:tc>
      </w:tr>
      <w:tr w:rsidR="00EA3E2B" w14:paraId="06CCE004" w14:textId="77777777" w:rsidTr="00CC1C4C">
        <w:trPr>
          <w:trHeight w:val="4590"/>
        </w:trPr>
        <w:tc>
          <w:tcPr>
            <w:tcW w:w="2303" w:type="dxa"/>
          </w:tcPr>
          <w:p w14:paraId="190DA764" w14:textId="77777777" w:rsidR="00EA3E2B" w:rsidRDefault="009030F8" w:rsidP="00221DD8">
            <w:pPr>
              <w:pStyle w:val="TableParagraph"/>
              <w:tabs>
                <w:tab w:val="left" w:pos="1943"/>
              </w:tabs>
              <w:spacing w:line="292" w:lineRule="exact"/>
              <w:ind w:left="107"/>
              <w:rPr>
                <w:rFonts w:ascii="Calibri"/>
                <w:sz w:val="24"/>
              </w:rPr>
            </w:pPr>
            <w:r>
              <w:rPr>
                <w:rFonts w:ascii="Calibri"/>
                <w:sz w:val="24"/>
              </w:rPr>
              <w:t>-</w:t>
            </w:r>
            <w:r w:rsidR="00221DD8">
              <w:rPr>
                <w:rFonts w:ascii="Calibri"/>
                <w:sz w:val="24"/>
              </w:rPr>
              <w:t xml:space="preserve"> </w:t>
            </w:r>
            <w:r>
              <w:rPr>
                <w:rFonts w:ascii="Calibri"/>
                <w:sz w:val="24"/>
              </w:rPr>
              <w:t>Non-respect</w:t>
            </w:r>
            <w:r w:rsidR="00221DD8">
              <w:rPr>
                <w:rFonts w:ascii="Calibri"/>
                <w:sz w:val="24"/>
              </w:rPr>
              <w:t xml:space="preserve"> </w:t>
            </w:r>
            <w:r>
              <w:rPr>
                <w:rFonts w:ascii="Calibri"/>
                <w:sz w:val="24"/>
              </w:rPr>
              <w:t>du</w:t>
            </w:r>
            <w:r w:rsidR="00221DD8">
              <w:rPr>
                <w:rFonts w:ascii="Calibri"/>
                <w:sz w:val="24"/>
              </w:rPr>
              <w:t xml:space="preserve"> c</w:t>
            </w:r>
            <w:r>
              <w:rPr>
                <w:rFonts w:ascii="Calibri"/>
                <w:sz w:val="24"/>
              </w:rPr>
              <w:t>onducteur</w:t>
            </w:r>
            <w:r w:rsidR="00221DD8">
              <w:rPr>
                <w:rFonts w:ascii="Calibri"/>
                <w:sz w:val="24"/>
              </w:rPr>
              <w:t xml:space="preserve"> </w:t>
            </w:r>
            <w:r>
              <w:rPr>
                <w:rFonts w:ascii="Calibri"/>
                <w:spacing w:val="-5"/>
                <w:sz w:val="24"/>
              </w:rPr>
              <w:t xml:space="preserve">et/ou </w:t>
            </w:r>
            <w:r>
              <w:rPr>
                <w:rFonts w:ascii="Calibri"/>
                <w:sz w:val="24"/>
              </w:rPr>
              <w:t>des autres</w:t>
            </w:r>
            <w:r>
              <w:rPr>
                <w:rFonts w:ascii="Calibri"/>
                <w:spacing w:val="-3"/>
                <w:sz w:val="24"/>
              </w:rPr>
              <w:t xml:space="preserve"> </w:t>
            </w:r>
            <w:r>
              <w:rPr>
                <w:rFonts w:ascii="Calibri"/>
                <w:sz w:val="24"/>
              </w:rPr>
              <w:t>usagers</w:t>
            </w:r>
          </w:p>
          <w:p w14:paraId="3BDB6512" w14:textId="77777777" w:rsidR="00EA3E2B" w:rsidRDefault="009030F8" w:rsidP="00221DD8">
            <w:pPr>
              <w:pStyle w:val="TableParagraph"/>
              <w:tabs>
                <w:tab w:val="left" w:pos="1465"/>
                <w:tab w:val="left" w:pos="1730"/>
              </w:tabs>
              <w:ind w:left="107" w:right="94"/>
              <w:rPr>
                <w:rFonts w:ascii="Calibri"/>
                <w:sz w:val="24"/>
              </w:rPr>
            </w:pPr>
            <w:r>
              <w:rPr>
                <w:rFonts w:ascii="Calibri"/>
                <w:sz w:val="24"/>
              </w:rPr>
              <w:t>-</w:t>
            </w:r>
            <w:r w:rsidR="00221DD8">
              <w:rPr>
                <w:rFonts w:ascii="Calibri"/>
                <w:sz w:val="24"/>
              </w:rPr>
              <w:t xml:space="preserve"> </w:t>
            </w:r>
            <w:r>
              <w:rPr>
                <w:rFonts w:ascii="Calibri"/>
                <w:sz w:val="24"/>
              </w:rPr>
              <w:t>Chahut</w:t>
            </w:r>
            <w:r w:rsidR="00221DD8">
              <w:rPr>
                <w:rFonts w:ascii="Calibri"/>
                <w:sz w:val="24"/>
              </w:rPr>
              <w:t xml:space="preserve"> </w:t>
            </w:r>
            <w:r>
              <w:rPr>
                <w:rFonts w:ascii="Calibri"/>
                <w:spacing w:val="-4"/>
                <w:sz w:val="24"/>
              </w:rPr>
              <w:t xml:space="preserve">(cris, </w:t>
            </w:r>
            <w:r w:rsidR="00221DD8">
              <w:rPr>
                <w:rFonts w:ascii="Calibri"/>
                <w:spacing w:val="-4"/>
                <w:sz w:val="24"/>
              </w:rPr>
              <w:t>v</w:t>
            </w:r>
            <w:r>
              <w:rPr>
                <w:rFonts w:ascii="Calibri"/>
                <w:sz w:val="24"/>
              </w:rPr>
              <w:t>acarmes,</w:t>
            </w:r>
            <w:r w:rsidR="00221DD8">
              <w:rPr>
                <w:rFonts w:ascii="Calibri"/>
                <w:sz w:val="24"/>
              </w:rPr>
              <w:t xml:space="preserve"> </w:t>
            </w:r>
            <w:r>
              <w:rPr>
                <w:rFonts w:ascii="Calibri"/>
                <w:spacing w:val="-3"/>
                <w:sz w:val="24"/>
              </w:rPr>
              <w:t xml:space="preserve">tapage, </w:t>
            </w:r>
            <w:r>
              <w:rPr>
                <w:rFonts w:ascii="Calibri"/>
                <w:sz w:val="24"/>
              </w:rPr>
              <w:t>sifflements, bousculades)</w:t>
            </w:r>
          </w:p>
          <w:p w14:paraId="6AC130CA" w14:textId="77777777" w:rsidR="00EA3E2B" w:rsidRDefault="009030F8" w:rsidP="00221DD8">
            <w:pPr>
              <w:pStyle w:val="TableParagraph"/>
              <w:spacing w:before="1"/>
              <w:ind w:left="107" w:right="519"/>
              <w:rPr>
                <w:rFonts w:ascii="Calibri" w:hAnsi="Calibri"/>
                <w:sz w:val="24"/>
              </w:rPr>
            </w:pPr>
            <w:r>
              <w:rPr>
                <w:rFonts w:ascii="Calibri" w:hAnsi="Calibri"/>
                <w:sz w:val="24"/>
              </w:rPr>
              <w:t xml:space="preserve">- </w:t>
            </w:r>
            <w:r w:rsidR="00221DD8">
              <w:rPr>
                <w:rFonts w:ascii="Calibri" w:hAnsi="Calibri"/>
                <w:sz w:val="24"/>
              </w:rPr>
              <w:t>A</w:t>
            </w:r>
            <w:r>
              <w:rPr>
                <w:rFonts w:ascii="Calibri" w:hAnsi="Calibri"/>
                <w:sz w:val="24"/>
              </w:rPr>
              <w:t>bsence d’information de l’annulation du transport</w:t>
            </w:r>
          </w:p>
        </w:tc>
        <w:tc>
          <w:tcPr>
            <w:tcW w:w="2303" w:type="dxa"/>
          </w:tcPr>
          <w:p w14:paraId="107999A4" w14:textId="77777777" w:rsidR="00EA3E2B" w:rsidRDefault="009030F8" w:rsidP="00221DD8">
            <w:pPr>
              <w:pStyle w:val="TableParagraph"/>
              <w:tabs>
                <w:tab w:val="left" w:pos="1683"/>
              </w:tabs>
              <w:ind w:left="109" w:right="92"/>
              <w:rPr>
                <w:rFonts w:ascii="Calibri" w:hAnsi="Calibri"/>
                <w:sz w:val="24"/>
              </w:rPr>
            </w:pPr>
            <w:r>
              <w:rPr>
                <w:rFonts w:ascii="Calibri" w:hAnsi="Calibri"/>
                <w:sz w:val="24"/>
              </w:rPr>
              <w:t>-</w:t>
            </w:r>
            <w:r w:rsidR="00221DD8">
              <w:rPr>
                <w:rFonts w:ascii="Calibri" w:hAnsi="Calibri"/>
                <w:sz w:val="24"/>
              </w:rPr>
              <w:t xml:space="preserve"> </w:t>
            </w:r>
            <w:r>
              <w:rPr>
                <w:rFonts w:ascii="Calibri" w:hAnsi="Calibri"/>
                <w:sz w:val="24"/>
              </w:rPr>
              <w:t>Récidive</w:t>
            </w:r>
            <w:r w:rsidR="00221DD8">
              <w:rPr>
                <w:rFonts w:ascii="Calibri" w:hAnsi="Calibri"/>
                <w:sz w:val="24"/>
              </w:rPr>
              <w:t xml:space="preserve"> </w:t>
            </w:r>
            <w:r>
              <w:rPr>
                <w:rFonts w:ascii="Calibri" w:hAnsi="Calibri"/>
                <w:spacing w:val="-4"/>
                <w:sz w:val="24"/>
              </w:rPr>
              <w:t xml:space="preserve">faute </w:t>
            </w:r>
            <w:r>
              <w:rPr>
                <w:rFonts w:ascii="Calibri" w:hAnsi="Calibri"/>
                <w:sz w:val="24"/>
              </w:rPr>
              <w:t>niveau</w:t>
            </w:r>
            <w:r w:rsidR="00221DD8">
              <w:rPr>
                <w:rFonts w:ascii="Calibri" w:hAnsi="Calibri"/>
                <w:sz w:val="24"/>
              </w:rPr>
              <w:t xml:space="preserve"> </w:t>
            </w:r>
            <w:r>
              <w:rPr>
                <w:rFonts w:ascii="Calibri" w:hAnsi="Calibri"/>
                <w:sz w:val="24"/>
              </w:rPr>
              <w:t>1</w:t>
            </w:r>
          </w:p>
          <w:p w14:paraId="2407DD68" w14:textId="77777777" w:rsidR="00EA3E2B" w:rsidRPr="00221DD8" w:rsidRDefault="009030F8" w:rsidP="00221DD8">
            <w:pPr>
              <w:pStyle w:val="TableParagraph"/>
              <w:spacing w:line="293" w:lineRule="exact"/>
              <w:ind w:left="109"/>
              <w:rPr>
                <w:rFonts w:ascii="Calibri"/>
                <w:sz w:val="24"/>
              </w:rPr>
            </w:pPr>
            <w:r>
              <w:rPr>
                <w:rFonts w:ascii="Calibri"/>
                <w:sz w:val="24"/>
              </w:rPr>
              <w:t>-</w:t>
            </w:r>
            <w:r w:rsidR="00221DD8">
              <w:rPr>
                <w:rFonts w:ascii="Calibri"/>
                <w:sz w:val="24"/>
              </w:rPr>
              <w:t xml:space="preserve"> </w:t>
            </w:r>
            <w:r>
              <w:rPr>
                <w:rFonts w:ascii="Calibri"/>
                <w:sz w:val="24"/>
              </w:rPr>
              <w:t>Non-respect</w:t>
            </w:r>
            <w:r w:rsidR="00221DD8">
              <w:rPr>
                <w:rFonts w:ascii="Calibri"/>
                <w:sz w:val="24"/>
              </w:rPr>
              <w:t xml:space="preserve"> </w:t>
            </w:r>
            <w:r>
              <w:rPr>
                <w:rFonts w:ascii="Calibri"/>
                <w:sz w:val="24"/>
              </w:rPr>
              <w:t>des</w:t>
            </w:r>
            <w:r w:rsidR="00221DD8">
              <w:rPr>
                <w:rFonts w:ascii="Calibri"/>
                <w:sz w:val="24"/>
              </w:rPr>
              <w:t xml:space="preserve"> </w:t>
            </w:r>
            <w:r w:rsidR="00221DD8">
              <w:rPr>
                <w:rFonts w:ascii="Calibri" w:hAnsi="Calibri"/>
                <w:sz w:val="24"/>
              </w:rPr>
              <w:t>c</w:t>
            </w:r>
            <w:r>
              <w:rPr>
                <w:rFonts w:ascii="Calibri" w:hAnsi="Calibri"/>
                <w:sz w:val="24"/>
              </w:rPr>
              <w:t>onsignes</w:t>
            </w:r>
            <w:r w:rsidR="00221DD8">
              <w:rPr>
                <w:rFonts w:ascii="Calibri" w:hAnsi="Calibri"/>
                <w:sz w:val="24"/>
              </w:rPr>
              <w:t xml:space="preserve"> </w:t>
            </w:r>
            <w:r>
              <w:rPr>
                <w:rFonts w:ascii="Calibri" w:hAnsi="Calibri"/>
                <w:spacing w:val="-8"/>
                <w:sz w:val="24"/>
              </w:rPr>
              <w:t xml:space="preserve">de </w:t>
            </w:r>
            <w:r>
              <w:rPr>
                <w:rFonts w:ascii="Calibri" w:hAnsi="Calibri"/>
                <w:sz w:val="24"/>
              </w:rPr>
              <w:t>sécurité (non port ceinture de</w:t>
            </w:r>
            <w:r w:rsidR="00221DD8">
              <w:rPr>
                <w:rFonts w:ascii="Calibri" w:hAnsi="Calibri"/>
                <w:spacing w:val="21"/>
                <w:sz w:val="24"/>
              </w:rPr>
              <w:t xml:space="preserve"> </w:t>
            </w:r>
            <w:r>
              <w:rPr>
                <w:rFonts w:ascii="Calibri" w:hAnsi="Calibri"/>
                <w:sz w:val="24"/>
              </w:rPr>
              <w:t>sécurité</w:t>
            </w:r>
            <w:r w:rsidR="00221DD8">
              <w:rPr>
                <w:rFonts w:ascii="Calibri" w:hAnsi="Calibri"/>
                <w:sz w:val="24"/>
              </w:rPr>
              <w:t>, ..</w:t>
            </w:r>
            <w:r>
              <w:rPr>
                <w:rFonts w:ascii="Calibri" w:hAnsi="Calibri"/>
                <w:sz w:val="24"/>
              </w:rPr>
              <w:t>.</w:t>
            </w:r>
            <w:r w:rsidR="00221DD8">
              <w:rPr>
                <w:rFonts w:ascii="Calibri" w:hAnsi="Calibri"/>
                <w:sz w:val="24"/>
              </w:rPr>
              <w:t>)</w:t>
            </w:r>
          </w:p>
          <w:p w14:paraId="5CC5946E" w14:textId="77777777" w:rsidR="00EA3E2B" w:rsidRDefault="009030F8" w:rsidP="00221DD8">
            <w:pPr>
              <w:pStyle w:val="TableParagraph"/>
              <w:tabs>
                <w:tab w:val="left" w:pos="1321"/>
                <w:tab w:val="left" w:pos="1674"/>
                <w:tab w:val="left" w:pos="1998"/>
              </w:tabs>
              <w:ind w:left="109" w:right="91"/>
              <w:rPr>
                <w:rFonts w:ascii="Calibri"/>
                <w:sz w:val="24"/>
              </w:rPr>
            </w:pPr>
            <w:r>
              <w:rPr>
                <w:rFonts w:ascii="Calibri"/>
                <w:sz w:val="24"/>
              </w:rPr>
              <w:t>-</w:t>
            </w:r>
            <w:r w:rsidR="00221DD8">
              <w:rPr>
                <w:rFonts w:ascii="Calibri"/>
                <w:sz w:val="24"/>
              </w:rPr>
              <w:t xml:space="preserve"> </w:t>
            </w:r>
            <w:r>
              <w:rPr>
                <w:rFonts w:ascii="Calibri"/>
                <w:sz w:val="24"/>
              </w:rPr>
              <w:t>Insolences (propos ou</w:t>
            </w:r>
            <w:r w:rsidR="00221DD8">
              <w:rPr>
                <w:rFonts w:ascii="Calibri"/>
                <w:sz w:val="24"/>
              </w:rPr>
              <w:t xml:space="preserve"> </w:t>
            </w:r>
            <w:r>
              <w:rPr>
                <w:rFonts w:ascii="Calibri"/>
                <w:spacing w:val="-3"/>
                <w:sz w:val="24"/>
              </w:rPr>
              <w:t xml:space="preserve">attitudes </w:t>
            </w:r>
            <w:r>
              <w:rPr>
                <w:rFonts w:ascii="Calibri"/>
                <w:sz w:val="24"/>
              </w:rPr>
              <w:t xml:space="preserve">impertinentes </w:t>
            </w:r>
            <w:r>
              <w:rPr>
                <w:rFonts w:ascii="Calibri"/>
                <w:spacing w:val="-3"/>
                <w:sz w:val="24"/>
              </w:rPr>
              <w:t xml:space="preserve">envers </w:t>
            </w:r>
            <w:r>
              <w:rPr>
                <w:rFonts w:ascii="Calibri"/>
                <w:sz w:val="24"/>
              </w:rPr>
              <w:t xml:space="preserve">le conducteur </w:t>
            </w:r>
            <w:r>
              <w:rPr>
                <w:rFonts w:ascii="Calibri"/>
                <w:spacing w:val="-7"/>
                <w:sz w:val="24"/>
              </w:rPr>
              <w:t xml:space="preserve">ou </w:t>
            </w:r>
            <w:r>
              <w:rPr>
                <w:rFonts w:ascii="Calibri"/>
                <w:sz w:val="24"/>
              </w:rPr>
              <w:t>toute</w:t>
            </w:r>
            <w:r w:rsidR="00221DD8">
              <w:rPr>
                <w:rFonts w:ascii="Calibri"/>
                <w:sz w:val="24"/>
              </w:rPr>
              <w:t xml:space="preserve"> </w:t>
            </w:r>
            <w:r>
              <w:rPr>
                <w:rFonts w:ascii="Calibri"/>
                <w:spacing w:val="-4"/>
                <w:sz w:val="24"/>
              </w:rPr>
              <w:t xml:space="preserve">autre </w:t>
            </w:r>
            <w:r>
              <w:rPr>
                <w:rFonts w:ascii="Calibri"/>
                <w:sz w:val="24"/>
              </w:rPr>
              <w:t>personne</w:t>
            </w:r>
            <w:r w:rsidR="00221DD8">
              <w:rPr>
                <w:rFonts w:ascii="Calibri"/>
                <w:sz w:val="24"/>
              </w:rPr>
              <w:t xml:space="preserve"> </w:t>
            </w:r>
            <w:r>
              <w:rPr>
                <w:rFonts w:ascii="Calibri"/>
                <w:spacing w:val="-9"/>
                <w:sz w:val="24"/>
              </w:rPr>
              <w:t xml:space="preserve">et </w:t>
            </w:r>
            <w:r>
              <w:rPr>
                <w:rFonts w:ascii="Calibri"/>
                <w:sz w:val="24"/>
              </w:rPr>
              <w:t>menaces</w:t>
            </w:r>
            <w:r>
              <w:rPr>
                <w:rFonts w:ascii="Calibri"/>
                <w:spacing w:val="-1"/>
                <w:sz w:val="24"/>
              </w:rPr>
              <w:t xml:space="preserve"> </w:t>
            </w:r>
            <w:r>
              <w:rPr>
                <w:rFonts w:ascii="Calibri"/>
                <w:sz w:val="24"/>
              </w:rPr>
              <w:t>graves</w:t>
            </w:r>
          </w:p>
          <w:p w14:paraId="22DC1BE6" w14:textId="77777777" w:rsidR="00EA3E2B" w:rsidRPr="00221DD8" w:rsidRDefault="009030F8" w:rsidP="00221DD8">
            <w:pPr>
              <w:pStyle w:val="TableParagraph"/>
              <w:ind w:left="109" w:right="92"/>
              <w:rPr>
                <w:rFonts w:ascii="Calibri" w:hAnsi="Calibri"/>
                <w:sz w:val="24"/>
              </w:rPr>
            </w:pPr>
            <w:r>
              <w:rPr>
                <w:rFonts w:ascii="Calibri" w:hAnsi="Calibri"/>
                <w:sz w:val="24"/>
              </w:rPr>
              <w:t>-</w:t>
            </w:r>
            <w:r w:rsidR="00221DD8">
              <w:rPr>
                <w:rFonts w:ascii="Calibri" w:hAnsi="Calibri"/>
                <w:sz w:val="24"/>
              </w:rPr>
              <w:t xml:space="preserve"> D</w:t>
            </w:r>
            <w:r>
              <w:rPr>
                <w:rFonts w:ascii="Calibri" w:hAnsi="Calibri"/>
                <w:sz w:val="24"/>
              </w:rPr>
              <w:t>égradations volontaires de faible</w:t>
            </w:r>
            <w:r w:rsidR="00221DD8">
              <w:rPr>
                <w:rFonts w:ascii="Calibri" w:hAnsi="Calibri"/>
                <w:sz w:val="24"/>
              </w:rPr>
              <w:t xml:space="preserve"> </w:t>
            </w:r>
            <w:r>
              <w:rPr>
                <w:rFonts w:ascii="Calibri"/>
                <w:sz w:val="24"/>
              </w:rPr>
              <w:t>importance</w:t>
            </w:r>
          </w:p>
        </w:tc>
        <w:tc>
          <w:tcPr>
            <w:tcW w:w="2303" w:type="dxa"/>
          </w:tcPr>
          <w:p w14:paraId="71271B85" w14:textId="77777777" w:rsidR="00EA3E2B" w:rsidRDefault="009030F8" w:rsidP="00221DD8">
            <w:pPr>
              <w:pStyle w:val="TableParagraph"/>
              <w:tabs>
                <w:tab w:val="left" w:pos="1683"/>
              </w:tabs>
              <w:ind w:left="109" w:right="91"/>
              <w:rPr>
                <w:rFonts w:ascii="Calibri" w:hAnsi="Calibri"/>
                <w:sz w:val="24"/>
              </w:rPr>
            </w:pPr>
            <w:r>
              <w:rPr>
                <w:rFonts w:ascii="Calibri" w:hAnsi="Calibri"/>
                <w:sz w:val="24"/>
              </w:rPr>
              <w:t>-</w:t>
            </w:r>
            <w:r w:rsidR="00221DD8">
              <w:rPr>
                <w:rFonts w:ascii="Calibri" w:hAnsi="Calibri"/>
                <w:sz w:val="24"/>
              </w:rPr>
              <w:t xml:space="preserve"> </w:t>
            </w:r>
            <w:r>
              <w:rPr>
                <w:rFonts w:ascii="Calibri" w:hAnsi="Calibri"/>
                <w:sz w:val="24"/>
              </w:rPr>
              <w:t>Récidive</w:t>
            </w:r>
            <w:r w:rsidR="00221DD8">
              <w:rPr>
                <w:rFonts w:ascii="Calibri" w:hAnsi="Calibri"/>
                <w:sz w:val="24"/>
              </w:rPr>
              <w:t xml:space="preserve"> </w:t>
            </w:r>
            <w:r>
              <w:rPr>
                <w:rFonts w:ascii="Calibri" w:hAnsi="Calibri"/>
                <w:spacing w:val="-4"/>
                <w:sz w:val="24"/>
              </w:rPr>
              <w:t xml:space="preserve">faute </w:t>
            </w:r>
            <w:r>
              <w:rPr>
                <w:rFonts w:ascii="Calibri" w:hAnsi="Calibri"/>
                <w:sz w:val="24"/>
              </w:rPr>
              <w:t>niveau</w:t>
            </w:r>
            <w:r>
              <w:rPr>
                <w:rFonts w:ascii="Calibri" w:hAnsi="Calibri"/>
                <w:spacing w:val="-1"/>
                <w:sz w:val="24"/>
              </w:rPr>
              <w:t xml:space="preserve"> </w:t>
            </w:r>
            <w:r>
              <w:rPr>
                <w:rFonts w:ascii="Calibri" w:hAnsi="Calibri"/>
                <w:sz w:val="24"/>
              </w:rPr>
              <w:t>2</w:t>
            </w:r>
          </w:p>
          <w:p w14:paraId="0457BCC6" w14:textId="77777777" w:rsidR="00EA3E2B" w:rsidRDefault="009030F8" w:rsidP="00221DD8">
            <w:pPr>
              <w:pStyle w:val="TableParagraph"/>
              <w:ind w:left="109" w:right="93"/>
              <w:rPr>
                <w:rFonts w:ascii="Calibri" w:hAnsi="Calibri"/>
                <w:sz w:val="24"/>
              </w:rPr>
            </w:pPr>
            <w:r>
              <w:rPr>
                <w:rFonts w:ascii="Calibri" w:hAnsi="Calibri"/>
                <w:sz w:val="24"/>
              </w:rPr>
              <w:t>-</w:t>
            </w:r>
            <w:r w:rsidR="00221DD8">
              <w:rPr>
                <w:rFonts w:ascii="Calibri" w:hAnsi="Calibri"/>
                <w:sz w:val="24"/>
              </w:rPr>
              <w:t xml:space="preserve"> </w:t>
            </w:r>
            <w:r>
              <w:rPr>
                <w:rFonts w:ascii="Calibri" w:hAnsi="Calibri"/>
                <w:sz w:val="24"/>
              </w:rPr>
              <w:t xml:space="preserve">Bagarre à l’arrêt ou à l’intérieur </w:t>
            </w:r>
            <w:r>
              <w:rPr>
                <w:rFonts w:ascii="Calibri" w:hAnsi="Calibri"/>
                <w:spacing w:val="-7"/>
                <w:sz w:val="24"/>
              </w:rPr>
              <w:t xml:space="preserve">du </w:t>
            </w:r>
            <w:r>
              <w:rPr>
                <w:rFonts w:ascii="Calibri" w:hAnsi="Calibri"/>
                <w:sz w:val="24"/>
              </w:rPr>
              <w:t>véhicule</w:t>
            </w:r>
          </w:p>
          <w:p w14:paraId="34F1AA5C" w14:textId="77777777" w:rsidR="00EA3E2B" w:rsidRDefault="009030F8" w:rsidP="00221DD8">
            <w:pPr>
              <w:pStyle w:val="TableParagraph"/>
              <w:tabs>
                <w:tab w:val="left" w:pos="1652"/>
              </w:tabs>
              <w:spacing w:before="1"/>
              <w:ind w:left="109" w:right="92"/>
              <w:rPr>
                <w:rFonts w:ascii="Calibri" w:hAnsi="Calibri"/>
                <w:sz w:val="24"/>
              </w:rPr>
            </w:pPr>
            <w:r>
              <w:rPr>
                <w:rFonts w:ascii="Calibri" w:hAnsi="Calibri"/>
                <w:sz w:val="24"/>
              </w:rPr>
              <w:t>-</w:t>
            </w:r>
            <w:r w:rsidR="00221DD8">
              <w:rPr>
                <w:rFonts w:ascii="Calibri" w:hAnsi="Calibri"/>
                <w:sz w:val="24"/>
              </w:rPr>
              <w:t xml:space="preserve"> </w:t>
            </w:r>
            <w:r>
              <w:rPr>
                <w:rFonts w:ascii="Calibri" w:hAnsi="Calibri"/>
                <w:sz w:val="24"/>
              </w:rPr>
              <w:t xml:space="preserve">Menace verbale et/ou physique </w:t>
            </w:r>
            <w:r>
              <w:rPr>
                <w:rFonts w:ascii="Calibri" w:hAnsi="Calibri"/>
                <w:spacing w:val="-5"/>
                <w:sz w:val="24"/>
              </w:rPr>
              <w:t xml:space="preserve">du </w:t>
            </w:r>
            <w:r>
              <w:rPr>
                <w:rFonts w:ascii="Calibri" w:hAnsi="Calibri"/>
                <w:sz w:val="24"/>
              </w:rPr>
              <w:t>chauffeur</w:t>
            </w:r>
            <w:r w:rsidR="00221DD8">
              <w:rPr>
                <w:rFonts w:ascii="Calibri" w:hAnsi="Calibri"/>
                <w:sz w:val="24"/>
              </w:rPr>
              <w:t xml:space="preserve"> </w:t>
            </w:r>
            <w:r>
              <w:rPr>
                <w:rFonts w:ascii="Calibri" w:hAnsi="Calibri"/>
                <w:spacing w:val="-4"/>
                <w:sz w:val="24"/>
              </w:rPr>
              <w:t xml:space="preserve">et/ou </w:t>
            </w:r>
            <w:r>
              <w:rPr>
                <w:rFonts w:ascii="Calibri" w:hAnsi="Calibri"/>
                <w:sz w:val="24"/>
              </w:rPr>
              <w:t>d’autres</w:t>
            </w:r>
            <w:r>
              <w:rPr>
                <w:rFonts w:ascii="Calibri" w:hAnsi="Calibri"/>
                <w:spacing w:val="-3"/>
                <w:sz w:val="24"/>
              </w:rPr>
              <w:t xml:space="preserve"> </w:t>
            </w:r>
            <w:r>
              <w:rPr>
                <w:rFonts w:ascii="Calibri" w:hAnsi="Calibri"/>
                <w:sz w:val="24"/>
              </w:rPr>
              <w:t>usagers</w:t>
            </w:r>
          </w:p>
          <w:p w14:paraId="36214844" w14:textId="77777777" w:rsidR="00EA3E2B" w:rsidRDefault="009030F8" w:rsidP="00221DD8">
            <w:pPr>
              <w:pStyle w:val="TableParagraph"/>
              <w:ind w:left="109"/>
              <w:rPr>
                <w:rFonts w:ascii="Calibri" w:hAnsi="Calibri"/>
                <w:sz w:val="24"/>
              </w:rPr>
            </w:pPr>
            <w:r>
              <w:rPr>
                <w:rFonts w:ascii="Calibri" w:hAnsi="Calibri"/>
                <w:sz w:val="24"/>
              </w:rPr>
              <w:t>-</w:t>
            </w:r>
            <w:r w:rsidR="00221DD8">
              <w:rPr>
                <w:rFonts w:ascii="Calibri" w:hAnsi="Calibri"/>
                <w:sz w:val="24"/>
              </w:rPr>
              <w:t xml:space="preserve">  D</w:t>
            </w:r>
            <w:r>
              <w:rPr>
                <w:rFonts w:ascii="Calibri" w:hAnsi="Calibri"/>
                <w:sz w:val="24"/>
              </w:rPr>
              <w:t>égradati</w:t>
            </w:r>
            <w:r w:rsidR="00221DD8">
              <w:rPr>
                <w:rFonts w:ascii="Calibri" w:hAnsi="Calibri"/>
                <w:sz w:val="24"/>
              </w:rPr>
              <w:t>on vol</w:t>
            </w:r>
            <w:r>
              <w:rPr>
                <w:rFonts w:ascii="Calibri" w:hAnsi="Calibri"/>
                <w:sz w:val="24"/>
              </w:rPr>
              <w:t>ontaire</w:t>
            </w:r>
          </w:p>
        </w:tc>
        <w:tc>
          <w:tcPr>
            <w:tcW w:w="2303" w:type="dxa"/>
          </w:tcPr>
          <w:p w14:paraId="35DE1F10" w14:textId="77777777" w:rsidR="00EA3E2B" w:rsidRDefault="009030F8" w:rsidP="00221DD8">
            <w:pPr>
              <w:pStyle w:val="TableParagraph"/>
              <w:tabs>
                <w:tab w:val="left" w:pos="1681"/>
              </w:tabs>
              <w:ind w:left="107" w:right="94"/>
              <w:rPr>
                <w:rFonts w:ascii="Calibri" w:hAnsi="Calibri"/>
                <w:sz w:val="24"/>
              </w:rPr>
            </w:pPr>
            <w:r>
              <w:rPr>
                <w:rFonts w:ascii="Calibri" w:hAnsi="Calibri"/>
                <w:sz w:val="24"/>
              </w:rPr>
              <w:t>-</w:t>
            </w:r>
            <w:r w:rsidR="00221DD8">
              <w:rPr>
                <w:rFonts w:ascii="Calibri" w:hAnsi="Calibri"/>
                <w:sz w:val="24"/>
              </w:rPr>
              <w:t xml:space="preserve"> </w:t>
            </w:r>
            <w:r>
              <w:rPr>
                <w:rFonts w:ascii="Calibri" w:hAnsi="Calibri"/>
                <w:sz w:val="24"/>
              </w:rPr>
              <w:t>Récidive</w:t>
            </w:r>
            <w:r w:rsidR="00221DD8">
              <w:rPr>
                <w:rFonts w:ascii="Calibri" w:hAnsi="Calibri"/>
                <w:sz w:val="24"/>
              </w:rPr>
              <w:t xml:space="preserve"> </w:t>
            </w:r>
            <w:r>
              <w:rPr>
                <w:rFonts w:ascii="Calibri" w:hAnsi="Calibri"/>
                <w:spacing w:val="-4"/>
                <w:sz w:val="24"/>
              </w:rPr>
              <w:t xml:space="preserve">faute </w:t>
            </w:r>
            <w:r>
              <w:rPr>
                <w:rFonts w:ascii="Calibri" w:hAnsi="Calibri"/>
                <w:sz w:val="24"/>
              </w:rPr>
              <w:t>niveau</w:t>
            </w:r>
            <w:r>
              <w:rPr>
                <w:rFonts w:ascii="Calibri" w:hAnsi="Calibri"/>
                <w:spacing w:val="-1"/>
                <w:sz w:val="24"/>
              </w:rPr>
              <w:t xml:space="preserve"> </w:t>
            </w:r>
            <w:r>
              <w:rPr>
                <w:rFonts w:ascii="Calibri" w:hAnsi="Calibri"/>
                <w:sz w:val="24"/>
              </w:rPr>
              <w:t>3</w:t>
            </w:r>
          </w:p>
          <w:p w14:paraId="255A71CB" w14:textId="77777777" w:rsidR="00EA3E2B" w:rsidRDefault="009030F8" w:rsidP="00221DD8">
            <w:pPr>
              <w:pStyle w:val="TableParagraph"/>
              <w:tabs>
                <w:tab w:val="left" w:pos="1995"/>
              </w:tabs>
              <w:ind w:left="107" w:right="95"/>
              <w:rPr>
                <w:rFonts w:ascii="Calibri"/>
                <w:sz w:val="24"/>
              </w:rPr>
            </w:pPr>
            <w:r>
              <w:rPr>
                <w:rFonts w:ascii="Calibri"/>
                <w:sz w:val="24"/>
              </w:rPr>
              <w:t>-</w:t>
            </w:r>
            <w:r w:rsidR="00221DD8">
              <w:rPr>
                <w:rFonts w:ascii="Calibri"/>
                <w:sz w:val="24"/>
              </w:rPr>
              <w:t xml:space="preserve"> </w:t>
            </w:r>
            <w:r>
              <w:rPr>
                <w:rFonts w:ascii="Calibri"/>
                <w:sz w:val="24"/>
              </w:rPr>
              <w:t>Agression</w:t>
            </w:r>
            <w:r w:rsidR="00221DD8">
              <w:rPr>
                <w:rFonts w:ascii="Calibri"/>
                <w:sz w:val="24"/>
              </w:rPr>
              <w:t xml:space="preserve"> </w:t>
            </w:r>
            <w:r>
              <w:rPr>
                <w:rFonts w:ascii="Calibri"/>
                <w:spacing w:val="-8"/>
                <w:sz w:val="24"/>
              </w:rPr>
              <w:t>et</w:t>
            </w:r>
            <w:r w:rsidR="00221DD8">
              <w:rPr>
                <w:rFonts w:ascii="Calibri"/>
                <w:spacing w:val="-8"/>
                <w:sz w:val="24"/>
              </w:rPr>
              <w:t xml:space="preserve"> </w:t>
            </w:r>
            <w:r>
              <w:rPr>
                <w:rFonts w:ascii="Calibri"/>
                <w:sz w:val="24"/>
              </w:rPr>
              <w:t>violence grave</w:t>
            </w:r>
          </w:p>
          <w:p w14:paraId="19CC4F71" w14:textId="77777777" w:rsidR="00EA3E2B" w:rsidRDefault="009030F8" w:rsidP="00221DD8">
            <w:pPr>
              <w:pStyle w:val="TableParagraph"/>
              <w:spacing w:before="1"/>
              <w:ind w:left="107"/>
              <w:rPr>
                <w:rFonts w:ascii="Calibri"/>
                <w:sz w:val="24"/>
              </w:rPr>
            </w:pPr>
            <w:r>
              <w:rPr>
                <w:rFonts w:ascii="Calibri"/>
                <w:sz w:val="24"/>
              </w:rPr>
              <w:t>-</w:t>
            </w:r>
            <w:r w:rsidR="00221DD8">
              <w:rPr>
                <w:rFonts w:ascii="Calibri"/>
                <w:sz w:val="24"/>
              </w:rPr>
              <w:t xml:space="preserve"> </w:t>
            </w:r>
            <w:r>
              <w:rPr>
                <w:rFonts w:ascii="Calibri"/>
                <w:sz w:val="24"/>
              </w:rPr>
              <w:t>Racket</w:t>
            </w:r>
          </w:p>
          <w:p w14:paraId="4E105B98" w14:textId="77777777" w:rsidR="00EA3E2B" w:rsidRDefault="009030F8" w:rsidP="00221DD8">
            <w:pPr>
              <w:pStyle w:val="TableParagraph"/>
              <w:tabs>
                <w:tab w:val="left" w:pos="1405"/>
              </w:tabs>
              <w:ind w:left="107" w:right="93"/>
              <w:rPr>
                <w:rFonts w:ascii="Calibri" w:hAnsi="Calibri"/>
                <w:sz w:val="24"/>
              </w:rPr>
            </w:pPr>
            <w:r>
              <w:rPr>
                <w:rFonts w:ascii="Calibri" w:hAnsi="Calibri"/>
                <w:sz w:val="24"/>
              </w:rPr>
              <w:t>-</w:t>
            </w:r>
            <w:r w:rsidR="00221DD8">
              <w:rPr>
                <w:rFonts w:ascii="Calibri" w:hAnsi="Calibri"/>
                <w:sz w:val="24"/>
              </w:rPr>
              <w:t xml:space="preserve"> U</w:t>
            </w:r>
            <w:r>
              <w:rPr>
                <w:rFonts w:ascii="Calibri" w:hAnsi="Calibri"/>
                <w:sz w:val="24"/>
              </w:rPr>
              <w:t>sage</w:t>
            </w:r>
            <w:r w:rsidR="00221DD8">
              <w:rPr>
                <w:rFonts w:ascii="Calibri" w:hAnsi="Calibri"/>
                <w:sz w:val="24"/>
              </w:rPr>
              <w:t xml:space="preserve"> </w:t>
            </w:r>
            <w:r>
              <w:rPr>
                <w:rFonts w:ascii="Calibri" w:hAnsi="Calibri"/>
                <w:spacing w:val="-1"/>
                <w:sz w:val="24"/>
              </w:rPr>
              <w:t xml:space="preserve">d’objets </w:t>
            </w:r>
            <w:r>
              <w:rPr>
                <w:rFonts w:ascii="Calibri" w:hAnsi="Calibri"/>
                <w:sz w:val="24"/>
              </w:rPr>
              <w:t>dangereux</w:t>
            </w:r>
            <w:r w:rsidR="00221DD8">
              <w:rPr>
                <w:rFonts w:ascii="Calibri" w:hAnsi="Calibri"/>
                <w:sz w:val="24"/>
              </w:rPr>
              <w:t xml:space="preserve"> </w:t>
            </w:r>
            <w:r>
              <w:rPr>
                <w:rFonts w:ascii="Calibri" w:hAnsi="Calibri"/>
                <w:sz w:val="24"/>
              </w:rPr>
              <w:t>(cutter, couteau, …)</w:t>
            </w:r>
          </w:p>
          <w:p w14:paraId="6496C33D" w14:textId="77777777" w:rsidR="00EA3E2B" w:rsidRDefault="009030F8" w:rsidP="00221DD8">
            <w:pPr>
              <w:pStyle w:val="TableParagraph"/>
              <w:tabs>
                <w:tab w:val="left" w:pos="1119"/>
              </w:tabs>
              <w:ind w:left="107" w:right="95"/>
              <w:rPr>
                <w:rFonts w:ascii="Calibri"/>
                <w:sz w:val="24"/>
              </w:rPr>
            </w:pPr>
            <w:r>
              <w:rPr>
                <w:rFonts w:ascii="Calibri"/>
                <w:sz w:val="24"/>
              </w:rPr>
              <w:t>-</w:t>
            </w:r>
            <w:r w:rsidR="00221DD8">
              <w:rPr>
                <w:rFonts w:ascii="Calibri"/>
                <w:sz w:val="24"/>
              </w:rPr>
              <w:t xml:space="preserve"> I</w:t>
            </w:r>
            <w:r>
              <w:rPr>
                <w:rFonts w:ascii="Calibri"/>
                <w:sz w:val="24"/>
              </w:rPr>
              <w:t>ntroduction /usage de</w:t>
            </w:r>
            <w:r w:rsidR="00221DD8">
              <w:rPr>
                <w:rFonts w:ascii="Calibri"/>
                <w:sz w:val="24"/>
              </w:rPr>
              <w:t xml:space="preserve"> </w:t>
            </w:r>
            <w:r>
              <w:rPr>
                <w:rFonts w:ascii="Calibri"/>
                <w:spacing w:val="-3"/>
                <w:sz w:val="24"/>
              </w:rPr>
              <w:t xml:space="preserve">substances </w:t>
            </w:r>
            <w:r>
              <w:rPr>
                <w:rFonts w:ascii="Calibri"/>
                <w:sz w:val="24"/>
              </w:rPr>
              <w:t>illicites</w:t>
            </w:r>
          </w:p>
        </w:tc>
      </w:tr>
    </w:tbl>
    <w:p w14:paraId="7CBABFA8" w14:textId="77777777" w:rsidR="00EA3E2B" w:rsidRDefault="00EA3E2B" w:rsidP="00E87200">
      <w:pPr>
        <w:jc w:val="both"/>
        <w:rPr>
          <w:rFonts w:ascii="Calibri"/>
          <w:sz w:val="24"/>
        </w:rPr>
        <w:sectPr w:rsidR="00EA3E2B">
          <w:footerReference w:type="default" r:id="rId91"/>
          <w:pgSz w:w="11910" w:h="16840"/>
          <w:pgMar w:top="660" w:right="600" w:bottom="280" w:left="1040" w:header="0" w:footer="0" w:gutter="0"/>
          <w:cols w:space="720"/>
        </w:sectPr>
      </w:pPr>
    </w:p>
    <w:p w14:paraId="235797CE" w14:textId="77777777" w:rsidR="00EA3E2B" w:rsidRDefault="009030F8" w:rsidP="00E87200">
      <w:pPr>
        <w:pStyle w:val="Paragraphedeliste"/>
        <w:numPr>
          <w:ilvl w:val="0"/>
          <w:numId w:val="1"/>
        </w:numPr>
        <w:tabs>
          <w:tab w:val="left" w:pos="1095"/>
          <w:tab w:val="left" w:pos="1096"/>
        </w:tabs>
        <w:spacing w:before="88" w:line="242" w:lineRule="auto"/>
        <w:ind w:right="104"/>
        <w:jc w:val="both"/>
        <w:rPr>
          <w:rFonts w:ascii="Calibri" w:hAnsi="Calibri"/>
          <w:sz w:val="24"/>
        </w:rPr>
      </w:pPr>
      <w:r>
        <w:rPr>
          <w:rFonts w:ascii="Calibri" w:hAnsi="Calibri"/>
          <w:sz w:val="24"/>
        </w:rPr>
        <w:lastRenderedPageBreak/>
        <w:t>avertissement adressé par lettre recommandée aux parents ou à l’élève majeur par le Département,</w:t>
      </w:r>
    </w:p>
    <w:p w14:paraId="72677267" w14:textId="77777777" w:rsidR="00EA3E2B" w:rsidRDefault="009030F8" w:rsidP="00E87200">
      <w:pPr>
        <w:pStyle w:val="Paragraphedeliste"/>
        <w:numPr>
          <w:ilvl w:val="0"/>
          <w:numId w:val="1"/>
        </w:numPr>
        <w:tabs>
          <w:tab w:val="left" w:pos="1095"/>
          <w:tab w:val="left" w:pos="1096"/>
        </w:tabs>
        <w:ind w:right="104"/>
        <w:jc w:val="both"/>
        <w:rPr>
          <w:rFonts w:ascii="Calibri" w:hAnsi="Calibri"/>
          <w:sz w:val="24"/>
        </w:rPr>
      </w:pPr>
      <w:r>
        <w:rPr>
          <w:rFonts w:ascii="Calibri" w:hAnsi="Calibri"/>
          <w:sz w:val="24"/>
        </w:rPr>
        <w:t>exclusion temporaire de courte durée n’excédant pas 8 jours prononcée par le Département et après en avoir informé la</w:t>
      </w:r>
      <w:r>
        <w:rPr>
          <w:rFonts w:ascii="Calibri" w:hAnsi="Calibri"/>
          <w:spacing w:val="-1"/>
          <w:sz w:val="24"/>
        </w:rPr>
        <w:t xml:space="preserve"> </w:t>
      </w:r>
      <w:r>
        <w:rPr>
          <w:rFonts w:ascii="Calibri" w:hAnsi="Calibri"/>
          <w:sz w:val="24"/>
        </w:rPr>
        <w:t>CDAPH,</w:t>
      </w:r>
    </w:p>
    <w:p w14:paraId="059CDEF2" w14:textId="77777777" w:rsidR="00EA3E2B" w:rsidRDefault="009030F8" w:rsidP="00E87200">
      <w:pPr>
        <w:pStyle w:val="Paragraphedeliste"/>
        <w:numPr>
          <w:ilvl w:val="0"/>
          <w:numId w:val="1"/>
        </w:numPr>
        <w:tabs>
          <w:tab w:val="left" w:pos="1095"/>
          <w:tab w:val="left" w:pos="1096"/>
        </w:tabs>
        <w:spacing w:line="242" w:lineRule="auto"/>
        <w:ind w:right="103"/>
        <w:jc w:val="both"/>
        <w:rPr>
          <w:rFonts w:ascii="Calibri" w:hAnsi="Calibri"/>
          <w:sz w:val="24"/>
        </w:rPr>
      </w:pPr>
      <w:r>
        <w:rPr>
          <w:rFonts w:ascii="Calibri" w:hAnsi="Calibri"/>
          <w:sz w:val="24"/>
        </w:rPr>
        <w:t>exclusion temporaire inférieure à 1 mois prononcée par le Département et après en avoir informé la</w:t>
      </w:r>
      <w:r>
        <w:rPr>
          <w:rFonts w:ascii="Calibri" w:hAnsi="Calibri"/>
          <w:spacing w:val="-2"/>
          <w:sz w:val="24"/>
        </w:rPr>
        <w:t xml:space="preserve"> </w:t>
      </w:r>
      <w:r>
        <w:rPr>
          <w:rFonts w:ascii="Calibri" w:hAnsi="Calibri"/>
          <w:sz w:val="24"/>
        </w:rPr>
        <w:t>CDAPH,</w:t>
      </w:r>
    </w:p>
    <w:p w14:paraId="6E219166" w14:textId="77777777" w:rsidR="00EA3E2B" w:rsidRDefault="009030F8" w:rsidP="00E87200">
      <w:pPr>
        <w:pStyle w:val="Paragraphedeliste"/>
        <w:numPr>
          <w:ilvl w:val="0"/>
          <w:numId w:val="1"/>
        </w:numPr>
        <w:tabs>
          <w:tab w:val="left" w:pos="1095"/>
          <w:tab w:val="left" w:pos="1096"/>
        </w:tabs>
        <w:ind w:right="106"/>
        <w:jc w:val="both"/>
        <w:rPr>
          <w:rFonts w:ascii="Calibri" w:hAnsi="Calibri"/>
          <w:sz w:val="24"/>
        </w:rPr>
      </w:pPr>
      <w:r>
        <w:rPr>
          <w:rFonts w:ascii="Calibri" w:hAnsi="Calibri"/>
          <w:sz w:val="24"/>
        </w:rPr>
        <w:t>exclusion de plus longue durée prononcée par le Département et après en avoir informé la CDAPH,</w:t>
      </w:r>
    </w:p>
    <w:p w14:paraId="18D3EBB2" w14:textId="77777777" w:rsidR="00EA3E2B" w:rsidRDefault="009030F8" w:rsidP="00E87200">
      <w:pPr>
        <w:pStyle w:val="Paragraphedeliste"/>
        <w:numPr>
          <w:ilvl w:val="0"/>
          <w:numId w:val="1"/>
        </w:numPr>
        <w:tabs>
          <w:tab w:val="left" w:pos="1096"/>
        </w:tabs>
        <w:ind w:right="105"/>
        <w:jc w:val="both"/>
        <w:rPr>
          <w:rFonts w:ascii="Calibri" w:hAnsi="Calibri"/>
          <w:sz w:val="24"/>
        </w:rPr>
      </w:pPr>
      <w:r>
        <w:rPr>
          <w:rFonts w:ascii="Calibri" w:hAnsi="Calibri"/>
          <w:sz w:val="24"/>
        </w:rPr>
        <w:t>En cas d’indiscipline d’une extrême gravité, l’élève peut être exclu immédiatement à titre conservatoire dans l’attente d’une décision et après en avoir informé le chef d’établissement, le Directeur Académique et la</w:t>
      </w:r>
      <w:r>
        <w:rPr>
          <w:rFonts w:ascii="Calibri" w:hAnsi="Calibri"/>
          <w:spacing w:val="-6"/>
          <w:sz w:val="24"/>
        </w:rPr>
        <w:t xml:space="preserve"> </w:t>
      </w:r>
      <w:r>
        <w:rPr>
          <w:rFonts w:ascii="Calibri" w:hAnsi="Calibri"/>
          <w:sz w:val="24"/>
        </w:rPr>
        <w:t>CDAPH.</w:t>
      </w:r>
    </w:p>
    <w:p w14:paraId="1505C609" w14:textId="77777777" w:rsidR="00EA3E2B" w:rsidRDefault="00EA3E2B" w:rsidP="00E87200">
      <w:pPr>
        <w:pStyle w:val="Corpsdetexte"/>
        <w:spacing w:before="2"/>
        <w:jc w:val="both"/>
        <w:rPr>
          <w:rFonts w:ascii="Calibri"/>
          <w:sz w:val="23"/>
        </w:rPr>
      </w:pPr>
    </w:p>
    <w:p w14:paraId="198B0DDB" w14:textId="77777777" w:rsidR="00EA3E2B" w:rsidRDefault="009030F8" w:rsidP="00CC1C4C">
      <w:pPr>
        <w:pStyle w:val="Corpsdetexte"/>
        <w:spacing w:before="1"/>
        <w:ind w:left="375" w:right="104"/>
        <w:jc w:val="both"/>
        <w:rPr>
          <w:rFonts w:ascii="Calibri" w:hAnsi="Calibri"/>
        </w:rPr>
      </w:pPr>
      <w:r>
        <w:rPr>
          <w:rFonts w:ascii="Calibri" w:hAnsi="Calibri"/>
          <w:b/>
          <w:u w:val="single"/>
        </w:rPr>
        <w:t>Article 18</w:t>
      </w:r>
      <w:r>
        <w:rPr>
          <w:rFonts w:ascii="Calibri" w:hAnsi="Calibri"/>
          <w:b/>
        </w:rPr>
        <w:t xml:space="preserve"> </w:t>
      </w:r>
      <w:r>
        <w:rPr>
          <w:rFonts w:ascii="Calibri" w:hAnsi="Calibri"/>
        </w:rPr>
        <w:t>– Toute détérioration commise par les élèves à l’intérieur d’un véhicule affecté aux transports scolaires engage la responsabilité juridique et civile des parents si les élèves sont mineurs, ou leur propre responsabilité s’ils sont</w:t>
      </w:r>
      <w:r>
        <w:rPr>
          <w:rFonts w:ascii="Calibri" w:hAnsi="Calibri"/>
          <w:spacing w:val="-7"/>
        </w:rPr>
        <w:t xml:space="preserve"> </w:t>
      </w:r>
      <w:r>
        <w:rPr>
          <w:rFonts w:ascii="Calibri" w:hAnsi="Calibri"/>
        </w:rPr>
        <w:t>majeurs.</w:t>
      </w:r>
    </w:p>
    <w:p w14:paraId="069F4216" w14:textId="77777777" w:rsidR="00EA3E2B" w:rsidRDefault="00EA3E2B" w:rsidP="00CC1C4C">
      <w:pPr>
        <w:pStyle w:val="Corpsdetexte"/>
        <w:spacing w:before="11"/>
        <w:ind w:left="375"/>
        <w:jc w:val="both"/>
        <w:rPr>
          <w:rFonts w:ascii="Calibri"/>
          <w:sz w:val="23"/>
        </w:rPr>
      </w:pPr>
    </w:p>
    <w:p w14:paraId="26B6E9F6" w14:textId="77777777" w:rsidR="00EA3E2B" w:rsidRDefault="009030F8" w:rsidP="00CC1C4C">
      <w:pPr>
        <w:pStyle w:val="Titre5"/>
        <w:ind w:left="375" w:firstLine="0"/>
        <w:jc w:val="both"/>
        <w:rPr>
          <w:rFonts w:ascii="Calibri" w:hAnsi="Calibri"/>
          <w:u w:val="none"/>
        </w:rPr>
      </w:pPr>
      <w:r>
        <w:rPr>
          <w:rFonts w:ascii="Calibri" w:hAnsi="Calibri"/>
        </w:rPr>
        <w:t>Article 19 : Assurance, responsabilité</w:t>
      </w:r>
    </w:p>
    <w:p w14:paraId="523A3D09" w14:textId="77777777" w:rsidR="00EA3E2B" w:rsidRDefault="00EA3E2B" w:rsidP="00CC1C4C">
      <w:pPr>
        <w:pStyle w:val="Corpsdetexte"/>
        <w:spacing w:before="9"/>
        <w:ind w:left="375"/>
        <w:jc w:val="both"/>
        <w:rPr>
          <w:rFonts w:ascii="Calibri"/>
          <w:b/>
          <w:sz w:val="19"/>
        </w:rPr>
      </w:pPr>
    </w:p>
    <w:p w14:paraId="1F4464BA" w14:textId="77777777" w:rsidR="00EA3E2B" w:rsidRDefault="009030F8" w:rsidP="00CC1C4C">
      <w:pPr>
        <w:pStyle w:val="Corpsdetexte"/>
        <w:spacing w:before="52" w:line="292" w:lineRule="exact"/>
        <w:ind w:left="375"/>
        <w:jc w:val="both"/>
        <w:rPr>
          <w:rFonts w:ascii="Calibri" w:hAnsi="Calibri"/>
        </w:rPr>
      </w:pPr>
      <w:r>
        <w:rPr>
          <w:rFonts w:ascii="Calibri" w:hAnsi="Calibri"/>
        </w:rPr>
        <w:t>La responsabilité des parents est engagée pour les actes de l’enfant à l’aller comme au retour :</w:t>
      </w:r>
    </w:p>
    <w:p w14:paraId="1DD900F9" w14:textId="77777777" w:rsidR="00EA3E2B" w:rsidRDefault="009030F8" w:rsidP="002A3B31">
      <w:pPr>
        <w:pStyle w:val="Paragraphedeliste"/>
        <w:numPr>
          <w:ilvl w:val="0"/>
          <w:numId w:val="1"/>
        </w:numPr>
        <w:ind w:right="105"/>
        <w:jc w:val="both"/>
        <w:rPr>
          <w:rFonts w:ascii="Calibri" w:hAnsi="Calibri"/>
          <w:sz w:val="24"/>
        </w:rPr>
      </w:pPr>
      <w:r>
        <w:rPr>
          <w:rFonts w:ascii="Calibri" w:hAnsi="Calibri"/>
          <w:sz w:val="24"/>
        </w:rPr>
        <w:t>sur le trajet domicile-point de montée, dans le véhicule durant le trajet et du point de descente à l’entrée de l’établissement</w:t>
      </w:r>
      <w:r w:rsidRPr="002A3B31">
        <w:rPr>
          <w:rFonts w:ascii="Calibri" w:hAnsi="Calibri"/>
          <w:sz w:val="24"/>
        </w:rPr>
        <w:t xml:space="preserve"> </w:t>
      </w:r>
      <w:r>
        <w:rPr>
          <w:rFonts w:ascii="Calibri" w:hAnsi="Calibri"/>
          <w:sz w:val="24"/>
        </w:rPr>
        <w:t>scolaire,</w:t>
      </w:r>
    </w:p>
    <w:p w14:paraId="29071C49" w14:textId="77777777" w:rsidR="00EA3E2B" w:rsidRDefault="009030F8" w:rsidP="002A3B31">
      <w:pPr>
        <w:pStyle w:val="Paragraphedeliste"/>
        <w:numPr>
          <w:ilvl w:val="0"/>
          <w:numId w:val="1"/>
        </w:numPr>
        <w:ind w:right="105"/>
        <w:jc w:val="both"/>
        <w:rPr>
          <w:rFonts w:ascii="Calibri" w:hAnsi="Calibri"/>
          <w:sz w:val="24"/>
        </w:rPr>
      </w:pPr>
      <w:r>
        <w:rPr>
          <w:rFonts w:ascii="Calibri" w:hAnsi="Calibri"/>
          <w:sz w:val="24"/>
        </w:rPr>
        <w:t>pendant l’attente au point de montée</w:t>
      </w:r>
    </w:p>
    <w:p w14:paraId="6D939AE1" w14:textId="77777777" w:rsidR="00EA3E2B" w:rsidRDefault="00EA3E2B" w:rsidP="00CC1C4C">
      <w:pPr>
        <w:spacing w:line="301" w:lineRule="exact"/>
        <w:ind w:left="375"/>
        <w:jc w:val="both"/>
        <w:rPr>
          <w:rFonts w:ascii="Calibri" w:hAnsi="Calibri"/>
          <w:sz w:val="24"/>
        </w:rPr>
      </w:pPr>
    </w:p>
    <w:p w14:paraId="10D4EF78" w14:textId="2BA4D532" w:rsidR="00CC0BDD" w:rsidRDefault="00CC0BDD" w:rsidP="00CC1C4C">
      <w:pPr>
        <w:spacing w:line="301" w:lineRule="exact"/>
        <w:ind w:left="375"/>
        <w:jc w:val="both"/>
        <w:rPr>
          <w:rFonts w:ascii="Calibri" w:hAnsi="Calibri"/>
          <w:sz w:val="24"/>
        </w:rPr>
        <w:sectPr w:rsidR="00CC0BDD">
          <w:footerReference w:type="default" r:id="rId92"/>
          <w:pgSz w:w="11910" w:h="16840"/>
          <w:pgMar w:top="600" w:right="600" w:bottom="280" w:left="1040" w:header="0" w:footer="0" w:gutter="0"/>
          <w:cols w:space="720"/>
        </w:sectPr>
      </w:pPr>
    </w:p>
    <w:p w14:paraId="08802B41" w14:textId="582BC050" w:rsidR="00CC0BDD" w:rsidRDefault="00E64F02" w:rsidP="009478B5">
      <w:pPr>
        <w:ind w:firstLine="125"/>
        <w:jc w:val="both"/>
        <w:rPr>
          <w:rFonts w:ascii="Calibri"/>
        </w:rPr>
      </w:pPr>
      <w:r>
        <w:rPr>
          <w:noProof/>
          <w:sz w:val="24"/>
          <w:szCs w:val="24"/>
        </w:rPr>
        <w:lastRenderedPageBreak/>
        <mc:AlternateContent>
          <mc:Choice Requires="wps">
            <w:drawing>
              <wp:anchor distT="36576" distB="36576" distL="36576" distR="36576" simplePos="0" relativeHeight="251942912" behindDoc="0" locked="0" layoutInCell="1" allowOverlap="1" wp14:anchorId="284351BC" wp14:editId="567BE571">
                <wp:simplePos x="0" y="0"/>
                <wp:positionH relativeFrom="margin">
                  <wp:align>right</wp:align>
                </wp:positionH>
                <wp:positionV relativeFrom="paragraph">
                  <wp:posOffset>-112395</wp:posOffset>
                </wp:positionV>
                <wp:extent cx="4943475" cy="1095375"/>
                <wp:effectExtent l="0" t="0" r="9525" b="9525"/>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095375"/>
                        </a:xfrm>
                        <a:prstGeom prst="rect">
                          <a:avLst/>
                        </a:prstGeom>
                        <a:solidFill>
                          <a:srgbClr val="FFFFFF"/>
                        </a:solidFill>
                        <a:ln>
                          <a:noFill/>
                        </a:ln>
                        <a:effectLst/>
                        <a:extLst>
                          <a:ext uri="{91240B29-F687-4F45-9708-019B960494DF}">
                            <a14:hiddenLine xmlns:a14="http://schemas.microsoft.com/office/drawing/2010/main" w="31750" algn="in">
                              <a:solidFill>
                                <a:srgbClr val="4F81BD"/>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0836B" w14:textId="49D351A2" w:rsidR="000D6A8A" w:rsidRPr="00CC0BDD" w:rsidRDefault="000D6A8A" w:rsidP="00CC0BDD">
                            <w:pPr>
                              <w:jc w:val="center"/>
                              <w:rPr>
                                <w:rFonts w:asciiTheme="minorHAnsi" w:hAnsiTheme="minorHAnsi" w:cstheme="minorHAnsi"/>
                                <w:b/>
                                <w:bCs/>
                                <w:caps/>
                                <w:sz w:val="32"/>
                                <w:szCs w:val="32"/>
                              </w:rPr>
                            </w:pPr>
                            <w:r w:rsidRPr="00CC0BDD">
                              <w:rPr>
                                <w:rFonts w:asciiTheme="minorHAnsi" w:hAnsiTheme="minorHAnsi" w:cstheme="minorHAnsi"/>
                                <w:b/>
                                <w:bCs/>
                                <w:sz w:val="32"/>
                                <w:szCs w:val="32"/>
                              </w:rPr>
                              <w:t xml:space="preserve">ETAT </w:t>
                            </w:r>
                            <w:r w:rsidRPr="00CC0BDD">
                              <w:rPr>
                                <w:rFonts w:asciiTheme="minorHAnsi" w:hAnsiTheme="minorHAnsi" w:cstheme="minorHAnsi"/>
                                <w:b/>
                                <w:bCs/>
                                <w:caps/>
                                <w:sz w:val="32"/>
                                <w:szCs w:val="32"/>
                              </w:rPr>
                              <w:t>DE FRAIS mensuel 202</w:t>
                            </w:r>
                            <w:r>
                              <w:rPr>
                                <w:rFonts w:asciiTheme="minorHAnsi" w:hAnsiTheme="minorHAnsi" w:cstheme="minorHAnsi"/>
                                <w:b/>
                                <w:bCs/>
                                <w:caps/>
                                <w:sz w:val="32"/>
                                <w:szCs w:val="32"/>
                              </w:rPr>
                              <w:t>1</w:t>
                            </w:r>
                            <w:r w:rsidRPr="00CC0BDD">
                              <w:rPr>
                                <w:rFonts w:asciiTheme="minorHAnsi" w:hAnsiTheme="minorHAnsi" w:cstheme="minorHAnsi"/>
                                <w:b/>
                                <w:bCs/>
                                <w:caps/>
                                <w:sz w:val="32"/>
                                <w:szCs w:val="32"/>
                              </w:rPr>
                              <w:t>-202</w:t>
                            </w:r>
                            <w:r>
                              <w:rPr>
                                <w:rFonts w:asciiTheme="minorHAnsi" w:hAnsiTheme="minorHAnsi" w:cstheme="minorHAnsi"/>
                                <w:b/>
                                <w:bCs/>
                                <w:caps/>
                                <w:sz w:val="32"/>
                                <w:szCs w:val="32"/>
                              </w:rPr>
                              <w:t>2</w:t>
                            </w:r>
                          </w:p>
                          <w:p w14:paraId="2D8E9B48" w14:textId="77777777" w:rsidR="000D6A8A" w:rsidRPr="00CC0BDD" w:rsidRDefault="000D6A8A" w:rsidP="00CC0BDD">
                            <w:pPr>
                              <w:spacing w:before="120"/>
                              <w:jc w:val="center"/>
                              <w:rPr>
                                <w:rFonts w:asciiTheme="minorHAnsi" w:hAnsiTheme="minorHAnsi" w:cstheme="minorHAnsi"/>
                                <w:b/>
                                <w:bCs/>
                                <w:i/>
                                <w:iCs/>
                                <w:caps/>
                                <w:sz w:val="32"/>
                                <w:szCs w:val="32"/>
                                <w:u w:val="single"/>
                              </w:rPr>
                            </w:pPr>
                            <w:r w:rsidRPr="00CC0BDD">
                              <w:rPr>
                                <w:rFonts w:asciiTheme="minorHAnsi" w:hAnsiTheme="minorHAnsi" w:cstheme="minorHAnsi"/>
                                <w:b/>
                                <w:bCs/>
                                <w:i/>
                                <w:iCs/>
                                <w:caps/>
                                <w:sz w:val="32"/>
                                <w:szCs w:val="32"/>
                                <w:u w:val="single"/>
                              </w:rPr>
                              <w:t>Transports scolaires effectues par les parents</w:t>
                            </w:r>
                          </w:p>
                          <w:p w14:paraId="59E47F6C" w14:textId="2DF94B52" w:rsidR="000D6A8A" w:rsidRPr="00CC0BDD" w:rsidRDefault="000D6A8A" w:rsidP="00CC0BDD">
                            <w:pPr>
                              <w:spacing w:before="120"/>
                              <w:jc w:val="center"/>
                              <w:rPr>
                                <w:rFonts w:asciiTheme="minorHAnsi" w:hAnsiTheme="minorHAnsi" w:cstheme="minorHAnsi"/>
                                <w:b/>
                                <w:bCs/>
                                <w:i/>
                                <w:iCs/>
                                <w:caps/>
                                <w:sz w:val="32"/>
                                <w:szCs w:val="32"/>
                                <w:u w:val="single"/>
                              </w:rPr>
                            </w:pPr>
                            <w:r w:rsidRPr="00CC0BDD">
                              <w:rPr>
                                <w:rFonts w:asciiTheme="minorHAnsi" w:hAnsiTheme="minorHAnsi" w:cstheme="minorHAnsi"/>
                                <w:b/>
                                <w:bCs/>
                                <w:i/>
                                <w:iCs/>
                                <w:caps/>
                                <w:sz w:val="32"/>
                                <w:szCs w:val="32"/>
                                <w:u w:val="single"/>
                              </w:rPr>
                              <w:t>au titre du transport individuel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51BC" id="Zone de texte 99" o:spid="_x0000_s1078" type="#_x0000_t202" style="position:absolute;left:0;text-align:left;margin-left:338.05pt;margin-top:-8.85pt;width:389.25pt;height:86.25pt;z-index:2519429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" stroked="f" strokecolor="#4f81bd" strokeweight="2.5pt" insetpen="t">
                <v:shadow color="#868686"/>
                <v:textbox inset="2.88pt,2.88pt,2.88pt,2.88pt">
                  <w:txbxContent>
                    <w:p w14:paraId="6D10836B" w14:textId="49D351A2" w:rsidR="000D6A8A" w:rsidRPr="00CC0BDD" w:rsidRDefault="000D6A8A" w:rsidP="00CC0BDD">
                      <w:pPr>
                        <w:jc w:val="center"/>
                        <w:rPr>
                          <w:rFonts w:asciiTheme="minorHAnsi" w:hAnsiTheme="minorHAnsi" w:cstheme="minorHAnsi"/>
                          <w:b/>
                          <w:bCs/>
                          <w:caps/>
                          <w:sz w:val="32"/>
                          <w:szCs w:val="32"/>
                        </w:rPr>
                      </w:pPr>
                      <w:r w:rsidRPr="00CC0BDD">
                        <w:rPr>
                          <w:rFonts w:asciiTheme="minorHAnsi" w:hAnsiTheme="minorHAnsi" w:cstheme="minorHAnsi"/>
                          <w:b/>
                          <w:bCs/>
                          <w:sz w:val="32"/>
                          <w:szCs w:val="32"/>
                        </w:rPr>
                        <w:t xml:space="preserve">ETAT </w:t>
                      </w:r>
                      <w:r w:rsidRPr="00CC0BDD">
                        <w:rPr>
                          <w:rFonts w:asciiTheme="minorHAnsi" w:hAnsiTheme="minorHAnsi" w:cstheme="minorHAnsi"/>
                          <w:b/>
                          <w:bCs/>
                          <w:caps/>
                          <w:sz w:val="32"/>
                          <w:szCs w:val="32"/>
                        </w:rPr>
                        <w:t>DE FRAIS mensuel 202</w:t>
                      </w:r>
                      <w:r>
                        <w:rPr>
                          <w:rFonts w:asciiTheme="minorHAnsi" w:hAnsiTheme="minorHAnsi" w:cstheme="minorHAnsi"/>
                          <w:b/>
                          <w:bCs/>
                          <w:caps/>
                          <w:sz w:val="32"/>
                          <w:szCs w:val="32"/>
                        </w:rPr>
                        <w:t>1</w:t>
                      </w:r>
                      <w:r w:rsidRPr="00CC0BDD">
                        <w:rPr>
                          <w:rFonts w:asciiTheme="minorHAnsi" w:hAnsiTheme="minorHAnsi" w:cstheme="minorHAnsi"/>
                          <w:b/>
                          <w:bCs/>
                          <w:caps/>
                          <w:sz w:val="32"/>
                          <w:szCs w:val="32"/>
                        </w:rPr>
                        <w:t>-202</w:t>
                      </w:r>
                      <w:r>
                        <w:rPr>
                          <w:rFonts w:asciiTheme="minorHAnsi" w:hAnsiTheme="minorHAnsi" w:cstheme="minorHAnsi"/>
                          <w:b/>
                          <w:bCs/>
                          <w:caps/>
                          <w:sz w:val="32"/>
                          <w:szCs w:val="32"/>
                        </w:rPr>
                        <w:t>2</w:t>
                      </w:r>
                    </w:p>
                    <w:p w14:paraId="2D8E9B48" w14:textId="77777777" w:rsidR="000D6A8A" w:rsidRPr="00CC0BDD" w:rsidRDefault="000D6A8A" w:rsidP="00CC0BDD">
                      <w:pPr>
                        <w:spacing w:before="120"/>
                        <w:jc w:val="center"/>
                        <w:rPr>
                          <w:rFonts w:asciiTheme="minorHAnsi" w:hAnsiTheme="minorHAnsi" w:cstheme="minorHAnsi"/>
                          <w:b/>
                          <w:bCs/>
                          <w:i/>
                          <w:iCs/>
                          <w:caps/>
                          <w:sz w:val="32"/>
                          <w:szCs w:val="32"/>
                          <w:u w:val="single"/>
                        </w:rPr>
                      </w:pPr>
                      <w:r w:rsidRPr="00CC0BDD">
                        <w:rPr>
                          <w:rFonts w:asciiTheme="minorHAnsi" w:hAnsiTheme="minorHAnsi" w:cstheme="minorHAnsi"/>
                          <w:b/>
                          <w:bCs/>
                          <w:i/>
                          <w:iCs/>
                          <w:caps/>
                          <w:sz w:val="32"/>
                          <w:szCs w:val="32"/>
                          <w:u w:val="single"/>
                        </w:rPr>
                        <w:t>Transports scolaires effectues par les parents</w:t>
                      </w:r>
                    </w:p>
                    <w:p w14:paraId="59E47F6C" w14:textId="2DF94B52" w:rsidR="000D6A8A" w:rsidRPr="00CC0BDD" w:rsidRDefault="000D6A8A" w:rsidP="00CC0BDD">
                      <w:pPr>
                        <w:spacing w:before="120"/>
                        <w:jc w:val="center"/>
                        <w:rPr>
                          <w:rFonts w:asciiTheme="minorHAnsi" w:hAnsiTheme="minorHAnsi" w:cstheme="minorHAnsi"/>
                          <w:b/>
                          <w:bCs/>
                          <w:i/>
                          <w:iCs/>
                          <w:caps/>
                          <w:sz w:val="32"/>
                          <w:szCs w:val="32"/>
                          <w:u w:val="single"/>
                        </w:rPr>
                      </w:pPr>
                      <w:r w:rsidRPr="00CC0BDD">
                        <w:rPr>
                          <w:rFonts w:asciiTheme="minorHAnsi" w:hAnsiTheme="minorHAnsi" w:cstheme="minorHAnsi"/>
                          <w:b/>
                          <w:bCs/>
                          <w:i/>
                          <w:iCs/>
                          <w:caps/>
                          <w:sz w:val="32"/>
                          <w:szCs w:val="32"/>
                          <w:u w:val="single"/>
                        </w:rPr>
                        <w:t>au titre du transport individuel</w:t>
                      </w:r>
                    </w:p>
                  </w:txbxContent>
                </v:textbox>
                <w10:wrap anchorx="margin"/>
              </v:shape>
            </w:pict>
          </mc:Fallback>
        </mc:AlternateContent>
      </w:r>
      <w:r>
        <w:rPr>
          <w:noProof/>
          <w:sz w:val="24"/>
          <w:szCs w:val="24"/>
        </w:rPr>
        <mc:AlternateContent>
          <mc:Choice Requires="wps">
            <w:drawing>
              <wp:anchor distT="36576" distB="36576" distL="36576" distR="36576" simplePos="0" relativeHeight="251952128" behindDoc="0" locked="0" layoutInCell="1" allowOverlap="1" wp14:anchorId="303B469B" wp14:editId="037832A9">
                <wp:simplePos x="0" y="0"/>
                <wp:positionH relativeFrom="margin">
                  <wp:align>left</wp:align>
                </wp:positionH>
                <wp:positionV relativeFrom="paragraph">
                  <wp:posOffset>1905</wp:posOffset>
                </wp:positionV>
                <wp:extent cx="2505075" cy="1381125"/>
                <wp:effectExtent l="0" t="0" r="9525" b="9525"/>
                <wp:wrapNone/>
                <wp:docPr id="346" name="Zone de texte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2FE9FB" w14:textId="77777777" w:rsidR="000D6A8A"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 xml:space="preserve">DIRECTION GENERALE ADJOINTE </w:t>
                            </w:r>
                          </w:p>
                          <w:p w14:paraId="38A4ED14" w14:textId="329765FA" w:rsidR="000D6A8A" w:rsidRPr="00CC0BDD"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SOLIDARITES HUMAINES</w:t>
                            </w:r>
                          </w:p>
                          <w:p w14:paraId="2A27E764" w14:textId="77777777" w:rsidR="000D6A8A" w:rsidRPr="00CC0BDD"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Direction de l’Autonomie</w:t>
                            </w:r>
                          </w:p>
                          <w:p w14:paraId="57E4B9F9" w14:textId="6C0C8FB7" w:rsidR="000D6A8A" w:rsidRPr="00CC0BDD" w:rsidRDefault="000D6A8A" w:rsidP="00CC0BDD">
                            <w:pPr>
                              <w:spacing w:after="40"/>
                              <w:rPr>
                                <w:rFonts w:asciiTheme="minorHAnsi" w:hAnsiTheme="minorHAnsi" w:cstheme="minorHAnsi"/>
                                <w:b/>
                                <w:bCs/>
                                <w:smallCaps/>
                              </w:rPr>
                            </w:pPr>
                            <w:r w:rsidRPr="00CC0BDD">
                              <w:rPr>
                                <w:rFonts w:asciiTheme="minorHAnsi" w:hAnsiTheme="minorHAnsi" w:cstheme="minorHAnsi"/>
                                <w:b/>
                                <w:bCs/>
                                <w:smallCaps/>
                              </w:rPr>
                              <w:t> </w:t>
                            </w:r>
                          </w:p>
                          <w:p w14:paraId="7CBF6CB4" w14:textId="77777777" w:rsidR="000D6A8A" w:rsidRPr="00CC0BDD"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ASG / Pole Liquidation / Transports E.H.</w:t>
                            </w:r>
                          </w:p>
                          <w:p w14:paraId="56BA4121" w14:textId="77777777" w:rsidR="000D6A8A" w:rsidRPr="00CC0BDD" w:rsidRDefault="000D6A8A" w:rsidP="00CC0BDD">
                            <w:pPr>
                              <w:spacing w:after="40"/>
                              <w:rPr>
                                <w:rFonts w:asciiTheme="minorHAnsi" w:hAnsiTheme="minorHAnsi" w:cstheme="minorHAnsi"/>
                                <w:b/>
                                <w:bCs/>
                                <w:sz w:val="20"/>
                                <w:szCs w:val="20"/>
                              </w:rPr>
                            </w:pPr>
                            <w:proofErr w:type="spellStart"/>
                            <w:r w:rsidRPr="00CC0BDD">
                              <w:rPr>
                                <w:rFonts w:asciiTheme="minorHAnsi" w:hAnsiTheme="minorHAnsi" w:cstheme="minorHAnsi"/>
                                <w:b/>
                                <w:bCs/>
                                <w:sz w:val="20"/>
                                <w:szCs w:val="20"/>
                              </w:rPr>
                              <w:t>Tèl</w:t>
                            </w:r>
                            <w:proofErr w:type="spellEnd"/>
                            <w:r w:rsidRPr="00CC0BDD">
                              <w:rPr>
                                <w:rFonts w:asciiTheme="minorHAnsi" w:hAnsiTheme="minorHAnsi" w:cstheme="minorHAnsi"/>
                                <w:b/>
                                <w:bCs/>
                                <w:sz w:val="20"/>
                                <w:szCs w:val="20"/>
                              </w:rPr>
                              <w:t xml:space="preserve"> : 04 68 11 81 12</w:t>
                            </w:r>
                          </w:p>
                          <w:p w14:paraId="4261860D" w14:textId="5401A799" w:rsidR="000D6A8A" w:rsidRDefault="00781ED9" w:rsidP="00CC0BDD">
                            <w:pPr>
                              <w:spacing w:after="40"/>
                              <w:rPr>
                                <w:rFonts w:asciiTheme="minorHAnsi" w:hAnsiTheme="minorHAnsi" w:cstheme="minorHAnsi"/>
                                <w:b/>
                                <w:bCs/>
                                <w:i/>
                                <w:iCs/>
                                <w:sz w:val="20"/>
                                <w:szCs w:val="20"/>
                              </w:rPr>
                            </w:pPr>
                            <w:hyperlink r:id="rId93" w:history="1">
                              <w:r w:rsidR="000D6A8A" w:rsidRPr="00160A71">
                                <w:rPr>
                                  <w:rStyle w:val="Lienhypertexte"/>
                                  <w:rFonts w:asciiTheme="minorHAnsi" w:hAnsiTheme="minorHAnsi" w:cstheme="minorHAnsi"/>
                                  <w:b/>
                                  <w:bCs/>
                                  <w:i/>
                                  <w:iCs/>
                                  <w:sz w:val="20"/>
                                  <w:szCs w:val="20"/>
                                </w:rPr>
                                <w:t>transportseh@aude.fr</w:t>
                              </w:r>
                            </w:hyperlink>
                          </w:p>
                          <w:p w14:paraId="3AAC920B" w14:textId="77777777" w:rsidR="000D6A8A" w:rsidRPr="00CC0BDD" w:rsidRDefault="000D6A8A" w:rsidP="00CC0BDD">
                            <w:pPr>
                              <w:spacing w:after="40"/>
                              <w:rPr>
                                <w:rFonts w:asciiTheme="minorHAnsi" w:hAnsiTheme="minorHAnsi" w:cstheme="minorHAnsi"/>
                                <w:b/>
                                <w:bCs/>
                                <w:i/>
                                <w:iCs/>
                                <w:sz w:val="20"/>
                                <w:szCs w:val="20"/>
                              </w:rPr>
                            </w:pPr>
                          </w:p>
                          <w:p w14:paraId="32606C40" w14:textId="77777777" w:rsidR="000D6A8A" w:rsidRPr="00CC0BDD" w:rsidRDefault="000D6A8A" w:rsidP="00CC0BDD">
                            <w:pPr>
                              <w:spacing w:after="40"/>
                              <w:rPr>
                                <w:b/>
                                <w:bCs/>
                                <w:sz w:val="20"/>
                                <w:szCs w:val="20"/>
                              </w:rPr>
                            </w:pPr>
                            <w:r w:rsidRPr="00CC0BDD">
                              <w:rPr>
                                <w:b/>
                                <w:bCs/>
                                <w:sz w:val="20"/>
                                <w:szCs w:val="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B469B" id="Zone de texte 346" o:spid="_x0000_s1079" type="#_x0000_t202" style="position:absolute;left:0;text-align:left;margin-left:0;margin-top:.15pt;width:197.25pt;height:108.75pt;z-index:2519521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" filled="f" stroked="f" strokecolor="black [0]" insetpen="t">
                <v:textbox inset="2.88pt,2.88pt,2.88pt,2.88pt">
                  <w:txbxContent>
                    <w:p w14:paraId="752FE9FB" w14:textId="77777777" w:rsidR="000D6A8A"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 xml:space="preserve">DIRECTION GENERALE ADJOINTE </w:t>
                      </w:r>
                    </w:p>
                    <w:p w14:paraId="38A4ED14" w14:textId="329765FA" w:rsidR="000D6A8A" w:rsidRPr="00CC0BDD"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SOLIDARITES HUMAINES</w:t>
                      </w:r>
                    </w:p>
                    <w:p w14:paraId="2A27E764" w14:textId="77777777" w:rsidR="000D6A8A" w:rsidRPr="00CC0BDD"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Direction de l’Autonomie</w:t>
                      </w:r>
                    </w:p>
                    <w:p w14:paraId="57E4B9F9" w14:textId="6C0C8FB7" w:rsidR="000D6A8A" w:rsidRPr="00CC0BDD" w:rsidRDefault="000D6A8A" w:rsidP="00CC0BDD">
                      <w:pPr>
                        <w:spacing w:after="40"/>
                        <w:rPr>
                          <w:rFonts w:asciiTheme="minorHAnsi" w:hAnsiTheme="minorHAnsi" w:cstheme="minorHAnsi"/>
                          <w:b/>
                          <w:bCs/>
                          <w:smallCaps/>
                        </w:rPr>
                      </w:pPr>
                      <w:r w:rsidRPr="00CC0BDD">
                        <w:rPr>
                          <w:rFonts w:asciiTheme="minorHAnsi" w:hAnsiTheme="minorHAnsi" w:cstheme="minorHAnsi"/>
                          <w:b/>
                          <w:bCs/>
                          <w:smallCaps/>
                        </w:rPr>
                        <w:t> </w:t>
                      </w:r>
                    </w:p>
                    <w:p w14:paraId="7CBF6CB4" w14:textId="77777777" w:rsidR="000D6A8A" w:rsidRPr="00CC0BDD" w:rsidRDefault="000D6A8A" w:rsidP="00CC0BDD">
                      <w:pPr>
                        <w:spacing w:after="40"/>
                        <w:rPr>
                          <w:rFonts w:asciiTheme="minorHAnsi" w:hAnsiTheme="minorHAnsi" w:cstheme="minorHAnsi"/>
                          <w:b/>
                          <w:bCs/>
                          <w:smallCaps/>
                          <w:sz w:val="20"/>
                          <w:szCs w:val="20"/>
                        </w:rPr>
                      </w:pPr>
                      <w:r w:rsidRPr="00CC0BDD">
                        <w:rPr>
                          <w:rFonts w:asciiTheme="minorHAnsi" w:hAnsiTheme="minorHAnsi" w:cstheme="minorHAnsi"/>
                          <w:b/>
                          <w:bCs/>
                          <w:smallCaps/>
                          <w:sz w:val="20"/>
                          <w:szCs w:val="20"/>
                        </w:rPr>
                        <w:t>ASG / Pole Liquidation / Transports E.H.</w:t>
                      </w:r>
                    </w:p>
                    <w:p w14:paraId="56BA4121" w14:textId="77777777" w:rsidR="000D6A8A" w:rsidRPr="00CC0BDD" w:rsidRDefault="000D6A8A" w:rsidP="00CC0BDD">
                      <w:pPr>
                        <w:spacing w:after="40"/>
                        <w:rPr>
                          <w:rFonts w:asciiTheme="minorHAnsi" w:hAnsiTheme="minorHAnsi" w:cstheme="minorHAnsi"/>
                          <w:b/>
                          <w:bCs/>
                          <w:sz w:val="20"/>
                          <w:szCs w:val="20"/>
                        </w:rPr>
                      </w:pPr>
                      <w:proofErr w:type="spellStart"/>
                      <w:r w:rsidRPr="00CC0BDD">
                        <w:rPr>
                          <w:rFonts w:asciiTheme="minorHAnsi" w:hAnsiTheme="minorHAnsi" w:cstheme="minorHAnsi"/>
                          <w:b/>
                          <w:bCs/>
                          <w:sz w:val="20"/>
                          <w:szCs w:val="20"/>
                        </w:rPr>
                        <w:t>Tèl</w:t>
                      </w:r>
                      <w:proofErr w:type="spellEnd"/>
                      <w:r w:rsidRPr="00CC0BDD">
                        <w:rPr>
                          <w:rFonts w:asciiTheme="minorHAnsi" w:hAnsiTheme="minorHAnsi" w:cstheme="minorHAnsi"/>
                          <w:b/>
                          <w:bCs/>
                          <w:sz w:val="20"/>
                          <w:szCs w:val="20"/>
                        </w:rPr>
                        <w:t xml:space="preserve"> : 04 68 11 81 12</w:t>
                      </w:r>
                    </w:p>
                    <w:p w14:paraId="4261860D" w14:textId="5401A799" w:rsidR="000D6A8A" w:rsidRDefault="00781ED9" w:rsidP="00CC0BDD">
                      <w:pPr>
                        <w:spacing w:after="40"/>
                        <w:rPr>
                          <w:rFonts w:asciiTheme="minorHAnsi" w:hAnsiTheme="minorHAnsi" w:cstheme="minorHAnsi"/>
                          <w:b/>
                          <w:bCs/>
                          <w:i/>
                          <w:iCs/>
                          <w:sz w:val="20"/>
                          <w:szCs w:val="20"/>
                        </w:rPr>
                      </w:pPr>
                      <w:hyperlink r:id="rId94" w:history="1">
                        <w:r w:rsidR="000D6A8A" w:rsidRPr="00160A71">
                          <w:rPr>
                            <w:rStyle w:val="Lienhypertexte"/>
                            <w:rFonts w:asciiTheme="minorHAnsi" w:hAnsiTheme="minorHAnsi" w:cstheme="minorHAnsi"/>
                            <w:b/>
                            <w:bCs/>
                            <w:i/>
                            <w:iCs/>
                            <w:sz w:val="20"/>
                            <w:szCs w:val="20"/>
                          </w:rPr>
                          <w:t>transportseh@aude.fr</w:t>
                        </w:r>
                      </w:hyperlink>
                    </w:p>
                    <w:p w14:paraId="3AAC920B" w14:textId="77777777" w:rsidR="000D6A8A" w:rsidRPr="00CC0BDD" w:rsidRDefault="000D6A8A" w:rsidP="00CC0BDD">
                      <w:pPr>
                        <w:spacing w:after="40"/>
                        <w:rPr>
                          <w:rFonts w:asciiTheme="minorHAnsi" w:hAnsiTheme="minorHAnsi" w:cstheme="minorHAnsi"/>
                          <w:b/>
                          <w:bCs/>
                          <w:i/>
                          <w:iCs/>
                          <w:sz w:val="20"/>
                          <w:szCs w:val="20"/>
                        </w:rPr>
                      </w:pPr>
                    </w:p>
                    <w:p w14:paraId="32606C40" w14:textId="77777777" w:rsidR="000D6A8A" w:rsidRPr="00CC0BDD" w:rsidRDefault="000D6A8A" w:rsidP="00CC0BDD">
                      <w:pPr>
                        <w:spacing w:after="40"/>
                        <w:rPr>
                          <w:b/>
                          <w:bCs/>
                          <w:sz w:val="20"/>
                          <w:szCs w:val="20"/>
                        </w:rPr>
                      </w:pPr>
                      <w:r w:rsidRPr="00CC0BDD">
                        <w:rPr>
                          <w:b/>
                          <w:bCs/>
                          <w:sz w:val="20"/>
                          <w:szCs w:val="20"/>
                        </w:rPr>
                        <w:t> </w:t>
                      </w:r>
                    </w:p>
                  </w:txbxContent>
                </v:textbox>
                <w10:wrap anchorx="margin"/>
              </v:shape>
            </w:pict>
          </mc:Fallback>
        </mc:AlternateContent>
      </w:r>
      <w:r w:rsidR="00CC0BDD">
        <w:rPr>
          <w:noProof/>
          <w:sz w:val="24"/>
          <w:szCs w:val="24"/>
        </w:rPr>
        <w:drawing>
          <wp:anchor distT="0" distB="0" distL="114300" distR="114300" simplePos="0" relativeHeight="251943936" behindDoc="0" locked="0" layoutInCell="1" allowOverlap="1" wp14:anchorId="39A37430" wp14:editId="422FE1C1">
            <wp:simplePos x="0" y="0"/>
            <wp:positionH relativeFrom="column">
              <wp:posOffset>41275</wp:posOffset>
            </wp:positionH>
            <wp:positionV relativeFrom="paragraph">
              <wp:posOffset>-447040</wp:posOffset>
            </wp:positionV>
            <wp:extent cx="1333500" cy="436585"/>
            <wp:effectExtent l="0" t="0" r="0" b="1905"/>
            <wp:wrapNone/>
            <wp:docPr id="98" name="Image 98" descr="RÃ©sultat de recherche d'images pour &quot;logo conseil departemental 1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logo conseil departemental 11&quo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3500" cy="43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31B54" w14:textId="73CE92C0" w:rsidR="00CC0BDD" w:rsidRDefault="00CC0BDD" w:rsidP="009478B5">
      <w:pPr>
        <w:ind w:firstLine="125"/>
        <w:jc w:val="both"/>
        <w:rPr>
          <w:rFonts w:ascii="Calibri"/>
        </w:rPr>
      </w:pPr>
    </w:p>
    <w:p w14:paraId="07CC5AC8" w14:textId="2EE86439" w:rsidR="00CC0BDD" w:rsidRDefault="00CC0BDD" w:rsidP="009478B5">
      <w:pPr>
        <w:ind w:firstLine="125"/>
        <w:jc w:val="both"/>
        <w:rPr>
          <w:rFonts w:ascii="Calibri"/>
        </w:rPr>
      </w:pPr>
    </w:p>
    <w:p w14:paraId="7391C06B" w14:textId="6541D000" w:rsidR="00CC0BDD" w:rsidRDefault="00CC0BDD" w:rsidP="009478B5">
      <w:pPr>
        <w:ind w:firstLine="125"/>
        <w:jc w:val="both"/>
        <w:rPr>
          <w:rFonts w:ascii="Calibri"/>
        </w:rPr>
      </w:pPr>
    </w:p>
    <w:p w14:paraId="5B69B7ED" w14:textId="35CCC39E" w:rsidR="00CC0BDD" w:rsidRDefault="00CC0BDD" w:rsidP="009478B5">
      <w:pPr>
        <w:ind w:firstLine="125"/>
        <w:jc w:val="both"/>
        <w:rPr>
          <w:rFonts w:ascii="Calibri"/>
        </w:rPr>
      </w:pPr>
    </w:p>
    <w:p w14:paraId="04EE5DE4" w14:textId="77777777" w:rsidR="00CC0BDD" w:rsidRDefault="00CC0BDD" w:rsidP="009478B5">
      <w:pPr>
        <w:ind w:firstLine="125"/>
        <w:jc w:val="both"/>
        <w:rPr>
          <w:rFonts w:ascii="Calibri"/>
        </w:rPr>
      </w:pPr>
    </w:p>
    <w:p w14:paraId="2A1D43F2" w14:textId="77777777" w:rsidR="00CC0BDD" w:rsidRDefault="00CC0BDD" w:rsidP="009478B5">
      <w:pPr>
        <w:ind w:firstLine="125"/>
        <w:jc w:val="both"/>
        <w:rPr>
          <w:rFonts w:ascii="Calibri"/>
        </w:rPr>
      </w:pPr>
    </w:p>
    <w:p w14:paraId="6E192949" w14:textId="27890A23" w:rsidR="00CC0BDD" w:rsidRDefault="00E64F02" w:rsidP="009478B5">
      <w:pPr>
        <w:ind w:firstLine="125"/>
        <w:jc w:val="both"/>
        <w:rPr>
          <w:rFonts w:ascii="Calibri"/>
        </w:rPr>
      </w:pPr>
      <w:r>
        <w:rPr>
          <w:noProof/>
          <w:sz w:val="24"/>
          <w:szCs w:val="24"/>
        </w:rPr>
        <mc:AlternateContent>
          <mc:Choice Requires="wps">
            <w:drawing>
              <wp:anchor distT="36576" distB="36576" distL="36576" distR="36576" simplePos="0" relativeHeight="251950080" behindDoc="0" locked="0" layoutInCell="1" allowOverlap="1" wp14:anchorId="0AA738D4" wp14:editId="2BB762BC">
                <wp:simplePos x="0" y="0"/>
                <wp:positionH relativeFrom="column">
                  <wp:posOffset>3022600</wp:posOffset>
                </wp:positionH>
                <wp:positionV relativeFrom="paragraph">
                  <wp:posOffset>12700</wp:posOffset>
                </wp:positionV>
                <wp:extent cx="3495675" cy="625475"/>
                <wp:effectExtent l="0" t="0" r="28575" b="22225"/>
                <wp:wrapNone/>
                <wp:docPr id="348" name="Zone de text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25475"/>
                        </a:xfrm>
                        <a:prstGeom prst="rect">
                          <a:avLst/>
                        </a:prstGeom>
                        <a:noFill/>
                        <a:ln w="158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7A0D77B" w14:textId="29F6857B" w:rsidR="000D6A8A" w:rsidRPr="00F66F16" w:rsidRDefault="000D6A8A" w:rsidP="00F66F16">
                            <w:pPr>
                              <w:spacing w:before="200"/>
                              <w:jc w:val="center"/>
                              <w:rPr>
                                <w:rFonts w:asciiTheme="minorHAnsi" w:hAnsiTheme="minorHAnsi" w:cstheme="minorHAnsi"/>
                                <w:sz w:val="28"/>
                                <w:szCs w:val="24"/>
                              </w:rPr>
                            </w:pPr>
                            <w:r w:rsidRPr="00F66F16">
                              <w:rPr>
                                <w:rFonts w:asciiTheme="minorHAnsi" w:hAnsiTheme="minorHAnsi" w:cstheme="minorHAnsi"/>
                                <w:sz w:val="28"/>
                                <w:szCs w:val="24"/>
                              </w:rPr>
                              <w:t>Mois de : …………………………………………</w:t>
                            </w:r>
                            <w:proofErr w:type="gramStart"/>
                            <w:r w:rsidRPr="00F66F16">
                              <w:rPr>
                                <w:rFonts w:asciiTheme="minorHAnsi" w:hAnsiTheme="minorHAnsi" w:cstheme="minorHAnsi"/>
                                <w:sz w:val="28"/>
                                <w:szCs w:val="24"/>
                              </w:rPr>
                              <w:t>…</w:t>
                            </w:r>
                            <w:r>
                              <w:rPr>
                                <w:rFonts w:asciiTheme="minorHAnsi" w:hAnsiTheme="minorHAnsi" w:cstheme="minorHAnsi"/>
                                <w:sz w:val="28"/>
                                <w:szCs w:val="24"/>
                              </w:rPr>
                              <w:t>….</w:t>
                            </w:r>
                            <w:proofErr w:type="gramEnd"/>
                            <w:r>
                              <w:rPr>
                                <w:rFonts w:asciiTheme="minorHAnsi" w:hAnsiTheme="minorHAnsi" w:cstheme="minorHAnsi"/>
                                <w:sz w:val="28"/>
                                <w:szCs w:val="24"/>
                              </w:rPr>
                              <w:t>.</w:t>
                            </w:r>
                            <w:r w:rsidRPr="00F66F16">
                              <w:rPr>
                                <w:rFonts w:asciiTheme="minorHAnsi" w:hAnsiTheme="minorHAnsi" w:cstheme="minorHAnsi"/>
                                <w:sz w:val="28"/>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38D4" id="Zone de texte 348" o:spid="_x0000_s1080" type="#_x0000_t202" style="position:absolute;left:0;text-align:left;margin-left:238pt;margin-top:1pt;width:275.25pt;height:49.25pt;z-index:25195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" filled="f" strokecolor="black [0]" strokeweight="1.25pt" insetpen="t">
                <v:shadow color="#eeece1"/>
                <v:textbox inset="2.88pt,2.88pt,2.88pt,2.88pt">
                  <w:txbxContent>
                    <w:p w14:paraId="07A0D77B" w14:textId="29F6857B" w:rsidR="000D6A8A" w:rsidRPr="00F66F16" w:rsidRDefault="000D6A8A" w:rsidP="00F66F16">
                      <w:pPr>
                        <w:spacing w:before="200"/>
                        <w:jc w:val="center"/>
                        <w:rPr>
                          <w:rFonts w:asciiTheme="minorHAnsi" w:hAnsiTheme="minorHAnsi" w:cstheme="minorHAnsi"/>
                          <w:sz w:val="28"/>
                          <w:szCs w:val="24"/>
                        </w:rPr>
                      </w:pPr>
                      <w:r w:rsidRPr="00F66F16">
                        <w:rPr>
                          <w:rFonts w:asciiTheme="minorHAnsi" w:hAnsiTheme="minorHAnsi" w:cstheme="minorHAnsi"/>
                          <w:sz w:val="28"/>
                          <w:szCs w:val="24"/>
                        </w:rPr>
                        <w:t>Mois de : …………………………………………</w:t>
                      </w:r>
                      <w:proofErr w:type="gramStart"/>
                      <w:r w:rsidRPr="00F66F16">
                        <w:rPr>
                          <w:rFonts w:asciiTheme="minorHAnsi" w:hAnsiTheme="minorHAnsi" w:cstheme="minorHAnsi"/>
                          <w:sz w:val="28"/>
                          <w:szCs w:val="24"/>
                        </w:rPr>
                        <w:t>…</w:t>
                      </w:r>
                      <w:r>
                        <w:rPr>
                          <w:rFonts w:asciiTheme="minorHAnsi" w:hAnsiTheme="minorHAnsi" w:cstheme="minorHAnsi"/>
                          <w:sz w:val="28"/>
                          <w:szCs w:val="24"/>
                        </w:rPr>
                        <w:t>….</w:t>
                      </w:r>
                      <w:proofErr w:type="gramEnd"/>
                      <w:r>
                        <w:rPr>
                          <w:rFonts w:asciiTheme="minorHAnsi" w:hAnsiTheme="minorHAnsi" w:cstheme="minorHAnsi"/>
                          <w:sz w:val="28"/>
                          <w:szCs w:val="24"/>
                        </w:rPr>
                        <w:t>.</w:t>
                      </w:r>
                      <w:r w:rsidRPr="00F66F16">
                        <w:rPr>
                          <w:rFonts w:asciiTheme="minorHAnsi" w:hAnsiTheme="minorHAnsi" w:cstheme="minorHAnsi"/>
                          <w:sz w:val="28"/>
                          <w:szCs w:val="24"/>
                        </w:rPr>
                        <w:t>….</w:t>
                      </w:r>
                    </w:p>
                  </w:txbxContent>
                </v:textbox>
              </v:shape>
            </w:pict>
          </mc:Fallback>
        </mc:AlternateContent>
      </w:r>
    </w:p>
    <w:p w14:paraId="18031FB0" w14:textId="4CCEEFFA" w:rsidR="00CC0BDD" w:rsidRDefault="00CC0BDD" w:rsidP="009478B5">
      <w:pPr>
        <w:ind w:firstLine="125"/>
        <w:jc w:val="both"/>
        <w:rPr>
          <w:rFonts w:ascii="Calibri"/>
        </w:rPr>
      </w:pPr>
    </w:p>
    <w:p w14:paraId="0F430900" w14:textId="58900127" w:rsidR="00CC0BDD" w:rsidRDefault="00CC0BDD" w:rsidP="009478B5">
      <w:pPr>
        <w:ind w:firstLine="125"/>
        <w:jc w:val="both"/>
        <w:rPr>
          <w:rFonts w:ascii="Calibri"/>
        </w:rPr>
      </w:pPr>
    </w:p>
    <w:p w14:paraId="03A8FA12" w14:textId="575CE304" w:rsidR="00CC0BDD" w:rsidRPr="00F66F16" w:rsidRDefault="00CC0BDD" w:rsidP="009478B5">
      <w:pPr>
        <w:ind w:firstLine="125"/>
        <w:jc w:val="both"/>
        <w:rPr>
          <w:rFonts w:asciiTheme="minorHAnsi" w:hAnsiTheme="minorHAnsi" w:cstheme="minorHAnsi"/>
          <w:sz w:val="24"/>
          <w:szCs w:val="24"/>
        </w:rPr>
      </w:pPr>
    </w:p>
    <w:p w14:paraId="5FB15B7E" w14:textId="7BD9392D" w:rsidR="00CC0BDD" w:rsidRPr="00F66F16" w:rsidRDefault="00CC0BDD" w:rsidP="009478B5">
      <w:pPr>
        <w:ind w:firstLine="125"/>
        <w:jc w:val="both"/>
        <w:rPr>
          <w:rFonts w:asciiTheme="minorHAnsi" w:hAnsiTheme="minorHAnsi" w:cstheme="minorHAnsi"/>
          <w:sz w:val="24"/>
          <w:szCs w:val="24"/>
        </w:rPr>
      </w:pPr>
    </w:p>
    <w:p w14:paraId="4C722C30" w14:textId="77777777" w:rsidR="00CC0BDD" w:rsidRPr="00F66F16" w:rsidRDefault="00CC0BDD" w:rsidP="009478B5">
      <w:pPr>
        <w:ind w:firstLine="125"/>
        <w:jc w:val="both"/>
        <w:rPr>
          <w:rFonts w:asciiTheme="minorHAnsi" w:hAnsiTheme="minorHAnsi" w:cstheme="minorHAnsi"/>
          <w:sz w:val="24"/>
          <w:szCs w:val="24"/>
        </w:rPr>
      </w:pPr>
    </w:p>
    <w:p w14:paraId="44BB73FD" w14:textId="1691A507" w:rsidR="002F1263" w:rsidRDefault="002F1263" w:rsidP="00F66F16">
      <w:pPr>
        <w:pStyle w:val="Corpsdetexte"/>
        <w:spacing w:before="51"/>
        <w:ind w:left="172"/>
        <w:rPr>
          <w:rFonts w:asciiTheme="minorHAnsi" w:hAnsiTheme="minorHAnsi" w:cstheme="minorHAnsi"/>
        </w:rPr>
      </w:pPr>
      <w:r w:rsidRPr="00F66F16">
        <w:rPr>
          <w:rFonts w:asciiTheme="minorHAnsi" w:hAnsiTheme="minorHAnsi" w:cstheme="minorHAnsi"/>
          <w:spacing w:val="-1"/>
          <w:w w:val="105"/>
        </w:rPr>
        <w:t>N</w:t>
      </w:r>
      <w:r w:rsidRPr="00F66F16">
        <w:rPr>
          <w:rFonts w:asciiTheme="minorHAnsi" w:hAnsiTheme="minorHAnsi" w:cstheme="minorHAnsi"/>
          <w:smallCaps/>
          <w:spacing w:val="-1"/>
          <w:w w:val="105"/>
        </w:rPr>
        <w:t>om</w:t>
      </w:r>
      <w:r w:rsidRPr="00F66F16">
        <w:rPr>
          <w:rFonts w:asciiTheme="minorHAnsi" w:hAnsiTheme="minorHAnsi" w:cstheme="minorHAnsi"/>
          <w:spacing w:val="-13"/>
          <w:w w:val="105"/>
        </w:rPr>
        <w:t xml:space="preserve"> </w:t>
      </w:r>
      <w:r w:rsidRPr="00F66F16">
        <w:rPr>
          <w:rFonts w:asciiTheme="minorHAnsi" w:hAnsiTheme="minorHAnsi" w:cstheme="minorHAnsi"/>
          <w:smallCaps/>
          <w:spacing w:val="-1"/>
          <w:w w:val="105"/>
        </w:rPr>
        <w:t>et</w:t>
      </w:r>
      <w:r w:rsidRPr="00F66F16">
        <w:rPr>
          <w:rFonts w:asciiTheme="minorHAnsi" w:hAnsiTheme="minorHAnsi" w:cstheme="minorHAnsi"/>
          <w:spacing w:val="-11"/>
          <w:w w:val="105"/>
        </w:rPr>
        <w:t xml:space="preserve"> </w:t>
      </w:r>
      <w:r w:rsidRPr="00F66F16">
        <w:rPr>
          <w:rFonts w:asciiTheme="minorHAnsi" w:hAnsiTheme="minorHAnsi" w:cstheme="minorHAnsi"/>
          <w:spacing w:val="-1"/>
          <w:w w:val="105"/>
        </w:rPr>
        <w:t>Pr</w:t>
      </w:r>
      <w:r w:rsidRPr="00F66F16">
        <w:rPr>
          <w:rFonts w:asciiTheme="minorHAnsi" w:hAnsiTheme="minorHAnsi" w:cstheme="minorHAnsi"/>
          <w:smallCaps/>
          <w:spacing w:val="-1"/>
          <w:w w:val="105"/>
        </w:rPr>
        <w:t>énom</w:t>
      </w:r>
      <w:r w:rsidRPr="00F66F16">
        <w:rPr>
          <w:rFonts w:asciiTheme="minorHAnsi" w:hAnsiTheme="minorHAnsi" w:cstheme="minorHAnsi"/>
          <w:spacing w:val="-14"/>
          <w:w w:val="105"/>
        </w:rPr>
        <w:t xml:space="preserve"> </w:t>
      </w:r>
      <w:r w:rsidRPr="00F66F16">
        <w:rPr>
          <w:rFonts w:asciiTheme="minorHAnsi" w:hAnsiTheme="minorHAnsi" w:cstheme="minorHAnsi"/>
          <w:smallCaps/>
          <w:spacing w:val="-1"/>
          <w:w w:val="105"/>
        </w:rPr>
        <w:t>de</w:t>
      </w:r>
      <w:r w:rsidRPr="00F66F16">
        <w:rPr>
          <w:rFonts w:asciiTheme="minorHAnsi" w:hAnsiTheme="minorHAnsi" w:cstheme="minorHAnsi"/>
          <w:spacing w:val="-11"/>
          <w:w w:val="105"/>
        </w:rPr>
        <w:t xml:space="preserve"> </w:t>
      </w:r>
      <w:r w:rsidRPr="00F66F16">
        <w:rPr>
          <w:rFonts w:asciiTheme="minorHAnsi" w:hAnsiTheme="minorHAnsi" w:cstheme="minorHAnsi"/>
          <w:smallCaps/>
          <w:spacing w:val="-1"/>
          <w:w w:val="105"/>
        </w:rPr>
        <w:t>l</w:t>
      </w:r>
      <w:r w:rsidRPr="00F66F16">
        <w:rPr>
          <w:rFonts w:asciiTheme="minorHAnsi" w:hAnsiTheme="minorHAnsi" w:cstheme="minorHAnsi"/>
          <w:spacing w:val="-1"/>
          <w:w w:val="105"/>
        </w:rPr>
        <w:t>’</w:t>
      </w:r>
      <w:r w:rsidRPr="00F66F16">
        <w:rPr>
          <w:rFonts w:asciiTheme="minorHAnsi" w:hAnsiTheme="minorHAnsi" w:cstheme="minorHAnsi"/>
          <w:smallCaps/>
          <w:spacing w:val="-1"/>
          <w:w w:val="105"/>
        </w:rPr>
        <w:t>élève</w:t>
      </w:r>
      <w:r w:rsidRPr="00F66F16">
        <w:rPr>
          <w:rFonts w:asciiTheme="minorHAnsi" w:hAnsiTheme="minorHAnsi" w:cstheme="minorHAnsi"/>
          <w:spacing w:val="-12"/>
          <w:w w:val="105"/>
        </w:rPr>
        <w:t xml:space="preserve"> </w:t>
      </w:r>
      <w:r w:rsidRPr="00F66F16">
        <w:rPr>
          <w:rFonts w:asciiTheme="minorHAnsi" w:hAnsiTheme="minorHAnsi" w:cstheme="minorHAnsi"/>
          <w:spacing w:val="-1"/>
          <w:w w:val="105"/>
        </w:rPr>
        <w:t>(</w:t>
      </w:r>
      <w:r w:rsidRPr="00F66F16">
        <w:rPr>
          <w:rFonts w:asciiTheme="minorHAnsi" w:hAnsiTheme="minorHAnsi" w:cstheme="minorHAnsi"/>
          <w:smallCaps/>
          <w:spacing w:val="-1"/>
          <w:w w:val="105"/>
        </w:rPr>
        <w:t>ou</w:t>
      </w:r>
      <w:r w:rsidRPr="00F66F16">
        <w:rPr>
          <w:rFonts w:asciiTheme="minorHAnsi" w:hAnsiTheme="minorHAnsi" w:cstheme="minorHAnsi"/>
          <w:spacing w:val="-11"/>
          <w:w w:val="105"/>
        </w:rPr>
        <w:t xml:space="preserve"> </w:t>
      </w:r>
      <w:r w:rsidRPr="00F66F16">
        <w:rPr>
          <w:rFonts w:asciiTheme="minorHAnsi" w:hAnsiTheme="minorHAnsi" w:cstheme="minorHAnsi"/>
          <w:smallCaps/>
          <w:spacing w:val="-1"/>
          <w:w w:val="105"/>
        </w:rPr>
        <w:t>de</w:t>
      </w:r>
      <w:r w:rsidRPr="00F66F16">
        <w:rPr>
          <w:rFonts w:asciiTheme="minorHAnsi" w:hAnsiTheme="minorHAnsi" w:cstheme="minorHAnsi"/>
          <w:spacing w:val="-12"/>
          <w:w w:val="105"/>
        </w:rPr>
        <w:t xml:space="preserve"> </w:t>
      </w:r>
      <w:r w:rsidRPr="00F66F16">
        <w:rPr>
          <w:rFonts w:asciiTheme="minorHAnsi" w:hAnsiTheme="minorHAnsi" w:cstheme="minorHAnsi"/>
          <w:smallCaps/>
          <w:spacing w:val="-1"/>
          <w:w w:val="105"/>
        </w:rPr>
        <w:t>l</w:t>
      </w:r>
      <w:r w:rsidRPr="00F66F16">
        <w:rPr>
          <w:rFonts w:asciiTheme="minorHAnsi" w:hAnsiTheme="minorHAnsi" w:cstheme="minorHAnsi"/>
          <w:spacing w:val="-1"/>
          <w:w w:val="105"/>
        </w:rPr>
        <w:t>’</w:t>
      </w:r>
      <w:r w:rsidRPr="00F66F16">
        <w:rPr>
          <w:rFonts w:asciiTheme="minorHAnsi" w:hAnsiTheme="minorHAnsi" w:cstheme="minorHAnsi"/>
          <w:smallCaps/>
          <w:spacing w:val="-1"/>
          <w:w w:val="105"/>
        </w:rPr>
        <w:t>étudiant</w:t>
      </w:r>
      <w:r w:rsidRPr="00F66F16">
        <w:rPr>
          <w:rFonts w:asciiTheme="minorHAnsi" w:hAnsiTheme="minorHAnsi" w:cstheme="minorHAnsi"/>
          <w:spacing w:val="-1"/>
          <w:w w:val="105"/>
        </w:rPr>
        <w:t>)</w:t>
      </w:r>
      <w:r w:rsidRPr="00F66F16">
        <w:rPr>
          <w:rFonts w:asciiTheme="minorHAnsi" w:hAnsiTheme="minorHAnsi" w:cstheme="minorHAnsi"/>
          <w:spacing w:val="-13"/>
          <w:w w:val="105"/>
        </w:rPr>
        <w:t xml:space="preserve"> </w:t>
      </w:r>
      <w:r w:rsidRPr="00F66F16">
        <w:rPr>
          <w:rFonts w:asciiTheme="minorHAnsi" w:hAnsiTheme="minorHAnsi" w:cstheme="minorHAnsi"/>
          <w:spacing w:val="-1"/>
          <w:w w:val="105"/>
        </w:rPr>
        <w:t>:</w:t>
      </w:r>
      <w:r w:rsidRPr="00F66F16">
        <w:rPr>
          <w:rFonts w:asciiTheme="minorHAnsi" w:hAnsiTheme="minorHAnsi" w:cstheme="minorHAnsi"/>
          <w:spacing w:val="-12"/>
          <w:w w:val="105"/>
        </w:rPr>
        <w:t xml:space="preserve"> </w:t>
      </w:r>
      <w:r w:rsidRPr="00F66F16">
        <w:rPr>
          <w:rFonts w:asciiTheme="minorHAnsi" w:hAnsiTheme="minorHAnsi" w:cstheme="minorHAnsi"/>
          <w:w w:val="105"/>
        </w:rPr>
        <w:t>…………………………………………………………</w:t>
      </w:r>
      <w:r w:rsidR="00F66F16">
        <w:rPr>
          <w:rFonts w:asciiTheme="minorHAnsi" w:hAnsiTheme="minorHAnsi" w:cstheme="minorHAnsi"/>
          <w:w w:val="105"/>
        </w:rPr>
        <w:t>…</w:t>
      </w:r>
      <w:r w:rsidR="00F66F16">
        <w:rPr>
          <w:rFonts w:asciiTheme="minorHAnsi" w:hAnsiTheme="minorHAnsi" w:cstheme="minorHAnsi"/>
        </w:rPr>
        <w:t>…………………………</w:t>
      </w:r>
      <w:proofErr w:type="gramStart"/>
      <w:r w:rsidR="00F66F16">
        <w:rPr>
          <w:rFonts w:asciiTheme="minorHAnsi" w:hAnsiTheme="minorHAnsi" w:cstheme="minorHAnsi"/>
        </w:rPr>
        <w:t>…….</w:t>
      </w:r>
      <w:proofErr w:type="gramEnd"/>
      <w:r w:rsidR="00F66F16">
        <w:rPr>
          <w:rFonts w:asciiTheme="minorHAnsi" w:hAnsiTheme="minorHAnsi" w:cstheme="minorHAnsi"/>
        </w:rPr>
        <w:t>.…</w:t>
      </w:r>
    </w:p>
    <w:p w14:paraId="215B561F" w14:textId="77777777" w:rsidR="00F66F16" w:rsidRPr="00F66F16" w:rsidRDefault="00F66F16" w:rsidP="00E64F02">
      <w:pPr>
        <w:pStyle w:val="Corpsdetexte"/>
        <w:spacing w:before="200"/>
        <w:rPr>
          <w:rFonts w:asciiTheme="minorHAnsi" w:hAnsiTheme="minorHAnsi" w:cstheme="minorHAnsi"/>
        </w:rPr>
      </w:pPr>
    </w:p>
    <w:p w14:paraId="2F47466A" w14:textId="2F3B1DD5" w:rsidR="002F1263" w:rsidRPr="00F66F16" w:rsidRDefault="00F66F16" w:rsidP="00E64F02">
      <w:pPr>
        <w:pStyle w:val="Corpsdetexte"/>
        <w:ind w:left="172"/>
        <w:rPr>
          <w:rFonts w:asciiTheme="minorHAnsi" w:hAnsiTheme="minorHAnsi" w:cstheme="minorHAnsi"/>
        </w:rPr>
      </w:pPr>
      <w:proofErr w:type="spellStart"/>
      <w:r w:rsidRPr="00F66F16">
        <w:rPr>
          <w:rFonts w:asciiTheme="minorHAnsi" w:hAnsiTheme="minorHAnsi" w:cstheme="minorHAnsi"/>
          <w:smallCaps/>
        </w:rPr>
        <w:t>A</w:t>
      </w:r>
      <w:r w:rsidRPr="00F66F16">
        <w:rPr>
          <w:rFonts w:asciiTheme="minorHAnsi" w:hAnsiTheme="minorHAnsi" w:cstheme="minorHAnsi"/>
          <w:smallCaps/>
          <w:sz w:val="20"/>
        </w:rPr>
        <w:t>DR</w:t>
      </w:r>
      <w:r w:rsidR="002F1263" w:rsidRPr="00F66F16">
        <w:rPr>
          <w:rFonts w:asciiTheme="minorHAnsi" w:hAnsiTheme="minorHAnsi" w:cstheme="minorHAnsi"/>
          <w:smallCaps/>
        </w:rPr>
        <w:t>esse</w:t>
      </w:r>
      <w:proofErr w:type="spellEnd"/>
      <w:r w:rsidR="002F1263" w:rsidRPr="00F66F16">
        <w:rPr>
          <w:rFonts w:asciiTheme="minorHAnsi" w:hAnsiTheme="minorHAnsi" w:cstheme="minorHAnsi"/>
          <w:spacing w:val="30"/>
        </w:rPr>
        <w:t xml:space="preserve"> </w:t>
      </w:r>
      <w:r w:rsidR="002F1263" w:rsidRPr="00F66F16">
        <w:rPr>
          <w:rFonts w:asciiTheme="minorHAnsi" w:hAnsiTheme="minorHAnsi" w:cstheme="minorHAnsi"/>
          <w:smallCaps/>
        </w:rPr>
        <w:t>du</w:t>
      </w:r>
      <w:r w:rsidR="002F1263" w:rsidRPr="00F66F16">
        <w:rPr>
          <w:rFonts w:asciiTheme="minorHAnsi" w:hAnsiTheme="minorHAnsi" w:cstheme="minorHAnsi"/>
          <w:spacing w:val="31"/>
        </w:rPr>
        <w:t xml:space="preserve"> </w:t>
      </w:r>
      <w:r w:rsidR="002F1263" w:rsidRPr="00F66F16">
        <w:rPr>
          <w:rFonts w:asciiTheme="minorHAnsi" w:hAnsiTheme="minorHAnsi" w:cstheme="minorHAnsi"/>
          <w:smallCaps/>
        </w:rPr>
        <w:t>domicile</w:t>
      </w:r>
      <w:r w:rsidR="002F1263" w:rsidRPr="00F66F16">
        <w:rPr>
          <w:rFonts w:asciiTheme="minorHAnsi" w:hAnsiTheme="minorHAnsi" w:cstheme="minorHAnsi"/>
          <w:spacing w:val="30"/>
        </w:rPr>
        <w:t xml:space="preserve"> </w:t>
      </w:r>
      <w:r w:rsidR="002F1263" w:rsidRPr="00F66F16">
        <w:rPr>
          <w:rFonts w:asciiTheme="minorHAnsi" w:hAnsiTheme="minorHAnsi" w:cstheme="minorHAnsi"/>
        </w:rPr>
        <w:t>:</w:t>
      </w:r>
      <w:r w:rsidR="002F1263" w:rsidRPr="00F66F16">
        <w:rPr>
          <w:rFonts w:asciiTheme="minorHAnsi" w:hAnsiTheme="minorHAnsi" w:cstheme="minorHAnsi"/>
          <w:spacing w:val="31"/>
        </w:rPr>
        <w:t xml:space="preserve"> </w:t>
      </w:r>
      <w:r w:rsidR="002F1263" w:rsidRPr="00F66F16">
        <w:rPr>
          <w:rFonts w:asciiTheme="minorHAnsi" w:hAnsiTheme="minorHAnsi" w:cstheme="minorHAnsi"/>
        </w:rPr>
        <w:t>………………………………………………………………</w:t>
      </w:r>
      <w:r>
        <w:rPr>
          <w:rFonts w:asciiTheme="minorHAnsi" w:hAnsiTheme="minorHAnsi" w:cstheme="minorHAnsi"/>
        </w:rPr>
        <w:t>……………………………………</w:t>
      </w:r>
      <w:proofErr w:type="gramStart"/>
      <w:r>
        <w:rPr>
          <w:rFonts w:asciiTheme="minorHAnsi" w:hAnsiTheme="minorHAnsi" w:cstheme="minorHAnsi"/>
        </w:rPr>
        <w:t>…….</w:t>
      </w:r>
      <w:proofErr w:type="gramEnd"/>
      <w:r w:rsidR="002F1263" w:rsidRPr="00F66F16">
        <w:rPr>
          <w:rFonts w:asciiTheme="minorHAnsi" w:hAnsiTheme="minorHAnsi" w:cstheme="minorHAnsi"/>
        </w:rPr>
        <w:t>…………………………..</w:t>
      </w:r>
    </w:p>
    <w:p w14:paraId="50F371B4" w14:textId="77777777" w:rsidR="00F66F16" w:rsidRPr="00F66F16" w:rsidRDefault="00F66F16" w:rsidP="00E64F02">
      <w:pPr>
        <w:pStyle w:val="Corpsdetexte"/>
        <w:spacing w:before="200"/>
        <w:rPr>
          <w:rFonts w:asciiTheme="minorHAnsi" w:hAnsiTheme="minorHAnsi" w:cstheme="minorHAnsi"/>
        </w:rPr>
      </w:pPr>
    </w:p>
    <w:p w14:paraId="4C6FB77B" w14:textId="5B27017B" w:rsidR="00F66F16" w:rsidRPr="00F66F16" w:rsidRDefault="002F1263" w:rsidP="002F1263">
      <w:pPr>
        <w:pStyle w:val="Corpsdetexte"/>
        <w:spacing w:before="1"/>
        <w:ind w:left="172"/>
        <w:rPr>
          <w:rFonts w:asciiTheme="minorHAnsi" w:hAnsiTheme="minorHAnsi" w:cstheme="minorHAnsi"/>
          <w:spacing w:val="-1"/>
        </w:rPr>
      </w:pPr>
      <w:r w:rsidRPr="00F66F16">
        <w:rPr>
          <w:rFonts w:asciiTheme="minorHAnsi" w:hAnsiTheme="minorHAnsi" w:cstheme="minorHAnsi"/>
          <w:spacing w:val="-1"/>
          <w:w w:val="105"/>
        </w:rPr>
        <w:t>N</w:t>
      </w:r>
      <w:r w:rsidRPr="00F66F16">
        <w:rPr>
          <w:rFonts w:asciiTheme="minorHAnsi" w:hAnsiTheme="minorHAnsi" w:cstheme="minorHAnsi"/>
          <w:smallCaps/>
          <w:spacing w:val="-1"/>
          <w:w w:val="105"/>
        </w:rPr>
        <w:t>om</w:t>
      </w:r>
      <w:r w:rsidRPr="00F66F16">
        <w:rPr>
          <w:rFonts w:asciiTheme="minorHAnsi" w:hAnsiTheme="minorHAnsi" w:cstheme="minorHAnsi"/>
          <w:spacing w:val="-9"/>
          <w:w w:val="105"/>
        </w:rPr>
        <w:t xml:space="preserve"> </w:t>
      </w:r>
      <w:r w:rsidRPr="00F66F16">
        <w:rPr>
          <w:rFonts w:asciiTheme="minorHAnsi" w:hAnsiTheme="minorHAnsi" w:cstheme="minorHAnsi"/>
          <w:smallCaps/>
          <w:spacing w:val="-1"/>
          <w:w w:val="105"/>
        </w:rPr>
        <w:t>et</w:t>
      </w:r>
      <w:r w:rsidRPr="00F66F16">
        <w:rPr>
          <w:rFonts w:asciiTheme="minorHAnsi" w:hAnsiTheme="minorHAnsi" w:cstheme="minorHAnsi"/>
          <w:spacing w:val="-9"/>
          <w:w w:val="105"/>
        </w:rPr>
        <w:t xml:space="preserve"> </w:t>
      </w:r>
      <w:r w:rsidRPr="00F66F16">
        <w:rPr>
          <w:rFonts w:asciiTheme="minorHAnsi" w:hAnsiTheme="minorHAnsi" w:cstheme="minorHAnsi"/>
          <w:smallCaps/>
          <w:spacing w:val="-1"/>
          <w:w w:val="105"/>
        </w:rPr>
        <w:t>adresse</w:t>
      </w:r>
      <w:r w:rsidRPr="00F66F16">
        <w:rPr>
          <w:rFonts w:asciiTheme="minorHAnsi" w:hAnsiTheme="minorHAnsi" w:cstheme="minorHAnsi"/>
          <w:spacing w:val="-8"/>
          <w:w w:val="105"/>
        </w:rPr>
        <w:t xml:space="preserve"> </w:t>
      </w:r>
      <w:r w:rsidRPr="00F66F16">
        <w:rPr>
          <w:rFonts w:asciiTheme="minorHAnsi" w:hAnsiTheme="minorHAnsi" w:cstheme="minorHAnsi"/>
          <w:smallCaps/>
          <w:spacing w:val="-1"/>
          <w:w w:val="105"/>
        </w:rPr>
        <w:t>de</w:t>
      </w:r>
      <w:r w:rsidRPr="00F66F16">
        <w:rPr>
          <w:rFonts w:asciiTheme="minorHAnsi" w:hAnsiTheme="minorHAnsi" w:cstheme="minorHAnsi"/>
          <w:spacing w:val="-10"/>
          <w:w w:val="105"/>
        </w:rPr>
        <w:t xml:space="preserve"> </w:t>
      </w:r>
      <w:r w:rsidRPr="00F66F16">
        <w:rPr>
          <w:rFonts w:asciiTheme="minorHAnsi" w:hAnsiTheme="minorHAnsi" w:cstheme="minorHAnsi"/>
          <w:smallCaps/>
          <w:spacing w:val="-1"/>
          <w:w w:val="105"/>
        </w:rPr>
        <w:t>l</w:t>
      </w:r>
      <w:r w:rsidRPr="00F66F16">
        <w:rPr>
          <w:rFonts w:asciiTheme="minorHAnsi" w:hAnsiTheme="minorHAnsi" w:cstheme="minorHAnsi"/>
          <w:spacing w:val="-1"/>
          <w:w w:val="105"/>
        </w:rPr>
        <w:t>’</w:t>
      </w:r>
      <w:r w:rsidRPr="00F66F16">
        <w:rPr>
          <w:rFonts w:asciiTheme="minorHAnsi" w:hAnsiTheme="minorHAnsi" w:cstheme="minorHAnsi"/>
          <w:smallCaps/>
          <w:spacing w:val="-1"/>
          <w:w w:val="105"/>
        </w:rPr>
        <w:t>établissement</w:t>
      </w:r>
      <w:r w:rsidRPr="00F66F16">
        <w:rPr>
          <w:rFonts w:asciiTheme="minorHAnsi" w:hAnsiTheme="minorHAnsi" w:cstheme="minorHAnsi"/>
          <w:spacing w:val="40"/>
          <w:w w:val="105"/>
        </w:rPr>
        <w:t xml:space="preserve"> </w:t>
      </w:r>
      <w:r w:rsidRPr="00F66F16">
        <w:rPr>
          <w:rFonts w:asciiTheme="minorHAnsi" w:hAnsiTheme="minorHAnsi" w:cstheme="minorHAnsi"/>
          <w:smallCaps/>
          <w:spacing w:val="-1"/>
          <w:w w:val="105"/>
        </w:rPr>
        <w:t>scolaire</w:t>
      </w:r>
      <w:proofErr w:type="gramStart"/>
      <w:r w:rsidR="00F66F16" w:rsidRPr="00F66F16">
        <w:rPr>
          <w:rFonts w:asciiTheme="minorHAnsi" w:hAnsiTheme="minorHAnsi" w:cstheme="minorHAnsi"/>
          <w:smallCaps/>
          <w:spacing w:val="-1"/>
          <w:w w:val="105"/>
        </w:rPr>
        <w:t xml:space="preserve"> </w:t>
      </w:r>
      <w:r w:rsidRPr="00F66F16">
        <w:rPr>
          <w:rFonts w:asciiTheme="minorHAnsi" w:hAnsiTheme="minorHAnsi" w:cstheme="minorHAnsi"/>
          <w:spacing w:val="-1"/>
          <w:w w:val="105"/>
        </w:rPr>
        <w:t>:</w:t>
      </w:r>
      <w:r w:rsidRPr="00F66F16">
        <w:rPr>
          <w:rFonts w:asciiTheme="minorHAnsi" w:hAnsiTheme="minorHAnsi" w:cstheme="minorHAnsi"/>
          <w:spacing w:val="-1"/>
        </w:rPr>
        <w:t>…</w:t>
      </w:r>
      <w:proofErr w:type="gramEnd"/>
      <w:r w:rsidRPr="00F66F16">
        <w:rPr>
          <w:rFonts w:asciiTheme="minorHAnsi" w:hAnsiTheme="minorHAnsi" w:cstheme="minorHAnsi"/>
          <w:spacing w:val="-1"/>
        </w:rPr>
        <w:t>…………………………</w:t>
      </w:r>
      <w:r w:rsidR="00F66F16">
        <w:rPr>
          <w:rFonts w:asciiTheme="minorHAnsi" w:hAnsiTheme="minorHAnsi" w:cstheme="minorHAnsi"/>
          <w:spacing w:val="-1"/>
        </w:rPr>
        <w:t>……………………………………….</w:t>
      </w:r>
      <w:r w:rsidRPr="00F66F16">
        <w:rPr>
          <w:rFonts w:asciiTheme="minorHAnsi" w:hAnsiTheme="minorHAnsi" w:cstheme="minorHAnsi"/>
          <w:spacing w:val="-1"/>
        </w:rPr>
        <w:t>……………………………….</w:t>
      </w:r>
    </w:p>
    <w:p w14:paraId="12406F0B" w14:textId="04DEEBDE" w:rsidR="00F66F16" w:rsidRPr="00F66F16" w:rsidRDefault="00F66F16" w:rsidP="00F66F16">
      <w:pPr>
        <w:pStyle w:val="Corpsdetexte"/>
        <w:spacing w:before="176"/>
        <w:ind w:left="172"/>
        <w:rPr>
          <w:rFonts w:asciiTheme="minorHAnsi" w:hAnsiTheme="minorHAnsi" w:cstheme="minorHAnsi"/>
        </w:rPr>
      </w:pPr>
      <w:r w:rsidRPr="00F66F16">
        <w:rPr>
          <w:rFonts w:asciiTheme="minorHAnsi" w:hAnsiTheme="minorHAnsi" w:cstheme="minorHAnsi"/>
          <w:spacing w:val="-1"/>
          <w:w w:val="105"/>
        </w:rPr>
        <w:t>…</w:t>
      </w:r>
      <w:r w:rsidRPr="00F66F16">
        <w:rPr>
          <w:rFonts w:asciiTheme="minorHAnsi" w:hAnsiTheme="minorHAnsi" w:cstheme="minorHAnsi"/>
        </w:rPr>
        <w:t>………………………………………………………………………………………</w:t>
      </w:r>
      <w:r>
        <w:rPr>
          <w:rFonts w:asciiTheme="minorHAnsi" w:hAnsiTheme="minorHAnsi" w:cstheme="minorHAnsi"/>
        </w:rPr>
        <w:t>…………………………………………………….</w:t>
      </w:r>
      <w:r w:rsidRPr="00F66F16">
        <w:rPr>
          <w:rFonts w:asciiTheme="minorHAnsi" w:hAnsiTheme="minorHAnsi" w:cstheme="minorHAnsi"/>
        </w:rPr>
        <w:t>………………………..</w:t>
      </w:r>
    </w:p>
    <w:p w14:paraId="30CBD9F1" w14:textId="246F5B1F" w:rsidR="00F66F16" w:rsidRDefault="00F66F16" w:rsidP="00E64F02">
      <w:pPr>
        <w:pStyle w:val="Corpsdetexte"/>
        <w:spacing w:before="80"/>
        <w:rPr>
          <w:rFonts w:asciiTheme="minorHAnsi" w:hAnsiTheme="minorHAnsi" w:cstheme="minorHAnsi"/>
          <w:w w:val="105"/>
        </w:rPr>
      </w:pPr>
      <w:r w:rsidRPr="00F66F16">
        <w:rPr>
          <w:rFonts w:asciiTheme="minorHAnsi" w:hAnsiTheme="minorHAnsi" w:cstheme="minorHAnsi"/>
          <w:w w:val="105"/>
        </w:rPr>
        <w:tab/>
      </w:r>
      <w:r w:rsidRPr="00F66F16">
        <w:rPr>
          <w:rFonts w:asciiTheme="minorHAnsi" w:hAnsiTheme="minorHAnsi" w:cstheme="minorHAnsi"/>
          <w:w w:val="105"/>
        </w:rPr>
        <w:tab/>
      </w:r>
      <w:r w:rsidRPr="00F66F16">
        <w:rPr>
          <w:rFonts w:asciiTheme="minorHAnsi" w:hAnsiTheme="minorHAnsi" w:cstheme="minorHAnsi"/>
          <w:w w:val="105"/>
        </w:rPr>
        <w:tab/>
      </w:r>
    </w:p>
    <w:p w14:paraId="674BFAFA" w14:textId="419507E4" w:rsidR="00F66F16" w:rsidRPr="00F66F16" w:rsidRDefault="00F66F16" w:rsidP="00E64F02">
      <w:pPr>
        <w:pStyle w:val="Corpsdetexte"/>
        <w:ind w:left="172"/>
        <w:rPr>
          <w:rFonts w:asciiTheme="minorHAnsi" w:hAnsiTheme="minorHAnsi" w:cstheme="minorHAnsi"/>
        </w:rPr>
      </w:pPr>
      <w:r w:rsidRPr="00F66F16">
        <w:rPr>
          <w:rFonts w:asciiTheme="minorHAnsi" w:hAnsiTheme="minorHAnsi" w:cstheme="minorHAnsi"/>
          <w:noProof/>
        </w:rPr>
        <mc:AlternateContent>
          <mc:Choice Requires="wps">
            <w:drawing>
              <wp:anchor distT="0" distB="0" distL="114300" distR="114300" simplePos="0" relativeHeight="251963392" behindDoc="1" locked="0" layoutInCell="1" allowOverlap="1" wp14:anchorId="62504535" wp14:editId="04A7BE08">
                <wp:simplePos x="0" y="0"/>
                <wp:positionH relativeFrom="page">
                  <wp:posOffset>2545715</wp:posOffset>
                </wp:positionH>
                <wp:positionV relativeFrom="paragraph">
                  <wp:posOffset>28575</wp:posOffset>
                </wp:positionV>
                <wp:extent cx="252730" cy="144145"/>
                <wp:effectExtent l="12065" t="15875" r="11430" b="1143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4414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616E" id="Rectangle 119" o:spid="_x0000_s1026" style="position:absolute;margin-left:200.45pt;margin-top:2.25pt;width:19.9pt;height:11.3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" filled="f" strokeweight="1.5pt">
                <w10:wrap anchorx="page"/>
              </v:rect>
            </w:pict>
          </mc:Fallback>
        </mc:AlternateContent>
      </w:r>
      <w:r w:rsidR="002F1263" w:rsidRPr="00F66F16">
        <w:rPr>
          <w:rFonts w:asciiTheme="minorHAnsi" w:hAnsiTheme="minorHAnsi" w:cstheme="minorHAnsi"/>
          <w:w w:val="105"/>
        </w:rPr>
        <w:t>N</w:t>
      </w:r>
      <w:r w:rsidR="002F1263" w:rsidRPr="00F66F16">
        <w:rPr>
          <w:rFonts w:asciiTheme="minorHAnsi" w:hAnsiTheme="minorHAnsi" w:cstheme="minorHAnsi"/>
          <w:smallCaps/>
          <w:w w:val="105"/>
        </w:rPr>
        <w:t>ombre</w:t>
      </w:r>
      <w:r w:rsidR="002F1263" w:rsidRPr="00F66F16">
        <w:rPr>
          <w:rFonts w:asciiTheme="minorHAnsi" w:hAnsiTheme="minorHAnsi" w:cstheme="minorHAnsi"/>
          <w:spacing w:val="12"/>
          <w:w w:val="105"/>
        </w:rPr>
        <w:t xml:space="preserve"> </w:t>
      </w:r>
      <w:r w:rsidR="002F1263" w:rsidRPr="00F66F16">
        <w:rPr>
          <w:rFonts w:asciiTheme="minorHAnsi" w:hAnsiTheme="minorHAnsi" w:cstheme="minorHAnsi"/>
          <w:smallCaps/>
          <w:w w:val="105"/>
        </w:rPr>
        <w:t>de</w:t>
      </w:r>
      <w:r w:rsidR="002F1263" w:rsidRPr="00F66F16">
        <w:rPr>
          <w:rFonts w:asciiTheme="minorHAnsi" w:hAnsiTheme="minorHAnsi" w:cstheme="minorHAnsi"/>
          <w:spacing w:val="15"/>
          <w:w w:val="105"/>
        </w:rPr>
        <w:t xml:space="preserve"> </w:t>
      </w:r>
      <w:r w:rsidR="002F1263" w:rsidRPr="00F66F16">
        <w:rPr>
          <w:rFonts w:asciiTheme="minorHAnsi" w:hAnsiTheme="minorHAnsi" w:cstheme="minorHAnsi"/>
          <w:smallCaps/>
          <w:w w:val="105"/>
        </w:rPr>
        <w:t>trajet</w:t>
      </w:r>
      <w:r w:rsidR="002F1263" w:rsidRPr="00F66F16">
        <w:rPr>
          <w:rFonts w:asciiTheme="minorHAnsi" w:hAnsiTheme="minorHAnsi" w:cstheme="minorHAnsi"/>
          <w:w w:val="105"/>
        </w:rPr>
        <w:t>(</w:t>
      </w:r>
      <w:r w:rsidR="002F1263" w:rsidRPr="00F66F16">
        <w:rPr>
          <w:rFonts w:asciiTheme="minorHAnsi" w:hAnsiTheme="minorHAnsi" w:cstheme="minorHAnsi"/>
          <w:smallCaps/>
          <w:w w:val="105"/>
        </w:rPr>
        <w:t>s</w:t>
      </w:r>
      <w:r w:rsidR="002F1263" w:rsidRPr="00F66F16">
        <w:rPr>
          <w:rFonts w:asciiTheme="minorHAnsi" w:hAnsiTheme="minorHAnsi" w:cstheme="minorHAnsi"/>
          <w:w w:val="105"/>
        </w:rPr>
        <w:t>)</w:t>
      </w:r>
      <w:r w:rsidR="002F1263" w:rsidRPr="00F66F16">
        <w:rPr>
          <w:rFonts w:asciiTheme="minorHAnsi" w:hAnsiTheme="minorHAnsi" w:cstheme="minorHAnsi"/>
          <w:spacing w:val="11"/>
          <w:w w:val="105"/>
        </w:rPr>
        <w:t xml:space="preserve"> </w:t>
      </w:r>
      <w:r w:rsidR="002F1263" w:rsidRPr="00F66F16">
        <w:rPr>
          <w:rFonts w:asciiTheme="minorHAnsi" w:hAnsiTheme="minorHAnsi" w:cstheme="minorHAnsi"/>
          <w:smallCaps/>
          <w:w w:val="105"/>
        </w:rPr>
        <w:t>par</w:t>
      </w:r>
      <w:r w:rsidR="002F1263" w:rsidRPr="00F66F16">
        <w:rPr>
          <w:rFonts w:asciiTheme="minorHAnsi" w:hAnsiTheme="minorHAnsi" w:cstheme="minorHAnsi"/>
          <w:spacing w:val="13"/>
          <w:w w:val="105"/>
        </w:rPr>
        <w:t xml:space="preserve"> </w:t>
      </w:r>
      <w:r w:rsidR="002F1263" w:rsidRPr="00F66F16">
        <w:rPr>
          <w:rFonts w:asciiTheme="minorHAnsi" w:hAnsiTheme="minorHAnsi" w:cstheme="minorHAnsi"/>
          <w:smallCaps/>
          <w:w w:val="105"/>
        </w:rPr>
        <w:t>jour</w:t>
      </w:r>
      <w:r w:rsidR="002F1263" w:rsidRPr="00F66F16">
        <w:rPr>
          <w:rFonts w:asciiTheme="minorHAnsi" w:hAnsiTheme="minorHAnsi" w:cstheme="minorHAnsi"/>
          <w:spacing w:val="13"/>
          <w:w w:val="105"/>
        </w:rPr>
        <w:t xml:space="preserve"> </w:t>
      </w:r>
      <w:r w:rsidR="002F1263" w:rsidRPr="00F66F16">
        <w:rPr>
          <w:rFonts w:asciiTheme="minorHAnsi" w:hAnsiTheme="minorHAnsi" w:cstheme="minorHAnsi"/>
          <w:w w:val="105"/>
        </w:rPr>
        <w:t>:</w:t>
      </w:r>
      <w:r>
        <w:rPr>
          <w:rFonts w:asciiTheme="minorHAnsi" w:hAnsiTheme="minorHAnsi" w:cstheme="minorHAnsi"/>
          <w:w w:val="105"/>
        </w:rPr>
        <w:tab/>
      </w:r>
      <w:r>
        <w:rPr>
          <w:rFonts w:asciiTheme="minorHAnsi" w:hAnsiTheme="minorHAnsi" w:cstheme="minorHAnsi"/>
          <w:w w:val="105"/>
        </w:rPr>
        <w:tab/>
      </w:r>
      <w:r w:rsidRPr="00F66F16">
        <w:rPr>
          <w:rFonts w:asciiTheme="minorHAnsi" w:hAnsiTheme="minorHAnsi" w:cstheme="minorHAnsi"/>
          <w:w w:val="105"/>
        </w:rPr>
        <w:t>1</w:t>
      </w:r>
      <w:r w:rsidRPr="00F66F16">
        <w:rPr>
          <w:rFonts w:asciiTheme="minorHAnsi" w:hAnsiTheme="minorHAnsi" w:cstheme="minorHAnsi"/>
          <w:spacing w:val="-2"/>
          <w:w w:val="105"/>
        </w:rPr>
        <w:t xml:space="preserve"> </w:t>
      </w:r>
      <w:r w:rsidRPr="00F66F16">
        <w:rPr>
          <w:rFonts w:asciiTheme="minorHAnsi" w:hAnsiTheme="minorHAnsi" w:cstheme="minorHAnsi"/>
          <w:w w:val="105"/>
        </w:rPr>
        <w:t>A/R</w:t>
      </w:r>
    </w:p>
    <w:p w14:paraId="2ACB7C22" w14:textId="2E02A497" w:rsidR="00F66F16" w:rsidRDefault="00F66F16" w:rsidP="00F66F16">
      <w:pPr>
        <w:pStyle w:val="Corpsdetexte"/>
        <w:spacing w:line="192" w:lineRule="auto"/>
        <w:ind w:left="170"/>
        <w:rPr>
          <w:rFonts w:asciiTheme="minorHAnsi" w:hAnsiTheme="minorHAnsi" w:cstheme="minorHAnsi"/>
          <w:w w:val="105"/>
        </w:rPr>
      </w:pPr>
    </w:p>
    <w:p w14:paraId="6E5BEBB3" w14:textId="1D538B17" w:rsidR="002F1263" w:rsidRPr="00F66F16" w:rsidRDefault="00F66F16" w:rsidP="00F66F16">
      <w:pPr>
        <w:pStyle w:val="Corpsdetexte"/>
        <w:ind w:left="172"/>
        <w:rPr>
          <w:rFonts w:asciiTheme="minorHAnsi" w:hAnsiTheme="minorHAnsi" w:cstheme="minorHAnsi"/>
          <w:w w:val="105"/>
        </w:rPr>
      </w:pPr>
      <w:r w:rsidRPr="00F66F16">
        <w:rPr>
          <w:rFonts w:asciiTheme="minorHAnsi" w:hAnsiTheme="minorHAnsi" w:cstheme="minorHAnsi"/>
          <w:noProof/>
        </w:rPr>
        <mc:AlternateContent>
          <mc:Choice Requires="wps">
            <w:drawing>
              <wp:anchor distT="0" distB="0" distL="114300" distR="114300" simplePos="0" relativeHeight="251965440" behindDoc="1" locked="0" layoutInCell="1" allowOverlap="1" wp14:anchorId="4440E3EA" wp14:editId="1CCFAE8D">
                <wp:simplePos x="0" y="0"/>
                <wp:positionH relativeFrom="page">
                  <wp:posOffset>2543175</wp:posOffset>
                </wp:positionH>
                <wp:positionV relativeFrom="paragraph">
                  <wp:posOffset>20955</wp:posOffset>
                </wp:positionV>
                <wp:extent cx="252730" cy="144145"/>
                <wp:effectExtent l="12065" t="15875" r="11430" b="1143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4414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3655" id="Rectangle 120" o:spid="_x0000_s1026" style="position:absolute;margin-left:200.25pt;margin-top:1.65pt;width:19.9pt;height:11.3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" filled="f" strokeweight="1.5pt">
                <w10:wrap anchorx="page"/>
              </v:rect>
            </w:pict>
          </mc:Fallback>
        </mc:AlternateContent>
      </w:r>
      <w:r w:rsidR="002F1263" w:rsidRPr="00F66F16">
        <w:rPr>
          <w:rFonts w:asciiTheme="minorHAnsi" w:hAnsiTheme="minorHAnsi" w:cstheme="minorHAnsi"/>
          <w:w w:val="105"/>
        </w:rPr>
        <w:tab/>
      </w:r>
      <w:r>
        <w:rPr>
          <w:rFonts w:asciiTheme="minorHAnsi" w:hAnsiTheme="minorHAnsi" w:cstheme="minorHAnsi"/>
          <w:w w:val="105"/>
        </w:rPr>
        <w:tab/>
        <w:t xml:space="preserve"> </w:t>
      </w:r>
      <w:r>
        <w:rPr>
          <w:rFonts w:asciiTheme="minorHAnsi" w:hAnsiTheme="minorHAnsi" w:cstheme="minorHAnsi"/>
          <w:w w:val="105"/>
        </w:rPr>
        <w:tab/>
      </w:r>
      <w:r>
        <w:rPr>
          <w:rFonts w:asciiTheme="minorHAnsi" w:hAnsiTheme="minorHAnsi" w:cstheme="minorHAnsi"/>
          <w:w w:val="105"/>
        </w:rPr>
        <w:tab/>
      </w:r>
      <w:r>
        <w:rPr>
          <w:rFonts w:asciiTheme="minorHAnsi" w:hAnsiTheme="minorHAnsi" w:cstheme="minorHAnsi"/>
          <w:w w:val="105"/>
        </w:rPr>
        <w:tab/>
      </w:r>
      <w:r>
        <w:rPr>
          <w:rFonts w:asciiTheme="minorHAnsi" w:hAnsiTheme="minorHAnsi" w:cstheme="minorHAnsi"/>
          <w:w w:val="105"/>
        </w:rPr>
        <w:tab/>
        <w:t>2</w:t>
      </w:r>
      <w:r w:rsidR="002F1263" w:rsidRPr="00F66F16">
        <w:rPr>
          <w:rFonts w:asciiTheme="minorHAnsi" w:hAnsiTheme="minorHAnsi" w:cstheme="minorHAnsi"/>
          <w:spacing w:val="-12"/>
          <w:w w:val="110"/>
        </w:rPr>
        <w:t xml:space="preserve"> </w:t>
      </w:r>
      <w:r w:rsidR="002F1263" w:rsidRPr="00F66F16">
        <w:rPr>
          <w:rFonts w:asciiTheme="minorHAnsi" w:hAnsiTheme="minorHAnsi" w:cstheme="minorHAnsi"/>
          <w:w w:val="110"/>
        </w:rPr>
        <w:t>A/R</w:t>
      </w:r>
      <w:r w:rsidR="002F1263" w:rsidRPr="00F66F16">
        <w:rPr>
          <w:rFonts w:asciiTheme="minorHAnsi" w:hAnsiTheme="minorHAnsi" w:cstheme="minorHAnsi"/>
          <w:spacing w:val="-12"/>
          <w:w w:val="110"/>
        </w:rPr>
        <w:t xml:space="preserve"> </w:t>
      </w:r>
      <w:r w:rsidR="002F1263" w:rsidRPr="00F66F16">
        <w:rPr>
          <w:rFonts w:asciiTheme="minorHAnsi" w:hAnsiTheme="minorHAnsi" w:cstheme="minorHAnsi"/>
          <w:w w:val="110"/>
        </w:rPr>
        <w:t>(</w:t>
      </w:r>
      <w:r w:rsidR="002F1263" w:rsidRPr="00F66F16">
        <w:rPr>
          <w:rFonts w:asciiTheme="minorHAnsi" w:hAnsiTheme="minorHAnsi" w:cstheme="minorHAnsi"/>
          <w:smallCaps/>
          <w:w w:val="110"/>
        </w:rPr>
        <w:t>sous</w:t>
      </w:r>
      <w:r w:rsidR="002F1263" w:rsidRPr="00F66F16">
        <w:rPr>
          <w:rFonts w:asciiTheme="minorHAnsi" w:hAnsiTheme="minorHAnsi" w:cstheme="minorHAnsi"/>
          <w:spacing w:val="-13"/>
          <w:w w:val="110"/>
        </w:rPr>
        <w:t xml:space="preserve"> </w:t>
      </w:r>
      <w:r w:rsidR="002F1263" w:rsidRPr="00F66F16">
        <w:rPr>
          <w:rFonts w:asciiTheme="minorHAnsi" w:hAnsiTheme="minorHAnsi" w:cstheme="minorHAnsi"/>
          <w:smallCaps/>
          <w:w w:val="110"/>
        </w:rPr>
        <w:t>réserve</w:t>
      </w:r>
      <w:r w:rsidR="002F1263" w:rsidRPr="00F66F16">
        <w:rPr>
          <w:rFonts w:asciiTheme="minorHAnsi" w:hAnsiTheme="minorHAnsi" w:cstheme="minorHAnsi"/>
          <w:spacing w:val="-11"/>
          <w:w w:val="110"/>
        </w:rPr>
        <w:t xml:space="preserve"> </w:t>
      </w:r>
      <w:r w:rsidR="002F1263" w:rsidRPr="00F66F16">
        <w:rPr>
          <w:rFonts w:asciiTheme="minorHAnsi" w:hAnsiTheme="minorHAnsi" w:cstheme="minorHAnsi"/>
          <w:smallCaps/>
          <w:w w:val="110"/>
        </w:rPr>
        <w:t>d</w:t>
      </w:r>
      <w:r w:rsidR="002F1263" w:rsidRPr="00F66F16">
        <w:rPr>
          <w:rFonts w:asciiTheme="minorHAnsi" w:hAnsiTheme="minorHAnsi" w:cstheme="minorHAnsi"/>
          <w:w w:val="110"/>
        </w:rPr>
        <w:t>’</w:t>
      </w:r>
      <w:r w:rsidR="002F1263" w:rsidRPr="00F66F16">
        <w:rPr>
          <w:rFonts w:asciiTheme="minorHAnsi" w:hAnsiTheme="minorHAnsi" w:cstheme="minorHAnsi"/>
          <w:smallCaps/>
          <w:w w:val="110"/>
        </w:rPr>
        <w:t>un</w:t>
      </w:r>
      <w:r w:rsidR="002F1263" w:rsidRPr="00F66F16">
        <w:rPr>
          <w:rFonts w:asciiTheme="minorHAnsi" w:hAnsiTheme="minorHAnsi" w:cstheme="minorHAnsi"/>
          <w:spacing w:val="-12"/>
          <w:w w:val="110"/>
        </w:rPr>
        <w:t xml:space="preserve"> </w:t>
      </w:r>
      <w:r w:rsidR="002F1263" w:rsidRPr="00F66F16">
        <w:rPr>
          <w:rFonts w:asciiTheme="minorHAnsi" w:hAnsiTheme="minorHAnsi" w:cstheme="minorHAnsi"/>
          <w:smallCaps/>
          <w:w w:val="110"/>
        </w:rPr>
        <w:t>avis</w:t>
      </w:r>
      <w:r w:rsidR="002F1263" w:rsidRPr="00F66F16">
        <w:rPr>
          <w:rFonts w:asciiTheme="minorHAnsi" w:hAnsiTheme="minorHAnsi" w:cstheme="minorHAnsi"/>
          <w:spacing w:val="-13"/>
          <w:w w:val="110"/>
        </w:rPr>
        <w:t xml:space="preserve"> </w:t>
      </w:r>
      <w:r w:rsidR="002F1263" w:rsidRPr="00F66F16">
        <w:rPr>
          <w:rFonts w:asciiTheme="minorHAnsi" w:hAnsiTheme="minorHAnsi" w:cstheme="minorHAnsi"/>
          <w:smallCaps/>
          <w:w w:val="110"/>
        </w:rPr>
        <w:t>médical</w:t>
      </w:r>
      <w:r w:rsidR="002F1263" w:rsidRPr="00F66F16">
        <w:rPr>
          <w:rFonts w:asciiTheme="minorHAnsi" w:hAnsiTheme="minorHAnsi" w:cstheme="minorHAnsi"/>
          <w:spacing w:val="-12"/>
          <w:w w:val="110"/>
        </w:rPr>
        <w:t xml:space="preserve"> </w:t>
      </w:r>
      <w:r w:rsidR="002F1263" w:rsidRPr="00F66F16">
        <w:rPr>
          <w:rFonts w:asciiTheme="minorHAnsi" w:hAnsiTheme="minorHAnsi" w:cstheme="minorHAnsi"/>
          <w:smallCaps/>
          <w:w w:val="110"/>
        </w:rPr>
        <w:t>préconisé</w:t>
      </w:r>
      <w:r w:rsidR="002F1263" w:rsidRPr="00F66F16">
        <w:rPr>
          <w:rFonts w:asciiTheme="minorHAnsi" w:hAnsiTheme="minorHAnsi" w:cstheme="minorHAnsi"/>
          <w:spacing w:val="-11"/>
          <w:w w:val="110"/>
        </w:rPr>
        <w:t xml:space="preserve"> </w:t>
      </w:r>
      <w:r w:rsidR="002F1263" w:rsidRPr="00F66F16">
        <w:rPr>
          <w:rFonts w:asciiTheme="minorHAnsi" w:hAnsiTheme="minorHAnsi" w:cstheme="minorHAnsi"/>
          <w:smallCaps/>
          <w:w w:val="110"/>
        </w:rPr>
        <w:t>par</w:t>
      </w:r>
      <w:r w:rsidR="002F1263" w:rsidRPr="00F66F16">
        <w:rPr>
          <w:rFonts w:asciiTheme="minorHAnsi" w:hAnsiTheme="minorHAnsi" w:cstheme="minorHAnsi"/>
          <w:spacing w:val="-12"/>
          <w:w w:val="110"/>
        </w:rPr>
        <w:t xml:space="preserve"> </w:t>
      </w:r>
      <w:r w:rsidR="002F1263" w:rsidRPr="00F66F16">
        <w:rPr>
          <w:rFonts w:asciiTheme="minorHAnsi" w:hAnsiTheme="minorHAnsi" w:cstheme="minorHAnsi"/>
          <w:smallCaps/>
          <w:w w:val="110"/>
        </w:rPr>
        <w:t>la</w:t>
      </w:r>
      <w:r w:rsidR="002F1263" w:rsidRPr="00F66F16">
        <w:rPr>
          <w:rFonts w:asciiTheme="minorHAnsi" w:hAnsiTheme="minorHAnsi" w:cstheme="minorHAnsi"/>
          <w:spacing w:val="-13"/>
          <w:w w:val="110"/>
        </w:rPr>
        <w:t xml:space="preserve"> </w:t>
      </w:r>
      <w:r w:rsidR="002F1263" w:rsidRPr="00F66F16">
        <w:rPr>
          <w:rFonts w:asciiTheme="minorHAnsi" w:hAnsiTheme="minorHAnsi" w:cstheme="minorHAnsi"/>
          <w:w w:val="110"/>
        </w:rPr>
        <w:t>CDAPH)</w:t>
      </w:r>
    </w:p>
    <w:p w14:paraId="576E1ADA" w14:textId="77777777" w:rsidR="002F1263" w:rsidRPr="00F66F16" w:rsidRDefault="002F1263" w:rsidP="00E64F02">
      <w:pPr>
        <w:pStyle w:val="Corpsdetexte"/>
        <w:spacing w:before="120"/>
        <w:rPr>
          <w:rFonts w:asciiTheme="minorHAnsi" w:hAnsiTheme="minorHAnsi" w:cstheme="minorHAnsi"/>
        </w:rPr>
      </w:pPr>
    </w:p>
    <w:p w14:paraId="11A65E2F" w14:textId="77777777" w:rsidR="002F1263" w:rsidRPr="00F66F16" w:rsidRDefault="002F1263" w:rsidP="002F1263">
      <w:pPr>
        <w:pStyle w:val="Corpsdetexte"/>
        <w:spacing w:before="52"/>
        <w:ind w:left="172"/>
        <w:rPr>
          <w:rFonts w:asciiTheme="minorHAnsi" w:hAnsiTheme="minorHAnsi" w:cstheme="minorHAnsi"/>
        </w:rPr>
      </w:pPr>
      <w:r w:rsidRPr="00F66F16">
        <w:rPr>
          <w:rFonts w:asciiTheme="minorHAnsi" w:hAnsiTheme="minorHAnsi" w:cstheme="minorHAnsi"/>
          <w:w w:val="105"/>
        </w:rPr>
        <w:t>K</w:t>
      </w:r>
      <w:r w:rsidRPr="00F66F16">
        <w:rPr>
          <w:rFonts w:asciiTheme="minorHAnsi" w:hAnsiTheme="minorHAnsi" w:cstheme="minorHAnsi"/>
          <w:smallCaps/>
          <w:w w:val="105"/>
        </w:rPr>
        <w:t>ilomètres</w:t>
      </w:r>
      <w:r w:rsidRPr="00F66F16">
        <w:rPr>
          <w:rFonts w:asciiTheme="minorHAnsi" w:hAnsiTheme="minorHAnsi" w:cstheme="minorHAnsi"/>
          <w:spacing w:val="2"/>
          <w:w w:val="105"/>
        </w:rPr>
        <w:t xml:space="preserve"> </w:t>
      </w:r>
      <w:r w:rsidRPr="00F66F16">
        <w:rPr>
          <w:rFonts w:asciiTheme="minorHAnsi" w:hAnsiTheme="minorHAnsi" w:cstheme="minorHAnsi"/>
          <w:smallCaps/>
          <w:w w:val="105"/>
        </w:rPr>
        <w:t>par</w:t>
      </w:r>
      <w:r w:rsidRPr="00F66F16">
        <w:rPr>
          <w:rFonts w:asciiTheme="minorHAnsi" w:hAnsiTheme="minorHAnsi" w:cstheme="minorHAnsi"/>
          <w:spacing w:val="3"/>
          <w:w w:val="105"/>
        </w:rPr>
        <w:t xml:space="preserve"> </w:t>
      </w:r>
      <w:r w:rsidRPr="00F66F16">
        <w:rPr>
          <w:rFonts w:asciiTheme="minorHAnsi" w:hAnsiTheme="minorHAnsi" w:cstheme="minorHAnsi"/>
          <w:w w:val="105"/>
        </w:rPr>
        <w:t>A/R</w:t>
      </w:r>
      <w:r w:rsidRPr="00F66F16">
        <w:rPr>
          <w:rFonts w:asciiTheme="minorHAnsi" w:hAnsiTheme="minorHAnsi" w:cstheme="minorHAnsi"/>
          <w:spacing w:val="3"/>
          <w:w w:val="105"/>
        </w:rPr>
        <w:t xml:space="preserve"> </w:t>
      </w:r>
      <w:r w:rsidRPr="00F66F16">
        <w:rPr>
          <w:rFonts w:asciiTheme="minorHAnsi" w:hAnsiTheme="minorHAnsi" w:cstheme="minorHAnsi"/>
          <w:smallCaps/>
          <w:w w:val="105"/>
        </w:rPr>
        <w:t>parcourus</w:t>
      </w:r>
      <w:r w:rsidRPr="00F66F16">
        <w:rPr>
          <w:rFonts w:asciiTheme="minorHAnsi" w:hAnsiTheme="minorHAnsi" w:cstheme="minorHAnsi"/>
          <w:spacing w:val="2"/>
          <w:w w:val="105"/>
        </w:rPr>
        <w:t xml:space="preserve"> </w:t>
      </w:r>
      <w:r w:rsidRPr="00F66F16">
        <w:rPr>
          <w:rFonts w:asciiTheme="minorHAnsi" w:hAnsiTheme="minorHAnsi" w:cstheme="minorHAnsi"/>
          <w:smallCaps/>
          <w:w w:val="105"/>
        </w:rPr>
        <w:t>avec</w:t>
      </w:r>
      <w:r w:rsidRPr="00F66F16">
        <w:rPr>
          <w:rFonts w:asciiTheme="minorHAnsi" w:hAnsiTheme="minorHAnsi" w:cstheme="minorHAnsi"/>
          <w:spacing w:val="4"/>
          <w:w w:val="105"/>
        </w:rPr>
        <w:t xml:space="preserve"> </w:t>
      </w:r>
      <w:r w:rsidRPr="00F66F16">
        <w:rPr>
          <w:rFonts w:asciiTheme="minorHAnsi" w:hAnsiTheme="minorHAnsi" w:cstheme="minorHAnsi"/>
          <w:smallCaps/>
          <w:w w:val="105"/>
        </w:rPr>
        <w:t>l</w:t>
      </w:r>
      <w:r w:rsidRPr="00F66F16">
        <w:rPr>
          <w:rFonts w:asciiTheme="minorHAnsi" w:hAnsiTheme="minorHAnsi" w:cstheme="minorHAnsi"/>
          <w:w w:val="105"/>
        </w:rPr>
        <w:t>’</w:t>
      </w:r>
      <w:r w:rsidRPr="00F66F16">
        <w:rPr>
          <w:rFonts w:asciiTheme="minorHAnsi" w:hAnsiTheme="minorHAnsi" w:cstheme="minorHAnsi"/>
          <w:smallCaps/>
          <w:w w:val="105"/>
        </w:rPr>
        <w:t>élève</w:t>
      </w:r>
      <w:r w:rsidRPr="00F66F16">
        <w:rPr>
          <w:rFonts w:asciiTheme="minorHAnsi" w:hAnsiTheme="minorHAnsi" w:cstheme="minorHAnsi"/>
          <w:spacing w:val="4"/>
          <w:w w:val="105"/>
        </w:rPr>
        <w:t xml:space="preserve"> </w:t>
      </w:r>
      <w:r w:rsidRPr="00F66F16">
        <w:rPr>
          <w:rFonts w:asciiTheme="minorHAnsi" w:hAnsiTheme="minorHAnsi" w:cstheme="minorHAnsi"/>
          <w:smallCaps/>
          <w:w w:val="105"/>
        </w:rPr>
        <w:t>par</w:t>
      </w:r>
      <w:r w:rsidRPr="00F66F16">
        <w:rPr>
          <w:rFonts w:asciiTheme="minorHAnsi" w:hAnsiTheme="minorHAnsi" w:cstheme="minorHAnsi"/>
          <w:spacing w:val="3"/>
          <w:w w:val="105"/>
        </w:rPr>
        <w:t xml:space="preserve"> </w:t>
      </w:r>
      <w:r w:rsidRPr="00F66F16">
        <w:rPr>
          <w:rFonts w:asciiTheme="minorHAnsi" w:hAnsiTheme="minorHAnsi" w:cstheme="minorHAnsi"/>
          <w:smallCaps/>
          <w:w w:val="105"/>
        </w:rPr>
        <w:t>jour</w:t>
      </w:r>
      <w:r w:rsidRPr="00F66F16">
        <w:rPr>
          <w:rFonts w:asciiTheme="minorHAnsi" w:hAnsiTheme="minorHAnsi" w:cstheme="minorHAnsi"/>
          <w:spacing w:val="4"/>
          <w:w w:val="105"/>
        </w:rPr>
        <w:t xml:space="preserve"> </w:t>
      </w:r>
      <w:r w:rsidRPr="00F66F16">
        <w:rPr>
          <w:rFonts w:asciiTheme="minorHAnsi" w:hAnsiTheme="minorHAnsi" w:cstheme="minorHAnsi"/>
          <w:smallCaps/>
          <w:w w:val="105"/>
        </w:rPr>
        <w:t>de</w:t>
      </w:r>
      <w:r w:rsidRPr="00F66F16">
        <w:rPr>
          <w:rFonts w:asciiTheme="minorHAnsi" w:hAnsiTheme="minorHAnsi" w:cstheme="minorHAnsi"/>
          <w:spacing w:val="4"/>
          <w:w w:val="105"/>
        </w:rPr>
        <w:t xml:space="preserve"> </w:t>
      </w:r>
      <w:r w:rsidRPr="00F66F16">
        <w:rPr>
          <w:rFonts w:asciiTheme="minorHAnsi" w:hAnsiTheme="minorHAnsi" w:cstheme="minorHAnsi"/>
          <w:smallCaps/>
          <w:w w:val="105"/>
        </w:rPr>
        <w:t>présence</w:t>
      </w:r>
      <w:proofErr w:type="gramStart"/>
      <w:r w:rsidRPr="00F66F16">
        <w:rPr>
          <w:rFonts w:asciiTheme="minorHAnsi" w:hAnsiTheme="minorHAnsi" w:cstheme="minorHAnsi"/>
          <w:spacing w:val="3"/>
          <w:w w:val="105"/>
        </w:rPr>
        <w:t xml:space="preserve"> </w:t>
      </w:r>
      <w:r w:rsidRPr="00F66F16">
        <w:rPr>
          <w:rFonts w:asciiTheme="minorHAnsi" w:hAnsiTheme="minorHAnsi" w:cstheme="minorHAnsi"/>
          <w:w w:val="105"/>
        </w:rPr>
        <w:t>:</w:t>
      </w:r>
      <w:r w:rsidRPr="00F66F16">
        <w:rPr>
          <w:rFonts w:asciiTheme="minorHAnsi" w:hAnsiTheme="minorHAnsi" w:cstheme="minorHAnsi"/>
          <w:spacing w:val="1"/>
          <w:w w:val="105"/>
        </w:rPr>
        <w:t xml:space="preserve"> </w:t>
      </w:r>
      <w:r w:rsidRPr="00F66F16">
        <w:rPr>
          <w:rFonts w:asciiTheme="minorHAnsi" w:hAnsiTheme="minorHAnsi" w:cstheme="minorHAnsi"/>
          <w:w w:val="105"/>
        </w:rPr>
        <w:t>….</w:t>
      </w:r>
      <w:proofErr w:type="gramEnd"/>
      <w:r w:rsidRPr="00F66F16">
        <w:rPr>
          <w:rFonts w:asciiTheme="minorHAnsi" w:hAnsiTheme="minorHAnsi" w:cstheme="minorHAnsi"/>
          <w:w w:val="105"/>
        </w:rPr>
        <w:t>…………………………………………………………..</w:t>
      </w:r>
    </w:p>
    <w:p w14:paraId="3677F962" w14:textId="77777777" w:rsidR="002F1263" w:rsidRPr="00F66F16" w:rsidRDefault="002F1263" w:rsidP="002F1263">
      <w:pPr>
        <w:pStyle w:val="Corpsdetexte"/>
        <w:rPr>
          <w:rFonts w:asciiTheme="minorHAnsi" w:hAnsiTheme="minorHAnsi" w:cstheme="minorHAnsi"/>
        </w:rPr>
      </w:pPr>
    </w:p>
    <w:p w14:paraId="33A6E2F1" w14:textId="77777777" w:rsidR="002F1263" w:rsidRPr="00F66F16" w:rsidRDefault="002F1263" w:rsidP="002F1263">
      <w:pPr>
        <w:pStyle w:val="Corpsdetexte"/>
        <w:spacing w:before="11"/>
        <w:rPr>
          <w:rFonts w:asciiTheme="minorHAnsi" w:hAnsiTheme="minorHAnsi" w:cstheme="minorHAnsi"/>
        </w:rPr>
      </w:pPr>
    </w:p>
    <w:p w14:paraId="245D1630" w14:textId="3E0C878C" w:rsidR="002F1263" w:rsidRPr="00F66F16" w:rsidRDefault="002F1263" w:rsidP="002F1263">
      <w:pPr>
        <w:pStyle w:val="Corpsdetexte"/>
        <w:ind w:left="739"/>
        <w:rPr>
          <w:rFonts w:asciiTheme="minorHAnsi" w:hAnsiTheme="minorHAnsi" w:cstheme="minorHAnsi"/>
        </w:rPr>
      </w:pPr>
      <w:r w:rsidRPr="00F66F16">
        <w:rPr>
          <w:rFonts w:asciiTheme="minorHAnsi" w:hAnsiTheme="minorHAnsi" w:cstheme="minorHAnsi"/>
          <w:noProof/>
        </w:rPr>
        <mc:AlternateContent>
          <mc:Choice Requires="wps">
            <w:drawing>
              <wp:anchor distT="0" distB="0" distL="114300" distR="114300" simplePos="0" relativeHeight="251962368" behindDoc="0" locked="0" layoutInCell="1" allowOverlap="1" wp14:anchorId="767AF91A" wp14:editId="3944D904">
                <wp:simplePos x="0" y="0"/>
                <wp:positionH relativeFrom="page">
                  <wp:posOffset>2966085</wp:posOffset>
                </wp:positionH>
                <wp:positionV relativeFrom="paragraph">
                  <wp:posOffset>-149225</wp:posOffset>
                </wp:positionV>
                <wp:extent cx="2574925" cy="614045"/>
                <wp:effectExtent l="13335" t="10160" r="12065" b="1397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61404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B36403" w14:textId="77777777" w:rsidR="000D6A8A" w:rsidRDefault="000D6A8A" w:rsidP="002F1263">
                            <w:pPr>
                              <w:pStyle w:val="Corpsdetexte"/>
                              <w:spacing w:before="3"/>
                              <w:rPr>
                                <w:sz w:val="21"/>
                              </w:rPr>
                            </w:pPr>
                          </w:p>
                          <w:p w14:paraId="0B10B3D0" w14:textId="77777777" w:rsidR="000D6A8A" w:rsidRPr="00F66F16" w:rsidRDefault="000D6A8A" w:rsidP="00F66F16">
                            <w:pPr>
                              <w:spacing w:before="80"/>
                              <w:ind w:left="491"/>
                              <w:rPr>
                                <w:rFonts w:asciiTheme="minorHAnsi" w:hAnsiTheme="minorHAnsi" w:cstheme="minorHAnsi"/>
                                <w:sz w:val="20"/>
                              </w:rPr>
                            </w:pPr>
                            <w:r w:rsidRPr="00F66F16">
                              <w:rPr>
                                <w:rFonts w:asciiTheme="minorHAnsi" w:hAnsiTheme="minorHAnsi" w:cstheme="minorHAnsi"/>
                                <w:sz w:val="20"/>
                              </w:rPr>
                              <w:t>……………………………………………….</w:t>
                            </w:r>
                            <w:r w:rsidRPr="00F66F16">
                              <w:rPr>
                                <w:rFonts w:asciiTheme="minorHAnsi" w:hAnsiTheme="minorHAnsi" w:cstheme="minorHAnsi"/>
                                <w:spacing w:val="-5"/>
                                <w:sz w:val="20"/>
                              </w:rPr>
                              <w:t xml:space="preserve"> </w:t>
                            </w:r>
                            <w:r w:rsidRPr="00F66F16">
                              <w:rPr>
                                <w:rFonts w:asciiTheme="minorHAnsi" w:hAnsiTheme="minorHAnsi" w:cstheme="minorHAnsi"/>
                                <w:sz w:val="20"/>
                              </w:rPr>
                              <w:t>€uros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AF91A" id="Zone de texte 117" o:spid="_x0000_s1081" type="#_x0000_t202" style="position:absolute;left:0;text-align:left;margin-left:233.55pt;margin-top:-11.75pt;width:202.75pt;height:48.3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" filled="f" strokeweight="1.5pt">
                <v:textbox inset="0,0,0,0">
                  <w:txbxContent>
                    <w:p w14:paraId="66B36403" w14:textId="77777777" w:rsidR="000D6A8A" w:rsidRDefault="000D6A8A" w:rsidP="002F1263">
                      <w:pPr>
                        <w:pStyle w:val="Corpsdetexte"/>
                        <w:spacing w:before="3"/>
                        <w:rPr>
                          <w:sz w:val="21"/>
                        </w:rPr>
                      </w:pPr>
                    </w:p>
                    <w:p w14:paraId="0B10B3D0" w14:textId="77777777" w:rsidR="000D6A8A" w:rsidRPr="00F66F16" w:rsidRDefault="000D6A8A" w:rsidP="00F66F16">
                      <w:pPr>
                        <w:spacing w:before="80"/>
                        <w:ind w:left="491"/>
                        <w:rPr>
                          <w:rFonts w:asciiTheme="minorHAnsi" w:hAnsiTheme="minorHAnsi" w:cstheme="minorHAnsi"/>
                          <w:sz w:val="20"/>
                        </w:rPr>
                      </w:pPr>
                      <w:r w:rsidRPr="00F66F16">
                        <w:rPr>
                          <w:rFonts w:asciiTheme="minorHAnsi" w:hAnsiTheme="minorHAnsi" w:cstheme="minorHAnsi"/>
                          <w:sz w:val="20"/>
                        </w:rPr>
                        <w:t>……………………………………………….</w:t>
                      </w:r>
                      <w:r w:rsidRPr="00F66F16">
                        <w:rPr>
                          <w:rFonts w:asciiTheme="minorHAnsi" w:hAnsiTheme="minorHAnsi" w:cstheme="minorHAnsi"/>
                          <w:spacing w:val="-5"/>
                          <w:sz w:val="20"/>
                        </w:rPr>
                        <w:t xml:space="preserve"> </w:t>
                      </w:r>
                      <w:r w:rsidRPr="00F66F16">
                        <w:rPr>
                          <w:rFonts w:asciiTheme="minorHAnsi" w:hAnsiTheme="minorHAnsi" w:cstheme="minorHAnsi"/>
                          <w:sz w:val="20"/>
                        </w:rPr>
                        <w:t>€uros</w:t>
                      </w:r>
                    </w:p>
                  </w:txbxContent>
                </v:textbox>
                <w10:wrap anchorx="page"/>
              </v:shape>
            </w:pict>
          </mc:Fallback>
        </mc:AlternateContent>
      </w:r>
      <w:r w:rsidRPr="00F66F16">
        <w:rPr>
          <w:rFonts w:asciiTheme="minorHAnsi" w:hAnsiTheme="minorHAnsi" w:cstheme="minorHAnsi"/>
          <w:w w:val="110"/>
        </w:rPr>
        <w:t>M</w:t>
      </w:r>
      <w:r w:rsidRPr="00F66F16">
        <w:rPr>
          <w:rFonts w:asciiTheme="minorHAnsi" w:hAnsiTheme="minorHAnsi" w:cstheme="minorHAnsi"/>
          <w:smallCaps/>
          <w:w w:val="110"/>
        </w:rPr>
        <w:t>ontant</w:t>
      </w:r>
      <w:r w:rsidRPr="00F66F16">
        <w:rPr>
          <w:rFonts w:asciiTheme="minorHAnsi" w:hAnsiTheme="minorHAnsi" w:cstheme="minorHAnsi"/>
          <w:spacing w:val="-4"/>
          <w:w w:val="110"/>
        </w:rPr>
        <w:t xml:space="preserve"> </w:t>
      </w:r>
      <w:r w:rsidRPr="00F66F16">
        <w:rPr>
          <w:rFonts w:asciiTheme="minorHAnsi" w:hAnsiTheme="minorHAnsi" w:cstheme="minorHAnsi"/>
          <w:smallCaps/>
          <w:w w:val="110"/>
        </w:rPr>
        <w:t>total</w:t>
      </w:r>
      <w:r w:rsidRPr="00F66F16">
        <w:rPr>
          <w:rFonts w:asciiTheme="minorHAnsi" w:hAnsiTheme="minorHAnsi" w:cstheme="minorHAnsi"/>
          <w:spacing w:val="-4"/>
          <w:w w:val="110"/>
        </w:rPr>
        <w:t xml:space="preserve"> </w:t>
      </w:r>
      <w:r w:rsidRPr="00F66F16">
        <w:rPr>
          <w:rFonts w:asciiTheme="minorHAnsi" w:hAnsiTheme="minorHAnsi" w:cstheme="minorHAnsi"/>
          <w:w w:val="110"/>
        </w:rPr>
        <w:t>à</w:t>
      </w:r>
      <w:r w:rsidRPr="00F66F16">
        <w:rPr>
          <w:rFonts w:asciiTheme="minorHAnsi" w:hAnsiTheme="minorHAnsi" w:cstheme="minorHAnsi"/>
          <w:spacing w:val="-5"/>
          <w:w w:val="110"/>
        </w:rPr>
        <w:t xml:space="preserve"> </w:t>
      </w:r>
      <w:proofErr w:type="gramStart"/>
      <w:r w:rsidR="00F66F16">
        <w:rPr>
          <w:rFonts w:asciiTheme="minorHAnsi" w:hAnsiTheme="minorHAnsi" w:cstheme="minorHAnsi"/>
          <w:w w:val="110"/>
        </w:rPr>
        <w:t>R</w:t>
      </w:r>
      <w:r w:rsidRPr="00F66F16">
        <w:rPr>
          <w:rFonts w:asciiTheme="minorHAnsi" w:hAnsiTheme="minorHAnsi" w:cstheme="minorHAnsi"/>
          <w:smallCaps/>
          <w:w w:val="110"/>
        </w:rPr>
        <w:t>embourser</w:t>
      </w:r>
      <w:r w:rsidRPr="00F66F16">
        <w:rPr>
          <w:rFonts w:asciiTheme="minorHAnsi" w:hAnsiTheme="minorHAnsi" w:cstheme="minorHAnsi"/>
          <w:w w:val="110"/>
        </w:rPr>
        <w:t>:</w:t>
      </w:r>
      <w:proofErr w:type="gramEnd"/>
    </w:p>
    <w:p w14:paraId="2228F2BA" w14:textId="77777777" w:rsidR="002F1263" w:rsidRPr="00F66F16" w:rsidRDefault="002F1263" w:rsidP="002F1263">
      <w:pPr>
        <w:pStyle w:val="Corpsdetexte"/>
        <w:rPr>
          <w:rFonts w:asciiTheme="minorHAnsi" w:hAnsiTheme="minorHAnsi" w:cstheme="minorHAnsi"/>
        </w:rPr>
      </w:pPr>
    </w:p>
    <w:p w14:paraId="17F48165" w14:textId="77777777" w:rsidR="002F1263" w:rsidRPr="00F66F16" w:rsidRDefault="002F1263" w:rsidP="002F1263">
      <w:pPr>
        <w:pStyle w:val="Corpsdetexte"/>
        <w:spacing w:before="5"/>
        <w:rPr>
          <w:rFonts w:asciiTheme="minorHAnsi" w:hAnsiTheme="minorHAnsi" w:cstheme="minorHAnsi"/>
        </w:rPr>
      </w:pPr>
    </w:p>
    <w:p w14:paraId="1A14BF88" w14:textId="796BBC8A" w:rsidR="002F1263" w:rsidRPr="00F66F16" w:rsidRDefault="002F1263" w:rsidP="002F1263">
      <w:pPr>
        <w:pStyle w:val="Corpsdetexte"/>
        <w:spacing w:before="52"/>
        <w:ind w:left="172"/>
        <w:rPr>
          <w:rFonts w:asciiTheme="minorHAnsi" w:hAnsiTheme="minorHAnsi" w:cstheme="minorHAnsi"/>
        </w:rPr>
      </w:pPr>
      <w:r w:rsidRPr="00F66F16">
        <w:rPr>
          <w:rFonts w:asciiTheme="minorHAnsi" w:hAnsiTheme="minorHAnsi" w:cstheme="minorHAnsi"/>
        </w:rPr>
        <w:t>M</w:t>
      </w:r>
      <w:r w:rsidRPr="00F66F16">
        <w:rPr>
          <w:rFonts w:asciiTheme="minorHAnsi" w:hAnsiTheme="minorHAnsi" w:cstheme="minorHAnsi"/>
          <w:smallCaps/>
        </w:rPr>
        <w:t>ontant</w:t>
      </w:r>
      <w:r w:rsidRPr="00F66F16">
        <w:rPr>
          <w:rFonts w:asciiTheme="minorHAnsi" w:hAnsiTheme="minorHAnsi" w:cstheme="minorHAnsi"/>
          <w:spacing w:val="22"/>
        </w:rPr>
        <w:t xml:space="preserve"> </w:t>
      </w:r>
      <w:r w:rsidRPr="00F66F16">
        <w:rPr>
          <w:rFonts w:asciiTheme="minorHAnsi" w:hAnsiTheme="minorHAnsi" w:cstheme="minorHAnsi"/>
          <w:smallCaps/>
        </w:rPr>
        <w:t>total</w:t>
      </w:r>
      <w:r w:rsidRPr="00F66F16">
        <w:rPr>
          <w:rFonts w:asciiTheme="minorHAnsi" w:hAnsiTheme="minorHAnsi" w:cstheme="minorHAnsi"/>
          <w:spacing w:val="22"/>
        </w:rPr>
        <w:t xml:space="preserve"> </w:t>
      </w:r>
      <w:r w:rsidRPr="00F66F16">
        <w:rPr>
          <w:rFonts w:asciiTheme="minorHAnsi" w:hAnsiTheme="minorHAnsi" w:cstheme="minorHAnsi"/>
        </w:rPr>
        <w:t>(</w:t>
      </w:r>
      <w:r w:rsidRPr="00F66F16">
        <w:rPr>
          <w:rFonts w:asciiTheme="minorHAnsi" w:hAnsiTheme="minorHAnsi" w:cstheme="minorHAnsi"/>
          <w:smallCaps/>
        </w:rPr>
        <w:t>en</w:t>
      </w:r>
      <w:r w:rsidRPr="00F66F16">
        <w:rPr>
          <w:rFonts w:asciiTheme="minorHAnsi" w:hAnsiTheme="minorHAnsi" w:cstheme="minorHAnsi"/>
          <w:spacing w:val="23"/>
        </w:rPr>
        <w:t xml:space="preserve"> </w:t>
      </w:r>
      <w:r w:rsidRPr="00F66F16">
        <w:rPr>
          <w:rFonts w:asciiTheme="minorHAnsi" w:hAnsiTheme="minorHAnsi" w:cstheme="minorHAnsi"/>
          <w:smallCaps/>
        </w:rPr>
        <w:t>lettre</w:t>
      </w:r>
      <w:r w:rsidRPr="00F66F16">
        <w:rPr>
          <w:rFonts w:asciiTheme="minorHAnsi" w:hAnsiTheme="minorHAnsi" w:cstheme="minorHAnsi"/>
        </w:rPr>
        <w:t>)</w:t>
      </w:r>
      <w:r w:rsidRPr="00F66F16">
        <w:rPr>
          <w:rFonts w:asciiTheme="minorHAnsi" w:hAnsiTheme="minorHAnsi" w:cstheme="minorHAnsi"/>
          <w:spacing w:val="22"/>
        </w:rPr>
        <w:t xml:space="preserve"> </w:t>
      </w:r>
      <w:r w:rsidRPr="00F66F16">
        <w:rPr>
          <w:rFonts w:asciiTheme="minorHAnsi" w:hAnsiTheme="minorHAnsi" w:cstheme="minorHAnsi"/>
        </w:rPr>
        <w:t>:</w:t>
      </w:r>
      <w:r w:rsidRPr="00F66F16">
        <w:rPr>
          <w:rFonts w:asciiTheme="minorHAnsi" w:hAnsiTheme="minorHAnsi" w:cstheme="minorHAnsi"/>
          <w:spacing w:val="24"/>
        </w:rPr>
        <w:t xml:space="preserve"> </w:t>
      </w:r>
      <w:r w:rsidRPr="00F66F16">
        <w:rPr>
          <w:rFonts w:asciiTheme="minorHAnsi" w:hAnsiTheme="minorHAnsi" w:cstheme="minorHAnsi"/>
        </w:rPr>
        <w:t>……………………………………………………………………………………………………………………...</w:t>
      </w:r>
      <w:r w:rsidR="00E64F02">
        <w:rPr>
          <w:rFonts w:asciiTheme="minorHAnsi" w:hAnsiTheme="minorHAnsi" w:cstheme="minorHAnsi"/>
        </w:rPr>
        <w:t>...</w:t>
      </w:r>
      <w:r w:rsidRPr="00F66F16">
        <w:rPr>
          <w:rFonts w:asciiTheme="minorHAnsi" w:hAnsiTheme="minorHAnsi" w:cstheme="minorHAnsi"/>
        </w:rPr>
        <w:t>…</w:t>
      </w:r>
    </w:p>
    <w:p w14:paraId="290494F5" w14:textId="19F40256" w:rsidR="002F1263" w:rsidRPr="00F66F16" w:rsidRDefault="002F1263" w:rsidP="002F1263">
      <w:pPr>
        <w:pStyle w:val="Corpsdetexte"/>
        <w:spacing w:before="177"/>
        <w:ind w:left="172"/>
        <w:rPr>
          <w:rFonts w:asciiTheme="minorHAnsi" w:hAnsiTheme="minorHAnsi" w:cstheme="minorHAnsi"/>
        </w:rPr>
      </w:pPr>
      <w:r w:rsidRPr="00F66F16">
        <w:rPr>
          <w:rFonts w:asciiTheme="minorHAnsi" w:hAnsiTheme="minorHAnsi" w:cstheme="minorHAnsi"/>
        </w:rPr>
        <w:t>………………………………………………………………………………………………………………………………………………………………………</w:t>
      </w:r>
      <w:r w:rsidR="00E64F02">
        <w:rPr>
          <w:rFonts w:asciiTheme="minorHAnsi" w:hAnsiTheme="minorHAnsi" w:cstheme="minorHAnsi"/>
        </w:rPr>
        <w:t>.</w:t>
      </w:r>
      <w:r w:rsidRPr="00F66F16">
        <w:rPr>
          <w:rFonts w:asciiTheme="minorHAnsi" w:hAnsiTheme="minorHAnsi" w:cstheme="minorHAnsi"/>
        </w:rPr>
        <w:t>.</w:t>
      </w:r>
    </w:p>
    <w:p w14:paraId="2FD33899" w14:textId="77777777" w:rsidR="002F1263" w:rsidRPr="00F66F16" w:rsidRDefault="002F1263" w:rsidP="002F1263">
      <w:pPr>
        <w:pStyle w:val="Corpsdetexte"/>
        <w:spacing w:before="2" w:after="1"/>
        <w:rPr>
          <w:rFonts w:asciiTheme="minorHAnsi" w:hAnsiTheme="minorHAnsi" w:cstheme="minorHAnsi"/>
        </w:rPr>
      </w:pPr>
    </w:p>
    <w:tbl>
      <w:tblPr>
        <w:tblStyle w:val="TableNormal"/>
        <w:tblW w:w="0" w:type="auto"/>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42"/>
        <w:gridCol w:w="5703"/>
      </w:tblGrid>
      <w:tr w:rsidR="002F1263" w:rsidRPr="00F66F16" w14:paraId="3A87993F" w14:textId="77777777" w:rsidTr="000F719A">
        <w:trPr>
          <w:trHeight w:val="1485"/>
        </w:trPr>
        <w:tc>
          <w:tcPr>
            <w:tcW w:w="10345" w:type="dxa"/>
            <w:gridSpan w:val="2"/>
            <w:tcBorders>
              <w:bottom w:val="nil"/>
            </w:tcBorders>
          </w:tcPr>
          <w:p w14:paraId="552F04E5" w14:textId="77777777" w:rsidR="002F1263" w:rsidRPr="00E64F02" w:rsidRDefault="002F1263" w:rsidP="000F719A">
            <w:pPr>
              <w:pStyle w:val="TableParagraph"/>
              <w:rPr>
                <w:rFonts w:asciiTheme="minorHAnsi" w:hAnsiTheme="minorHAnsi" w:cstheme="minorHAnsi"/>
                <w:sz w:val="20"/>
                <w:szCs w:val="20"/>
              </w:rPr>
            </w:pPr>
          </w:p>
          <w:p w14:paraId="07DBB1B1" w14:textId="77777777" w:rsidR="002F1263" w:rsidRPr="00E64F02" w:rsidRDefault="002F1263" w:rsidP="000F719A">
            <w:pPr>
              <w:pStyle w:val="TableParagraph"/>
              <w:spacing w:before="7"/>
              <w:rPr>
                <w:rFonts w:asciiTheme="minorHAnsi" w:hAnsiTheme="minorHAnsi" w:cstheme="minorHAnsi"/>
                <w:sz w:val="20"/>
                <w:szCs w:val="20"/>
              </w:rPr>
            </w:pPr>
          </w:p>
          <w:p w14:paraId="123C8761" w14:textId="77777777" w:rsidR="002F1263" w:rsidRPr="00E64F02" w:rsidRDefault="002F1263" w:rsidP="000F719A">
            <w:pPr>
              <w:pStyle w:val="TableParagraph"/>
              <w:ind w:left="71"/>
              <w:rPr>
                <w:rFonts w:asciiTheme="minorHAnsi" w:hAnsiTheme="minorHAnsi" w:cstheme="minorHAnsi"/>
                <w:sz w:val="20"/>
                <w:szCs w:val="20"/>
              </w:rPr>
            </w:pPr>
            <w:r w:rsidRPr="00E64F02">
              <w:rPr>
                <w:rFonts w:asciiTheme="minorHAnsi" w:hAnsiTheme="minorHAnsi" w:cstheme="minorHAnsi"/>
                <w:sz w:val="20"/>
                <w:szCs w:val="20"/>
              </w:rPr>
              <w:t>NOM</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ET</w:t>
            </w:r>
            <w:r w:rsidRPr="00E64F02">
              <w:rPr>
                <w:rFonts w:asciiTheme="minorHAnsi" w:hAnsiTheme="minorHAnsi" w:cstheme="minorHAnsi"/>
                <w:spacing w:val="-8"/>
                <w:sz w:val="20"/>
                <w:szCs w:val="20"/>
              </w:rPr>
              <w:t xml:space="preserve"> </w:t>
            </w:r>
            <w:r w:rsidRPr="00E64F02">
              <w:rPr>
                <w:rFonts w:asciiTheme="minorHAnsi" w:hAnsiTheme="minorHAnsi" w:cstheme="minorHAnsi"/>
                <w:sz w:val="20"/>
                <w:szCs w:val="20"/>
              </w:rPr>
              <w:t>PRENOM</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DES</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PARENTS</w:t>
            </w:r>
            <w:r w:rsidRPr="00E64F02">
              <w:rPr>
                <w:rFonts w:asciiTheme="minorHAnsi" w:hAnsiTheme="minorHAnsi" w:cstheme="minorHAnsi"/>
                <w:spacing w:val="-8"/>
                <w:sz w:val="20"/>
                <w:szCs w:val="20"/>
              </w:rPr>
              <w:t xml:space="preserve"> </w:t>
            </w:r>
            <w:r w:rsidRPr="00E64F02">
              <w:rPr>
                <w:rFonts w:asciiTheme="minorHAnsi" w:hAnsiTheme="minorHAnsi" w:cstheme="minorHAnsi"/>
                <w:sz w:val="20"/>
                <w:szCs w:val="20"/>
              </w:rPr>
              <w:t>:</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w:t>
            </w:r>
            <w:proofErr w:type="gramStart"/>
            <w:r w:rsidRPr="00E64F02">
              <w:rPr>
                <w:rFonts w:asciiTheme="minorHAnsi" w:hAnsiTheme="minorHAnsi" w:cstheme="minorHAnsi"/>
                <w:sz w:val="20"/>
                <w:szCs w:val="20"/>
              </w:rPr>
              <w:t>…….</w:t>
            </w:r>
            <w:proofErr w:type="gramEnd"/>
            <w:r w:rsidRPr="00E64F02">
              <w:rPr>
                <w:rFonts w:asciiTheme="minorHAnsi" w:hAnsiTheme="minorHAnsi" w:cstheme="minorHAnsi"/>
                <w:sz w:val="20"/>
                <w:szCs w:val="20"/>
              </w:rPr>
              <w:t>.</w:t>
            </w:r>
          </w:p>
          <w:p w14:paraId="372250EE" w14:textId="77777777" w:rsidR="002F1263" w:rsidRPr="00E64F02" w:rsidRDefault="002F1263" w:rsidP="000F719A">
            <w:pPr>
              <w:pStyle w:val="TableParagraph"/>
              <w:spacing w:before="166"/>
              <w:ind w:left="71"/>
              <w:rPr>
                <w:rFonts w:asciiTheme="minorHAnsi" w:hAnsiTheme="minorHAnsi" w:cstheme="minorHAnsi"/>
                <w:sz w:val="20"/>
                <w:szCs w:val="20"/>
              </w:rPr>
            </w:pPr>
            <w:r w:rsidRPr="00E64F02">
              <w:rPr>
                <w:rFonts w:asciiTheme="minorHAnsi" w:hAnsiTheme="minorHAnsi" w:cstheme="minorHAnsi"/>
                <w:sz w:val="20"/>
                <w:szCs w:val="20"/>
              </w:rPr>
              <w:t>TEL</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w:t>
            </w:r>
            <w:r w:rsidRPr="00E64F02">
              <w:rPr>
                <w:rFonts w:asciiTheme="minorHAnsi" w:hAnsiTheme="minorHAnsi" w:cstheme="minorHAnsi"/>
                <w:spacing w:val="-8"/>
                <w:sz w:val="20"/>
                <w:szCs w:val="20"/>
              </w:rPr>
              <w:t xml:space="preserve"> </w:t>
            </w:r>
            <w:r w:rsidRPr="00E64F02">
              <w:rPr>
                <w:rFonts w:asciiTheme="minorHAnsi" w:hAnsiTheme="minorHAnsi" w:cstheme="minorHAnsi"/>
                <w:sz w:val="20"/>
                <w:szCs w:val="20"/>
              </w:rPr>
              <w:t>…………………………………………………………………………………….</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E-MAIL</w:t>
            </w:r>
            <w:r w:rsidRPr="00E64F02">
              <w:rPr>
                <w:rFonts w:asciiTheme="minorHAnsi" w:hAnsiTheme="minorHAnsi" w:cstheme="minorHAnsi"/>
                <w:spacing w:val="-7"/>
                <w:sz w:val="20"/>
                <w:szCs w:val="20"/>
              </w:rPr>
              <w:t xml:space="preserve"> </w:t>
            </w:r>
            <w:r w:rsidRPr="00E64F02">
              <w:rPr>
                <w:rFonts w:asciiTheme="minorHAnsi" w:hAnsiTheme="minorHAnsi" w:cstheme="minorHAnsi"/>
                <w:sz w:val="20"/>
                <w:szCs w:val="20"/>
              </w:rPr>
              <w:t>:</w:t>
            </w:r>
            <w:r w:rsidRPr="00E64F02">
              <w:rPr>
                <w:rFonts w:asciiTheme="minorHAnsi" w:hAnsiTheme="minorHAnsi" w:cstheme="minorHAnsi"/>
                <w:spacing w:val="-8"/>
                <w:sz w:val="20"/>
                <w:szCs w:val="20"/>
              </w:rPr>
              <w:t xml:space="preserve"> </w:t>
            </w:r>
            <w:r w:rsidRPr="00E64F02">
              <w:rPr>
                <w:rFonts w:asciiTheme="minorHAnsi" w:hAnsiTheme="minorHAnsi" w:cstheme="minorHAnsi"/>
                <w:sz w:val="20"/>
                <w:szCs w:val="20"/>
              </w:rPr>
              <w:t>……………………………………………………………………………</w:t>
            </w:r>
            <w:proofErr w:type="gramStart"/>
            <w:r w:rsidRPr="00E64F02">
              <w:rPr>
                <w:rFonts w:asciiTheme="minorHAnsi" w:hAnsiTheme="minorHAnsi" w:cstheme="minorHAnsi"/>
                <w:sz w:val="20"/>
                <w:szCs w:val="20"/>
              </w:rPr>
              <w:t>…….</w:t>
            </w:r>
            <w:proofErr w:type="gramEnd"/>
            <w:r w:rsidRPr="00E64F02">
              <w:rPr>
                <w:rFonts w:asciiTheme="minorHAnsi" w:hAnsiTheme="minorHAnsi" w:cstheme="minorHAnsi"/>
                <w:sz w:val="20"/>
                <w:szCs w:val="20"/>
              </w:rPr>
              <w:t>.</w:t>
            </w:r>
          </w:p>
        </w:tc>
      </w:tr>
      <w:tr w:rsidR="002F1263" w14:paraId="1B2F59C9" w14:textId="77777777" w:rsidTr="000F719A">
        <w:trPr>
          <w:trHeight w:val="2167"/>
        </w:trPr>
        <w:tc>
          <w:tcPr>
            <w:tcW w:w="4642" w:type="dxa"/>
            <w:tcBorders>
              <w:top w:val="nil"/>
            </w:tcBorders>
          </w:tcPr>
          <w:p w14:paraId="7F0ED71B" w14:textId="77777777" w:rsidR="002F1263" w:rsidRPr="00E64F02" w:rsidRDefault="002F1263" w:rsidP="000F719A">
            <w:pPr>
              <w:pStyle w:val="TableParagraph"/>
              <w:spacing w:before="3"/>
              <w:rPr>
                <w:rFonts w:asciiTheme="minorHAnsi" w:hAnsiTheme="minorHAnsi" w:cstheme="minorHAnsi"/>
                <w:sz w:val="20"/>
                <w:szCs w:val="20"/>
              </w:rPr>
            </w:pPr>
          </w:p>
          <w:p w14:paraId="775F231D" w14:textId="77777777" w:rsidR="002F1263" w:rsidRPr="00E64F02" w:rsidRDefault="002F1263" w:rsidP="000F719A">
            <w:pPr>
              <w:pStyle w:val="TableParagraph"/>
              <w:ind w:left="71"/>
              <w:rPr>
                <w:rFonts w:asciiTheme="minorHAnsi" w:hAnsiTheme="minorHAnsi" w:cstheme="minorHAnsi"/>
                <w:sz w:val="20"/>
                <w:szCs w:val="20"/>
              </w:rPr>
            </w:pPr>
            <w:r w:rsidRPr="00E64F02">
              <w:rPr>
                <w:rFonts w:asciiTheme="minorHAnsi" w:hAnsiTheme="minorHAnsi" w:cstheme="minorHAnsi"/>
                <w:sz w:val="20"/>
                <w:szCs w:val="20"/>
                <w:u w:val="single"/>
              </w:rPr>
              <w:t>DATE</w:t>
            </w:r>
            <w:r w:rsidRPr="00E64F02">
              <w:rPr>
                <w:rFonts w:asciiTheme="minorHAnsi" w:hAnsiTheme="minorHAnsi" w:cstheme="minorHAnsi"/>
                <w:spacing w:val="-3"/>
                <w:sz w:val="20"/>
                <w:szCs w:val="20"/>
                <w:u w:val="single"/>
              </w:rPr>
              <w:t xml:space="preserve"> </w:t>
            </w:r>
            <w:r w:rsidRPr="00E64F02">
              <w:rPr>
                <w:rFonts w:asciiTheme="minorHAnsi" w:hAnsiTheme="minorHAnsi" w:cstheme="minorHAnsi"/>
                <w:sz w:val="20"/>
                <w:szCs w:val="20"/>
                <w:u w:val="single"/>
              </w:rPr>
              <w:t>ET</w:t>
            </w:r>
            <w:r w:rsidRPr="00E64F02">
              <w:rPr>
                <w:rFonts w:asciiTheme="minorHAnsi" w:hAnsiTheme="minorHAnsi" w:cstheme="minorHAnsi"/>
                <w:spacing w:val="-4"/>
                <w:sz w:val="20"/>
                <w:szCs w:val="20"/>
                <w:u w:val="single"/>
              </w:rPr>
              <w:t xml:space="preserve"> </w:t>
            </w:r>
            <w:r w:rsidRPr="00E64F02">
              <w:rPr>
                <w:rFonts w:asciiTheme="minorHAnsi" w:hAnsiTheme="minorHAnsi" w:cstheme="minorHAnsi"/>
                <w:sz w:val="20"/>
                <w:szCs w:val="20"/>
                <w:u w:val="single"/>
              </w:rPr>
              <w:t>SIGNATURE</w:t>
            </w:r>
            <w:r w:rsidRPr="00E64F02">
              <w:rPr>
                <w:rFonts w:asciiTheme="minorHAnsi" w:hAnsiTheme="minorHAnsi" w:cstheme="minorHAnsi"/>
                <w:sz w:val="20"/>
                <w:szCs w:val="20"/>
              </w:rPr>
              <w:t xml:space="preserve"> :</w:t>
            </w:r>
          </w:p>
        </w:tc>
        <w:tc>
          <w:tcPr>
            <w:tcW w:w="5703" w:type="dxa"/>
            <w:tcBorders>
              <w:right w:val="single" w:sz="18" w:space="0" w:color="000000"/>
            </w:tcBorders>
          </w:tcPr>
          <w:p w14:paraId="17D2F690" w14:textId="561D6ABF" w:rsidR="002F1263" w:rsidRPr="00E64F02" w:rsidRDefault="002F1263" w:rsidP="00E64F02">
            <w:pPr>
              <w:pStyle w:val="TableParagraph"/>
              <w:spacing w:before="59"/>
              <w:ind w:left="57"/>
              <w:rPr>
                <w:rFonts w:asciiTheme="minorHAnsi" w:hAnsiTheme="minorHAnsi" w:cstheme="minorHAnsi"/>
                <w:sz w:val="20"/>
                <w:szCs w:val="20"/>
              </w:rPr>
            </w:pPr>
            <w:r w:rsidRPr="00E64F02">
              <w:rPr>
                <w:rFonts w:asciiTheme="minorHAnsi" w:hAnsiTheme="minorHAnsi" w:cstheme="minorHAnsi"/>
                <w:sz w:val="20"/>
                <w:szCs w:val="20"/>
                <w:u w:val="single"/>
              </w:rPr>
              <w:t>Cadre</w:t>
            </w:r>
            <w:r w:rsidRPr="00E64F02">
              <w:rPr>
                <w:rFonts w:asciiTheme="minorHAnsi" w:hAnsiTheme="minorHAnsi" w:cstheme="minorHAnsi"/>
                <w:spacing w:val="-4"/>
                <w:sz w:val="20"/>
                <w:szCs w:val="20"/>
                <w:u w:val="single"/>
              </w:rPr>
              <w:t xml:space="preserve"> </w:t>
            </w:r>
            <w:r w:rsidRPr="00E64F02">
              <w:rPr>
                <w:rFonts w:asciiTheme="minorHAnsi" w:hAnsiTheme="minorHAnsi" w:cstheme="minorHAnsi"/>
                <w:sz w:val="20"/>
                <w:szCs w:val="20"/>
                <w:u w:val="single"/>
              </w:rPr>
              <w:t>réservé</w:t>
            </w:r>
            <w:r w:rsidRPr="00E64F02">
              <w:rPr>
                <w:rFonts w:asciiTheme="minorHAnsi" w:hAnsiTheme="minorHAnsi" w:cstheme="minorHAnsi"/>
                <w:spacing w:val="-3"/>
                <w:sz w:val="20"/>
                <w:szCs w:val="20"/>
                <w:u w:val="single"/>
              </w:rPr>
              <w:t xml:space="preserve"> </w:t>
            </w:r>
            <w:r w:rsidRPr="00E64F02">
              <w:rPr>
                <w:rFonts w:asciiTheme="minorHAnsi" w:hAnsiTheme="minorHAnsi" w:cstheme="minorHAnsi"/>
                <w:sz w:val="20"/>
                <w:szCs w:val="20"/>
                <w:u w:val="single"/>
              </w:rPr>
              <w:t>à</w:t>
            </w:r>
            <w:r w:rsidRPr="00E64F02">
              <w:rPr>
                <w:rFonts w:asciiTheme="minorHAnsi" w:hAnsiTheme="minorHAnsi" w:cstheme="minorHAnsi"/>
                <w:spacing w:val="-3"/>
                <w:sz w:val="20"/>
                <w:szCs w:val="20"/>
                <w:u w:val="single"/>
              </w:rPr>
              <w:t xml:space="preserve"> </w:t>
            </w:r>
            <w:r w:rsidRPr="00E64F02">
              <w:rPr>
                <w:rFonts w:asciiTheme="minorHAnsi" w:hAnsiTheme="minorHAnsi" w:cstheme="minorHAnsi"/>
                <w:sz w:val="20"/>
                <w:szCs w:val="20"/>
                <w:u w:val="single"/>
              </w:rPr>
              <w:t>l’administration</w:t>
            </w:r>
            <w:r w:rsidRPr="00E64F02">
              <w:rPr>
                <w:rFonts w:asciiTheme="minorHAnsi" w:hAnsiTheme="minorHAnsi" w:cstheme="minorHAnsi"/>
                <w:spacing w:val="-2"/>
                <w:sz w:val="20"/>
                <w:szCs w:val="20"/>
                <w:u w:val="single"/>
              </w:rPr>
              <w:t xml:space="preserve"> </w:t>
            </w:r>
            <w:r w:rsidRPr="00E64F02">
              <w:rPr>
                <w:rFonts w:asciiTheme="minorHAnsi" w:hAnsiTheme="minorHAnsi" w:cstheme="minorHAnsi"/>
                <w:sz w:val="20"/>
                <w:szCs w:val="20"/>
                <w:u w:val="single"/>
              </w:rPr>
              <w:t>:</w:t>
            </w:r>
          </w:p>
          <w:p w14:paraId="1349C2DD" w14:textId="77777777" w:rsidR="002F1263" w:rsidRPr="00E64F02" w:rsidRDefault="002F1263" w:rsidP="00E64F02">
            <w:pPr>
              <w:pStyle w:val="TableParagraph"/>
              <w:spacing w:before="166"/>
              <w:ind w:left="57"/>
              <w:rPr>
                <w:rFonts w:asciiTheme="minorHAnsi" w:hAnsiTheme="minorHAnsi" w:cstheme="minorHAnsi"/>
                <w:sz w:val="20"/>
                <w:szCs w:val="20"/>
              </w:rPr>
            </w:pPr>
            <w:r w:rsidRPr="00E64F02">
              <w:rPr>
                <w:rFonts w:asciiTheme="minorHAnsi" w:hAnsiTheme="minorHAnsi" w:cstheme="minorHAnsi"/>
                <w:sz w:val="20"/>
                <w:szCs w:val="20"/>
              </w:rPr>
              <w:t>Code</w:t>
            </w:r>
            <w:r w:rsidRPr="00E64F02">
              <w:rPr>
                <w:rFonts w:asciiTheme="minorHAnsi" w:hAnsiTheme="minorHAnsi" w:cstheme="minorHAnsi"/>
                <w:spacing w:val="-4"/>
                <w:sz w:val="20"/>
                <w:szCs w:val="20"/>
              </w:rPr>
              <w:t xml:space="preserve"> </w:t>
            </w:r>
            <w:r w:rsidRPr="00E64F02">
              <w:rPr>
                <w:rFonts w:asciiTheme="minorHAnsi" w:hAnsiTheme="minorHAnsi" w:cstheme="minorHAnsi"/>
                <w:sz w:val="20"/>
                <w:szCs w:val="20"/>
              </w:rPr>
              <w:t>tiers</w:t>
            </w:r>
            <w:r w:rsidRPr="00E64F02">
              <w:rPr>
                <w:rFonts w:asciiTheme="minorHAnsi" w:hAnsiTheme="minorHAnsi" w:cstheme="minorHAnsi"/>
                <w:spacing w:val="-4"/>
                <w:sz w:val="20"/>
                <w:szCs w:val="20"/>
              </w:rPr>
              <w:t xml:space="preserve"> </w:t>
            </w:r>
            <w:r w:rsidRPr="00E64F02">
              <w:rPr>
                <w:rFonts w:asciiTheme="minorHAnsi" w:hAnsiTheme="minorHAnsi" w:cstheme="minorHAnsi"/>
                <w:sz w:val="20"/>
                <w:szCs w:val="20"/>
              </w:rPr>
              <w:t>:</w:t>
            </w:r>
          </w:p>
          <w:p w14:paraId="0FC555E1" w14:textId="77777777" w:rsidR="002F1263" w:rsidRPr="00E64F02" w:rsidRDefault="002F1263" w:rsidP="00E64F02">
            <w:pPr>
              <w:pStyle w:val="TableParagraph"/>
              <w:spacing w:before="167"/>
              <w:ind w:left="57"/>
              <w:rPr>
                <w:rFonts w:asciiTheme="minorHAnsi" w:hAnsiTheme="minorHAnsi" w:cstheme="minorHAnsi"/>
                <w:sz w:val="20"/>
                <w:szCs w:val="20"/>
              </w:rPr>
            </w:pPr>
            <w:r w:rsidRPr="00E64F02">
              <w:rPr>
                <w:rFonts w:asciiTheme="minorHAnsi" w:hAnsiTheme="minorHAnsi" w:cstheme="minorHAnsi"/>
                <w:sz w:val="20"/>
                <w:szCs w:val="20"/>
              </w:rPr>
              <w:t>Pièce</w:t>
            </w:r>
            <w:r w:rsidRPr="00E64F02">
              <w:rPr>
                <w:rFonts w:asciiTheme="minorHAnsi" w:hAnsiTheme="minorHAnsi" w:cstheme="minorHAnsi"/>
                <w:spacing w:val="-3"/>
                <w:sz w:val="20"/>
                <w:szCs w:val="20"/>
              </w:rPr>
              <w:t xml:space="preserve"> </w:t>
            </w:r>
            <w:r w:rsidRPr="00E64F02">
              <w:rPr>
                <w:rFonts w:asciiTheme="minorHAnsi" w:hAnsiTheme="minorHAnsi" w:cstheme="minorHAnsi"/>
                <w:sz w:val="20"/>
                <w:szCs w:val="20"/>
              </w:rPr>
              <w:t>N°</w:t>
            </w:r>
            <w:r w:rsidRPr="00E64F02">
              <w:rPr>
                <w:rFonts w:asciiTheme="minorHAnsi" w:hAnsiTheme="minorHAnsi" w:cstheme="minorHAnsi"/>
                <w:spacing w:val="-2"/>
                <w:sz w:val="20"/>
                <w:szCs w:val="20"/>
              </w:rPr>
              <w:t xml:space="preserve"> </w:t>
            </w:r>
            <w:r w:rsidRPr="00E64F02">
              <w:rPr>
                <w:rFonts w:asciiTheme="minorHAnsi" w:hAnsiTheme="minorHAnsi" w:cstheme="minorHAnsi"/>
                <w:sz w:val="20"/>
                <w:szCs w:val="20"/>
              </w:rPr>
              <w:t>:</w:t>
            </w:r>
          </w:p>
          <w:p w14:paraId="207C580E" w14:textId="77777777" w:rsidR="002F1263" w:rsidRPr="00E64F02" w:rsidRDefault="002F1263" w:rsidP="00E64F02">
            <w:pPr>
              <w:pStyle w:val="TableParagraph"/>
              <w:spacing w:before="166"/>
              <w:ind w:left="57"/>
              <w:rPr>
                <w:rFonts w:asciiTheme="minorHAnsi" w:hAnsiTheme="minorHAnsi" w:cstheme="minorHAnsi"/>
                <w:sz w:val="20"/>
                <w:szCs w:val="20"/>
              </w:rPr>
            </w:pPr>
            <w:r w:rsidRPr="00E64F02">
              <w:rPr>
                <w:rFonts w:asciiTheme="minorHAnsi" w:hAnsiTheme="minorHAnsi" w:cstheme="minorHAnsi"/>
                <w:sz w:val="20"/>
                <w:szCs w:val="20"/>
              </w:rPr>
              <w:t>Distance</w:t>
            </w:r>
            <w:r w:rsidRPr="00E64F02">
              <w:rPr>
                <w:rFonts w:asciiTheme="minorHAnsi" w:hAnsiTheme="minorHAnsi" w:cstheme="minorHAnsi"/>
                <w:spacing w:val="-4"/>
                <w:sz w:val="20"/>
                <w:szCs w:val="20"/>
              </w:rPr>
              <w:t xml:space="preserve"> </w:t>
            </w:r>
            <w:r w:rsidRPr="00E64F02">
              <w:rPr>
                <w:rFonts w:asciiTheme="minorHAnsi" w:hAnsiTheme="minorHAnsi" w:cstheme="minorHAnsi"/>
                <w:sz w:val="20"/>
                <w:szCs w:val="20"/>
              </w:rPr>
              <w:t>totale</w:t>
            </w:r>
            <w:r w:rsidRPr="00E64F02">
              <w:rPr>
                <w:rFonts w:asciiTheme="minorHAnsi" w:hAnsiTheme="minorHAnsi" w:cstheme="minorHAnsi"/>
                <w:spacing w:val="-4"/>
                <w:sz w:val="20"/>
                <w:szCs w:val="20"/>
              </w:rPr>
              <w:t xml:space="preserve"> </w:t>
            </w:r>
            <w:r w:rsidRPr="00E64F02">
              <w:rPr>
                <w:rFonts w:asciiTheme="minorHAnsi" w:hAnsiTheme="minorHAnsi" w:cstheme="minorHAnsi"/>
                <w:sz w:val="20"/>
                <w:szCs w:val="20"/>
              </w:rPr>
              <w:t>depuis</w:t>
            </w:r>
            <w:r w:rsidRPr="00E64F02">
              <w:rPr>
                <w:rFonts w:asciiTheme="minorHAnsi" w:hAnsiTheme="minorHAnsi" w:cstheme="minorHAnsi"/>
                <w:spacing w:val="-3"/>
                <w:sz w:val="20"/>
                <w:szCs w:val="20"/>
              </w:rPr>
              <w:t xml:space="preserve"> </w:t>
            </w:r>
            <w:r w:rsidRPr="00E64F02">
              <w:rPr>
                <w:rFonts w:asciiTheme="minorHAnsi" w:hAnsiTheme="minorHAnsi" w:cstheme="minorHAnsi"/>
                <w:sz w:val="20"/>
                <w:szCs w:val="20"/>
              </w:rPr>
              <w:t>sept.</w:t>
            </w:r>
            <w:r w:rsidRPr="00E64F02">
              <w:rPr>
                <w:rFonts w:asciiTheme="minorHAnsi" w:hAnsiTheme="minorHAnsi" w:cstheme="minorHAnsi"/>
                <w:spacing w:val="-2"/>
                <w:sz w:val="20"/>
                <w:szCs w:val="20"/>
              </w:rPr>
              <w:t xml:space="preserve"> </w:t>
            </w:r>
            <w:r w:rsidRPr="00E64F02">
              <w:rPr>
                <w:rFonts w:asciiTheme="minorHAnsi" w:hAnsiTheme="minorHAnsi" w:cstheme="minorHAnsi"/>
                <w:sz w:val="20"/>
                <w:szCs w:val="20"/>
              </w:rPr>
              <w:t>2020</w:t>
            </w:r>
            <w:r w:rsidRPr="00E64F02">
              <w:rPr>
                <w:rFonts w:asciiTheme="minorHAnsi" w:hAnsiTheme="minorHAnsi" w:cstheme="minorHAnsi"/>
                <w:spacing w:val="2"/>
                <w:sz w:val="20"/>
                <w:szCs w:val="20"/>
              </w:rPr>
              <w:t xml:space="preserve"> </w:t>
            </w:r>
            <w:r w:rsidRPr="00E64F02">
              <w:rPr>
                <w:rFonts w:asciiTheme="minorHAnsi" w:hAnsiTheme="minorHAnsi" w:cstheme="minorHAnsi"/>
                <w:sz w:val="20"/>
                <w:szCs w:val="20"/>
              </w:rPr>
              <w:t>:</w:t>
            </w:r>
          </w:p>
          <w:p w14:paraId="5D4AD738" w14:textId="77777777" w:rsidR="002F1263" w:rsidRPr="00E64F02" w:rsidRDefault="002F1263" w:rsidP="00E64F02">
            <w:pPr>
              <w:pStyle w:val="TableParagraph"/>
              <w:tabs>
                <w:tab w:val="left" w:pos="2903"/>
              </w:tabs>
              <w:spacing w:before="167"/>
              <w:ind w:left="57"/>
              <w:rPr>
                <w:rFonts w:asciiTheme="minorHAnsi" w:hAnsiTheme="minorHAnsi" w:cstheme="minorHAnsi"/>
                <w:sz w:val="20"/>
                <w:szCs w:val="20"/>
              </w:rPr>
            </w:pPr>
            <w:r w:rsidRPr="00E64F02">
              <w:rPr>
                <w:rFonts w:asciiTheme="minorHAnsi" w:hAnsiTheme="minorHAnsi" w:cstheme="minorHAnsi"/>
                <w:sz w:val="20"/>
                <w:szCs w:val="20"/>
              </w:rPr>
              <w:t>Réception</w:t>
            </w:r>
            <w:r w:rsidRPr="00E64F02">
              <w:rPr>
                <w:rFonts w:asciiTheme="minorHAnsi" w:hAnsiTheme="minorHAnsi" w:cstheme="minorHAnsi"/>
                <w:spacing w:val="-2"/>
                <w:sz w:val="20"/>
                <w:szCs w:val="20"/>
              </w:rPr>
              <w:t xml:space="preserve"> </w:t>
            </w:r>
            <w:r w:rsidRPr="00E64F02">
              <w:rPr>
                <w:rFonts w:asciiTheme="minorHAnsi" w:hAnsiTheme="minorHAnsi" w:cstheme="minorHAnsi"/>
                <w:sz w:val="20"/>
                <w:szCs w:val="20"/>
              </w:rPr>
              <w:t>le</w:t>
            </w:r>
            <w:r w:rsidRPr="00E64F02">
              <w:rPr>
                <w:rFonts w:asciiTheme="minorHAnsi" w:hAnsiTheme="minorHAnsi" w:cstheme="minorHAnsi"/>
                <w:spacing w:val="-2"/>
                <w:sz w:val="20"/>
                <w:szCs w:val="20"/>
              </w:rPr>
              <w:t xml:space="preserve"> </w:t>
            </w:r>
            <w:r w:rsidRPr="00E64F02">
              <w:rPr>
                <w:rFonts w:asciiTheme="minorHAnsi" w:hAnsiTheme="minorHAnsi" w:cstheme="minorHAnsi"/>
                <w:sz w:val="20"/>
                <w:szCs w:val="20"/>
              </w:rPr>
              <w:t>:</w:t>
            </w:r>
            <w:r w:rsidRPr="00E64F02">
              <w:rPr>
                <w:rFonts w:asciiTheme="minorHAnsi" w:hAnsiTheme="minorHAnsi" w:cstheme="minorHAnsi"/>
                <w:sz w:val="20"/>
                <w:szCs w:val="20"/>
              </w:rPr>
              <w:tab/>
              <w:t>Traité GDA</w:t>
            </w:r>
            <w:r w:rsidRPr="00E64F02">
              <w:rPr>
                <w:rFonts w:asciiTheme="minorHAnsi" w:hAnsiTheme="minorHAnsi" w:cstheme="minorHAnsi"/>
                <w:spacing w:val="-2"/>
                <w:sz w:val="20"/>
                <w:szCs w:val="20"/>
              </w:rPr>
              <w:t xml:space="preserve"> </w:t>
            </w:r>
            <w:r w:rsidRPr="00E64F02">
              <w:rPr>
                <w:rFonts w:asciiTheme="minorHAnsi" w:hAnsiTheme="minorHAnsi" w:cstheme="minorHAnsi"/>
                <w:sz w:val="20"/>
                <w:szCs w:val="20"/>
              </w:rPr>
              <w:t>le :</w:t>
            </w:r>
          </w:p>
        </w:tc>
      </w:tr>
    </w:tbl>
    <w:p w14:paraId="3C9C3A60" w14:textId="6F7127CA" w:rsidR="00EA3E2B" w:rsidRDefault="00EA3E2B" w:rsidP="00E87200">
      <w:pPr>
        <w:jc w:val="both"/>
        <w:rPr>
          <w:sz w:val="16"/>
        </w:rPr>
        <w:sectPr w:rsidR="00EA3E2B">
          <w:footerReference w:type="default" r:id="rId96"/>
          <w:type w:val="continuous"/>
          <w:pgSz w:w="11940" w:h="16890"/>
          <w:pgMar w:top="1400" w:right="460" w:bottom="1240" w:left="340" w:header="720" w:footer="720" w:gutter="0"/>
          <w:cols w:space="720"/>
        </w:sectPr>
      </w:pPr>
    </w:p>
    <w:p w14:paraId="6E78B370" w14:textId="77777777" w:rsidR="00112C87" w:rsidRDefault="00112C87" w:rsidP="00112C87">
      <w:pPr>
        <w:pStyle w:val="Corpsdetexte"/>
        <w:spacing w:before="9"/>
        <w:rPr>
          <w:sz w:val="18"/>
        </w:rPr>
      </w:pPr>
    </w:p>
    <w:p w14:paraId="2788B73D" w14:textId="18CBAC93" w:rsidR="00112C87" w:rsidRPr="00112C87" w:rsidRDefault="00112C87" w:rsidP="00EB4F40">
      <w:pPr>
        <w:pStyle w:val="Titre"/>
        <w:jc w:val="right"/>
        <w:rPr>
          <w:rFonts w:asciiTheme="minorHAnsi" w:hAnsiTheme="minorHAnsi" w:cstheme="minorHAnsi"/>
          <w:sz w:val="36"/>
          <w:szCs w:val="36"/>
          <w:u w:val="none"/>
        </w:rPr>
      </w:pPr>
      <w:r w:rsidRPr="00112C87">
        <w:rPr>
          <w:rFonts w:asciiTheme="minorHAnsi" w:hAnsiTheme="minorHAnsi" w:cstheme="minorHAnsi"/>
          <w:noProof/>
          <w:sz w:val="36"/>
          <w:szCs w:val="36"/>
        </w:rPr>
        <w:drawing>
          <wp:anchor distT="0" distB="0" distL="0" distR="0" simplePos="0" relativeHeight="251967488" behindDoc="0" locked="0" layoutInCell="1" allowOverlap="1" wp14:anchorId="69CB29E3" wp14:editId="3212CF25">
            <wp:simplePos x="0" y="0"/>
            <wp:positionH relativeFrom="page">
              <wp:posOffset>457200</wp:posOffset>
            </wp:positionH>
            <wp:positionV relativeFrom="paragraph">
              <wp:posOffset>-132096</wp:posOffset>
            </wp:positionV>
            <wp:extent cx="1128852" cy="367665"/>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7" cstate="print"/>
                    <a:stretch>
                      <a:fillRect/>
                    </a:stretch>
                  </pic:blipFill>
                  <pic:spPr>
                    <a:xfrm>
                      <a:off x="0" y="0"/>
                      <a:ext cx="1128852" cy="367665"/>
                    </a:xfrm>
                    <a:prstGeom prst="rect">
                      <a:avLst/>
                    </a:prstGeom>
                  </pic:spPr>
                </pic:pic>
              </a:graphicData>
            </a:graphic>
          </wp:anchor>
        </w:drawing>
      </w:r>
      <w:r w:rsidRPr="00112C87">
        <w:rPr>
          <w:rFonts w:asciiTheme="minorHAnsi" w:hAnsiTheme="minorHAnsi" w:cstheme="minorHAnsi"/>
          <w:sz w:val="36"/>
          <w:szCs w:val="36"/>
          <w:u w:val="thick"/>
        </w:rPr>
        <w:t>ATTESTATION</w:t>
      </w:r>
      <w:r w:rsidRPr="00112C87">
        <w:rPr>
          <w:rFonts w:asciiTheme="minorHAnsi" w:hAnsiTheme="minorHAnsi" w:cstheme="minorHAnsi"/>
          <w:spacing w:val="-6"/>
          <w:sz w:val="36"/>
          <w:szCs w:val="36"/>
          <w:u w:val="thick"/>
        </w:rPr>
        <w:t xml:space="preserve"> </w:t>
      </w:r>
      <w:r w:rsidRPr="00112C87">
        <w:rPr>
          <w:rFonts w:asciiTheme="minorHAnsi" w:hAnsiTheme="minorHAnsi" w:cstheme="minorHAnsi"/>
          <w:sz w:val="36"/>
          <w:szCs w:val="36"/>
          <w:u w:val="thick"/>
        </w:rPr>
        <w:t>IK</w:t>
      </w:r>
      <w:r w:rsidRPr="00112C87">
        <w:rPr>
          <w:rFonts w:asciiTheme="minorHAnsi" w:hAnsiTheme="minorHAnsi" w:cstheme="minorHAnsi"/>
          <w:spacing w:val="-4"/>
          <w:sz w:val="36"/>
          <w:szCs w:val="36"/>
          <w:u w:val="thick"/>
        </w:rPr>
        <w:t xml:space="preserve"> </w:t>
      </w:r>
      <w:r w:rsidRPr="00112C87">
        <w:rPr>
          <w:rFonts w:asciiTheme="minorHAnsi" w:hAnsiTheme="minorHAnsi" w:cstheme="minorHAnsi"/>
          <w:sz w:val="36"/>
          <w:szCs w:val="36"/>
          <w:u w:val="thick"/>
        </w:rPr>
        <w:t>202</w:t>
      </w:r>
      <w:r w:rsidR="00041CFB">
        <w:rPr>
          <w:rFonts w:asciiTheme="minorHAnsi" w:hAnsiTheme="minorHAnsi" w:cstheme="minorHAnsi"/>
          <w:sz w:val="36"/>
          <w:szCs w:val="36"/>
          <w:u w:val="thick"/>
        </w:rPr>
        <w:t>1</w:t>
      </w:r>
      <w:r w:rsidRPr="00112C87">
        <w:rPr>
          <w:rFonts w:asciiTheme="minorHAnsi" w:hAnsiTheme="minorHAnsi" w:cstheme="minorHAnsi"/>
          <w:sz w:val="36"/>
          <w:szCs w:val="36"/>
          <w:u w:val="thick"/>
        </w:rPr>
        <w:t>-202</w:t>
      </w:r>
      <w:r w:rsidR="00041CFB">
        <w:rPr>
          <w:rFonts w:asciiTheme="minorHAnsi" w:hAnsiTheme="minorHAnsi" w:cstheme="minorHAnsi"/>
          <w:sz w:val="36"/>
          <w:szCs w:val="36"/>
          <w:u w:val="thick"/>
        </w:rPr>
        <w:t>2</w:t>
      </w:r>
    </w:p>
    <w:p w14:paraId="42EA7A33" w14:textId="77777777" w:rsidR="00112C87" w:rsidRPr="00EB4F40" w:rsidRDefault="00112C87" w:rsidP="00EB4F40">
      <w:pPr>
        <w:spacing w:before="66"/>
        <w:ind w:left="2933"/>
        <w:jc w:val="right"/>
        <w:rPr>
          <w:rFonts w:asciiTheme="minorHAnsi" w:hAnsiTheme="minorHAnsi" w:cstheme="minorHAnsi"/>
          <w:b/>
          <w:sz w:val="20"/>
        </w:rPr>
      </w:pPr>
      <w:r w:rsidRPr="00EB4F40">
        <w:rPr>
          <w:rFonts w:asciiTheme="minorHAnsi" w:hAnsiTheme="minorHAnsi" w:cstheme="minorHAnsi"/>
          <w:b/>
          <w:sz w:val="20"/>
        </w:rPr>
        <w:t>A</w:t>
      </w:r>
      <w:r w:rsidRPr="00EB4F40">
        <w:rPr>
          <w:rFonts w:asciiTheme="minorHAnsi" w:hAnsiTheme="minorHAnsi" w:cstheme="minorHAnsi"/>
          <w:b/>
          <w:spacing w:val="-4"/>
          <w:sz w:val="20"/>
        </w:rPr>
        <w:t xml:space="preserve"> </w:t>
      </w:r>
      <w:r w:rsidRPr="00EB4F40">
        <w:rPr>
          <w:rFonts w:asciiTheme="minorHAnsi" w:hAnsiTheme="minorHAnsi" w:cstheme="minorHAnsi"/>
          <w:b/>
          <w:sz w:val="20"/>
        </w:rPr>
        <w:t>joindre</w:t>
      </w:r>
      <w:r w:rsidRPr="00EB4F40">
        <w:rPr>
          <w:rFonts w:asciiTheme="minorHAnsi" w:hAnsiTheme="minorHAnsi" w:cstheme="minorHAnsi"/>
          <w:b/>
          <w:spacing w:val="-2"/>
          <w:sz w:val="20"/>
        </w:rPr>
        <w:t xml:space="preserve"> </w:t>
      </w:r>
      <w:r w:rsidRPr="00EB4F40">
        <w:rPr>
          <w:rFonts w:asciiTheme="minorHAnsi" w:hAnsiTheme="minorHAnsi" w:cstheme="minorHAnsi"/>
          <w:b/>
          <w:sz w:val="20"/>
        </w:rPr>
        <w:t>aux</w:t>
      </w:r>
      <w:r w:rsidRPr="00EB4F40">
        <w:rPr>
          <w:rFonts w:asciiTheme="minorHAnsi" w:hAnsiTheme="minorHAnsi" w:cstheme="minorHAnsi"/>
          <w:b/>
          <w:spacing w:val="-3"/>
          <w:sz w:val="20"/>
        </w:rPr>
        <w:t xml:space="preserve"> </w:t>
      </w:r>
      <w:r w:rsidRPr="00EB4F40">
        <w:rPr>
          <w:rFonts w:asciiTheme="minorHAnsi" w:hAnsiTheme="minorHAnsi" w:cstheme="minorHAnsi"/>
          <w:b/>
          <w:sz w:val="20"/>
        </w:rPr>
        <w:t>états</w:t>
      </w:r>
      <w:r w:rsidRPr="00EB4F40">
        <w:rPr>
          <w:rFonts w:asciiTheme="minorHAnsi" w:hAnsiTheme="minorHAnsi" w:cstheme="minorHAnsi"/>
          <w:b/>
          <w:spacing w:val="-3"/>
          <w:sz w:val="20"/>
        </w:rPr>
        <w:t xml:space="preserve"> </w:t>
      </w:r>
      <w:r w:rsidRPr="00EB4F40">
        <w:rPr>
          <w:rFonts w:asciiTheme="minorHAnsi" w:hAnsiTheme="minorHAnsi" w:cstheme="minorHAnsi"/>
          <w:b/>
          <w:sz w:val="20"/>
        </w:rPr>
        <w:t>de</w:t>
      </w:r>
      <w:r w:rsidRPr="00EB4F40">
        <w:rPr>
          <w:rFonts w:asciiTheme="minorHAnsi" w:hAnsiTheme="minorHAnsi" w:cstheme="minorHAnsi"/>
          <w:b/>
          <w:spacing w:val="-2"/>
          <w:sz w:val="20"/>
        </w:rPr>
        <w:t xml:space="preserve"> </w:t>
      </w:r>
      <w:r w:rsidRPr="00EB4F40">
        <w:rPr>
          <w:rFonts w:asciiTheme="minorHAnsi" w:hAnsiTheme="minorHAnsi" w:cstheme="minorHAnsi"/>
          <w:b/>
          <w:sz w:val="20"/>
        </w:rPr>
        <w:t>frais et</w:t>
      </w:r>
      <w:r w:rsidRPr="00EB4F40">
        <w:rPr>
          <w:rFonts w:asciiTheme="minorHAnsi" w:hAnsiTheme="minorHAnsi" w:cstheme="minorHAnsi"/>
          <w:b/>
          <w:spacing w:val="-2"/>
          <w:sz w:val="20"/>
        </w:rPr>
        <w:t xml:space="preserve"> </w:t>
      </w:r>
      <w:r w:rsidRPr="00EB4F40">
        <w:rPr>
          <w:rFonts w:asciiTheme="minorHAnsi" w:hAnsiTheme="minorHAnsi" w:cstheme="minorHAnsi"/>
          <w:b/>
          <w:sz w:val="20"/>
        </w:rPr>
        <w:t>à</w:t>
      </w:r>
      <w:r w:rsidRPr="00EB4F40">
        <w:rPr>
          <w:rFonts w:asciiTheme="minorHAnsi" w:hAnsiTheme="minorHAnsi" w:cstheme="minorHAnsi"/>
          <w:b/>
          <w:spacing w:val="-3"/>
          <w:sz w:val="20"/>
        </w:rPr>
        <w:t xml:space="preserve"> </w:t>
      </w:r>
      <w:r w:rsidRPr="00EB4F40">
        <w:rPr>
          <w:rFonts w:asciiTheme="minorHAnsi" w:hAnsiTheme="minorHAnsi" w:cstheme="minorHAnsi"/>
          <w:b/>
          <w:sz w:val="20"/>
        </w:rPr>
        <w:t>retourner</w:t>
      </w:r>
      <w:r w:rsidRPr="00EB4F40">
        <w:rPr>
          <w:rFonts w:asciiTheme="minorHAnsi" w:hAnsiTheme="minorHAnsi" w:cstheme="minorHAnsi"/>
          <w:b/>
          <w:spacing w:val="-2"/>
          <w:sz w:val="20"/>
        </w:rPr>
        <w:t xml:space="preserve"> </w:t>
      </w:r>
      <w:r w:rsidRPr="00EB4F40">
        <w:rPr>
          <w:rFonts w:asciiTheme="minorHAnsi" w:hAnsiTheme="minorHAnsi" w:cstheme="minorHAnsi"/>
          <w:b/>
          <w:sz w:val="20"/>
        </w:rPr>
        <w:t>au</w:t>
      </w:r>
      <w:r w:rsidRPr="00EB4F40">
        <w:rPr>
          <w:rFonts w:asciiTheme="minorHAnsi" w:hAnsiTheme="minorHAnsi" w:cstheme="minorHAnsi"/>
          <w:b/>
          <w:spacing w:val="-2"/>
          <w:sz w:val="20"/>
        </w:rPr>
        <w:t xml:space="preserve"> </w:t>
      </w:r>
      <w:r w:rsidRPr="00EB4F40">
        <w:rPr>
          <w:rFonts w:asciiTheme="minorHAnsi" w:hAnsiTheme="minorHAnsi" w:cstheme="minorHAnsi"/>
          <w:b/>
          <w:sz w:val="20"/>
        </w:rPr>
        <w:t>Service</w:t>
      </w:r>
      <w:r w:rsidRPr="00EB4F40">
        <w:rPr>
          <w:rFonts w:asciiTheme="minorHAnsi" w:hAnsiTheme="minorHAnsi" w:cstheme="minorHAnsi"/>
          <w:b/>
          <w:spacing w:val="-2"/>
          <w:sz w:val="20"/>
        </w:rPr>
        <w:t xml:space="preserve"> </w:t>
      </w:r>
      <w:r w:rsidRPr="00EB4F40">
        <w:rPr>
          <w:rFonts w:asciiTheme="minorHAnsi" w:hAnsiTheme="minorHAnsi" w:cstheme="minorHAnsi"/>
          <w:b/>
          <w:sz w:val="20"/>
        </w:rPr>
        <w:t>TEH</w:t>
      </w:r>
      <w:r w:rsidRPr="00EB4F40">
        <w:rPr>
          <w:rFonts w:asciiTheme="minorHAnsi" w:hAnsiTheme="minorHAnsi" w:cstheme="minorHAnsi"/>
          <w:b/>
          <w:spacing w:val="-3"/>
          <w:sz w:val="20"/>
        </w:rPr>
        <w:t xml:space="preserve"> </w:t>
      </w:r>
      <w:r w:rsidRPr="00EB4F40">
        <w:rPr>
          <w:rFonts w:asciiTheme="minorHAnsi" w:hAnsiTheme="minorHAnsi" w:cstheme="minorHAnsi"/>
          <w:b/>
          <w:sz w:val="20"/>
        </w:rPr>
        <w:t>du</w:t>
      </w:r>
      <w:r w:rsidRPr="00EB4F40">
        <w:rPr>
          <w:rFonts w:asciiTheme="minorHAnsi" w:hAnsiTheme="minorHAnsi" w:cstheme="minorHAnsi"/>
          <w:b/>
          <w:spacing w:val="-2"/>
          <w:sz w:val="20"/>
        </w:rPr>
        <w:t xml:space="preserve"> </w:t>
      </w:r>
      <w:r w:rsidRPr="00EB4F40">
        <w:rPr>
          <w:rFonts w:asciiTheme="minorHAnsi" w:hAnsiTheme="minorHAnsi" w:cstheme="minorHAnsi"/>
          <w:b/>
          <w:sz w:val="20"/>
        </w:rPr>
        <w:t>Département</w:t>
      </w:r>
      <w:r w:rsidRPr="00EB4F40">
        <w:rPr>
          <w:rFonts w:asciiTheme="minorHAnsi" w:hAnsiTheme="minorHAnsi" w:cstheme="minorHAnsi"/>
          <w:b/>
          <w:spacing w:val="-4"/>
          <w:sz w:val="20"/>
        </w:rPr>
        <w:t xml:space="preserve"> </w:t>
      </w:r>
      <w:r w:rsidRPr="00EB4F40">
        <w:rPr>
          <w:rFonts w:asciiTheme="minorHAnsi" w:hAnsiTheme="minorHAnsi" w:cstheme="minorHAnsi"/>
          <w:b/>
          <w:sz w:val="20"/>
        </w:rPr>
        <w:t>de</w:t>
      </w:r>
      <w:r w:rsidRPr="00EB4F40">
        <w:rPr>
          <w:rFonts w:asciiTheme="minorHAnsi" w:hAnsiTheme="minorHAnsi" w:cstheme="minorHAnsi"/>
          <w:b/>
          <w:spacing w:val="-3"/>
          <w:sz w:val="20"/>
        </w:rPr>
        <w:t xml:space="preserve"> </w:t>
      </w:r>
      <w:r w:rsidRPr="00EB4F40">
        <w:rPr>
          <w:rFonts w:asciiTheme="minorHAnsi" w:hAnsiTheme="minorHAnsi" w:cstheme="minorHAnsi"/>
          <w:b/>
          <w:sz w:val="20"/>
        </w:rPr>
        <w:t>l’Aude</w:t>
      </w:r>
    </w:p>
    <w:p w14:paraId="385EC49A" w14:textId="77777777" w:rsidR="00112C87" w:rsidRDefault="00112C87" w:rsidP="00112C87">
      <w:pPr>
        <w:spacing w:before="2"/>
        <w:rPr>
          <w:b/>
          <w:sz w:val="20"/>
        </w:rPr>
      </w:pPr>
    </w:p>
    <w:p w14:paraId="26A92C20" w14:textId="77777777" w:rsidR="00112C87" w:rsidRPr="00EB4F40" w:rsidRDefault="00112C87" w:rsidP="00112C87">
      <w:pPr>
        <w:pStyle w:val="Corpsdetexte"/>
        <w:ind w:left="335"/>
        <w:rPr>
          <w:rFonts w:ascii="Arial Black" w:hAnsi="Arial Black"/>
        </w:rPr>
      </w:pPr>
      <w:r w:rsidRPr="00EB4F40">
        <w:rPr>
          <w:rFonts w:ascii="Arial Black" w:hAnsi="Arial Black"/>
          <w:u w:val="single"/>
        </w:rPr>
        <w:t>JUSTIFICATIF</w:t>
      </w:r>
      <w:r w:rsidRPr="00EB4F40">
        <w:rPr>
          <w:rFonts w:ascii="Arial Black" w:hAnsi="Arial Black"/>
          <w:spacing w:val="-3"/>
          <w:u w:val="single"/>
        </w:rPr>
        <w:t xml:space="preserve"> </w:t>
      </w:r>
      <w:r w:rsidRPr="00EB4F40">
        <w:rPr>
          <w:rFonts w:ascii="Arial Black" w:hAnsi="Arial Black"/>
          <w:u w:val="single"/>
        </w:rPr>
        <w:t>DE</w:t>
      </w:r>
      <w:r w:rsidRPr="00EB4F40">
        <w:rPr>
          <w:rFonts w:ascii="Arial Black" w:hAnsi="Arial Black"/>
          <w:spacing w:val="-1"/>
          <w:u w:val="single"/>
        </w:rPr>
        <w:t xml:space="preserve"> </w:t>
      </w:r>
      <w:r w:rsidRPr="00EB4F40">
        <w:rPr>
          <w:rFonts w:ascii="Arial Black" w:hAnsi="Arial Black"/>
          <w:u w:val="single"/>
        </w:rPr>
        <w:t>PRESENCE</w:t>
      </w:r>
      <w:r w:rsidRPr="00EB4F40">
        <w:rPr>
          <w:rFonts w:ascii="Arial Black" w:hAnsi="Arial Black"/>
          <w:spacing w:val="-1"/>
          <w:u w:val="single"/>
        </w:rPr>
        <w:t xml:space="preserve"> </w:t>
      </w:r>
      <w:r w:rsidRPr="00EB4F40">
        <w:rPr>
          <w:rFonts w:ascii="Arial Black" w:hAnsi="Arial Black"/>
          <w:u w:val="single"/>
        </w:rPr>
        <w:t>DE</w:t>
      </w:r>
      <w:r w:rsidRPr="00EB4F40">
        <w:rPr>
          <w:rFonts w:ascii="Arial Black" w:hAnsi="Arial Black"/>
          <w:spacing w:val="-2"/>
          <w:u w:val="single"/>
        </w:rPr>
        <w:t xml:space="preserve"> </w:t>
      </w:r>
      <w:r w:rsidRPr="00EB4F40">
        <w:rPr>
          <w:rFonts w:ascii="Arial Black" w:hAnsi="Arial Black"/>
          <w:u w:val="single"/>
        </w:rPr>
        <w:t>L’ELEVE</w:t>
      </w:r>
      <w:r w:rsidRPr="00EB4F40">
        <w:rPr>
          <w:rFonts w:ascii="Arial Black" w:hAnsi="Arial Black"/>
          <w:spacing w:val="-1"/>
          <w:u w:val="single"/>
        </w:rPr>
        <w:t xml:space="preserve"> </w:t>
      </w:r>
      <w:r w:rsidRPr="00EB4F40">
        <w:rPr>
          <w:rFonts w:ascii="Arial Black" w:hAnsi="Arial Black"/>
        </w:rPr>
        <w:t>…</w:t>
      </w:r>
      <w:proofErr w:type="gramStart"/>
      <w:r w:rsidRPr="00EB4F40">
        <w:rPr>
          <w:rFonts w:ascii="Arial Black" w:hAnsi="Arial Black"/>
        </w:rPr>
        <w:t>…….</w:t>
      </w:r>
      <w:proofErr w:type="gramEnd"/>
      <w:r w:rsidRPr="00EB4F40">
        <w:rPr>
          <w:rFonts w:ascii="Arial Black" w:hAnsi="Arial Black"/>
        </w:rPr>
        <w:t>.………………..…………………….</w:t>
      </w:r>
    </w:p>
    <w:p w14:paraId="430E9BD8" w14:textId="0F32BEFB" w:rsidR="00112C87" w:rsidRPr="00EB4F40" w:rsidRDefault="00112C87" w:rsidP="00112C87">
      <w:pPr>
        <w:pStyle w:val="Corpsdetexte"/>
        <w:tabs>
          <w:tab w:val="left" w:pos="4132"/>
          <w:tab w:val="left" w:pos="5549"/>
          <w:tab w:val="left" w:pos="6965"/>
        </w:tabs>
        <w:spacing w:before="250"/>
        <w:ind w:left="1300"/>
        <w:rPr>
          <w:rFonts w:ascii="Arial Black" w:hAnsi="Arial Black"/>
        </w:rPr>
      </w:pPr>
      <w:r w:rsidRPr="00EB4F40">
        <w:rPr>
          <w:rFonts w:ascii="Arial Black" w:hAnsi="Arial Black"/>
          <w:noProof/>
        </w:rPr>
        <mc:AlternateContent>
          <mc:Choice Requires="wps">
            <w:drawing>
              <wp:anchor distT="0" distB="0" distL="114300" distR="114300" simplePos="0" relativeHeight="251969536" behindDoc="1" locked="0" layoutInCell="1" allowOverlap="1" wp14:anchorId="4CDA5147" wp14:editId="0E5F1CE5">
                <wp:simplePos x="0" y="0"/>
                <wp:positionH relativeFrom="page">
                  <wp:posOffset>2692400</wp:posOffset>
                </wp:positionH>
                <wp:positionV relativeFrom="paragraph">
                  <wp:posOffset>153670</wp:posOffset>
                </wp:positionV>
                <wp:extent cx="266700" cy="165100"/>
                <wp:effectExtent l="15875" t="21590" r="12700" b="1333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51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716F" id="Rectangle 153" o:spid="_x0000_s1026" style="position:absolute;margin-left:212pt;margin-top:12.1pt;width:21pt;height:13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" filled="f" strokeweight="2pt">
                <w10:wrap anchorx="page"/>
              </v:rect>
            </w:pict>
          </mc:Fallback>
        </mc:AlternateContent>
      </w:r>
      <w:r w:rsidRPr="00EB4F40">
        <w:rPr>
          <w:rFonts w:ascii="Arial Black" w:hAnsi="Arial Black"/>
          <w:noProof/>
        </w:rPr>
        <mc:AlternateContent>
          <mc:Choice Requires="wps">
            <w:drawing>
              <wp:anchor distT="0" distB="0" distL="114300" distR="114300" simplePos="0" relativeHeight="251970560" behindDoc="1" locked="0" layoutInCell="1" allowOverlap="1" wp14:anchorId="6E6CDFFD" wp14:editId="531C374E">
                <wp:simplePos x="0" y="0"/>
                <wp:positionH relativeFrom="page">
                  <wp:posOffset>3606800</wp:posOffset>
                </wp:positionH>
                <wp:positionV relativeFrom="paragraph">
                  <wp:posOffset>153670</wp:posOffset>
                </wp:positionV>
                <wp:extent cx="266700" cy="165100"/>
                <wp:effectExtent l="15875" t="21590" r="12700" b="1333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51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9C466" id="Rectangle 152" o:spid="_x0000_s1026" style="position:absolute;margin-left:284pt;margin-top:12.1pt;width:21pt;height:13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" filled="f" strokeweight="2pt">
                <w10:wrap anchorx="page"/>
              </v:rect>
            </w:pict>
          </mc:Fallback>
        </mc:AlternateContent>
      </w:r>
      <w:r w:rsidRPr="00EB4F40">
        <w:rPr>
          <w:rFonts w:ascii="Arial Black" w:hAnsi="Arial Black"/>
          <w:noProof/>
        </w:rPr>
        <mc:AlternateContent>
          <mc:Choice Requires="wps">
            <w:drawing>
              <wp:anchor distT="0" distB="0" distL="114300" distR="114300" simplePos="0" relativeHeight="251971584" behindDoc="1" locked="0" layoutInCell="1" allowOverlap="1" wp14:anchorId="61D9ECE3" wp14:editId="228C185A">
                <wp:simplePos x="0" y="0"/>
                <wp:positionH relativeFrom="page">
                  <wp:posOffset>4508500</wp:posOffset>
                </wp:positionH>
                <wp:positionV relativeFrom="paragraph">
                  <wp:posOffset>153670</wp:posOffset>
                </wp:positionV>
                <wp:extent cx="266700" cy="165100"/>
                <wp:effectExtent l="12700" t="21590" r="15875" b="1333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51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45EB4" id="Rectangle 151" o:spid="_x0000_s1026" style="position:absolute;margin-left:355pt;margin-top:12.1pt;width:21pt;height:13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" filled="f" strokeweight="2pt">
                <w10:wrap anchorx="page"/>
              </v:rect>
            </w:pict>
          </mc:Fallback>
        </mc:AlternateContent>
      </w:r>
      <w:r w:rsidRPr="00EB4F40">
        <w:rPr>
          <w:rFonts w:ascii="Arial Black" w:hAnsi="Arial Black"/>
          <w:u w:val="single"/>
        </w:rPr>
        <w:t>Semaine</w:t>
      </w:r>
      <w:r w:rsidRPr="00EB4F40">
        <w:rPr>
          <w:rFonts w:ascii="Arial Black" w:hAnsi="Arial Black"/>
          <w:spacing w:val="-2"/>
          <w:u w:val="single"/>
        </w:rPr>
        <w:t xml:space="preserve"> </w:t>
      </w:r>
      <w:r w:rsidRPr="00EB4F40">
        <w:rPr>
          <w:rFonts w:ascii="Arial Black" w:hAnsi="Arial Black"/>
          <w:u w:val="single"/>
        </w:rPr>
        <w:t>de :</w:t>
      </w:r>
      <w:proofErr w:type="gramStart"/>
      <w:r w:rsidRPr="00EB4F40">
        <w:rPr>
          <w:rFonts w:ascii="Arial Black" w:hAnsi="Arial Black"/>
        </w:rPr>
        <w:tab/>
      </w:r>
      <w:r w:rsidR="00EB4F40">
        <w:rPr>
          <w:rFonts w:ascii="Arial Black" w:hAnsi="Arial Black"/>
        </w:rPr>
        <w:t xml:space="preserve">  </w:t>
      </w:r>
      <w:r w:rsidRPr="00EB4F40">
        <w:rPr>
          <w:rFonts w:ascii="Arial Black" w:hAnsi="Arial Black"/>
        </w:rPr>
        <w:t>4</w:t>
      </w:r>
      <w:proofErr w:type="gramEnd"/>
      <w:r w:rsidRPr="00EB4F40">
        <w:rPr>
          <w:rFonts w:ascii="Arial Black" w:hAnsi="Arial Black"/>
          <w:spacing w:val="-1"/>
        </w:rPr>
        <w:t xml:space="preserve"> </w:t>
      </w:r>
      <w:r w:rsidRPr="00EB4F40">
        <w:rPr>
          <w:rFonts w:ascii="Arial Black" w:hAnsi="Arial Black"/>
        </w:rPr>
        <w:t>j</w:t>
      </w:r>
      <w:r w:rsidRPr="00EB4F40">
        <w:rPr>
          <w:rFonts w:ascii="Arial Black" w:hAnsi="Arial Black"/>
        </w:rPr>
        <w:tab/>
      </w:r>
      <w:r w:rsidR="00EB4F40">
        <w:rPr>
          <w:rFonts w:ascii="Arial Black" w:hAnsi="Arial Black"/>
        </w:rPr>
        <w:t xml:space="preserve">  </w:t>
      </w:r>
      <w:r w:rsidRPr="00EB4F40">
        <w:rPr>
          <w:rFonts w:ascii="Arial Black" w:hAnsi="Arial Black"/>
        </w:rPr>
        <w:t>4.5</w:t>
      </w:r>
      <w:r w:rsidRPr="00EB4F40">
        <w:rPr>
          <w:rFonts w:ascii="Arial Black" w:hAnsi="Arial Black"/>
          <w:spacing w:val="-1"/>
        </w:rPr>
        <w:t xml:space="preserve"> </w:t>
      </w:r>
      <w:r w:rsidRPr="00EB4F40">
        <w:rPr>
          <w:rFonts w:ascii="Arial Black" w:hAnsi="Arial Black"/>
        </w:rPr>
        <w:t>j</w:t>
      </w:r>
      <w:r w:rsidRPr="00EB4F40">
        <w:rPr>
          <w:rFonts w:ascii="Arial Black" w:hAnsi="Arial Black"/>
        </w:rPr>
        <w:tab/>
      </w:r>
      <w:r w:rsidR="00EB4F40">
        <w:rPr>
          <w:rFonts w:ascii="Arial Black" w:hAnsi="Arial Black"/>
        </w:rPr>
        <w:t xml:space="preserve">  </w:t>
      </w:r>
      <w:r w:rsidRPr="00EB4F40">
        <w:rPr>
          <w:rFonts w:ascii="Arial Black" w:hAnsi="Arial Black"/>
        </w:rPr>
        <w:t>Autres :</w:t>
      </w:r>
      <w:r w:rsidRPr="00EB4F40">
        <w:rPr>
          <w:rFonts w:ascii="Arial Black" w:hAnsi="Arial Black"/>
          <w:spacing w:val="1"/>
        </w:rPr>
        <w:t xml:space="preserve"> </w:t>
      </w:r>
      <w:r w:rsidRPr="00EB4F40">
        <w:rPr>
          <w:rFonts w:ascii="Arial Black" w:hAnsi="Arial Black"/>
        </w:rPr>
        <w:t>…………………</w:t>
      </w:r>
      <w:r w:rsidR="00EB4F40">
        <w:rPr>
          <w:rFonts w:ascii="Arial Black" w:hAnsi="Arial Black"/>
        </w:rPr>
        <w:t>.</w:t>
      </w:r>
      <w:r w:rsidRPr="00EB4F40">
        <w:rPr>
          <w:rFonts w:ascii="Arial Black" w:hAnsi="Arial Black"/>
        </w:rPr>
        <w:t>….</w:t>
      </w:r>
    </w:p>
    <w:p w14:paraId="227D8D9B" w14:textId="77777777" w:rsidR="00112C87" w:rsidRDefault="00112C87" w:rsidP="00112C87">
      <w:pPr>
        <w:pStyle w:val="Corpsdetexte"/>
        <w:spacing w:before="2"/>
        <w:rPr>
          <w:sz w:val="14"/>
        </w:rPr>
      </w:pPr>
    </w:p>
    <w:p w14:paraId="45AE2882" w14:textId="77777777" w:rsidR="00112C87" w:rsidRPr="00EB4F40" w:rsidRDefault="00112C87" w:rsidP="00EB4F40">
      <w:pPr>
        <w:spacing w:before="52"/>
        <w:ind w:left="284"/>
        <w:rPr>
          <w:rFonts w:asciiTheme="minorHAnsi" w:hAnsiTheme="minorHAnsi" w:cstheme="minorHAnsi"/>
          <w:b/>
          <w:sz w:val="24"/>
        </w:rPr>
      </w:pPr>
      <w:r w:rsidRPr="00EB4F40">
        <w:rPr>
          <w:rFonts w:asciiTheme="minorHAnsi" w:hAnsiTheme="minorHAnsi" w:cstheme="minorHAnsi"/>
          <w:b/>
          <w:sz w:val="24"/>
        </w:rPr>
        <w:t>CLASSE</w:t>
      </w:r>
      <w:r w:rsidRPr="00EB4F40">
        <w:rPr>
          <w:rFonts w:asciiTheme="minorHAnsi" w:hAnsiTheme="minorHAnsi" w:cstheme="minorHAnsi"/>
          <w:b/>
          <w:spacing w:val="-5"/>
          <w:sz w:val="24"/>
        </w:rPr>
        <w:t xml:space="preserve"> </w:t>
      </w:r>
      <w:r w:rsidRPr="00EB4F40">
        <w:rPr>
          <w:rFonts w:asciiTheme="minorHAnsi" w:hAnsiTheme="minorHAnsi" w:cstheme="minorHAnsi"/>
          <w:b/>
          <w:sz w:val="24"/>
        </w:rPr>
        <w:t>ET</w:t>
      </w:r>
      <w:r w:rsidRPr="00EB4F40">
        <w:rPr>
          <w:rFonts w:asciiTheme="minorHAnsi" w:hAnsiTheme="minorHAnsi" w:cstheme="minorHAnsi"/>
          <w:b/>
          <w:spacing w:val="-5"/>
          <w:sz w:val="24"/>
        </w:rPr>
        <w:t xml:space="preserve"> </w:t>
      </w:r>
      <w:r w:rsidRPr="00EB4F40">
        <w:rPr>
          <w:rFonts w:asciiTheme="minorHAnsi" w:hAnsiTheme="minorHAnsi" w:cstheme="minorHAnsi"/>
          <w:b/>
          <w:sz w:val="24"/>
        </w:rPr>
        <w:t>ETABLISSEMENT</w:t>
      </w:r>
      <w:r w:rsidRPr="00EB4F40">
        <w:rPr>
          <w:rFonts w:asciiTheme="minorHAnsi" w:hAnsiTheme="minorHAnsi" w:cstheme="minorHAnsi"/>
          <w:b/>
          <w:spacing w:val="-4"/>
          <w:sz w:val="24"/>
        </w:rPr>
        <w:t xml:space="preserve"> </w:t>
      </w:r>
      <w:r w:rsidRPr="00EB4F40">
        <w:rPr>
          <w:rFonts w:asciiTheme="minorHAnsi" w:hAnsiTheme="minorHAnsi" w:cstheme="minorHAnsi"/>
          <w:b/>
          <w:sz w:val="24"/>
        </w:rPr>
        <w:t>DE</w:t>
      </w:r>
      <w:r w:rsidRPr="00EB4F40">
        <w:rPr>
          <w:rFonts w:asciiTheme="minorHAnsi" w:hAnsiTheme="minorHAnsi" w:cstheme="minorHAnsi"/>
          <w:b/>
          <w:spacing w:val="-5"/>
          <w:sz w:val="24"/>
        </w:rPr>
        <w:t xml:space="preserve"> </w:t>
      </w:r>
      <w:r w:rsidRPr="00EB4F40">
        <w:rPr>
          <w:rFonts w:asciiTheme="minorHAnsi" w:hAnsiTheme="minorHAnsi" w:cstheme="minorHAnsi"/>
          <w:b/>
          <w:sz w:val="24"/>
        </w:rPr>
        <w:t>L’ELEVE</w:t>
      </w:r>
      <w:r w:rsidRPr="00EB4F40">
        <w:rPr>
          <w:rFonts w:asciiTheme="minorHAnsi" w:hAnsiTheme="minorHAnsi" w:cstheme="minorHAnsi"/>
          <w:b/>
          <w:spacing w:val="-7"/>
          <w:sz w:val="24"/>
        </w:rPr>
        <w:t xml:space="preserve"> </w:t>
      </w:r>
      <w:r w:rsidRPr="00EB4F40">
        <w:rPr>
          <w:rFonts w:asciiTheme="minorHAnsi" w:hAnsiTheme="minorHAnsi" w:cstheme="minorHAnsi"/>
          <w:b/>
          <w:sz w:val="24"/>
        </w:rPr>
        <w:t>:</w:t>
      </w:r>
      <w:r w:rsidRPr="00EB4F40">
        <w:rPr>
          <w:rFonts w:asciiTheme="minorHAnsi" w:hAnsiTheme="minorHAnsi" w:cstheme="minorHAnsi"/>
          <w:b/>
          <w:spacing w:val="-4"/>
          <w:sz w:val="24"/>
        </w:rPr>
        <w:t xml:space="preserve"> </w:t>
      </w:r>
      <w:r w:rsidRPr="00EB4F40">
        <w:rPr>
          <w:rFonts w:asciiTheme="minorHAnsi" w:hAnsiTheme="minorHAnsi" w:cstheme="minorHAnsi"/>
          <w:b/>
          <w:sz w:val="24"/>
        </w:rPr>
        <w:t>………………………………………………………………………………………….</w:t>
      </w:r>
    </w:p>
    <w:p w14:paraId="4554DBB8" w14:textId="77777777" w:rsidR="00112C87" w:rsidRDefault="00112C87" w:rsidP="00112C87">
      <w:pPr>
        <w:spacing w:before="10"/>
        <w:rPr>
          <w:b/>
          <w:sz w:val="19"/>
        </w:rPr>
      </w:pPr>
    </w:p>
    <w:p w14:paraId="637DE92C" w14:textId="70288E00" w:rsidR="00112C87" w:rsidRDefault="00112C87" w:rsidP="00112C87">
      <w:pPr>
        <w:ind w:left="796"/>
        <w:rPr>
          <w:rFonts w:ascii="Arial Black" w:hAnsi="Arial Black"/>
          <w:sz w:val="28"/>
        </w:rPr>
      </w:pPr>
      <w:r w:rsidRPr="00EB4F40">
        <w:rPr>
          <w:rFonts w:ascii="Calibri" w:hAnsi="Calibri"/>
          <w:noProof/>
          <w:sz w:val="28"/>
          <w:szCs w:val="28"/>
        </w:rPr>
        <mc:AlternateContent>
          <mc:Choice Requires="wpg">
            <w:drawing>
              <wp:anchor distT="0" distB="0" distL="114300" distR="114300" simplePos="0" relativeHeight="251968512" behindDoc="0" locked="0" layoutInCell="1" allowOverlap="1" wp14:anchorId="0061A399" wp14:editId="4F727AF3">
                <wp:simplePos x="0" y="0"/>
                <wp:positionH relativeFrom="page">
                  <wp:posOffset>509270</wp:posOffset>
                </wp:positionH>
                <wp:positionV relativeFrom="paragraph">
                  <wp:posOffset>405130</wp:posOffset>
                </wp:positionV>
                <wp:extent cx="6533515" cy="5257165"/>
                <wp:effectExtent l="4445" t="3175" r="0" b="0"/>
                <wp:wrapNone/>
                <wp:docPr id="131" name="Groupe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5257165"/>
                          <a:chOff x="802" y="638"/>
                          <a:chExt cx="10289" cy="8279"/>
                        </a:xfrm>
                      </wpg:grpSpPr>
                      <pic:pic xmlns:pic="http://schemas.openxmlformats.org/drawingml/2006/picture">
                        <pic:nvPicPr>
                          <pic:cNvPr id="132"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01" y="2546"/>
                            <a:ext cx="10289" cy="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33"/>
                        <wps:cNvSpPr>
                          <a:spLocks noChangeArrowheads="1"/>
                        </wps:cNvSpPr>
                        <wps:spPr bwMode="auto">
                          <a:xfrm>
                            <a:off x="889" y="645"/>
                            <a:ext cx="10076" cy="18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34"/>
                        <wps:cNvSpPr>
                          <a:spLocks/>
                        </wps:cNvSpPr>
                        <wps:spPr bwMode="auto">
                          <a:xfrm>
                            <a:off x="2048" y="2930"/>
                            <a:ext cx="8890" cy="5870"/>
                          </a:xfrm>
                          <a:custGeom>
                            <a:avLst/>
                            <a:gdLst>
                              <a:gd name="T0" fmla="+- 0 2052 2048"/>
                              <a:gd name="T1" fmla="*/ T0 w 8890"/>
                              <a:gd name="T2" fmla="+- 0 4120 2931"/>
                              <a:gd name="T3" fmla="*/ 4120 h 5870"/>
                              <a:gd name="T4" fmla="+- 0 3556 2048"/>
                              <a:gd name="T5" fmla="*/ T4 w 8890"/>
                              <a:gd name="T6" fmla="+- 0 2949 2931"/>
                              <a:gd name="T7" fmla="*/ 2949 h 5870"/>
                              <a:gd name="T8" fmla="+- 0 3925 2048"/>
                              <a:gd name="T9" fmla="*/ T8 w 8890"/>
                              <a:gd name="T10" fmla="+- 0 4112 2931"/>
                              <a:gd name="T11" fmla="*/ 4112 h 5870"/>
                              <a:gd name="T12" fmla="+- 0 5429 2048"/>
                              <a:gd name="T13" fmla="*/ T12 w 8890"/>
                              <a:gd name="T14" fmla="+- 0 2941 2931"/>
                              <a:gd name="T15" fmla="*/ 2941 h 5870"/>
                              <a:gd name="T16" fmla="+- 0 5752 2048"/>
                              <a:gd name="T17" fmla="*/ T16 w 8890"/>
                              <a:gd name="T18" fmla="+- 0 4102 2931"/>
                              <a:gd name="T19" fmla="*/ 4102 h 5870"/>
                              <a:gd name="T20" fmla="+- 0 7256 2048"/>
                              <a:gd name="T21" fmla="*/ T20 w 8890"/>
                              <a:gd name="T22" fmla="+- 0 2931 2931"/>
                              <a:gd name="T23" fmla="*/ 2931 h 5870"/>
                              <a:gd name="T24" fmla="+- 0 7589 2048"/>
                              <a:gd name="T25" fmla="*/ T24 w 8890"/>
                              <a:gd name="T26" fmla="+- 0 4102 2931"/>
                              <a:gd name="T27" fmla="*/ 4102 h 5870"/>
                              <a:gd name="T28" fmla="+- 0 9093 2048"/>
                              <a:gd name="T29" fmla="*/ T28 w 8890"/>
                              <a:gd name="T30" fmla="+- 0 2931 2931"/>
                              <a:gd name="T31" fmla="*/ 2931 h 5870"/>
                              <a:gd name="T32" fmla="+- 0 9434 2048"/>
                              <a:gd name="T33" fmla="*/ T32 w 8890"/>
                              <a:gd name="T34" fmla="+- 0 4102 2931"/>
                              <a:gd name="T35" fmla="*/ 4102 h 5870"/>
                              <a:gd name="T36" fmla="+- 0 10938 2048"/>
                              <a:gd name="T37" fmla="*/ T36 w 8890"/>
                              <a:gd name="T38" fmla="+- 0 2931 2931"/>
                              <a:gd name="T39" fmla="*/ 2931 h 5870"/>
                              <a:gd name="T40" fmla="+- 0 2055 2048"/>
                              <a:gd name="T41" fmla="*/ T40 w 8890"/>
                              <a:gd name="T42" fmla="+- 0 5273 2931"/>
                              <a:gd name="T43" fmla="*/ 5273 h 5870"/>
                              <a:gd name="T44" fmla="+- 0 3559 2048"/>
                              <a:gd name="T45" fmla="*/ T44 w 8890"/>
                              <a:gd name="T46" fmla="+- 0 4102 2931"/>
                              <a:gd name="T47" fmla="*/ 4102 h 5870"/>
                              <a:gd name="T48" fmla="+- 0 3925 2048"/>
                              <a:gd name="T49" fmla="*/ T48 w 8890"/>
                              <a:gd name="T50" fmla="+- 0 5262 2931"/>
                              <a:gd name="T51" fmla="*/ 5262 h 5870"/>
                              <a:gd name="T52" fmla="+- 0 5429 2048"/>
                              <a:gd name="T53" fmla="*/ T52 w 8890"/>
                              <a:gd name="T54" fmla="+- 0 4091 2931"/>
                              <a:gd name="T55" fmla="*/ 4091 h 5870"/>
                              <a:gd name="T56" fmla="+- 0 5752 2048"/>
                              <a:gd name="T57" fmla="*/ T56 w 8890"/>
                              <a:gd name="T58" fmla="+- 0 5262 2931"/>
                              <a:gd name="T59" fmla="*/ 5262 h 5870"/>
                              <a:gd name="T60" fmla="+- 0 7256 2048"/>
                              <a:gd name="T61" fmla="*/ T60 w 8890"/>
                              <a:gd name="T62" fmla="+- 0 4091 2931"/>
                              <a:gd name="T63" fmla="*/ 4091 h 5870"/>
                              <a:gd name="T64" fmla="+- 0 7582 2048"/>
                              <a:gd name="T65" fmla="*/ T64 w 8890"/>
                              <a:gd name="T66" fmla="+- 0 5286 2931"/>
                              <a:gd name="T67" fmla="*/ 5286 h 5870"/>
                              <a:gd name="T68" fmla="+- 0 9086 2048"/>
                              <a:gd name="T69" fmla="*/ T68 w 8890"/>
                              <a:gd name="T70" fmla="+- 0 4115 2931"/>
                              <a:gd name="T71" fmla="*/ 4115 h 5870"/>
                              <a:gd name="T72" fmla="+- 0 9430 2048"/>
                              <a:gd name="T73" fmla="*/ T72 w 8890"/>
                              <a:gd name="T74" fmla="+- 0 5254 2931"/>
                              <a:gd name="T75" fmla="*/ 5254 h 5870"/>
                              <a:gd name="T76" fmla="+- 0 10934 2048"/>
                              <a:gd name="T77" fmla="*/ T76 w 8890"/>
                              <a:gd name="T78" fmla="+- 0 4083 2931"/>
                              <a:gd name="T79" fmla="*/ 4083 h 5870"/>
                              <a:gd name="T80" fmla="+- 0 2048 2048"/>
                              <a:gd name="T81" fmla="*/ T80 w 8890"/>
                              <a:gd name="T82" fmla="+- 0 7608 2931"/>
                              <a:gd name="T83" fmla="*/ 7608 h 5870"/>
                              <a:gd name="T84" fmla="+- 0 3552 2048"/>
                              <a:gd name="T85" fmla="*/ T84 w 8890"/>
                              <a:gd name="T86" fmla="+- 0 6437 2931"/>
                              <a:gd name="T87" fmla="*/ 6437 h 5870"/>
                              <a:gd name="T88" fmla="+- 0 3917 2048"/>
                              <a:gd name="T89" fmla="*/ T88 w 8890"/>
                              <a:gd name="T90" fmla="+- 0 7608 2931"/>
                              <a:gd name="T91" fmla="*/ 7608 h 5870"/>
                              <a:gd name="T92" fmla="+- 0 5421 2048"/>
                              <a:gd name="T93" fmla="*/ T92 w 8890"/>
                              <a:gd name="T94" fmla="+- 0 6437 2931"/>
                              <a:gd name="T95" fmla="*/ 6437 h 5870"/>
                              <a:gd name="T96" fmla="+- 0 5744 2048"/>
                              <a:gd name="T97" fmla="*/ T96 w 8890"/>
                              <a:gd name="T98" fmla="+- 0 7608 2931"/>
                              <a:gd name="T99" fmla="*/ 7608 h 5870"/>
                              <a:gd name="T100" fmla="+- 0 7248 2048"/>
                              <a:gd name="T101" fmla="*/ T100 w 8890"/>
                              <a:gd name="T102" fmla="+- 0 6437 2931"/>
                              <a:gd name="T103" fmla="*/ 6437 h 5870"/>
                              <a:gd name="T104" fmla="+- 0 7582 2048"/>
                              <a:gd name="T105" fmla="*/ T104 w 8890"/>
                              <a:gd name="T106" fmla="+- 0 7608 2931"/>
                              <a:gd name="T107" fmla="*/ 7608 h 5870"/>
                              <a:gd name="T108" fmla="+- 0 9086 2048"/>
                              <a:gd name="T109" fmla="*/ T108 w 8890"/>
                              <a:gd name="T110" fmla="+- 0 6437 2931"/>
                              <a:gd name="T111" fmla="*/ 6437 h 5870"/>
                              <a:gd name="T112" fmla="+- 0 9430 2048"/>
                              <a:gd name="T113" fmla="*/ T112 w 8890"/>
                              <a:gd name="T114" fmla="+- 0 7608 2931"/>
                              <a:gd name="T115" fmla="*/ 7608 h 5870"/>
                              <a:gd name="T116" fmla="+- 0 10934 2048"/>
                              <a:gd name="T117" fmla="*/ T116 w 8890"/>
                              <a:gd name="T118" fmla="+- 0 6437 2931"/>
                              <a:gd name="T119" fmla="*/ 6437 h 5870"/>
                              <a:gd name="T120" fmla="+- 0 2048 2048"/>
                              <a:gd name="T121" fmla="*/ T120 w 8890"/>
                              <a:gd name="T122" fmla="+- 0 8801 2931"/>
                              <a:gd name="T123" fmla="*/ 8801 h 5870"/>
                              <a:gd name="T124" fmla="+- 0 3552 2048"/>
                              <a:gd name="T125" fmla="*/ T124 w 8890"/>
                              <a:gd name="T126" fmla="+- 0 7630 2931"/>
                              <a:gd name="T127" fmla="*/ 7630 h 5870"/>
                              <a:gd name="T128" fmla="+- 0 3917 2048"/>
                              <a:gd name="T129" fmla="*/ T128 w 8890"/>
                              <a:gd name="T130" fmla="+- 0 8779 2931"/>
                              <a:gd name="T131" fmla="*/ 8779 h 5870"/>
                              <a:gd name="T132" fmla="+- 0 5421 2048"/>
                              <a:gd name="T133" fmla="*/ T132 w 8890"/>
                              <a:gd name="T134" fmla="+- 0 7608 2931"/>
                              <a:gd name="T135" fmla="*/ 7608 h 5870"/>
                              <a:gd name="T136" fmla="+- 0 5744 2048"/>
                              <a:gd name="T137" fmla="*/ T136 w 8890"/>
                              <a:gd name="T138" fmla="+- 0 8801 2931"/>
                              <a:gd name="T139" fmla="*/ 8801 h 5870"/>
                              <a:gd name="T140" fmla="+- 0 7248 2048"/>
                              <a:gd name="T141" fmla="*/ T140 w 8890"/>
                              <a:gd name="T142" fmla="+- 0 7630 2931"/>
                              <a:gd name="T143" fmla="*/ 7630 h 5870"/>
                              <a:gd name="T144" fmla="+- 0 7582 2048"/>
                              <a:gd name="T145" fmla="*/ T144 w 8890"/>
                              <a:gd name="T146" fmla="+- 0 8779 2931"/>
                              <a:gd name="T147" fmla="*/ 8779 h 5870"/>
                              <a:gd name="T148" fmla="+- 0 9086 2048"/>
                              <a:gd name="T149" fmla="*/ T148 w 8890"/>
                              <a:gd name="T150" fmla="+- 0 7608 2931"/>
                              <a:gd name="T151" fmla="*/ 7608 h 5870"/>
                              <a:gd name="T152" fmla="+- 0 9430 2048"/>
                              <a:gd name="T153" fmla="*/ T152 w 8890"/>
                              <a:gd name="T154" fmla="+- 0 8779 2931"/>
                              <a:gd name="T155" fmla="*/ 8779 h 5870"/>
                              <a:gd name="T156" fmla="+- 0 10934 2048"/>
                              <a:gd name="T157" fmla="*/ T156 w 8890"/>
                              <a:gd name="T158" fmla="+- 0 7608 2931"/>
                              <a:gd name="T159" fmla="*/ 7608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90" h="5870">
                                <a:moveTo>
                                  <a:pt x="4" y="1189"/>
                                </a:moveTo>
                                <a:lnTo>
                                  <a:pt x="1508" y="18"/>
                                </a:lnTo>
                                <a:moveTo>
                                  <a:pt x="1877" y="1181"/>
                                </a:moveTo>
                                <a:lnTo>
                                  <a:pt x="3381" y="10"/>
                                </a:lnTo>
                                <a:moveTo>
                                  <a:pt x="3704" y="1171"/>
                                </a:moveTo>
                                <a:lnTo>
                                  <a:pt x="5208" y="0"/>
                                </a:lnTo>
                                <a:moveTo>
                                  <a:pt x="5541" y="1171"/>
                                </a:moveTo>
                                <a:lnTo>
                                  <a:pt x="7045" y="0"/>
                                </a:lnTo>
                                <a:moveTo>
                                  <a:pt x="7386" y="1171"/>
                                </a:moveTo>
                                <a:lnTo>
                                  <a:pt x="8890" y="0"/>
                                </a:lnTo>
                                <a:moveTo>
                                  <a:pt x="7" y="2342"/>
                                </a:moveTo>
                                <a:lnTo>
                                  <a:pt x="1511" y="1171"/>
                                </a:lnTo>
                                <a:moveTo>
                                  <a:pt x="1877" y="2331"/>
                                </a:moveTo>
                                <a:lnTo>
                                  <a:pt x="3381" y="1160"/>
                                </a:lnTo>
                                <a:moveTo>
                                  <a:pt x="3704" y="2331"/>
                                </a:moveTo>
                                <a:lnTo>
                                  <a:pt x="5208" y="1160"/>
                                </a:lnTo>
                                <a:moveTo>
                                  <a:pt x="5534" y="2355"/>
                                </a:moveTo>
                                <a:lnTo>
                                  <a:pt x="7038" y="1184"/>
                                </a:lnTo>
                                <a:moveTo>
                                  <a:pt x="7382" y="2323"/>
                                </a:moveTo>
                                <a:lnTo>
                                  <a:pt x="8886" y="1152"/>
                                </a:lnTo>
                                <a:moveTo>
                                  <a:pt x="0" y="4677"/>
                                </a:moveTo>
                                <a:lnTo>
                                  <a:pt x="1504" y="3506"/>
                                </a:lnTo>
                                <a:moveTo>
                                  <a:pt x="1869" y="4677"/>
                                </a:moveTo>
                                <a:lnTo>
                                  <a:pt x="3373" y="3506"/>
                                </a:lnTo>
                                <a:moveTo>
                                  <a:pt x="3696" y="4677"/>
                                </a:moveTo>
                                <a:lnTo>
                                  <a:pt x="5200" y="3506"/>
                                </a:lnTo>
                                <a:moveTo>
                                  <a:pt x="5534" y="4677"/>
                                </a:moveTo>
                                <a:lnTo>
                                  <a:pt x="7038" y="3506"/>
                                </a:lnTo>
                                <a:moveTo>
                                  <a:pt x="7382" y="4677"/>
                                </a:moveTo>
                                <a:lnTo>
                                  <a:pt x="8886" y="3506"/>
                                </a:lnTo>
                                <a:moveTo>
                                  <a:pt x="0" y="5870"/>
                                </a:moveTo>
                                <a:lnTo>
                                  <a:pt x="1504" y="4699"/>
                                </a:lnTo>
                                <a:moveTo>
                                  <a:pt x="1869" y="5848"/>
                                </a:moveTo>
                                <a:lnTo>
                                  <a:pt x="3373" y="4677"/>
                                </a:lnTo>
                                <a:moveTo>
                                  <a:pt x="3696" y="5870"/>
                                </a:moveTo>
                                <a:lnTo>
                                  <a:pt x="5200" y="4699"/>
                                </a:lnTo>
                                <a:moveTo>
                                  <a:pt x="5534" y="5848"/>
                                </a:moveTo>
                                <a:lnTo>
                                  <a:pt x="7038" y="4677"/>
                                </a:lnTo>
                                <a:moveTo>
                                  <a:pt x="7382" y="5848"/>
                                </a:moveTo>
                                <a:lnTo>
                                  <a:pt x="8886" y="4677"/>
                                </a:lnTo>
                              </a:path>
                            </a:pathLst>
                          </a:custGeom>
                          <a:noFill/>
                          <a:ln w="38100">
                            <a:solidFill>
                              <a:srgbClr val="7E7E7E"/>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35"/>
                        <wps:cNvSpPr>
                          <a:spLocks/>
                        </wps:cNvSpPr>
                        <wps:spPr bwMode="auto">
                          <a:xfrm>
                            <a:off x="2052" y="5291"/>
                            <a:ext cx="1504" cy="1149"/>
                          </a:xfrm>
                          <a:custGeom>
                            <a:avLst/>
                            <a:gdLst>
                              <a:gd name="T0" fmla="+- 0 3556 2052"/>
                              <a:gd name="T1" fmla="*/ T0 w 1504"/>
                              <a:gd name="T2" fmla="+- 0 5292 5292"/>
                              <a:gd name="T3" fmla="*/ 5292 h 1149"/>
                              <a:gd name="T4" fmla="+- 0 2052 2052"/>
                              <a:gd name="T5" fmla="*/ T4 w 1504"/>
                              <a:gd name="T6" fmla="+- 0 6441 5292"/>
                              <a:gd name="T7" fmla="*/ 6441 h 1149"/>
                              <a:gd name="T8" fmla="+- 0 3556 2052"/>
                              <a:gd name="T9" fmla="*/ T8 w 1504"/>
                              <a:gd name="T10" fmla="+- 0 6441 5292"/>
                              <a:gd name="T11" fmla="*/ 6441 h 1149"/>
                              <a:gd name="T12" fmla="+- 0 3556 2052"/>
                              <a:gd name="T13" fmla="*/ T12 w 1504"/>
                              <a:gd name="T14" fmla="+- 0 5292 5292"/>
                              <a:gd name="T15" fmla="*/ 5292 h 1149"/>
                            </a:gdLst>
                            <a:ahLst/>
                            <a:cxnLst>
                              <a:cxn ang="0">
                                <a:pos x="T1" y="T3"/>
                              </a:cxn>
                              <a:cxn ang="0">
                                <a:pos x="T5" y="T7"/>
                              </a:cxn>
                              <a:cxn ang="0">
                                <a:pos x="T9" y="T11"/>
                              </a:cxn>
                              <a:cxn ang="0">
                                <a:pos x="T13" y="T15"/>
                              </a:cxn>
                            </a:cxnLst>
                            <a:rect l="0" t="0" r="r" b="b"/>
                            <a:pathLst>
                              <a:path w="1504" h="1149">
                                <a:moveTo>
                                  <a:pt x="1504" y="0"/>
                                </a:moveTo>
                                <a:lnTo>
                                  <a:pt x="0" y="1149"/>
                                </a:lnTo>
                                <a:lnTo>
                                  <a:pt x="1504" y="1149"/>
                                </a:lnTo>
                                <a:lnTo>
                                  <a:pt x="15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
                        <wps:cNvSpPr>
                          <a:spLocks/>
                        </wps:cNvSpPr>
                        <wps:spPr bwMode="auto">
                          <a:xfrm>
                            <a:off x="2052" y="5291"/>
                            <a:ext cx="1504" cy="1149"/>
                          </a:xfrm>
                          <a:custGeom>
                            <a:avLst/>
                            <a:gdLst>
                              <a:gd name="T0" fmla="+- 0 3556 2052"/>
                              <a:gd name="T1" fmla="*/ T0 w 1504"/>
                              <a:gd name="T2" fmla="+- 0 6441 5292"/>
                              <a:gd name="T3" fmla="*/ 6441 h 1149"/>
                              <a:gd name="T4" fmla="+- 0 3556 2052"/>
                              <a:gd name="T5" fmla="*/ T4 w 1504"/>
                              <a:gd name="T6" fmla="+- 0 5292 5292"/>
                              <a:gd name="T7" fmla="*/ 5292 h 1149"/>
                              <a:gd name="T8" fmla="+- 0 2052 2052"/>
                              <a:gd name="T9" fmla="*/ T8 w 1504"/>
                              <a:gd name="T10" fmla="+- 0 6441 5292"/>
                              <a:gd name="T11" fmla="*/ 6441 h 1149"/>
                              <a:gd name="T12" fmla="+- 0 3556 2052"/>
                              <a:gd name="T13" fmla="*/ T12 w 1504"/>
                              <a:gd name="T14" fmla="+- 0 6441 5292"/>
                              <a:gd name="T15" fmla="*/ 6441 h 1149"/>
                            </a:gdLst>
                            <a:ahLst/>
                            <a:cxnLst>
                              <a:cxn ang="0">
                                <a:pos x="T1" y="T3"/>
                              </a:cxn>
                              <a:cxn ang="0">
                                <a:pos x="T5" y="T7"/>
                              </a:cxn>
                              <a:cxn ang="0">
                                <a:pos x="T9" y="T11"/>
                              </a:cxn>
                              <a:cxn ang="0">
                                <a:pos x="T13" y="T15"/>
                              </a:cxn>
                            </a:cxnLst>
                            <a:rect l="0" t="0" r="r" b="b"/>
                            <a:pathLst>
                              <a:path w="1504" h="1149">
                                <a:moveTo>
                                  <a:pt x="1504" y="1149"/>
                                </a:moveTo>
                                <a:lnTo>
                                  <a:pt x="1504" y="0"/>
                                </a:lnTo>
                                <a:lnTo>
                                  <a:pt x="0" y="1149"/>
                                </a:lnTo>
                                <a:lnTo>
                                  <a:pt x="1504" y="1149"/>
                                </a:lnTo>
                                <a:close/>
                              </a:path>
                            </a:pathLst>
                          </a:custGeom>
                          <a:noFill/>
                          <a:ln w="25400">
                            <a:solidFill>
                              <a:srgbClr val="7E7E7E"/>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7"/>
                        <wps:cNvSpPr>
                          <a:spLocks/>
                        </wps:cNvSpPr>
                        <wps:spPr bwMode="auto">
                          <a:xfrm>
                            <a:off x="3925" y="5262"/>
                            <a:ext cx="1504" cy="1149"/>
                          </a:xfrm>
                          <a:custGeom>
                            <a:avLst/>
                            <a:gdLst>
                              <a:gd name="T0" fmla="+- 0 5429 3925"/>
                              <a:gd name="T1" fmla="*/ T0 w 1504"/>
                              <a:gd name="T2" fmla="+- 0 5263 5263"/>
                              <a:gd name="T3" fmla="*/ 5263 h 1149"/>
                              <a:gd name="T4" fmla="+- 0 3925 3925"/>
                              <a:gd name="T5" fmla="*/ T4 w 1504"/>
                              <a:gd name="T6" fmla="+- 0 6412 5263"/>
                              <a:gd name="T7" fmla="*/ 6412 h 1149"/>
                              <a:gd name="T8" fmla="+- 0 5429 3925"/>
                              <a:gd name="T9" fmla="*/ T8 w 1504"/>
                              <a:gd name="T10" fmla="+- 0 6412 5263"/>
                              <a:gd name="T11" fmla="*/ 6412 h 1149"/>
                              <a:gd name="T12" fmla="+- 0 5429 3925"/>
                              <a:gd name="T13" fmla="*/ T12 w 1504"/>
                              <a:gd name="T14" fmla="+- 0 5263 5263"/>
                              <a:gd name="T15" fmla="*/ 5263 h 1149"/>
                            </a:gdLst>
                            <a:ahLst/>
                            <a:cxnLst>
                              <a:cxn ang="0">
                                <a:pos x="T1" y="T3"/>
                              </a:cxn>
                              <a:cxn ang="0">
                                <a:pos x="T5" y="T7"/>
                              </a:cxn>
                              <a:cxn ang="0">
                                <a:pos x="T9" y="T11"/>
                              </a:cxn>
                              <a:cxn ang="0">
                                <a:pos x="T13" y="T15"/>
                              </a:cxn>
                            </a:cxnLst>
                            <a:rect l="0" t="0" r="r" b="b"/>
                            <a:pathLst>
                              <a:path w="1504" h="1149">
                                <a:moveTo>
                                  <a:pt x="1504" y="0"/>
                                </a:moveTo>
                                <a:lnTo>
                                  <a:pt x="0" y="1149"/>
                                </a:lnTo>
                                <a:lnTo>
                                  <a:pt x="1504" y="1149"/>
                                </a:lnTo>
                                <a:lnTo>
                                  <a:pt x="15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8"/>
                        <wps:cNvSpPr>
                          <a:spLocks/>
                        </wps:cNvSpPr>
                        <wps:spPr bwMode="auto">
                          <a:xfrm>
                            <a:off x="3925" y="5262"/>
                            <a:ext cx="1504" cy="1149"/>
                          </a:xfrm>
                          <a:custGeom>
                            <a:avLst/>
                            <a:gdLst>
                              <a:gd name="T0" fmla="+- 0 5429 3925"/>
                              <a:gd name="T1" fmla="*/ T0 w 1504"/>
                              <a:gd name="T2" fmla="+- 0 6412 5263"/>
                              <a:gd name="T3" fmla="*/ 6412 h 1149"/>
                              <a:gd name="T4" fmla="+- 0 5429 3925"/>
                              <a:gd name="T5" fmla="*/ T4 w 1504"/>
                              <a:gd name="T6" fmla="+- 0 5263 5263"/>
                              <a:gd name="T7" fmla="*/ 5263 h 1149"/>
                              <a:gd name="T8" fmla="+- 0 3925 3925"/>
                              <a:gd name="T9" fmla="*/ T8 w 1504"/>
                              <a:gd name="T10" fmla="+- 0 6412 5263"/>
                              <a:gd name="T11" fmla="*/ 6412 h 1149"/>
                              <a:gd name="T12" fmla="+- 0 5429 3925"/>
                              <a:gd name="T13" fmla="*/ T12 w 1504"/>
                              <a:gd name="T14" fmla="+- 0 6412 5263"/>
                              <a:gd name="T15" fmla="*/ 6412 h 1149"/>
                            </a:gdLst>
                            <a:ahLst/>
                            <a:cxnLst>
                              <a:cxn ang="0">
                                <a:pos x="T1" y="T3"/>
                              </a:cxn>
                              <a:cxn ang="0">
                                <a:pos x="T5" y="T7"/>
                              </a:cxn>
                              <a:cxn ang="0">
                                <a:pos x="T9" y="T11"/>
                              </a:cxn>
                              <a:cxn ang="0">
                                <a:pos x="T13" y="T15"/>
                              </a:cxn>
                            </a:cxnLst>
                            <a:rect l="0" t="0" r="r" b="b"/>
                            <a:pathLst>
                              <a:path w="1504" h="1149">
                                <a:moveTo>
                                  <a:pt x="1504" y="1149"/>
                                </a:moveTo>
                                <a:lnTo>
                                  <a:pt x="1504" y="0"/>
                                </a:lnTo>
                                <a:lnTo>
                                  <a:pt x="0" y="1149"/>
                                </a:lnTo>
                                <a:lnTo>
                                  <a:pt x="1504" y="1149"/>
                                </a:lnTo>
                                <a:close/>
                              </a:path>
                            </a:pathLst>
                          </a:custGeom>
                          <a:noFill/>
                          <a:ln w="25400">
                            <a:solidFill>
                              <a:srgbClr val="7E7E7E"/>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9"/>
                        <wps:cNvSpPr>
                          <a:spLocks/>
                        </wps:cNvSpPr>
                        <wps:spPr bwMode="auto">
                          <a:xfrm>
                            <a:off x="5752" y="5262"/>
                            <a:ext cx="1504" cy="1149"/>
                          </a:xfrm>
                          <a:custGeom>
                            <a:avLst/>
                            <a:gdLst>
                              <a:gd name="T0" fmla="+- 0 7256 5752"/>
                              <a:gd name="T1" fmla="*/ T0 w 1504"/>
                              <a:gd name="T2" fmla="+- 0 5263 5263"/>
                              <a:gd name="T3" fmla="*/ 5263 h 1149"/>
                              <a:gd name="T4" fmla="+- 0 5752 5752"/>
                              <a:gd name="T5" fmla="*/ T4 w 1504"/>
                              <a:gd name="T6" fmla="+- 0 6412 5263"/>
                              <a:gd name="T7" fmla="*/ 6412 h 1149"/>
                              <a:gd name="T8" fmla="+- 0 7256 5752"/>
                              <a:gd name="T9" fmla="*/ T8 w 1504"/>
                              <a:gd name="T10" fmla="+- 0 6412 5263"/>
                              <a:gd name="T11" fmla="*/ 6412 h 1149"/>
                              <a:gd name="T12" fmla="+- 0 7256 5752"/>
                              <a:gd name="T13" fmla="*/ T12 w 1504"/>
                              <a:gd name="T14" fmla="+- 0 5263 5263"/>
                              <a:gd name="T15" fmla="*/ 5263 h 1149"/>
                            </a:gdLst>
                            <a:ahLst/>
                            <a:cxnLst>
                              <a:cxn ang="0">
                                <a:pos x="T1" y="T3"/>
                              </a:cxn>
                              <a:cxn ang="0">
                                <a:pos x="T5" y="T7"/>
                              </a:cxn>
                              <a:cxn ang="0">
                                <a:pos x="T9" y="T11"/>
                              </a:cxn>
                              <a:cxn ang="0">
                                <a:pos x="T13" y="T15"/>
                              </a:cxn>
                            </a:cxnLst>
                            <a:rect l="0" t="0" r="r" b="b"/>
                            <a:pathLst>
                              <a:path w="1504" h="1149">
                                <a:moveTo>
                                  <a:pt x="1504" y="0"/>
                                </a:moveTo>
                                <a:lnTo>
                                  <a:pt x="0" y="1149"/>
                                </a:lnTo>
                                <a:lnTo>
                                  <a:pt x="1504" y="1149"/>
                                </a:lnTo>
                                <a:lnTo>
                                  <a:pt x="15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0"/>
                        <wps:cNvSpPr>
                          <a:spLocks/>
                        </wps:cNvSpPr>
                        <wps:spPr bwMode="auto">
                          <a:xfrm>
                            <a:off x="5752" y="5262"/>
                            <a:ext cx="1504" cy="1149"/>
                          </a:xfrm>
                          <a:custGeom>
                            <a:avLst/>
                            <a:gdLst>
                              <a:gd name="T0" fmla="+- 0 7256 5752"/>
                              <a:gd name="T1" fmla="*/ T0 w 1504"/>
                              <a:gd name="T2" fmla="+- 0 6412 5263"/>
                              <a:gd name="T3" fmla="*/ 6412 h 1149"/>
                              <a:gd name="T4" fmla="+- 0 7256 5752"/>
                              <a:gd name="T5" fmla="*/ T4 w 1504"/>
                              <a:gd name="T6" fmla="+- 0 5263 5263"/>
                              <a:gd name="T7" fmla="*/ 5263 h 1149"/>
                              <a:gd name="T8" fmla="+- 0 5752 5752"/>
                              <a:gd name="T9" fmla="*/ T8 w 1504"/>
                              <a:gd name="T10" fmla="+- 0 6412 5263"/>
                              <a:gd name="T11" fmla="*/ 6412 h 1149"/>
                              <a:gd name="T12" fmla="+- 0 7256 5752"/>
                              <a:gd name="T13" fmla="*/ T12 w 1504"/>
                              <a:gd name="T14" fmla="+- 0 6412 5263"/>
                              <a:gd name="T15" fmla="*/ 6412 h 1149"/>
                            </a:gdLst>
                            <a:ahLst/>
                            <a:cxnLst>
                              <a:cxn ang="0">
                                <a:pos x="T1" y="T3"/>
                              </a:cxn>
                              <a:cxn ang="0">
                                <a:pos x="T5" y="T7"/>
                              </a:cxn>
                              <a:cxn ang="0">
                                <a:pos x="T9" y="T11"/>
                              </a:cxn>
                              <a:cxn ang="0">
                                <a:pos x="T13" y="T15"/>
                              </a:cxn>
                            </a:cxnLst>
                            <a:rect l="0" t="0" r="r" b="b"/>
                            <a:pathLst>
                              <a:path w="1504" h="1149">
                                <a:moveTo>
                                  <a:pt x="1504" y="1149"/>
                                </a:moveTo>
                                <a:lnTo>
                                  <a:pt x="1504" y="0"/>
                                </a:lnTo>
                                <a:lnTo>
                                  <a:pt x="0" y="1149"/>
                                </a:lnTo>
                                <a:lnTo>
                                  <a:pt x="1504" y="1149"/>
                                </a:lnTo>
                                <a:close/>
                              </a:path>
                            </a:pathLst>
                          </a:custGeom>
                          <a:noFill/>
                          <a:ln w="25400">
                            <a:solidFill>
                              <a:srgbClr val="7E7E7E"/>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41"/>
                        <wps:cNvSpPr>
                          <a:spLocks/>
                        </wps:cNvSpPr>
                        <wps:spPr bwMode="auto">
                          <a:xfrm>
                            <a:off x="7589" y="5262"/>
                            <a:ext cx="1504" cy="1149"/>
                          </a:xfrm>
                          <a:custGeom>
                            <a:avLst/>
                            <a:gdLst>
                              <a:gd name="T0" fmla="+- 0 9093 7589"/>
                              <a:gd name="T1" fmla="*/ T0 w 1504"/>
                              <a:gd name="T2" fmla="+- 0 5263 5263"/>
                              <a:gd name="T3" fmla="*/ 5263 h 1149"/>
                              <a:gd name="T4" fmla="+- 0 7589 7589"/>
                              <a:gd name="T5" fmla="*/ T4 w 1504"/>
                              <a:gd name="T6" fmla="+- 0 6412 5263"/>
                              <a:gd name="T7" fmla="*/ 6412 h 1149"/>
                              <a:gd name="T8" fmla="+- 0 9093 7589"/>
                              <a:gd name="T9" fmla="*/ T8 w 1504"/>
                              <a:gd name="T10" fmla="+- 0 6412 5263"/>
                              <a:gd name="T11" fmla="*/ 6412 h 1149"/>
                              <a:gd name="T12" fmla="+- 0 9093 7589"/>
                              <a:gd name="T13" fmla="*/ T12 w 1504"/>
                              <a:gd name="T14" fmla="+- 0 5263 5263"/>
                              <a:gd name="T15" fmla="*/ 5263 h 1149"/>
                            </a:gdLst>
                            <a:ahLst/>
                            <a:cxnLst>
                              <a:cxn ang="0">
                                <a:pos x="T1" y="T3"/>
                              </a:cxn>
                              <a:cxn ang="0">
                                <a:pos x="T5" y="T7"/>
                              </a:cxn>
                              <a:cxn ang="0">
                                <a:pos x="T9" y="T11"/>
                              </a:cxn>
                              <a:cxn ang="0">
                                <a:pos x="T13" y="T15"/>
                              </a:cxn>
                            </a:cxnLst>
                            <a:rect l="0" t="0" r="r" b="b"/>
                            <a:pathLst>
                              <a:path w="1504" h="1149">
                                <a:moveTo>
                                  <a:pt x="1504" y="0"/>
                                </a:moveTo>
                                <a:lnTo>
                                  <a:pt x="0" y="1149"/>
                                </a:lnTo>
                                <a:lnTo>
                                  <a:pt x="1504" y="1149"/>
                                </a:lnTo>
                                <a:lnTo>
                                  <a:pt x="15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
                        <wps:cNvSpPr>
                          <a:spLocks/>
                        </wps:cNvSpPr>
                        <wps:spPr bwMode="auto">
                          <a:xfrm>
                            <a:off x="7589" y="5262"/>
                            <a:ext cx="1504" cy="1149"/>
                          </a:xfrm>
                          <a:custGeom>
                            <a:avLst/>
                            <a:gdLst>
                              <a:gd name="T0" fmla="+- 0 9093 7589"/>
                              <a:gd name="T1" fmla="*/ T0 w 1504"/>
                              <a:gd name="T2" fmla="+- 0 6412 5263"/>
                              <a:gd name="T3" fmla="*/ 6412 h 1149"/>
                              <a:gd name="T4" fmla="+- 0 9093 7589"/>
                              <a:gd name="T5" fmla="*/ T4 w 1504"/>
                              <a:gd name="T6" fmla="+- 0 5263 5263"/>
                              <a:gd name="T7" fmla="*/ 5263 h 1149"/>
                              <a:gd name="T8" fmla="+- 0 7589 7589"/>
                              <a:gd name="T9" fmla="*/ T8 w 1504"/>
                              <a:gd name="T10" fmla="+- 0 6412 5263"/>
                              <a:gd name="T11" fmla="*/ 6412 h 1149"/>
                              <a:gd name="T12" fmla="+- 0 9093 7589"/>
                              <a:gd name="T13" fmla="*/ T12 w 1504"/>
                              <a:gd name="T14" fmla="+- 0 6412 5263"/>
                              <a:gd name="T15" fmla="*/ 6412 h 1149"/>
                            </a:gdLst>
                            <a:ahLst/>
                            <a:cxnLst>
                              <a:cxn ang="0">
                                <a:pos x="T1" y="T3"/>
                              </a:cxn>
                              <a:cxn ang="0">
                                <a:pos x="T5" y="T7"/>
                              </a:cxn>
                              <a:cxn ang="0">
                                <a:pos x="T9" y="T11"/>
                              </a:cxn>
                              <a:cxn ang="0">
                                <a:pos x="T13" y="T15"/>
                              </a:cxn>
                            </a:cxnLst>
                            <a:rect l="0" t="0" r="r" b="b"/>
                            <a:pathLst>
                              <a:path w="1504" h="1149">
                                <a:moveTo>
                                  <a:pt x="1504" y="1149"/>
                                </a:moveTo>
                                <a:lnTo>
                                  <a:pt x="1504" y="0"/>
                                </a:lnTo>
                                <a:lnTo>
                                  <a:pt x="0" y="1149"/>
                                </a:lnTo>
                                <a:lnTo>
                                  <a:pt x="1504" y="1149"/>
                                </a:lnTo>
                                <a:close/>
                              </a:path>
                            </a:pathLst>
                          </a:custGeom>
                          <a:noFill/>
                          <a:ln w="25400">
                            <a:solidFill>
                              <a:srgbClr val="7E7E7E"/>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43"/>
                        <wps:cNvSpPr>
                          <a:spLocks/>
                        </wps:cNvSpPr>
                        <wps:spPr bwMode="auto">
                          <a:xfrm>
                            <a:off x="9433" y="5293"/>
                            <a:ext cx="1504" cy="1149"/>
                          </a:xfrm>
                          <a:custGeom>
                            <a:avLst/>
                            <a:gdLst>
                              <a:gd name="T0" fmla="+- 0 10937 9433"/>
                              <a:gd name="T1" fmla="*/ T0 w 1504"/>
                              <a:gd name="T2" fmla="+- 0 5294 5294"/>
                              <a:gd name="T3" fmla="*/ 5294 h 1149"/>
                              <a:gd name="T4" fmla="+- 0 9433 9433"/>
                              <a:gd name="T5" fmla="*/ T4 w 1504"/>
                              <a:gd name="T6" fmla="+- 0 6443 5294"/>
                              <a:gd name="T7" fmla="*/ 6443 h 1149"/>
                              <a:gd name="T8" fmla="+- 0 10937 9433"/>
                              <a:gd name="T9" fmla="*/ T8 w 1504"/>
                              <a:gd name="T10" fmla="+- 0 6443 5294"/>
                              <a:gd name="T11" fmla="*/ 6443 h 1149"/>
                              <a:gd name="T12" fmla="+- 0 10937 9433"/>
                              <a:gd name="T13" fmla="*/ T12 w 1504"/>
                              <a:gd name="T14" fmla="+- 0 5294 5294"/>
                              <a:gd name="T15" fmla="*/ 5294 h 1149"/>
                            </a:gdLst>
                            <a:ahLst/>
                            <a:cxnLst>
                              <a:cxn ang="0">
                                <a:pos x="T1" y="T3"/>
                              </a:cxn>
                              <a:cxn ang="0">
                                <a:pos x="T5" y="T7"/>
                              </a:cxn>
                              <a:cxn ang="0">
                                <a:pos x="T9" y="T11"/>
                              </a:cxn>
                              <a:cxn ang="0">
                                <a:pos x="T13" y="T15"/>
                              </a:cxn>
                            </a:cxnLst>
                            <a:rect l="0" t="0" r="r" b="b"/>
                            <a:pathLst>
                              <a:path w="1504" h="1149">
                                <a:moveTo>
                                  <a:pt x="1504" y="0"/>
                                </a:moveTo>
                                <a:lnTo>
                                  <a:pt x="0" y="1149"/>
                                </a:lnTo>
                                <a:lnTo>
                                  <a:pt x="1504" y="1149"/>
                                </a:lnTo>
                                <a:lnTo>
                                  <a:pt x="15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4"/>
                        <wps:cNvSpPr>
                          <a:spLocks/>
                        </wps:cNvSpPr>
                        <wps:spPr bwMode="auto">
                          <a:xfrm>
                            <a:off x="9433" y="5293"/>
                            <a:ext cx="1504" cy="1149"/>
                          </a:xfrm>
                          <a:custGeom>
                            <a:avLst/>
                            <a:gdLst>
                              <a:gd name="T0" fmla="+- 0 10937 9433"/>
                              <a:gd name="T1" fmla="*/ T0 w 1504"/>
                              <a:gd name="T2" fmla="+- 0 6443 5294"/>
                              <a:gd name="T3" fmla="*/ 6443 h 1149"/>
                              <a:gd name="T4" fmla="+- 0 10937 9433"/>
                              <a:gd name="T5" fmla="*/ T4 w 1504"/>
                              <a:gd name="T6" fmla="+- 0 5294 5294"/>
                              <a:gd name="T7" fmla="*/ 5294 h 1149"/>
                              <a:gd name="T8" fmla="+- 0 9433 9433"/>
                              <a:gd name="T9" fmla="*/ T8 w 1504"/>
                              <a:gd name="T10" fmla="+- 0 6443 5294"/>
                              <a:gd name="T11" fmla="*/ 6443 h 1149"/>
                              <a:gd name="T12" fmla="+- 0 10937 9433"/>
                              <a:gd name="T13" fmla="*/ T12 w 1504"/>
                              <a:gd name="T14" fmla="+- 0 6443 5294"/>
                              <a:gd name="T15" fmla="*/ 6443 h 1149"/>
                            </a:gdLst>
                            <a:ahLst/>
                            <a:cxnLst>
                              <a:cxn ang="0">
                                <a:pos x="T1" y="T3"/>
                              </a:cxn>
                              <a:cxn ang="0">
                                <a:pos x="T5" y="T7"/>
                              </a:cxn>
                              <a:cxn ang="0">
                                <a:pos x="T9" y="T11"/>
                              </a:cxn>
                              <a:cxn ang="0">
                                <a:pos x="T13" y="T15"/>
                              </a:cxn>
                            </a:cxnLst>
                            <a:rect l="0" t="0" r="r" b="b"/>
                            <a:pathLst>
                              <a:path w="1504" h="1149">
                                <a:moveTo>
                                  <a:pt x="1504" y="1149"/>
                                </a:moveTo>
                                <a:lnTo>
                                  <a:pt x="1504" y="0"/>
                                </a:lnTo>
                                <a:lnTo>
                                  <a:pt x="0" y="1149"/>
                                </a:lnTo>
                                <a:lnTo>
                                  <a:pt x="1504" y="1149"/>
                                </a:lnTo>
                                <a:close/>
                              </a:path>
                            </a:pathLst>
                          </a:custGeom>
                          <a:noFill/>
                          <a:ln w="25400">
                            <a:solidFill>
                              <a:srgbClr val="7E7E7E"/>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45"/>
                        <wps:cNvSpPr txBox="1">
                          <a:spLocks noChangeArrowheads="1"/>
                        </wps:cNvSpPr>
                        <wps:spPr bwMode="auto">
                          <a:xfrm>
                            <a:off x="3963" y="781"/>
                            <a:ext cx="394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948F"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u w:val="single"/>
                                </w:rPr>
                                <w:t>Légende</w:t>
                              </w:r>
                              <w:r w:rsidRPr="00EB4F40">
                                <w:rPr>
                                  <w:rFonts w:asciiTheme="minorHAnsi" w:hAnsiTheme="minorHAnsi" w:cstheme="minorHAnsi"/>
                                  <w:b/>
                                  <w:spacing w:val="-3"/>
                                  <w:sz w:val="28"/>
                                  <w:u w:val="single"/>
                                </w:rPr>
                                <w:t xml:space="preserve"> </w:t>
                              </w:r>
                              <w:r w:rsidRPr="00EB4F40">
                                <w:rPr>
                                  <w:rFonts w:asciiTheme="minorHAnsi" w:hAnsiTheme="minorHAnsi" w:cstheme="minorHAnsi"/>
                                  <w:b/>
                                  <w:sz w:val="28"/>
                                  <w:u w:val="single"/>
                                </w:rPr>
                                <w:t>du</w:t>
                              </w:r>
                              <w:r w:rsidRPr="00EB4F40">
                                <w:rPr>
                                  <w:rFonts w:asciiTheme="minorHAnsi" w:hAnsiTheme="minorHAnsi" w:cstheme="minorHAnsi"/>
                                  <w:b/>
                                  <w:spacing w:val="-2"/>
                                  <w:sz w:val="28"/>
                                  <w:u w:val="single"/>
                                </w:rPr>
                                <w:t xml:space="preserve"> </w:t>
                              </w:r>
                              <w:r w:rsidRPr="00EB4F40">
                                <w:rPr>
                                  <w:rFonts w:asciiTheme="minorHAnsi" w:hAnsiTheme="minorHAnsi" w:cstheme="minorHAnsi"/>
                                  <w:b/>
                                  <w:sz w:val="28"/>
                                  <w:u w:val="single"/>
                                </w:rPr>
                                <w:t>Tableau</w:t>
                              </w:r>
                              <w:r w:rsidRPr="00EB4F40">
                                <w:rPr>
                                  <w:rFonts w:asciiTheme="minorHAnsi" w:hAnsiTheme="minorHAnsi" w:cstheme="minorHAnsi"/>
                                  <w:b/>
                                  <w:spacing w:val="-5"/>
                                  <w:sz w:val="28"/>
                                  <w:u w:val="single"/>
                                </w:rPr>
                                <w:t xml:space="preserve"> </w:t>
                              </w:r>
                              <w:r w:rsidRPr="00EB4F40">
                                <w:rPr>
                                  <w:rFonts w:asciiTheme="minorHAnsi" w:hAnsiTheme="minorHAnsi" w:cstheme="minorHAnsi"/>
                                  <w:b/>
                                  <w:sz w:val="28"/>
                                  <w:u w:val="single"/>
                                </w:rPr>
                                <w:t>à</w:t>
                              </w:r>
                              <w:r w:rsidRPr="00EB4F40">
                                <w:rPr>
                                  <w:rFonts w:asciiTheme="minorHAnsi" w:hAnsiTheme="minorHAnsi" w:cstheme="minorHAnsi"/>
                                  <w:b/>
                                  <w:spacing w:val="-2"/>
                                  <w:sz w:val="28"/>
                                  <w:u w:val="single"/>
                                </w:rPr>
                                <w:t xml:space="preserve"> </w:t>
                              </w:r>
                              <w:r w:rsidRPr="00EB4F40">
                                <w:rPr>
                                  <w:rFonts w:asciiTheme="minorHAnsi" w:hAnsiTheme="minorHAnsi" w:cstheme="minorHAnsi"/>
                                  <w:b/>
                                  <w:sz w:val="28"/>
                                  <w:u w:val="single"/>
                                </w:rPr>
                                <w:t>compléter</w:t>
                              </w:r>
                              <w:r w:rsidRPr="00EB4F40">
                                <w:rPr>
                                  <w:rFonts w:asciiTheme="minorHAnsi" w:hAnsiTheme="minorHAnsi" w:cstheme="minorHAnsi"/>
                                  <w:b/>
                                  <w:spacing w:val="-1"/>
                                  <w:sz w:val="28"/>
                                  <w:u w:val="single"/>
                                </w:rPr>
                                <w:t xml:space="preserve"> </w:t>
                              </w:r>
                              <w:r w:rsidRPr="00EB4F40">
                                <w:rPr>
                                  <w:rFonts w:asciiTheme="minorHAnsi" w:hAnsiTheme="minorHAnsi" w:cstheme="minorHAnsi"/>
                                  <w:b/>
                                  <w:sz w:val="28"/>
                                  <w:u w:val="single"/>
                                </w:rPr>
                                <w:t>:</w:t>
                              </w:r>
                            </w:p>
                          </w:txbxContent>
                        </wps:txbx>
                        <wps:bodyPr rot="0" vert="horz" wrap="square" lIns="0" tIns="0" rIns="0" bIns="0" anchor="t" anchorCtr="0" upright="1">
                          <a:noAutofit/>
                        </wps:bodyPr>
                      </wps:wsp>
                      <wps:wsp>
                        <wps:cNvPr id="146" name="Text Box 46"/>
                        <wps:cNvSpPr txBox="1">
                          <a:spLocks noChangeArrowheads="1"/>
                        </wps:cNvSpPr>
                        <wps:spPr bwMode="auto">
                          <a:xfrm>
                            <a:off x="1039" y="1391"/>
                            <a:ext cx="24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16A8"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Enfant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Présent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2"/>
                                  <w:sz w:val="28"/>
                                </w:rPr>
                                <w:t xml:space="preserve"> </w:t>
                              </w:r>
                              <w:r w:rsidRPr="00EB4F40">
                                <w:rPr>
                                  <w:rFonts w:asciiTheme="minorHAnsi" w:hAnsiTheme="minorHAnsi" w:cstheme="minorHAnsi"/>
                                  <w:b/>
                                  <w:sz w:val="28"/>
                                </w:rPr>
                                <w:t>EP</w:t>
                              </w:r>
                            </w:p>
                          </w:txbxContent>
                        </wps:txbx>
                        <wps:bodyPr rot="0" vert="horz" wrap="square" lIns="0" tIns="0" rIns="0" bIns="0" anchor="t" anchorCtr="0" upright="1">
                          <a:noAutofit/>
                        </wps:bodyPr>
                      </wps:wsp>
                      <wps:wsp>
                        <wps:cNvPr id="147" name="Text Box 47"/>
                        <wps:cNvSpPr txBox="1">
                          <a:spLocks noChangeArrowheads="1"/>
                        </wps:cNvSpPr>
                        <wps:spPr bwMode="auto">
                          <a:xfrm>
                            <a:off x="4580" y="1391"/>
                            <a:ext cx="23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E34E"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2"/>
                                  <w:sz w:val="28"/>
                                </w:rPr>
                                <w:t xml:space="preserve"> </w:t>
                              </w:r>
                              <w:r w:rsidRPr="00EB4F40">
                                <w:rPr>
                                  <w:rFonts w:asciiTheme="minorHAnsi" w:hAnsiTheme="minorHAnsi" w:cstheme="minorHAnsi"/>
                                  <w:b/>
                                  <w:sz w:val="28"/>
                                </w:rPr>
                                <w:t>Enfant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Absent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2"/>
                                  <w:sz w:val="28"/>
                                </w:rPr>
                                <w:t xml:space="preserve"> </w:t>
                              </w:r>
                              <w:r w:rsidRPr="00EB4F40">
                                <w:rPr>
                                  <w:rFonts w:asciiTheme="minorHAnsi" w:hAnsiTheme="minorHAnsi" w:cstheme="minorHAnsi"/>
                                  <w:b/>
                                  <w:sz w:val="28"/>
                                </w:rPr>
                                <w:t>EA</w:t>
                              </w:r>
                            </w:p>
                          </w:txbxContent>
                        </wps:txbx>
                        <wps:bodyPr rot="0" vert="horz" wrap="square" lIns="0" tIns="0" rIns="0" bIns="0" anchor="t" anchorCtr="0" upright="1">
                          <a:noAutofit/>
                        </wps:bodyPr>
                      </wps:wsp>
                      <wps:wsp>
                        <wps:cNvPr id="148" name="Text Box 48"/>
                        <wps:cNvSpPr txBox="1">
                          <a:spLocks noChangeArrowheads="1"/>
                        </wps:cNvSpPr>
                        <wps:spPr bwMode="auto">
                          <a:xfrm>
                            <a:off x="8121" y="1391"/>
                            <a:ext cx="178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EA9F"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Jour</w:t>
                              </w:r>
                              <w:r w:rsidRPr="00EB4F40">
                                <w:rPr>
                                  <w:rFonts w:asciiTheme="minorHAnsi" w:hAnsiTheme="minorHAnsi" w:cstheme="minorHAnsi"/>
                                  <w:b/>
                                  <w:spacing w:val="-2"/>
                                  <w:sz w:val="28"/>
                                </w:rPr>
                                <w:t xml:space="preserve"> </w:t>
                              </w:r>
                              <w:r w:rsidRPr="00EB4F40">
                                <w:rPr>
                                  <w:rFonts w:asciiTheme="minorHAnsi" w:hAnsiTheme="minorHAnsi" w:cstheme="minorHAnsi"/>
                                  <w:b/>
                                  <w:sz w:val="28"/>
                                </w:rPr>
                                <w:t>Férié</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JF</w:t>
                              </w:r>
                            </w:p>
                          </w:txbxContent>
                        </wps:txbx>
                        <wps:bodyPr rot="0" vert="horz" wrap="square" lIns="0" tIns="0" rIns="0" bIns="0" anchor="t" anchorCtr="0" upright="1">
                          <a:noAutofit/>
                        </wps:bodyPr>
                      </wps:wsp>
                      <wps:wsp>
                        <wps:cNvPr id="149" name="Text Box 49"/>
                        <wps:cNvSpPr txBox="1">
                          <a:spLocks noChangeArrowheads="1"/>
                        </wps:cNvSpPr>
                        <wps:spPr bwMode="auto">
                          <a:xfrm>
                            <a:off x="1039" y="2075"/>
                            <a:ext cx="289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B3F2"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Vacances</w:t>
                              </w:r>
                              <w:r w:rsidRPr="00EB4F40">
                                <w:rPr>
                                  <w:rFonts w:asciiTheme="minorHAnsi" w:hAnsiTheme="minorHAnsi" w:cstheme="minorHAnsi"/>
                                  <w:b/>
                                  <w:spacing w:val="-1"/>
                                  <w:sz w:val="28"/>
                                </w:rPr>
                                <w:t xml:space="preserve"> </w:t>
                              </w:r>
                              <w:r w:rsidRPr="00EB4F40">
                                <w:rPr>
                                  <w:rFonts w:asciiTheme="minorHAnsi" w:hAnsiTheme="minorHAnsi" w:cstheme="minorHAnsi"/>
                                  <w:b/>
                                  <w:sz w:val="28"/>
                                </w:rPr>
                                <w:t>Scolaires</w:t>
                              </w:r>
                              <w:r w:rsidRPr="00EB4F40">
                                <w:rPr>
                                  <w:rFonts w:asciiTheme="minorHAnsi" w:hAnsiTheme="minorHAnsi" w:cstheme="minorHAnsi"/>
                                  <w:b/>
                                  <w:spacing w:val="-3"/>
                                  <w:sz w:val="28"/>
                                </w:rPr>
                                <w:t xml:space="preserve"> </w:t>
                              </w: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VS</w:t>
                              </w:r>
                            </w:p>
                          </w:txbxContent>
                        </wps:txbx>
                        <wps:bodyPr rot="0" vert="horz" wrap="square" lIns="0" tIns="0" rIns="0" bIns="0" anchor="t" anchorCtr="0" upright="1">
                          <a:noAutofit/>
                        </wps:bodyPr>
                      </wps:wsp>
                      <wps:wsp>
                        <wps:cNvPr id="150" name="Text Box 50"/>
                        <wps:cNvSpPr txBox="1">
                          <a:spLocks noChangeArrowheads="1"/>
                        </wps:cNvSpPr>
                        <wps:spPr bwMode="auto">
                          <a:xfrm>
                            <a:off x="4580" y="2075"/>
                            <a:ext cx="313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311D"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4"/>
                                  <w:sz w:val="28"/>
                                </w:rPr>
                                <w:t xml:space="preserve"> </w:t>
                              </w:r>
                              <w:r w:rsidRPr="00EB4F40">
                                <w:rPr>
                                  <w:rFonts w:asciiTheme="minorHAnsi" w:hAnsiTheme="minorHAnsi" w:cstheme="minorHAnsi"/>
                                  <w:b/>
                                  <w:sz w:val="28"/>
                                </w:rPr>
                                <w:t>Etablissement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Fermé</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EF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1A399" id="Groupe 131" o:spid="_x0000_s1082" style="position:absolute;left:0;text-align:left;margin-left:40.1pt;margin-top:31.9pt;width:514.45pt;height:413.95pt;z-index:251968512;mso-position-horizontal-relative:page;mso-position-vertical-relative:text" coordorigin="802,638" coordsize="10289,8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83" type="#_x0000_t75" style="position:absolute;left:801;top:2546;width:10289;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">
                  <v:imagedata r:id="rId99" o:title=""/>
                </v:shape>
                <v:rect id="Rectangle 33" o:spid="_x0000_s1084" style="position:absolute;left:889;top:645;width:10076;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" filled="f"/>
                <v:shape id="AutoShape 34" o:spid="_x0000_s1085" style="position:absolute;left:2048;top:2930;width:8890;height:5870;visibility:visible;mso-wrap-style:square;v-text-anchor:top" coordsize="8890,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" path="m4,1189l1508,18t369,1163l3381,10t323,1161l5208,t333,1171l7045,t341,1171l8890,m7,2342l1511,1171t366,1160l3381,1160t323,1171l5208,1160t326,1195l7038,1184t344,1139l8886,1152m,4677l1504,3506t365,1171l3373,3506t323,1171l5200,3506t334,1171l7038,3506t344,1171l8886,3506m,5870l1504,4699t365,1149l3373,4677t323,1193l5200,4699t334,1149l7038,4677t344,1171l8886,4677e" filled="f" strokecolor="#7e7e7e" strokeweight="3pt">
                  <v:stroke dashstyle="longDash"/>
                  <v:path arrowok="t" o:connecttype="custom" o:connectlocs="4,4120;1508,2949;1877,4112;3381,2941;3704,4102;5208,2931;5541,4102;7045,2931;7386,4102;8890,2931;7,5273;1511,4102;1877,5262;3381,4091;3704,5262;5208,4091;5534,5286;7038,4115;7382,5254;8886,4083;0,7608;1504,6437;1869,7608;3373,6437;3696,7608;5200,6437;5534,7608;7038,6437;7382,7608;8886,6437;0,8801;1504,7630;1869,8779;3373,7608;3696,8801;5200,7630;5534,8779;7038,7608;7382,8779;8886,7608" o:connectangles="0,0,0,0,0,0,0,0,0,0,0,0,0,0,0,0,0,0,0,0,0,0,0,0,0,0,0,0,0,0,0,0,0,0,0,0,0,0,0,0"/>
                </v:shape>
                <v:shape id="Freeform 35" o:spid="_x0000_s1086" style="position:absolute;left:2052;top:5291;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" path="m1504,l,1149r1504,l1504,xe" fillcolor="#bebebe" stroked="f">
                  <v:path arrowok="t" o:connecttype="custom" o:connectlocs="1504,5292;0,6441;1504,6441;1504,5292" o:connectangles="0,0,0,0"/>
                </v:shape>
                <v:shape id="Freeform 36" o:spid="_x0000_s1087" style="position:absolute;left:2052;top:5291;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" path="m1504,1149l1504,,,1149r1504,xe" filled="f" strokecolor="#7e7e7e" strokeweight="2pt">
                  <v:stroke dashstyle="longDash"/>
                  <v:path arrowok="t" o:connecttype="custom" o:connectlocs="1504,6441;1504,5292;0,6441;1504,6441" o:connectangles="0,0,0,0"/>
                </v:shape>
                <v:shape id="Freeform 37" o:spid="_x0000_s1088" style="position:absolute;left:3925;top:5262;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" path="m1504,l,1149r1504,l1504,xe" fillcolor="#bebebe" stroked="f">
                  <v:path arrowok="t" o:connecttype="custom" o:connectlocs="1504,5263;0,6412;1504,6412;1504,5263" o:connectangles="0,0,0,0"/>
                </v:shape>
                <v:shape id="Freeform 38" o:spid="_x0000_s1089" style="position:absolute;left:3925;top:5262;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" path="m1504,1149l1504,,,1149r1504,xe" filled="f" strokecolor="#7e7e7e" strokeweight="2pt">
                  <v:stroke dashstyle="longDash"/>
                  <v:path arrowok="t" o:connecttype="custom" o:connectlocs="1504,6412;1504,5263;0,6412;1504,6412" o:connectangles="0,0,0,0"/>
                </v:shape>
                <v:shape id="Freeform 39" o:spid="_x0000_s1090" style="position:absolute;left:5752;top:5262;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" path="m1504,l,1149r1504,l1504,xe" fillcolor="#bebebe" stroked="f">
                  <v:path arrowok="t" o:connecttype="custom" o:connectlocs="1504,5263;0,6412;1504,6412;1504,5263" o:connectangles="0,0,0,0"/>
                </v:shape>
                <v:shape id="Freeform 40" o:spid="_x0000_s1091" style="position:absolute;left:5752;top:5262;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" path="m1504,1149l1504,,,1149r1504,xe" filled="f" strokecolor="#7e7e7e" strokeweight="2pt">
                  <v:stroke dashstyle="longDash"/>
                  <v:path arrowok="t" o:connecttype="custom" o:connectlocs="1504,6412;1504,5263;0,6412;1504,6412" o:connectangles="0,0,0,0"/>
                </v:shape>
                <v:shape id="Freeform 41" o:spid="_x0000_s1092" style="position:absolute;left:7589;top:5262;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" path="m1504,l,1149r1504,l1504,xe" fillcolor="#bebebe" stroked="f">
                  <v:path arrowok="t" o:connecttype="custom" o:connectlocs="1504,5263;0,6412;1504,6412;1504,5263" o:connectangles="0,0,0,0"/>
                </v:shape>
                <v:shape id="Freeform 42" o:spid="_x0000_s1093" style="position:absolute;left:7589;top:5262;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" path="m1504,1149l1504,,,1149r1504,xe" filled="f" strokecolor="#7e7e7e" strokeweight="2pt">
                  <v:stroke dashstyle="longDash"/>
                  <v:path arrowok="t" o:connecttype="custom" o:connectlocs="1504,6412;1504,5263;0,6412;1504,6412" o:connectangles="0,0,0,0"/>
                </v:shape>
                <v:shape id="Freeform 43" o:spid="_x0000_s1094" style="position:absolute;left:9433;top:5293;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" path="m1504,l,1149r1504,l1504,xe" fillcolor="#bebebe" stroked="f">
                  <v:path arrowok="t" o:connecttype="custom" o:connectlocs="1504,5294;0,6443;1504,6443;1504,5294" o:connectangles="0,0,0,0"/>
                </v:shape>
                <v:shape id="Freeform 44" o:spid="_x0000_s1095" style="position:absolute;left:9433;top:5293;width:1504;height:1149;visibility:visible;mso-wrap-style:square;v-text-anchor:top" coordsize="15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" path="m1504,1149l1504,,,1149r1504,xe" filled="f" strokecolor="#7e7e7e" strokeweight="2pt">
                  <v:stroke dashstyle="longDash"/>
                  <v:path arrowok="t" o:connecttype="custom" o:connectlocs="1504,6443;1504,5294;0,6443;1504,6443" o:connectangles="0,0,0,0"/>
                </v:shape>
                <v:shape id="Text Box 45" o:spid="_x0000_s1096" type="#_x0000_t202" style="position:absolute;left:3963;top:781;width:394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1AF948F"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u w:val="single"/>
                          </w:rPr>
                          <w:t>Légende</w:t>
                        </w:r>
                        <w:r w:rsidRPr="00EB4F40">
                          <w:rPr>
                            <w:rFonts w:asciiTheme="minorHAnsi" w:hAnsiTheme="minorHAnsi" w:cstheme="minorHAnsi"/>
                            <w:b/>
                            <w:spacing w:val="-3"/>
                            <w:sz w:val="28"/>
                            <w:u w:val="single"/>
                          </w:rPr>
                          <w:t xml:space="preserve"> </w:t>
                        </w:r>
                        <w:r w:rsidRPr="00EB4F40">
                          <w:rPr>
                            <w:rFonts w:asciiTheme="minorHAnsi" w:hAnsiTheme="minorHAnsi" w:cstheme="minorHAnsi"/>
                            <w:b/>
                            <w:sz w:val="28"/>
                            <w:u w:val="single"/>
                          </w:rPr>
                          <w:t>du</w:t>
                        </w:r>
                        <w:r w:rsidRPr="00EB4F40">
                          <w:rPr>
                            <w:rFonts w:asciiTheme="minorHAnsi" w:hAnsiTheme="minorHAnsi" w:cstheme="minorHAnsi"/>
                            <w:b/>
                            <w:spacing w:val="-2"/>
                            <w:sz w:val="28"/>
                            <w:u w:val="single"/>
                          </w:rPr>
                          <w:t xml:space="preserve"> </w:t>
                        </w:r>
                        <w:r w:rsidRPr="00EB4F40">
                          <w:rPr>
                            <w:rFonts w:asciiTheme="minorHAnsi" w:hAnsiTheme="minorHAnsi" w:cstheme="minorHAnsi"/>
                            <w:b/>
                            <w:sz w:val="28"/>
                            <w:u w:val="single"/>
                          </w:rPr>
                          <w:t>Tableau</w:t>
                        </w:r>
                        <w:r w:rsidRPr="00EB4F40">
                          <w:rPr>
                            <w:rFonts w:asciiTheme="minorHAnsi" w:hAnsiTheme="minorHAnsi" w:cstheme="minorHAnsi"/>
                            <w:b/>
                            <w:spacing w:val="-5"/>
                            <w:sz w:val="28"/>
                            <w:u w:val="single"/>
                          </w:rPr>
                          <w:t xml:space="preserve"> </w:t>
                        </w:r>
                        <w:r w:rsidRPr="00EB4F40">
                          <w:rPr>
                            <w:rFonts w:asciiTheme="minorHAnsi" w:hAnsiTheme="minorHAnsi" w:cstheme="minorHAnsi"/>
                            <w:b/>
                            <w:sz w:val="28"/>
                            <w:u w:val="single"/>
                          </w:rPr>
                          <w:t>à</w:t>
                        </w:r>
                        <w:r w:rsidRPr="00EB4F40">
                          <w:rPr>
                            <w:rFonts w:asciiTheme="minorHAnsi" w:hAnsiTheme="minorHAnsi" w:cstheme="minorHAnsi"/>
                            <w:b/>
                            <w:spacing w:val="-2"/>
                            <w:sz w:val="28"/>
                            <w:u w:val="single"/>
                          </w:rPr>
                          <w:t xml:space="preserve"> </w:t>
                        </w:r>
                        <w:r w:rsidRPr="00EB4F40">
                          <w:rPr>
                            <w:rFonts w:asciiTheme="minorHAnsi" w:hAnsiTheme="minorHAnsi" w:cstheme="minorHAnsi"/>
                            <w:b/>
                            <w:sz w:val="28"/>
                            <w:u w:val="single"/>
                          </w:rPr>
                          <w:t>compléter</w:t>
                        </w:r>
                        <w:r w:rsidRPr="00EB4F40">
                          <w:rPr>
                            <w:rFonts w:asciiTheme="minorHAnsi" w:hAnsiTheme="minorHAnsi" w:cstheme="minorHAnsi"/>
                            <w:b/>
                            <w:spacing w:val="-1"/>
                            <w:sz w:val="28"/>
                            <w:u w:val="single"/>
                          </w:rPr>
                          <w:t xml:space="preserve"> </w:t>
                        </w:r>
                        <w:r w:rsidRPr="00EB4F40">
                          <w:rPr>
                            <w:rFonts w:asciiTheme="minorHAnsi" w:hAnsiTheme="minorHAnsi" w:cstheme="minorHAnsi"/>
                            <w:b/>
                            <w:sz w:val="28"/>
                            <w:u w:val="single"/>
                          </w:rPr>
                          <w:t>:</w:t>
                        </w:r>
                      </w:p>
                    </w:txbxContent>
                  </v:textbox>
                </v:shape>
                <v:shape id="Text Box 46" o:spid="_x0000_s1097" type="#_x0000_t202" style="position:absolute;left:1039;top:1391;width:242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7E316A8"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Enfant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Présent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2"/>
                            <w:sz w:val="28"/>
                          </w:rPr>
                          <w:t xml:space="preserve"> </w:t>
                        </w:r>
                        <w:r w:rsidRPr="00EB4F40">
                          <w:rPr>
                            <w:rFonts w:asciiTheme="minorHAnsi" w:hAnsiTheme="minorHAnsi" w:cstheme="minorHAnsi"/>
                            <w:b/>
                            <w:sz w:val="28"/>
                          </w:rPr>
                          <w:t>EP</w:t>
                        </w:r>
                      </w:p>
                    </w:txbxContent>
                  </v:textbox>
                </v:shape>
                <v:shape id="Text Box 47" o:spid="_x0000_s1098" type="#_x0000_t202" style="position:absolute;left:4580;top:1391;width:238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DE8E34E"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2"/>
                            <w:sz w:val="28"/>
                          </w:rPr>
                          <w:t xml:space="preserve"> </w:t>
                        </w:r>
                        <w:r w:rsidRPr="00EB4F40">
                          <w:rPr>
                            <w:rFonts w:asciiTheme="minorHAnsi" w:hAnsiTheme="minorHAnsi" w:cstheme="minorHAnsi"/>
                            <w:b/>
                            <w:sz w:val="28"/>
                          </w:rPr>
                          <w:t>Enfant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Absent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2"/>
                            <w:sz w:val="28"/>
                          </w:rPr>
                          <w:t xml:space="preserve"> </w:t>
                        </w:r>
                        <w:r w:rsidRPr="00EB4F40">
                          <w:rPr>
                            <w:rFonts w:asciiTheme="minorHAnsi" w:hAnsiTheme="minorHAnsi" w:cstheme="minorHAnsi"/>
                            <w:b/>
                            <w:sz w:val="28"/>
                          </w:rPr>
                          <w:t>EA</w:t>
                        </w:r>
                      </w:p>
                    </w:txbxContent>
                  </v:textbox>
                </v:shape>
                <v:shape id="Text Box 48" o:spid="_x0000_s1099" type="#_x0000_t202" style="position:absolute;left:8121;top:1391;width:178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A64EA9F"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Jour</w:t>
                        </w:r>
                        <w:r w:rsidRPr="00EB4F40">
                          <w:rPr>
                            <w:rFonts w:asciiTheme="minorHAnsi" w:hAnsiTheme="minorHAnsi" w:cstheme="minorHAnsi"/>
                            <w:b/>
                            <w:spacing w:val="-2"/>
                            <w:sz w:val="28"/>
                          </w:rPr>
                          <w:t xml:space="preserve"> </w:t>
                        </w:r>
                        <w:r w:rsidRPr="00EB4F40">
                          <w:rPr>
                            <w:rFonts w:asciiTheme="minorHAnsi" w:hAnsiTheme="minorHAnsi" w:cstheme="minorHAnsi"/>
                            <w:b/>
                            <w:sz w:val="28"/>
                          </w:rPr>
                          <w:t>Férié</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JF</w:t>
                        </w:r>
                      </w:p>
                    </w:txbxContent>
                  </v:textbox>
                </v:shape>
                <v:shape id="Text Box 49" o:spid="_x0000_s1100" type="#_x0000_t202" style="position:absolute;left:1039;top:2075;width:289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C89B3F2"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Vacances</w:t>
                        </w:r>
                        <w:r w:rsidRPr="00EB4F40">
                          <w:rPr>
                            <w:rFonts w:asciiTheme="minorHAnsi" w:hAnsiTheme="minorHAnsi" w:cstheme="minorHAnsi"/>
                            <w:b/>
                            <w:spacing w:val="-1"/>
                            <w:sz w:val="28"/>
                          </w:rPr>
                          <w:t xml:space="preserve"> </w:t>
                        </w:r>
                        <w:r w:rsidRPr="00EB4F40">
                          <w:rPr>
                            <w:rFonts w:asciiTheme="minorHAnsi" w:hAnsiTheme="minorHAnsi" w:cstheme="minorHAnsi"/>
                            <w:b/>
                            <w:sz w:val="28"/>
                          </w:rPr>
                          <w:t>Scolaires</w:t>
                        </w:r>
                        <w:r w:rsidRPr="00EB4F40">
                          <w:rPr>
                            <w:rFonts w:asciiTheme="minorHAnsi" w:hAnsiTheme="minorHAnsi" w:cstheme="minorHAnsi"/>
                            <w:b/>
                            <w:spacing w:val="-3"/>
                            <w:sz w:val="28"/>
                          </w:rPr>
                          <w:t xml:space="preserve"> </w:t>
                        </w: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VS</w:t>
                        </w:r>
                      </w:p>
                    </w:txbxContent>
                  </v:textbox>
                </v:shape>
                <v:shape id="Text Box 50" o:spid="_x0000_s1101" type="#_x0000_t202" style="position:absolute;left:4580;top:2075;width:313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9C9311D" w14:textId="77777777" w:rsidR="000D6A8A" w:rsidRPr="00EB4F40" w:rsidRDefault="000D6A8A" w:rsidP="00112C87">
                        <w:pPr>
                          <w:spacing w:line="281" w:lineRule="exact"/>
                          <w:rPr>
                            <w:rFonts w:asciiTheme="minorHAnsi" w:hAnsiTheme="minorHAnsi" w:cstheme="minorHAnsi"/>
                            <w:b/>
                            <w:sz w:val="28"/>
                          </w:rPr>
                        </w:pPr>
                        <w:r w:rsidRPr="00EB4F40">
                          <w:rPr>
                            <w:rFonts w:asciiTheme="minorHAnsi" w:hAnsiTheme="minorHAnsi" w:cstheme="minorHAnsi"/>
                            <w:b/>
                            <w:sz w:val="28"/>
                          </w:rPr>
                          <w:t>*</w:t>
                        </w:r>
                        <w:r w:rsidRPr="00EB4F40">
                          <w:rPr>
                            <w:rFonts w:asciiTheme="minorHAnsi" w:hAnsiTheme="minorHAnsi" w:cstheme="minorHAnsi"/>
                            <w:b/>
                            <w:spacing w:val="-4"/>
                            <w:sz w:val="28"/>
                          </w:rPr>
                          <w:t xml:space="preserve"> </w:t>
                        </w:r>
                        <w:r w:rsidRPr="00EB4F40">
                          <w:rPr>
                            <w:rFonts w:asciiTheme="minorHAnsi" w:hAnsiTheme="minorHAnsi" w:cstheme="minorHAnsi"/>
                            <w:b/>
                            <w:sz w:val="28"/>
                          </w:rPr>
                          <w:t>Etablissement</w:t>
                        </w:r>
                        <w:r w:rsidRPr="00EB4F40">
                          <w:rPr>
                            <w:rFonts w:asciiTheme="minorHAnsi" w:hAnsiTheme="minorHAnsi" w:cstheme="minorHAnsi"/>
                            <w:b/>
                            <w:spacing w:val="-1"/>
                            <w:sz w:val="28"/>
                          </w:rPr>
                          <w:t xml:space="preserve"> </w:t>
                        </w:r>
                        <w:r w:rsidRPr="00EB4F40">
                          <w:rPr>
                            <w:rFonts w:asciiTheme="minorHAnsi" w:hAnsiTheme="minorHAnsi" w:cstheme="minorHAnsi"/>
                            <w:b/>
                            <w:sz w:val="28"/>
                          </w:rPr>
                          <w:t>Fermé</w:t>
                        </w:r>
                        <w:r w:rsidRPr="00EB4F40">
                          <w:rPr>
                            <w:rFonts w:asciiTheme="minorHAnsi" w:hAnsiTheme="minorHAnsi" w:cstheme="minorHAnsi"/>
                            <w:b/>
                            <w:spacing w:val="-1"/>
                            <w:sz w:val="28"/>
                          </w:rPr>
                          <w:t xml:space="preserve"> </w:t>
                        </w:r>
                        <w:r w:rsidRPr="00EB4F40">
                          <w:rPr>
                            <w:rFonts w:asciiTheme="minorHAnsi" w:hAnsiTheme="minorHAnsi" w:cstheme="minorHAnsi"/>
                            <w:b/>
                            <w:sz w:val="28"/>
                          </w:rPr>
                          <w:t>:</w:t>
                        </w:r>
                        <w:r w:rsidRPr="00EB4F40">
                          <w:rPr>
                            <w:rFonts w:asciiTheme="minorHAnsi" w:hAnsiTheme="minorHAnsi" w:cstheme="minorHAnsi"/>
                            <w:b/>
                            <w:spacing w:val="-3"/>
                            <w:sz w:val="28"/>
                          </w:rPr>
                          <w:t xml:space="preserve"> </w:t>
                        </w:r>
                        <w:r w:rsidRPr="00EB4F40">
                          <w:rPr>
                            <w:rFonts w:asciiTheme="minorHAnsi" w:hAnsiTheme="minorHAnsi" w:cstheme="minorHAnsi"/>
                            <w:b/>
                            <w:sz w:val="28"/>
                          </w:rPr>
                          <w:t>EF</w:t>
                        </w:r>
                      </w:p>
                    </w:txbxContent>
                  </v:textbox>
                </v:shape>
                <w10:wrap anchorx="page"/>
              </v:group>
            </w:pict>
          </mc:Fallback>
        </mc:AlternateContent>
      </w:r>
      <w:r>
        <w:rPr>
          <w:rFonts w:ascii="Arial Black" w:hAnsi="Arial Black"/>
          <w:sz w:val="28"/>
        </w:rPr>
        <w:t>PLANNING</w:t>
      </w:r>
      <w:r>
        <w:rPr>
          <w:rFonts w:ascii="Arial Black" w:hAnsi="Arial Black"/>
          <w:spacing w:val="-2"/>
          <w:sz w:val="28"/>
        </w:rPr>
        <w:t xml:space="preserve"> </w:t>
      </w:r>
      <w:r>
        <w:rPr>
          <w:rFonts w:ascii="Arial Black" w:hAnsi="Arial Black"/>
          <w:sz w:val="28"/>
        </w:rPr>
        <w:t>MENSUEL</w:t>
      </w:r>
      <w:r>
        <w:rPr>
          <w:rFonts w:ascii="Arial Black" w:hAnsi="Arial Black"/>
          <w:spacing w:val="-1"/>
          <w:sz w:val="28"/>
        </w:rPr>
        <w:t xml:space="preserve"> </w:t>
      </w:r>
      <w:r>
        <w:rPr>
          <w:rFonts w:ascii="Arial Black" w:hAnsi="Arial Black"/>
          <w:sz w:val="28"/>
        </w:rPr>
        <w:t>- MOIS</w:t>
      </w:r>
      <w:r>
        <w:rPr>
          <w:rFonts w:ascii="Arial Black" w:hAnsi="Arial Black"/>
          <w:spacing w:val="-3"/>
          <w:sz w:val="28"/>
        </w:rPr>
        <w:t xml:space="preserve"> </w:t>
      </w:r>
      <w:r>
        <w:rPr>
          <w:rFonts w:ascii="Arial Black" w:hAnsi="Arial Black"/>
          <w:sz w:val="28"/>
        </w:rPr>
        <w:t>DE</w:t>
      </w:r>
      <w:r>
        <w:rPr>
          <w:rFonts w:ascii="Arial Black" w:hAnsi="Arial Black"/>
          <w:spacing w:val="1"/>
          <w:sz w:val="28"/>
        </w:rPr>
        <w:t xml:space="preserve"> </w:t>
      </w:r>
      <w:r>
        <w:rPr>
          <w:rFonts w:ascii="Arial Black" w:hAnsi="Arial Black"/>
          <w:sz w:val="28"/>
        </w:rPr>
        <w:t>: ……………………………………</w:t>
      </w:r>
    </w:p>
    <w:p w14:paraId="70673A30" w14:textId="77777777" w:rsidR="00112C87" w:rsidRDefault="00112C87" w:rsidP="00112C87">
      <w:pPr>
        <w:pStyle w:val="Corpsdetexte"/>
        <w:rPr>
          <w:sz w:val="20"/>
        </w:rPr>
      </w:pPr>
    </w:p>
    <w:p w14:paraId="43303148" w14:textId="64537125" w:rsidR="00112C87" w:rsidRDefault="00112C87" w:rsidP="00112C87">
      <w:pPr>
        <w:pStyle w:val="Corpsdetexte"/>
        <w:rPr>
          <w:sz w:val="20"/>
        </w:rPr>
      </w:pPr>
    </w:p>
    <w:p w14:paraId="2ADF7C16" w14:textId="294BB71E" w:rsidR="00112C87" w:rsidRDefault="00112C87" w:rsidP="00112C87">
      <w:pPr>
        <w:pStyle w:val="Corpsdetexte"/>
        <w:rPr>
          <w:sz w:val="20"/>
        </w:rPr>
      </w:pPr>
    </w:p>
    <w:p w14:paraId="5AA8252B" w14:textId="74CBD8C3" w:rsidR="00112C87" w:rsidRDefault="00112C87" w:rsidP="00112C87">
      <w:pPr>
        <w:pStyle w:val="Corpsdetexte"/>
        <w:rPr>
          <w:sz w:val="20"/>
        </w:rPr>
      </w:pPr>
    </w:p>
    <w:p w14:paraId="7FA6BFE7" w14:textId="2A797198" w:rsidR="00112C87" w:rsidRDefault="00112C87" w:rsidP="00112C87">
      <w:pPr>
        <w:pStyle w:val="Corpsdetexte"/>
        <w:rPr>
          <w:sz w:val="20"/>
        </w:rPr>
      </w:pPr>
    </w:p>
    <w:p w14:paraId="3B1D0697" w14:textId="77777777" w:rsidR="00112C87" w:rsidRDefault="00112C87" w:rsidP="00112C87">
      <w:pPr>
        <w:pStyle w:val="Corpsdetexte"/>
        <w:rPr>
          <w:sz w:val="20"/>
        </w:rPr>
      </w:pPr>
    </w:p>
    <w:p w14:paraId="6392AA7E" w14:textId="623DF60F" w:rsidR="00112C87" w:rsidRDefault="00112C87" w:rsidP="00112C87">
      <w:pPr>
        <w:pStyle w:val="Corpsdetexte"/>
        <w:rPr>
          <w:sz w:val="20"/>
        </w:rPr>
      </w:pPr>
    </w:p>
    <w:p w14:paraId="0CA3833C" w14:textId="77777777" w:rsidR="00112C87" w:rsidRDefault="00112C87" w:rsidP="00112C87">
      <w:pPr>
        <w:pStyle w:val="Corpsdetexte"/>
        <w:rPr>
          <w:sz w:val="20"/>
        </w:rPr>
      </w:pPr>
    </w:p>
    <w:p w14:paraId="77EE5801" w14:textId="2BE9493A" w:rsidR="00112C87" w:rsidRDefault="00112C87" w:rsidP="00112C87">
      <w:pPr>
        <w:pStyle w:val="Corpsdetexte"/>
        <w:rPr>
          <w:sz w:val="20"/>
        </w:rPr>
      </w:pPr>
    </w:p>
    <w:p w14:paraId="0DB31BF2" w14:textId="339564D6" w:rsidR="00112C87" w:rsidRDefault="00112C87" w:rsidP="00112C87">
      <w:pPr>
        <w:pStyle w:val="Corpsdetexte"/>
        <w:rPr>
          <w:sz w:val="20"/>
        </w:rPr>
      </w:pPr>
    </w:p>
    <w:p w14:paraId="2B43D6E0" w14:textId="69D2417E" w:rsidR="00112C87" w:rsidRDefault="00112C87" w:rsidP="00112C87">
      <w:pPr>
        <w:pStyle w:val="Corpsdetexte"/>
        <w:rPr>
          <w:sz w:val="20"/>
        </w:rPr>
      </w:pPr>
    </w:p>
    <w:p w14:paraId="64971F8C" w14:textId="57B4610E" w:rsidR="00112C87" w:rsidRDefault="00112C87" w:rsidP="00112C87">
      <w:pPr>
        <w:pStyle w:val="Corpsdetexte"/>
        <w:rPr>
          <w:sz w:val="20"/>
        </w:rPr>
      </w:pPr>
    </w:p>
    <w:p w14:paraId="14A22557" w14:textId="0CE50D32" w:rsidR="00112C87" w:rsidRDefault="00112C87" w:rsidP="00112C87">
      <w:pPr>
        <w:pStyle w:val="Corpsdetexte"/>
        <w:rPr>
          <w:sz w:val="20"/>
        </w:rPr>
      </w:pPr>
    </w:p>
    <w:p w14:paraId="2B7F282A" w14:textId="526C7D76" w:rsidR="00112C87" w:rsidRDefault="00112C87" w:rsidP="00112C87">
      <w:pPr>
        <w:pStyle w:val="Corpsdetexte"/>
        <w:rPr>
          <w:sz w:val="20"/>
        </w:rPr>
      </w:pPr>
    </w:p>
    <w:p w14:paraId="48349784" w14:textId="77777777" w:rsidR="00112C87" w:rsidRDefault="00112C87" w:rsidP="00112C87">
      <w:pPr>
        <w:pStyle w:val="Corpsdetexte"/>
        <w:rPr>
          <w:sz w:val="20"/>
        </w:rPr>
      </w:pPr>
    </w:p>
    <w:p w14:paraId="24A58F00" w14:textId="77777777" w:rsidR="00112C87" w:rsidRDefault="00112C87" w:rsidP="00112C87">
      <w:pPr>
        <w:pStyle w:val="Corpsdetexte"/>
        <w:rPr>
          <w:sz w:val="20"/>
        </w:rPr>
      </w:pPr>
    </w:p>
    <w:p w14:paraId="7E6BC9FD" w14:textId="77777777" w:rsidR="00112C87" w:rsidRDefault="00112C87" w:rsidP="00112C87">
      <w:pPr>
        <w:pStyle w:val="Corpsdetexte"/>
        <w:rPr>
          <w:sz w:val="20"/>
        </w:rPr>
      </w:pPr>
    </w:p>
    <w:p w14:paraId="0830EAB2" w14:textId="77777777" w:rsidR="00112C87" w:rsidRDefault="00112C87" w:rsidP="00112C87">
      <w:pPr>
        <w:pStyle w:val="Corpsdetexte"/>
        <w:rPr>
          <w:sz w:val="20"/>
        </w:rPr>
      </w:pPr>
    </w:p>
    <w:p w14:paraId="57A864D6" w14:textId="77777777" w:rsidR="00112C87" w:rsidRDefault="00112C87" w:rsidP="00112C87">
      <w:pPr>
        <w:pStyle w:val="Corpsdetexte"/>
        <w:rPr>
          <w:sz w:val="20"/>
        </w:rPr>
      </w:pPr>
    </w:p>
    <w:p w14:paraId="72314C17" w14:textId="77777777" w:rsidR="00112C87" w:rsidRDefault="00112C87" w:rsidP="00112C87">
      <w:pPr>
        <w:pStyle w:val="Corpsdetexte"/>
        <w:rPr>
          <w:sz w:val="20"/>
        </w:rPr>
      </w:pPr>
    </w:p>
    <w:p w14:paraId="68411334" w14:textId="77777777" w:rsidR="00112C87" w:rsidRDefault="00112C87" w:rsidP="00112C87">
      <w:pPr>
        <w:pStyle w:val="Corpsdetexte"/>
        <w:rPr>
          <w:sz w:val="20"/>
        </w:rPr>
      </w:pPr>
    </w:p>
    <w:p w14:paraId="238A8DAE" w14:textId="77777777" w:rsidR="00112C87" w:rsidRDefault="00112C87" w:rsidP="00112C87">
      <w:pPr>
        <w:pStyle w:val="Corpsdetexte"/>
        <w:rPr>
          <w:sz w:val="20"/>
        </w:rPr>
      </w:pPr>
    </w:p>
    <w:p w14:paraId="156A133F" w14:textId="77777777" w:rsidR="00112C87" w:rsidRDefault="00112C87" w:rsidP="00112C87">
      <w:pPr>
        <w:pStyle w:val="Corpsdetexte"/>
        <w:rPr>
          <w:sz w:val="20"/>
        </w:rPr>
      </w:pPr>
    </w:p>
    <w:p w14:paraId="217112DC" w14:textId="77777777" w:rsidR="00112C87" w:rsidRDefault="00112C87" w:rsidP="00112C87">
      <w:pPr>
        <w:pStyle w:val="Corpsdetexte"/>
        <w:rPr>
          <w:sz w:val="20"/>
        </w:rPr>
      </w:pPr>
    </w:p>
    <w:p w14:paraId="09ED3387" w14:textId="77777777" w:rsidR="00112C87" w:rsidRDefault="00112C87" w:rsidP="00112C87">
      <w:pPr>
        <w:pStyle w:val="Corpsdetexte"/>
        <w:rPr>
          <w:sz w:val="20"/>
        </w:rPr>
      </w:pPr>
    </w:p>
    <w:p w14:paraId="6BDE7EF5" w14:textId="77777777" w:rsidR="00112C87" w:rsidRDefault="00112C87" w:rsidP="00112C87">
      <w:pPr>
        <w:pStyle w:val="Corpsdetexte"/>
        <w:rPr>
          <w:sz w:val="20"/>
        </w:rPr>
      </w:pPr>
    </w:p>
    <w:p w14:paraId="51B970B1" w14:textId="77777777" w:rsidR="00112C87" w:rsidRDefault="00112C87" w:rsidP="00112C87">
      <w:pPr>
        <w:pStyle w:val="Corpsdetexte"/>
        <w:rPr>
          <w:sz w:val="20"/>
        </w:rPr>
      </w:pPr>
    </w:p>
    <w:p w14:paraId="52252186" w14:textId="77777777" w:rsidR="00112C87" w:rsidRDefault="00112C87" w:rsidP="00112C87">
      <w:pPr>
        <w:pStyle w:val="Corpsdetexte"/>
        <w:rPr>
          <w:sz w:val="20"/>
        </w:rPr>
      </w:pPr>
    </w:p>
    <w:p w14:paraId="7583E8BE" w14:textId="77777777" w:rsidR="00112C87" w:rsidRDefault="00112C87" w:rsidP="00112C87">
      <w:pPr>
        <w:pStyle w:val="Corpsdetexte"/>
        <w:rPr>
          <w:sz w:val="20"/>
        </w:rPr>
      </w:pPr>
    </w:p>
    <w:p w14:paraId="6084C3C6" w14:textId="77777777" w:rsidR="00112C87" w:rsidRDefault="00112C87" w:rsidP="00112C87">
      <w:pPr>
        <w:pStyle w:val="Corpsdetexte"/>
        <w:rPr>
          <w:sz w:val="20"/>
        </w:rPr>
      </w:pPr>
    </w:p>
    <w:p w14:paraId="60575B6B" w14:textId="562A416F" w:rsidR="00112C87" w:rsidRDefault="00112C87" w:rsidP="00112C87">
      <w:pPr>
        <w:pStyle w:val="Corpsdetexte"/>
        <w:spacing w:before="12"/>
        <w:rPr>
          <w:sz w:val="12"/>
        </w:rPr>
      </w:pPr>
    </w:p>
    <w:p w14:paraId="125B0592" w14:textId="4FAB0CA4" w:rsidR="00112C87" w:rsidRDefault="00112C87" w:rsidP="00112C87">
      <w:pPr>
        <w:pStyle w:val="Corpsdetexte"/>
        <w:spacing w:before="9"/>
        <w:rPr>
          <w:sz w:val="8"/>
        </w:rPr>
      </w:pPr>
    </w:p>
    <w:p w14:paraId="1A230B6B" w14:textId="77777777" w:rsidR="00EB4F40" w:rsidRDefault="00EB4F40" w:rsidP="00112C87">
      <w:pPr>
        <w:spacing w:before="56"/>
        <w:ind w:left="1492" w:right="1422"/>
        <w:jc w:val="center"/>
        <w:rPr>
          <w:rFonts w:asciiTheme="minorHAnsi" w:hAnsiTheme="minorHAnsi" w:cstheme="minorHAnsi"/>
          <w:b/>
          <w:spacing w:val="-1"/>
          <w:sz w:val="18"/>
          <w:szCs w:val="18"/>
        </w:rPr>
      </w:pPr>
    </w:p>
    <w:p w14:paraId="554B3204" w14:textId="38344222" w:rsidR="00EB4F40" w:rsidRDefault="00EB4F40" w:rsidP="00112C87">
      <w:pPr>
        <w:spacing w:before="56"/>
        <w:ind w:left="1492" w:right="1422"/>
        <w:jc w:val="center"/>
        <w:rPr>
          <w:rFonts w:asciiTheme="minorHAnsi" w:hAnsiTheme="minorHAnsi" w:cstheme="minorHAnsi"/>
          <w:b/>
          <w:spacing w:val="-1"/>
          <w:sz w:val="18"/>
          <w:szCs w:val="18"/>
        </w:rPr>
      </w:pPr>
    </w:p>
    <w:p w14:paraId="39880655" w14:textId="03E5962B" w:rsidR="00EB4F40" w:rsidRDefault="00EB4F40" w:rsidP="00112C87">
      <w:pPr>
        <w:spacing w:before="56"/>
        <w:ind w:left="1492" w:right="1422"/>
        <w:jc w:val="center"/>
        <w:rPr>
          <w:rFonts w:asciiTheme="minorHAnsi" w:hAnsiTheme="minorHAnsi" w:cstheme="minorHAnsi"/>
          <w:b/>
          <w:spacing w:val="-1"/>
          <w:sz w:val="18"/>
          <w:szCs w:val="18"/>
        </w:rPr>
      </w:pPr>
    </w:p>
    <w:p w14:paraId="4E6081A4" w14:textId="7F0DD432" w:rsidR="00EB4F40" w:rsidRDefault="00EB4F40" w:rsidP="00112C87">
      <w:pPr>
        <w:spacing w:before="56"/>
        <w:ind w:left="1492" w:right="1422"/>
        <w:jc w:val="center"/>
        <w:rPr>
          <w:rFonts w:asciiTheme="minorHAnsi" w:hAnsiTheme="minorHAnsi" w:cstheme="minorHAnsi"/>
          <w:b/>
          <w:spacing w:val="-1"/>
          <w:sz w:val="18"/>
          <w:szCs w:val="18"/>
        </w:rPr>
      </w:pPr>
    </w:p>
    <w:p w14:paraId="1DA0C990" w14:textId="50927D0C" w:rsidR="00EB4F40" w:rsidRDefault="00EB4F40" w:rsidP="00EB4F40">
      <w:pPr>
        <w:spacing w:before="56"/>
        <w:jc w:val="center"/>
        <w:rPr>
          <w:rFonts w:asciiTheme="minorHAnsi" w:hAnsiTheme="minorHAnsi" w:cstheme="minorHAnsi"/>
          <w:b/>
          <w:spacing w:val="-1"/>
          <w:sz w:val="18"/>
          <w:szCs w:val="18"/>
        </w:rPr>
      </w:pPr>
      <w:r>
        <w:rPr>
          <w:noProof/>
        </w:rPr>
        <mc:AlternateContent>
          <mc:Choice Requires="wpg">
            <w:drawing>
              <wp:anchor distT="0" distB="0" distL="0" distR="0" simplePos="0" relativeHeight="251972608" behindDoc="1" locked="0" layoutInCell="1" allowOverlap="1" wp14:anchorId="3CCDE3F9" wp14:editId="67062F03">
                <wp:simplePos x="0" y="0"/>
                <wp:positionH relativeFrom="page">
                  <wp:posOffset>560070</wp:posOffset>
                </wp:positionH>
                <wp:positionV relativeFrom="paragraph">
                  <wp:posOffset>210185</wp:posOffset>
                </wp:positionV>
                <wp:extent cx="6410960" cy="1781175"/>
                <wp:effectExtent l="0" t="0" r="27940" b="28575"/>
                <wp:wrapTopAndBottom/>
                <wp:docPr id="122" name="Groupe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1781175"/>
                          <a:chOff x="862" y="226"/>
                          <a:chExt cx="10096" cy="2811"/>
                        </a:xfrm>
                      </wpg:grpSpPr>
                      <wps:wsp>
                        <wps:cNvPr id="123" name="Rectangle 55"/>
                        <wps:cNvSpPr>
                          <a:spLocks noChangeArrowheads="1"/>
                        </wps:cNvSpPr>
                        <wps:spPr bwMode="auto">
                          <a:xfrm>
                            <a:off x="862" y="226"/>
                            <a:ext cx="10096" cy="281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56"/>
                        <wps:cNvSpPr txBox="1">
                          <a:spLocks noChangeArrowheads="1"/>
                        </wps:cNvSpPr>
                        <wps:spPr bwMode="auto">
                          <a:xfrm>
                            <a:off x="1010" y="361"/>
                            <a:ext cx="69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1C73" w14:textId="77777777" w:rsidR="000D6A8A" w:rsidRDefault="000D6A8A" w:rsidP="00112C87">
                              <w:pPr>
                                <w:spacing w:line="281" w:lineRule="exact"/>
                                <w:rPr>
                                  <w:sz w:val="28"/>
                                </w:rPr>
                              </w:pPr>
                              <w:r>
                                <w:rPr>
                                  <w:sz w:val="28"/>
                                </w:rPr>
                                <w:t>Date</w:t>
                              </w:r>
                              <w:r>
                                <w:rPr>
                                  <w:spacing w:val="-3"/>
                                  <w:sz w:val="28"/>
                                </w:rPr>
                                <w:t xml:space="preserve"> </w:t>
                              </w:r>
                              <w:r>
                                <w:rPr>
                                  <w:sz w:val="28"/>
                                </w:rPr>
                                <w:t>:</w:t>
                              </w:r>
                            </w:p>
                          </w:txbxContent>
                        </wps:txbx>
                        <wps:bodyPr rot="0" vert="horz" wrap="square" lIns="0" tIns="0" rIns="0" bIns="0" anchor="t" anchorCtr="0" upright="1">
                          <a:noAutofit/>
                        </wps:bodyPr>
                      </wps:wsp>
                      <wps:wsp>
                        <wps:cNvPr id="125" name="Text Box 57"/>
                        <wps:cNvSpPr txBox="1">
                          <a:spLocks noChangeArrowheads="1"/>
                        </wps:cNvSpPr>
                        <wps:spPr bwMode="auto">
                          <a:xfrm>
                            <a:off x="2426" y="361"/>
                            <a:ext cx="1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2572" w14:textId="77777777" w:rsidR="000D6A8A" w:rsidRDefault="000D6A8A" w:rsidP="00112C87">
                              <w:pPr>
                                <w:spacing w:line="281" w:lineRule="exact"/>
                                <w:rPr>
                                  <w:sz w:val="28"/>
                                </w:rPr>
                              </w:pPr>
                              <w:r>
                                <w:rPr>
                                  <w:sz w:val="28"/>
                                </w:rPr>
                                <w:t>/</w:t>
                              </w:r>
                            </w:p>
                          </w:txbxContent>
                        </wps:txbx>
                        <wps:bodyPr rot="0" vert="horz" wrap="square" lIns="0" tIns="0" rIns="0" bIns="0" anchor="t" anchorCtr="0" upright="1">
                          <a:noAutofit/>
                        </wps:bodyPr>
                      </wps:wsp>
                      <wps:wsp>
                        <wps:cNvPr id="126" name="Text Box 58"/>
                        <wps:cNvSpPr txBox="1">
                          <a:spLocks noChangeArrowheads="1"/>
                        </wps:cNvSpPr>
                        <wps:spPr bwMode="auto">
                          <a:xfrm>
                            <a:off x="3134" y="361"/>
                            <a:ext cx="1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4CB2" w14:textId="77777777" w:rsidR="000D6A8A" w:rsidRDefault="000D6A8A" w:rsidP="00112C87">
                              <w:pPr>
                                <w:spacing w:line="281" w:lineRule="exact"/>
                                <w:rPr>
                                  <w:sz w:val="28"/>
                                </w:rPr>
                              </w:pPr>
                              <w:r>
                                <w:rPr>
                                  <w:sz w:val="28"/>
                                </w:rPr>
                                <w:t>/</w:t>
                              </w:r>
                            </w:p>
                          </w:txbxContent>
                        </wps:txbx>
                        <wps:bodyPr rot="0" vert="horz" wrap="square" lIns="0" tIns="0" rIns="0" bIns="0" anchor="t" anchorCtr="0" upright="1">
                          <a:noAutofit/>
                        </wps:bodyPr>
                      </wps:wsp>
                      <wps:wsp>
                        <wps:cNvPr id="127" name="Text Box 59"/>
                        <wps:cNvSpPr txBox="1">
                          <a:spLocks noChangeArrowheads="1"/>
                        </wps:cNvSpPr>
                        <wps:spPr bwMode="auto">
                          <a:xfrm>
                            <a:off x="5259" y="361"/>
                            <a:ext cx="11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310A"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Signature</w:t>
                              </w:r>
                            </w:p>
                          </w:txbxContent>
                        </wps:txbx>
                        <wps:bodyPr rot="0" vert="horz" wrap="square" lIns="0" tIns="0" rIns="0" bIns="0" anchor="t" anchorCtr="0" upright="1">
                          <a:noAutofit/>
                        </wps:bodyPr>
                      </wps:wsp>
                      <wps:wsp>
                        <wps:cNvPr id="128" name="Text Box 60"/>
                        <wps:cNvSpPr txBox="1">
                          <a:spLocks noChangeArrowheads="1"/>
                        </wps:cNvSpPr>
                        <wps:spPr bwMode="auto">
                          <a:xfrm>
                            <a:off x="8710" y="361"/>
                            <a:ext cx="194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2771"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Signature</w:t>
                              </w:r>
                              <w:r w:rsidRPr="00EB4F40">
                                <w:rPr>
                                  <w:rFonts w:asciiTheme="minorHAnsi" w:hAnsiTheme="minorHAnsi" w:cstheme="minorHAnsi"/>
                                  <w:i/>
                                  <w:spacing w:val="-5"/>
                                  <w:sz w:val="28"/>
                                </w:rPr>
                                <w:t xml:space="preserve"> </w:t>
                              </w:r>
                              <w:r w:rsidRPr="00EB4F40">
                                <w:rPr>
                                  <w:rFonts w:asciiTheme="minorHAnsi" w:hAnsiTheme="minorHAnsi" w:cstheme="minorHAnsi"/>
                                  <w:i/>
                                  <w:sz w:val="28"/>
                                </w:rPr>
                                <w:t>et</w:t>
                              </w:r>
                              <w:r w:rsidRPr="00EB4F40">
                                <w:rPr>
                                  <w:rFonts w:asciiTheme="minorHAnsi" w:hAnsiTheme="minorHAnsi" w:cstheme="minorHAnsi"/>
                                  <w:i/>
                                  <w:spacing w:val="-4"/>
                                  <w:sz w:val="28"/>
                                </w:rPr>
                                <w:t xml:space="preserve"> </w:t>
                              </w:r>
                              <w:r w:rsidRPr="00EB4F40">
                                <w:rPr>
                                  <w:rFonts w:asciiTheme="minorHAnsi" w:hAnsiTheme="minorHAnsi" w:cstheme="minorHAnsi"/>
                                  <w:i/>
                                  <w:sz w:val="28"/>
                                </w:rPr>
                                <w:t>Visa</w:t>
                              </w:r>
                            </w:p>
                          </w:txbxContent>
                        </wps:txbx>
                        <wps:bodyPr rot="0" vert="horz" wrap="square" lIns="0" tIns="0" rIns="0" bIns="0" anchor="t" anchorCtr="0" upright="1">
                          <a:noAutofit/>
                        </wps:bodyPr>
                      </wps:wsp>
                      <wps:wsp>
                        <wps:cNvPr id="129" name="Text Box 61"/>
                        <wps:cNvSpPr txBox="1">
                          <a:spLocks noChangeArrowheads="1"/>
                        </wps:cNvSpPr>
                        <wps:spPr bwMode="auto">
                          <a:xfrm>
                            <a:off x="4732" y="883"/>
                            <a:ext cx="246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7788"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du</w:t>
                              </w:r>
                              <w:r w:rsidRPr="00EB4F40">
                                <w:rPr>
                                  <w:rFonts w:asciiTheme="minorHAnsi" w:hAnsiTheme="minorHAnsi" w:cstheme="minorHAnsi"/>
                                  <w:i/>
                                  <w:spacing w:val="-6"/>
                                  <w:sz w:val="28"/>
                                </w:rPr>
                                <w:t xml:space="preserve"> </w:t>
                              </w:r>
                              <w:r w:rsidRPr="00EB4F40">
                                <w:rPr>
                                  <w:rFonts w:asciiTheme="minorHAnsi" w:hAnsiTheme="minorHAnsi" w:cstheme="minorHAnsi"/>
                                  <w:i/>
                                  <w:sz w:val="28"/>
                                </w:rPr>
                                <w:t>Responsable</w:t>
                              </w:r>
                              <w:r w:rsidRPr="00EB4F40">
                                <w:rPr>
                                  <w:rFonts w:asciiTheme="minorHAnsi" w:hAnsiTheme="minorHAnsi" w:cstheme="minorHAnsi"/>
                                  <w:i/>
                                  <w:spacing w:val="-5"/>
                                  <w:sz w:val="28"/>
                                </w:rPr>
                                <w:t xml:space="preserve"> </w:t>
                              </w:r>
                              <w:r w:rsidRPr="00EB4F40">
                                <w:rPr>
                                  <w:rFonts w:asciiTheme="minorHAnsi" w:hAnsiTheme="minorHAnsi" w:cstheme="minorHAnsi"/>
                                  <w:i/>
                                  <w:sz w:val="28"/>
                                </w:rPr>
                                <w:t>Légal</w:t>
                              </w:r>
                            </w:p>
                          </w:txbxContent>
                        </wps:txbx>
                        <wps:bodyPr rot="0" vert="horz" wrap="square" lIns="0" tIns="0" rIns="0" bIns="0" anchor="t" anchorCtr="0" upright="1">
                          <a:noAutofit/>
                        </wps:bodyPr>
                      </wps:wsp>
                      <wps:wsp>
                        <wps:cNvPr id="130" name="Text Box 62"/>
                        <wps:cNvSpPr txBox="1">
                          <a:spLocks noChangeArrowheads="1"/>
                        </wps:cNvSpPr>
                        <wps:spPr bwMode="auto">
                          <a:xfrm>
                            <a:off x="8658" y="843"/>
                            <a:ext cx="208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C02D"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de</w:t>
                              </w:r>
                              <w:r w:rsidRPr="00EB4F40">
                                <w:rPr>
                                  <w:rFonts w:asciiTheme="minorHAnsi" w:hAnsiTheme="minorHAnsi" w:cstheme="minorHAnsi"/>
                                  <w:i/>
                                  <w:spacing w:val="-5"/>
                                  <w:sz w:val="28"/>
                                </w:rPr>
                                <w:t xml:space="preserve"> </w:t>
                              </w:r>
                              <w:r w:rsidRPr="00EB4F40">
                                <w:rPr>
                                  <w:rFonts w:asciiTheme="minorHAnsi" w:hAnsiTheme="minorHAnsi" w:cstheme="minorHAnsi"/>
                                  <w:i/>
                                  <w:sz w:val="28"/>
                                </w:rPr>
                                <w:t>l’établissement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DE3F9" id="Groupe 122" o:spid="_x0000_s1102" style="position:absolute;left:0;text-align:left;margin-left:44.1pt;margin-top:16.55pt;width:504.8pt;height:140.25pt;z-index:-251343872;mso-wrap-distance-left:0;mso-wrap-distance-right:0;mso-position-horizontal-relative:page;mso-position-vertical-relative:text" coordorigin="862,226" coordsize="10096,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">
                <v:rect id="Rectangle 55" o:spid="_x0000_s1103" style="position:absolute;left:862;top:226;width:1009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" filled="f" strokeweight=".5pt"/>
                <v:shape id="Text Box 56" o:spid="_x0000_s1104" type="#_x0000_t202" style="position:absolute;left:1010;top:361;width:69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66E1C73" w14:textId="77777777" w:rsidR="000D6A8A" w:rsidRDefault="000D6A8A" w:rsidP="00112C87">
                        <w:pPr>
                          <w:spacing w:line="281" w:lineRule="exact"/>
                          <w:rPr>
                            <w:sz w:val="28"/>
                          </w:rPr>
                        </w:pPr>
                        <w:r>
                          <w:rPr>
                            <w:sz w:val="28"/>
                          </w:rPr>
                          <w:t>Date</w:t>
                        </w:r>
                        <w:r>
                          <w:rPr>
                            <w:spacing w:val="-3"/>
                            <w:sz w:val="28"/>
                          </w:rPr>
                          <w:t xml:space="preserve"> </w:t>
                        </w:r>
                        <w:r>
                          <w:rPr>
                            <w:sz w:val="28"/>
                          </w:rPr>
                          <w:t>:</w:t>
                        </w:r>
                      </w:p>
                    </w:txbxContent>
                  </v:textbox>
                </v:shape>
                <v:shape id="Text Box 57" o:spid="_x0000_s1105" type="#_x0000_t202" style="position:absolute;left:2426;top:361;width:12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9462572" w14:textId="77777777" w:rsidR="000D6A8A" w:rsidRDefault="000D6A8A" w:rsidP="00112C87">
                        <w:pPr>
                          <w:spacing w:line="281" w:lineRule="exact"/>
                          <w:rPr>
                            <w:sz w:val="28"/>
                          </w:rPr>
                        </w:pPr>
                        <w:r>
                          <w:rPr>
                            <w:sz w:val="28"/>
                          </w:rPr>
                          <w:t>/</w:t>
                        </w:r>
                      </w:p>
                    </w:txbxContent>
                  </v:textbox>
                </v:shape>
                <v:shape id="Text Box 58" o:spid="_x0000_s1106" type="#_x0000_t202" style="position:absolute;left:3134;top:361;width:12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3174CB2" w14:textId="77777777" w:rsidR="000D6A8A" w:rsidRDefault="000D6A8A" w:rsidP="00112C87">
                        <w:pPr>
                          <w:spacing w:line="281" w:lineRule="exact"/>
                          <w:rPr>
                            <w:sz w:val="28"/>
                          </w:rPr>
                        </w:pPr>
                        <w:r>
                          <w:rPr>
                            <w:sz w:val="28"/>
                          </w:rPr>
                          <w:t>/</w:t>
                        </w:r>
                      </w:p>
                    </w:txbxContent>
                  </v:textbox>
                </v:shape>
                <v:shape id="Text Box 59" o:spid="_x0000_s1107" type="#_x0000_t202" style="position:absolute;left:5259;top:361;width:111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FE6310A"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Signature</w:t>
                        </w:r>
                      </w:p>
                    </w:txbxContent>
                  </v:textbox>
                </v:shape>
                <v:shape id="Text Box 60" o:spid="_x0000_s1108" type="#_x0000_t202" style="position:absolute;left:8710;top:361;width:194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CF42771"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Signature</w:t>
                        </w:r>
                        <w:r w:rsidRPr="00EB4F40">
                          <w:rPr>
                            <w:rFonts w:asciiTheme="minorHAnsi" w:hAnsiTheme="minorHAnsi" w:cstheme="minorHAnsi"/>
                            <w:i/>
                            <w:spacing w:val="-5"/>
                            <w:sz w:val="28"/>
                          </w:rPr>
                          <w:t xml:space="preserve"> </w:t>
                        </w:r>
                        <w:r w:rsidRPr="00EB4F40">
                          <w:rPr>
                            <w:rFonts w:asciiTheme="minorHAnsi" w:hAnsiTheme="minorHAnsi" w:cstheme="minorHAnsi"/>
                            <w:i/>
                            <w:sz w:val="28"/>
                          </w:rPr>
                          <w:t>et</w:t>
                        </w:r>
                        <w:r w:rsidRPr="00EB4F40">
                          <w:rPr>
                            <w:rFonts w:asciiTheme="minorHAnsi" w:hAnsiTheme="minorHAnsi" w:cstheme="minorHAnsi"/>
                            <w:i/>
                            <w:spacing w:val="-4"/>
                            <w:sz w:val="28"/>
                          </w:rPr>
                          <w:t xml:space="preserve"> </w:t>
                        </w:r>
                        <w:r w:rsidRPr="00EB4F40">
                          <w:rPr>
                            <w:rFonts w:asciiTheme="minorHAnsi" w:hAnsiTheme="minorHAnsi" w:cstheme="minorHAnsi"/>
                            <w:i/>
                            <w:sz w:val="28"/>
                          </w:rPr>
                          <w:t>Visa</w:t>
                        </w:r>
                      </w:p>
                    </w:txbxContent>
                  </v:textbox>
                </v:shape>
                <v:shape id="Text Box 61" o:spid="_x0000_s1109" type="#_x0000_t202" style="position:absolute;left:4732;top:883;width:246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CC87788"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du</w:t>
                        </w:r>
                        <w:r w:rsidRPr="00EB4F40">
                          <w:rPr>
                            <w:rFonts w:asciiTheme="minorHAnsi" w:hAnsiTheme="minorHAnsi" w:cstheme="minorHAnsi"/>
                            <w:i/>
                            <w:spacing w:val="-6"/>
                            <w:sz w:val="28"/>
                          </w:rPr>
                          <w:t xml:space="preserve"> </w:t>
                        </w:r>
                        <w:r w:rsidRPr="00EB4F40">
                          <w:rPr>
                            <w:rFonts w:asciiTheme="minorHAnsi" w:hAnsiTheme="minorHAnsi" w:cstheme="minorHAnsi"/>
                            <w:i/>
                            <w:sz w:val="28"/>
                          </w:rPr>
                          <w:t>Responsable</w:t>
                        </w:r>
                        <w:r w:rsidRPr="00EB4F40">
                          <w:rPr>
                            <w:rFonts w:asciiTheme="minorHAnsi" w:hAnsiTheme="minorHAnsi" w:cstheme="minorHAnsi"/>
                            <w:i/>
                            <w:spacing w:val="-5"/>
                            <w:sz w:val="28"/>
                          </w:rPr>
                          <w:t xml:space="preserve"> </w:t>
                        </w:r>
                        <w:r w:rsidRPr="00EB4F40">
                          <w:rPr>
                            <w:rFonts w:asciiTheme="minorHAnsi" w:hAnsiTheme="minorHAnsi" w:cstheme="minorHAnsi"/>
                            <w:i/>
                            <w:sz w:val="28"/>
                          </w:rPr>
                          <w:t>Légal</w:t>
                        </w:r>
                      </w:p>
                    </w:txbxContent>
                  </v:textbox>
                </v:shape>
                <v:shape id="Text Box 62" o:spid="_x0000_s1110" type="#_x0000_t202" style="position:absolute;left:8658;top:843;width:208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733C02D" w14:textId="77777777" w:rsidR="000D6A8A" w:rsidRPr="00EB4F40" w:rsidRDefault="000D6A8A" w:rsidP="00112C87">
                        <w:pPr>
                          <w:spacing w:line="281" w:lineRule="exact"/>
                          <w:rPr>
                            <w:rFonts w:asciiTheme="minorHAnsi" w:hAnsiTheme="minorHAnsi" w:cstheme="minorHAnsi"/>
                            <w:i/>
                            <w:sz w:val="28"/>
                          </w:rPr>
                        </w:pPr>
                        <w:r w:rsidRPr="00EB4F40">
                          <w:rPr>
                            <w:rFonts w:asciiTheme="minorHAnsi" w:hAnsiTheme="minorHAnsi" w:cstheme="minorHAnsi"/>
                            <w:i/>
                            <w:sz w:val="28"/>
                          </w:rPr>
                          <w:t>de</w:t>
                        </w:r>
                        <w:r w:rsidRPr="00EB4F40">
                          <w:rPr>
                            <w:rFonts w:asciiTheme="minorHAnsi" w:hAnsiTheme="minorHAnsi" w:cstheme="minorHAnsi"/>
                            <w:i/>
                            <w:spacing w:val="-5"/>
                            <w:sz w:val="28"/>
                          </w:rPr>
                          <w:t xml:space="preserve"> </w:t>
                        </w:r>
                        <w:r w:rsidRPr="00EB4F40">
                          <w:rPr>
                            <w:rFonts w:asciiTheme="minorHAnsi" w:hAnsiTheme="minorHAnsi" w:cstheme="minorHAnsi"/>
                            <w:i/>
                            <w:sz w:val="28"/>
                          </w:rPr>
                          <w:t>l’établissement</w:t>
                        </w:r>
                      </w:p>
                    </w:txbxContent>
                  </v:textbox>
                </v:shape>
                <w10:wrap type="topAndBottom" anchorx="page"/>
              </v:group>
            </w:pict>
          </mc:Fallback>
        </mc:AlternateContent>
      </w:r>
    </w:p>
    <w:p w14:paraId="270D6D60" w14:textId="47B6F071" w:rsidR="00EB4F40" w:rsidRDefault="00EB4F40" w:rsidP="00EB4F40">
      <w:pPr>
        <w:spacing w:before="56"/>
        <w:jc w:val="center"/>
        <w:rPr>
          <w:rFonts w:asciiTheme="minorHAnsi" w:hAnsiTheme="minorHAnsi" w:cstheme="minorHAnsi"/>
          <w:b/>
          <w:spacing w:val="-12"/>
          <w:sz w:val="18"/>
          <w:szCs w:val="18"/>
        </w:rPr>
      </w:pPr>
      <w:r>
        <w:rPr>
          <w:rFonts w:asciiTheme="minorHAnsi" w:hAnsiTheme="minorHAnsi" w:cstheme="minorHAnsi"/>
          <w:b/>
          <w:spacing w:val="-1"/>
          <w:sz w:val="18"/>
          <w:szCs w:val="18"/>
        </w:rPr>
        <w:t>DIRECTION GENERALE ADJOINTE SOLIDARITES HUMAINES</w:t>
      </w:r>
      <w:r w:rsidR="00112C87" w:rsidRPr="00EB4F40">
        <w:rPr>
          <w:rFonts w:asciiTheme="minorHAnsi" w:hAnsiTheme="minorHAnsi" w:cstheme="minorHAnsi"/>
          <w:b/>
          <w:spacing w:val="1"/>
          <w:sz w:val="18"/>
          <w:szCs w:val="18"/>
        </w:rPr>
        <w:t xml:space="preserve"> </w:t>
      </w:r>
      <w:r w:rsidR="00112C87" w:rsidRPr="00EB4F40">
        <w:rPr>
          <w:rFonts w:asciiTheme="minorHAnsi" w:hAnsiTheme="minorHAnsi" w:cstheme="minorHAnsi"/>
          <w:b/>
          <w:spacing w:val="-1"/>
          <w:sz w:val="18"/>
          <w:szCs w:val="18"/>
        </w:rPr>
        <w:t>-</w:t>
      </w:r>
      <w:r w:rsidR="00112C87" w:rsidRPr="00EB4F40">
        <w:rPr>
          <w:rFonts w:asciiTheme="minorHAnsi" w:hAnsiTheme="minorHAnsi" w:cstheme="minorHAnsi"/>
          <w:b/>
          <w:spacing w:val="-10"/>
          <w:sz w:val="18"/>
          <w:szCs w:val="18"/>
        </w:rPr>
        <w:t xml:space="preserve"> </w:t>
      </w:r>
      <w:r w:rsidR="00112C87" w:rsidRPr="00EB4F40">
        <w:rPr>
          <w:rFonts w:asciiTheme="minorHAnsi" w:hAnsiTheme="minorHAnsi" w:cstheme="minorHAnsi"/>
          <w:b/>
          <w:spacing w:val="-1"/>
          <w:sz w:val="18"/>
          <w:szCs w:val="18"/>
        </w:rPr>
        <w:t xml:space="preserve">DIRECTION </w:t>
      </w:r>
      <w:r w:rsidR="00112C87" w:rsidRPr="00EB4F40">
        <w:rPr>
          <w:rFonts w:asciiTheme="minorHAnsi" w:hAnsiTheme="minorHAnsi" w:cstheme="minorHAnsi"/>
          <w:b/>
          <w:sz w:val="18"/>
          <w:szCs w:val="18"/>
        </w:rPr>
        <w:t>DE L’AUTONOMIE</w:t>
      </w:r>
    </w:p>
    <w:p w14:paraId="48F16284" w14:textId="689D740E" w:rsidR="00112C87" w:rsidRPr="00EB4F40" w:rsidRDefault="00112C87" w:rsidP="00EB4F40">
      <w:pPr>
        <w:jc w:val="center"/>
        <w:rPr>
          <w:rFonts w:asciiTheme="minorHAnsi" w:hAnsiTheme="minorHAnsi" w:cstheme="minorHAnsi"/>
          <w:b/>
          <w:sz w:val="18"/>
          <w:szCs w:val="18"/>
        </w:rPr>
      </w:pPr>
      <w:r w:rsidRPr="00EB4F40">
        <w:rPr>
          <w:rFonts w:asciiTheme="minorHAnsi" w:hAnsiTheme="minorHAnsi" w:cstheme="minorHAnsi"/>
          <w:b/>
          <w:sz w:val="18"/>
          <w:szCs w:val="18"/>
        </w:rPr>
        <w:t>ASG</w:t>
      </w:r>
      <w:r w:rsidRPr="00EB4F40">
        <w:rPr>
          <w:rFonts w:asciiTheme="minorHAnsi" w:hAnsiTheme="minorHAnsi" w:cstheme="minorHAnsi"/>
          <w:b/>
          <w:spacing w:val="-11"/>
          <w:sz w:val="18"/>
          <w:szCs w:val="18"/>
        </w:rPr>
        <w:t xml:space="preserve"> </w:t>
      </w:r>
      <w:r w:rsidRPr="00EB4F40">
        <w:rPr>
          <w:rFonts w:asciiTheme="minorHAnsi" w:hAnsiTheme="minorHAnsi" w:cstheme="minorHAnsi"/>
          <w:b/>
          <w:sz w:val="18"/>
          <w:szCs w:val="18"/>
        </w:rPr>
        <w:t>/</w:t>
      </w:r>
      <w:r w:rsidRPr="00EB4F40">
        <w:rPr>
          <w:rFonts w:asciiTheme="minorHAnsi" w:hAnsiTheme="minorHAnsi" w:cstheme="minorHAnsi"/>
          <w:b/>
          <w:spacing w:val="-8"/>
          <w:sz w:val="18"/>
          <w:szCs w:val="18"/>
        </w:rPr>
        <w:t xml:space="preserve"> </w:t>
      </w:r>
      <w:r w:rsidRPr="00EB4F40">
        <w:rPr>
          <w:rFonts w:asciiTheme="minorHAnsi" w:hAnsiTheme="minorHAnsi" w:cstheme="minorHAnsi"/>
          <w:b/>
          <w:sz w:val="18"/>
          <w:szCs w:val="18"/>
        </w:rPr>
        <w:t>POLE</w:t>
      </w:r>
      <w:r w:rsidRPr="00EB4F40">
        <w:rPr>
          <w:rFonts w:asciiTheme="minorHAnsi" w:hAnsiTheme="minorHAnsi" w:cstheme="minorHAnsi"/>
          <w:b/>
          <w:spacing w:val="1"/>
          <w:sz w:val="18"/>
          <w:szCs w:val="18"/>
        </w:rPr>
        <w:t xml:space="preserve"> </w:t>
      </w:r>
      <w:r w:rsidRPr="00EB4F40">
        <w:rPr>
          <w:rFonts w:asciiTheme="minorHAnsi" w:hAnsiTheme="minorHAnsi" w:cstheme="minorHAnsi"/>
          <w:b/>
          <w:sz w:val="18"/>
          <w:szCs w:val="18"/>
        </w:rPr>
        <w:t>LIQUIDATION</w:t>
      </w:r>
      <w:r w:rsidRPr="00EB4F40">
        <w:rPr>
          <w:rFonts w:asciiTheme="minorHAnsi" w:hAnsiTheme="minorHAnsi" w:cstheme="minorHAnsi"/>
          <w:b/>
          <w:spacing w:val="-1"/>
          <w:sz w:val="18"/>
          <w:szCs w:val="18"/>
        </w:rPr>
        <w:t xml:space="preserve"> </w:t>
      </w:r>
      <w:r w:rsidRPr="00EB4F40">
        <w:rPr>
          <w:rFonts w:asciiTheme="minorHAnsi" w:hAnsiTheme="minorHAnsi" w:cstheme="minorHAnsi"/>
          <w:b/>
          <w:sz w:val="18"/>
          <w:szCs w:val="18"/>
        </w:rPr>
        <w:t>/</w:t>
      </w:r>
      <w:r w:rsidRPr="00EB4F40">
        <w:rPr>
          <w:rFonts w:asciiTheme="minorHAnsi" w:hAnsiTheme="minorHAnsi" w:cstheme="minorHAnsi"/>
          <w:b/>
          <w:spacing w:val="-8"/>
          <w:sz w:val="18"/>
          <w:szCs w:val="18"/>
        </w:rPr>
        <w:t xml:space="preserve"> </w:t>
      </w:r>
      <w:r w:rsidRPr="00EB4F40">
        <w:rPr>
          <w:rFonts w:asciiTheme="minorHAnsi" w:hAnsiTheme="minorHAnsi" w:cstheme="minorHAnsi"/>
          <w:b/>
          <w:sz w:val="18"/>
          <w:szCs w:val="18"/>
        </w:rPr>
        <w:t>TRANSPORTS</w:t>
      </w:r>
      <w:r w:rsidRPr="00EB4F40">
        <w:rPr>
          <w:rFonts w:asciiTheme="minorHAnsi" w:hAnsiTheme="minorHAnsi" w:cstheme="minorHAnsi"/>
          <w:b/>
          <w:spacing w:val="1"/>
          <w:sz w:val="18"/>
          <w:szCs w:val="18"/>
        </w:rPr>
        <w:t xml:space="preserve"> </w:t>
      </w:r>
      <w:r w:rsidRPr="00EB4F40">
        <w:rPr>
          <w:rFonts w:asciiTheme="minorHAnsi" w:hAnsiTheme="minorHAnsi" w:cstheme="minorHAnsi"/>
          <w:b/>
          <w:sz w:val="18"/>
          <w:szCs w:val="18"/>
        </w:rPr>
        <w:t>E.H.</w:t>
      </w:r>
    </w:p>
    <w:p w14:paraId="393AC205" w14:textId="41592626" w:rsidR="00112C87" w:rsidRDefault="00112C87" w:rsidP="00EB4F40">
      <w:pPr>
        <w:spacing w:before="83"/>
        <w:jc w:val="center"/>
        <w:rPr>
          <w:rFonts w:ascii="Arial"/>
          <w:sz w:val="18"/>
        </w:rPr>
      </w:pPr>
      <w:proofErr w:type="spellStart"/>
      <w:r w:rsidRPr="00EB4F40">
        <w:rPr>
          <w:rFonts w:asciiTheme="minorHAnsi" w:hAnsiTheme="minorHAnsi" w:cstheme="minorHAnsi"/>
          <w:b/>
          <w:sz w:val="18"/>
          <w:szCs w:val="18"/>
        </w:rPr>
        <w:t>Tèl</w:t>
      </w:r>
      <w:proofErr w:type="spellEnd"/>
      <w:r w:rsidRPr="00EB4F40">
        <w:rPr>
          <w:rFonts w:asciiTheme="minorHAnsi" w:hAnsiTheme="minorHAnsi" w:cstheme="minorHAnsi"/>
          <w:b/>
          <w:spacing w:val="-2"/>
          <w:sz w:val="18"/>
          <w:szCs w:val="18"/>
        </w:rPr>
        <w:t xml:space="preserve"> </w:t>
      </w:r>
      <w:r w:rsidRPr="00EB4F40">
        <w:rPr>
          <w:rFonts w:asciiTheme="minorHAnsi" w:hAnsiTheme="minorHAnsi" w:cstheme="minorHAnsi"/>
          <w:b/>
          <w:sz w:val="18"/>
          <w:szCs w:val="18"/>
        </w:rPr>
        <w:t>:</w:t>
      </w:r>
      <w:r w:rsidRPr="00EB4F40">
        <w:rPr>
          <w:rFonts w:asciiTheme="minorHAnsi" w:hAnsiTheme="minorHAnsi" w:cstheme="minorHAnsi"/>
          <w:b/>
          <w:spacing w:val="-4"/>
          <w:sz w:val="18"/>
          <w:szCs w:val="18"/>
        </w:rPr>
        <w:t xml:space="preserve"> </w:t>
      </w:r>
      <w:r w:rsidRPr="00EB4F40">
        <w:rPr>
          <w:rFonts w:asciiTheme="minorHAnsi" w:hAnsiTheme="minorHAnsi" w:cstheme="minorHAnsi"/>
          <w:b/>
          <w:sz w:val="18"/>
          <w:szCs w:val="18"/>
        </w:rPr>
        <w:t>04</w:t>
      </w:r>
      <w:r w:rsidRPr="00EB4F40">
        <w:rPr>
          <w:rFonts w:asciiTheme="minorHAnsi" w:hAnsiTheme="minorHAnsi" w:cstheme="minorHAnsi"/>
          <w:b/>
          <w:spacing w:val="-3"/>
          <w:sz w:val="18"/>
          <w:szCs w:val="18"/>
        </w:rPr>
        <w:t xml:space="preserve"> </w:t>
      </w:r>
      <w:r w:rsidRPr="00EB4F40">
        <w:rPr>
          <w:rFonts w:asciiTheme="minorHAnsi" w:hAnsiTheme="minorHAnsi" w:cstheme="minorHAnsi"/>
          <w:b/>
          <w:sz w:val="18"/>
          <w:szCs w:val="18"/>
        </w:rPr>
        <w:t>68</w:t>
      </w:r>
      <w:r w:rsidRPr="00EB4F40">
        <w:rPr>
          <w:rFonts w:asciiTheme="minorHAnsi" w:hAnsiTheme="minorHAnsi" w:cstheme="minorHAnsi"/>
          <w:b/>
          <w:spacing w:val="-3"/>
          <w:sz w:val="18"/>
          <w:szCs w:val="18"/>
        </w:rPr>
        <w:t xml:space="preserve"> </w:t>
      </w:r>
      <w:r w:rsidRPr="00EB4F40">
        <w:rPr>
          <w:rFonts w:asciiTheme="minorHAnsi" w:hAnsiTheme="minorHAnsi" w:cstheme="minorHAnsi"/>
          <w:b/>
          <w:sz w:val="18"/>
          <w:szCs w:val="18"/>
        </w:rPr>
        <w:t>11</w:t>
      </w:r>
      <w:r w:rsidRPr="00EB4F40">
        <w:rPr>
          <w:rFonts w:asciiTheme="minorHAnsi" w:hAnsiTheme="minorHAnsi" w:cstheme="minorHAnsi"/>
          <w:b/>
          <w:spacing w:val="-3"/>
          <w:sz w:val="18"/>
          <w:szCs w:val="18"/>
        </w:rPr>
        <w:t xml:space="preserve"> </w:t>
      </w:r>
      <w:r w:rsidRPr="00EB4F40">
        <w:rPr>
          <w:rFonts w:asciiTheme="minorHAnsi" w:hAnsiTheme="minorHAnsi" w:cstheme="minorHAnsi"/>
          <w:b/>
          <w:sz w:val="18"/>
          <w:szCs w:val="18"/>
        </w:rPr>
        <w:t>81</w:t>
      </w:r>
      <w:r w:rsidRPr="00EB4F40">
        <w:rPr>
          <w:rFonts w:asciiTheme="minorHAnsi" w:hAnsiTheme="minorHAnsi" w:cstheme="minorHAnsi"/>
          <w:b/>
          <w:spacing w:val="-3"/>
          <w:sz w:val="18"/>
          <w:szCs w:val="18"/>
        </w:rPr>
        <w:t xml:space="preserve"> </w:t>
      </w:r>
      <w:r w:rsidRPr="00EB4F40">
        <w:rPr>
          <w:rFonts w:asciiTheme="minorHAnsi" w:hAnsiTheme="minorHAnsi" w:cstheme="minorHAnsi"/>
          <w:b/>
          <w:sz w:val="18"/>
          <w:szCs w:val="18"/>
        </w:rPr>
        <w:t>12</w:t>
      </w:r>
      <w:r w:rsidRPr="00EB4F40">
        <w:rPr>
          <w:rFonts w:asciiTheme="minorHAnsi" w:hAnsiTheme="minorHAnsi" w:cstheme="minorHAnsi"/>
          <w:b/>
          <w:spacing w:val="2"/>
          <w:sz w:val="18"/>
          <w:szCs w:val="18"/>
        </w:rPr>
        <w:t xml:space="preserve"> </w:t>
      </w:r>
      <w:r w:rsidRPr="00EB4F40">
        <w:rPr>
          <w:rFonts w:asciiTheme="minorHAnsi" w:hAnsiTheme="minorHAnsi" w:cstheme="minorHAnsi"/>
          <w:b/>
          <w:sz w:val="18"/>
          <w:szCs w:val="18"/>
        </w:rPr>
        <w:t>-</w:t>
      </w:r>
      <w:r w:rsidRPr="00EB4F40">
        <w:rPr>
          <w:rFonts w:asciiTheme="minorHAnsi" w:hAnsiTheme="minorHAnsi" w:cstheme="minorHAnsi"/>
          <w:b/>
          <w:spacing w:val="-1"/>
          <w:sz w:val="18"/>
          <w:szCs w:val="18"/>
        </w:rPr>
        <w:t xml:space="preserve"> </w:t>
      </w:r>
      <w:hyperlink r:id="rId100" w:history="1">
        <w:r w:rsidR="00EB4F40" w:rsidRPr="00160A71">
          <w:rPr>
            <w:rStyle w:val="Lienhypertexte"/>
            <w:rFonts w:asciiTheme="minorHAnsi" w:hAnsiTheme="minorHAnsi" w:cstheme="minorHAnsi"/>
            <w:b/>
            <w:sz w:val="18"/>
            <w:szCs w:val="18"/>
          </w:rPr>
          <w:t>transportseh@aude.fr</w:t>
        </w:r>
      </w:hyperlink>
    </w:p>
    <w:p w14:paraId="0006BE47" w14:textId="6705FBEE" w:rsidR="00112C87" w:rsidRDefault="00112C87" w:rsidP="00E87200">
      <w:pPr>
        <w:pStyle w:val="Corpsdetexte"/>
        <w:spacing w:before="2"/>
        <w:jc w:val="both"/>
        <w:rPr>
          <w:rFonts w:ascii="Arial"/>
          <w:sz w:val="18"/>
        </w:rPr>
      </w:pPr>
    </w:p>
    <w:p w14:paraId="2D57575C" w14:textId="36D93DDD" w:rsidR="00112C87" w:rsidRDefault="00112C87" w:rsidP="00E87200">
      <w:pPr>
        <w:pStyle w:val="Corpsdetexte"/>
        <w:spacing w:before="2"/>
        <w:jc w:val="both"/>
        <w:rPr>
          <w:rFonts w:ascii="Arial"/>
          <w:sz w:val="18"/>
        </w:rPr>
      </w:pPr>
    </w:p>
    <w:p w14:paraId="0775FCCA" w14:textId="77777777" w:rsidR="00EA3E2B" w:rsidRDefault="00EA3E2B" w:rsidP="00E87200">
      <w:pPr>
        <w:jc w:val="both"/>
        <w:rPr>
          <w:rFonts w:ascii="Arial" w:hAnsi="Arial"/>
          <w:sz w:val="18"/>
        </w:rPr>
        <w:sectPr w:rsidR="00EA3E2B" w:rsidSect="004E50F4">
          <w:footerReference w:type="default" r:id="rId101"/>
          <w:pgSz w:w="11950" w:h="16920"/>
          <w:pgMar w:top="580" w:right="1035" w:bottom="280" w:left="500" w:header="0" w:footer="0" w:gutter="0"/>
          <w:cols w:space="720"/>
        </w:sectPr>
      </w:pPr>
    </w:p>
    <w:p w14:paraId="546F895A" w14:textId="77777777" w:rsidR="00EA3E2B" w:rsidRDefault="009030F8" w:rsidP="00E87200">
      <w:pPr>
        <w:pStyle w:val="Corpsdetexte"/>
        <w:ind w:left="529"/>
        <w:jc w:val="both"/>
        <w:rPr>
          <w:rFonts w:ascii="Arial"/>
          <w:sz w:val="20"/>
        </w:rPr>
      </w:pPr>
      <w:r>
        <w:rPr>
          <w:rFonts w:ascii="Arial"/>
          <w:noProof/>
          <w:sz w:val="20"/>
          <w:lang w:eastAsia="fr-FR"/>
        </w:rPr>
        <w:lastRenderedPageBreak/>
        <w:drawing>
          <wp:inline distT="0" distB="0" distL="0" distR="0" wp14:anchorId="0DD4225A" wp14:editId="1E3696C3">
            <wp:extent cx="1559904" cy="557783"/>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02" cstate="print"/>
                    <a:stretch>
                      <a:fillRect/>
                    </a:stretch>
                  </pic:blipFill>
                  <pic:spPr>
                    <a:xfrm>
                      <a:off x="0" y="0"/>
                      <a:ext cx="1559904" cy="557783"/>
                    </a:xfrm>
                    <a:prstGeom prst="rect">
                      <a:avLst/>
                    </a:prstGeom>
                  </pic:spPr>
                </pic:pic>
              </a:graphicData>
            </a:graphic>
          </wp:inline>
        </w:drawing>
      </w:r>
    </w:p>
    <w:p w14:paraId="55F535D5" w14:textId="77777777" w:rsidR="00EA3E2B" w:rsidRDefault="001168F1" w:rsidP="00E87200">
      <w:pPr>
        <w:spacing w:before="26"/>
        <w:ind w:left="548"/>
        <w:jc w:val="both"/>
        <w:rPr>
          <w:rFonts w:ascii="Arial"/>
          <w:b/>
          <w:sz w:val="20"/>
        </w:rPr>
      </w:pPr>
      <w:r>
        <w:rPr>
          <w:noProof/>
          <w:lang w:eastAsia="fr-FR"/>
        </w:rPr>
        <mc:AlternateContent>
          <mc:Choice Requires="wps">
            <w:drawing>
              <wp:anchor distT="0" distB="0" distL="114300" distR="114300" simplePos="0" relativeHeight="236835840" behindDoc="1" locked="0" layoutInCell="1" allowOverlap="1" wp14:anchorId="2F4275EE" wp14:editId="23B3030E">
                <wp:simplePos x="0" y="0"/>
                <wp:positionH relativeFrom="page">
                  <wp:posOffset>1983105</wp:posOffset>
                </wp:positionH>
                <wp:positionV relativeFrom="paragraph">
                  <wp:posOffset>-518795</wp:posOffset>
                </wp:positionV>
                <wp:extent cx="56515" cy="156845"/>
                <wp:effectExtent l="0"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FF18" w14:textId="77777777" w:rsidR="000D6A8A" w:rsidRDefault="000D6A8A">
                            <w:pPr>
                              <w:spacing w:line="247" w:lineRule="exact"/>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75EE" id="Text Box 10" o:spid="_x0000_s1111" type="#_x0000_t202" style="position:absolute;left:0;text-align:left;margin-left:156.15pt;margin-top:-40.85pt;width:4.45pt;height:12.35pt;z-index:-26648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gjsQIAALE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" filled="f" stroked="f">
                <v:textbox inset="0,0,0,0">
                  <w:txbxContent>
                    <w:p w14:paraId="261EFF18" w14:textId="77777777" w:rsidR="000D6A8A" w:rsidRDefault="000D6A8A">
                      <w:pPr>
                        <w:spacing w:line="247" w:lineRule="exact"/>
                        <w:rPr>
                          <w:rFonts w:ascii="Arial" w:hAnsi="Arial"/>
                        </w:rPr>
                      </w:pPr>
                      <w:r>
                        <w:rPr>
                          <w:rFonts w:ascii="Arial" w:hAnsi="Arial"/>
                        </w:rPr>
                        <w:t>°</w:t>
                      </w:r>
                    </w:p>
                  </w:txbxContent>
                </v:textbox>
                <w10:wrap anchorx="page"/>
              </v:shape>
            </w:pict>
          </mc:Fallback>
        </mc:AlternateContent>
      </w:r>
      <w:r w:rsidR="00900E86">
        <w:rPr>
          <w:rFonts w:ascii="Arial"/>
          <w:b/>
          <w:sz w:val="20"/>
        </w:rPr>
        <w:t>DIRECTION GENERALE ADJOINTE</w:t>
      </w:r>
    </w:p>
    <w:p w14:paraId="3B1F1B0C" w14:textId="77777777" w:rsidR="00900E86" w:rsidRDefault="00900E86" w:rsidP="00E87200">
      <w:pPr>
        <w:spacing w:before="26"/>
        <w:ind w:left="548"/>
        <w:jc w:val="both"/>
        <w:rPr>
          <w:rFonts w:ascii="Arial"/>
          <w:b/>
          <w:sz w:val="20"/>
        </w:rPr>
      </w:pPr>
      <w:r>
        <w:rPr>
          <w:rFonts w:ascii="Arial"/>
          <w:b/>
          <w:sz w:val="20"/>
        </w:rPr>
        <w:t>SOLIDARITES HUMAINES</w:t>
      </w:r>
    </w:p>
    <w:p w14:paraId="335D8010" w14:textId="77777777" w:rsidR="00EA3E2B" w:rsidRDefault="009030F8" w:rsidP="00E87200">
      <w:pPr>
        <w:spacing w:before="1"/>
        <w:ind w:left="548" w:right="8549"/>
        <w:jc w:val="both"/>
        <w:rPr>
          <w:rFonts w:ascii="Arial" w:hAnsi="Arial"/>
          <w:sz w:val="20"/>
        </w:rPr>
      </w:pPr>
      <w:r>
        <w:rPr>
          <w:rFonts w:ascii="Arial" w:hAnsi="Arial"/>
          <w:sz w:val="20"/>
        </w:rPr>
        <w:t>Service aide sociale générale Allée Raymond Courrière</w:t>
      </w:r>
    </w:p>
    <w:p w14:paraId="2506C473" w14:textId="77777777" w:rsidR="00EA3E2B" w:rsidRDefault="009030F8" w:rsidP="00E87200">
      <w:pPr>
        <w:spacing w:before="1"/>
        <w:ind w:left="548"/>
        <w:jc w:val="both"/>
        <w:rPr>
          <w:rFonts w:ascii="Arial"/>
          <w:sz w:val="20"/>
        </w:rPr>
      </w:pPr>
      <w:r>
        <w:rPr>
          <w:rFonts w:ascii="Arial"/>
          <w:sz w:val="20"/>
        </w:rPr>
        <w:t>11855 CARCASSONNE Cedex 9</w:t>
      </w:r>
    </w:p>
    <w:p w14:paraId="0FAB3311" w14:textId="77777777" w:rsidR="00EA3E2B" w:rsidRDefault="00EA3E2B" w:rsidP="00900E86">
      <w:pPr>
        <w:pStyle w:val="Corpsdetexte"/>
        <w:jc w:val="both"/>
        <w:rPr>
          <w:rFonts w:ascii="Arial"/>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2"/>
        <w:gridCol w:w="5573"/>
        <w:gridCol w:w="25"/>
      </w:tblGrid>
      <w:tr w:rsidR="00EA3E2B" w14:paraId="30295950" w14:textId="77777777" w:rsidTr="00900E86">
        <w:trPr>
          <w:trHeight w:val="1379"/>
        </w:trPr>
        <w:tc>
          <w:tcPr>
            <w:tcW w:w="11201" w:type="dxa"/>
            <w:gridSpan w:val="2"/>
            <w:shd w:val="clear" w:color="auto" w:fill="808080"/>
          </w:tcPr>
          <w:p w14:paraId="35D2CB00" w14:textId="77777777" w:rsidR="00EA3E2B" w:rsidRDefault="00EA3E2B" w:rsidP="00E87200">
            <w:pPr>
              <w:pStyle w:val="TableParagraph"/>
              <w:spacing w:before="5"/>
              <w:jc w:val="both"/>
              <w:rPr>
                <w:sz w:val="31"/>
              </w:rPr>
            </w:pPr>
          </w:p>
          <w:p w14:paraId="72C27ED6" w14:textId="77777777" w:rsidR="00EA3E2B" w:rsidRDefault="009030F8" w:rsidP="00900E86">
            <w:pPr>
              <w:pStyle w:val="TableParagraph"/>
              <w:spacing w:line="368" w:lineRule="exact"/>
              <w:ind w:left="1903" w:right="1904"/>
              <w:jc w:val="center"/>
              <w:rPr>
                <w:b/>
                <w:sz w:val="32"/>
              </w:rPr>
            </w:pPr>
            <w:r>
              <w:rPr>
                <w:b/>
                <w:color w:val="FFFFFF"/>
                <w:sz w:val="32"/>
              </w:rPr>
              <w:t>DEMANDE DE CARTE DE MOBILITÉ INCLUSION</w:t>
            </w:r>
          </w:p>
          <w:p w14:paraId="2A88CEA8" w14:textId="77777777" w:rsidR="00EA3E2B" w:rsidRDefault="009030F8" w:rsidP="00900E86">
            <w:pPr>
              <w:pStyle w:val="TableParagraph"/>
              <w:spacing w:line="368" w:lineRule="exact"/>
              <w:ind w:left="1903" w:right="1899"/>
              <w:jc w:val="center"/>
              <w:rPr>
                <w:b/>
                <w:sz w:val="32"/>
              </w:rPr>
            </w:pPr>
            <w:r>
              <w:rPr>
                <w:b/>
                <w:color w:val="FFFFFF"/>
                <w:sz w:val="32"/>
              </w:rPr>
              <w:t>(vous êtes actuellement bénéficiaire de l’APA)</w:t>
            </w:r>
          </w:p>
        </w:tc>
        <w:tc>
          <w:tcPr>
            <w:tcW w:w="20" w:type="dxa"/>
            <w:tcBorders>
              <w:top w:val="nil"/>
              <w:bottom w:val="nil"/>
              <w:right w:val="nil"/>
            </w:tcBorders>
          </w:tcPr>
          <w:p w14:paraId="5D6CC0B2" w14:textId="77777777" w:rsidR="00EA3E2B" w:rsidRDefault="00EA3E2B" w:rsidP="00E87200">
            <w:pPr>
              <w:pStyle w:val="TableParagraph"/>
              <w:jc w:val="both"/>
              <w:rPr>
                <w:rFonts w:ascii="Times New Roman"/>
              </w:rPr>
            </w:pPr>
          </w:p>
        </w:tc>
      </w:tr>
      <w:tr w:rsidR="00EA3E2B" w14:paraId="5D92F7B7" w14:textId="77777777" w:rsidTr="00900E86">
        <w:trPr>
          <w:gridAfter w:val="1"/>
          <w:wAfter w:w="16" w:type="dxa"/>
          <w:trHeight w:val="827"/>
        </w:trPr>
        <w:tc>
          <w:tcPr>
            <w:tcW w:w="11205" w:type="dxa"/>
            <w:gridSpan w:val="2"/>
            <w:tcBorders>
              <w:top w:val="nil"/>
              <w:left w:val="nil"/>
              <w:right w:val="nil"/>
            </w:tcBorders>
          </w:tcPr>
          <w:p w14:paraId="3D541413" w14:textId="77777777" w:rsidR="00EA3E2B" w:rsidRDefault="00EA3E2B" w:rsidP="00E87200">
            <w:pPr>
              <w:pStyle w:val="TableParagraph"/>
              <w:jc w:val="both"/>
              <w:rPr>
                <w:rFonts w:ascii="Times New Roman"/>
              </w:rPr>
            </w:pPr>
          </w:p>
        </w:tc>
      </w:tr>
      <w:tr w:rsidR="00EA3E2B" w14:paraId="35B7EEA2" w14:textId="77777777" w:rsidTr="00900E86">
        <w:trPr>
          <w:gridAfter w:val="1"/>
          <w:wAfter w:w="16" w:type="dxa"/>
          <w:trHeight w:val="441"/>
        </w:trPr>
        <w:tc>
          <w:tcPr>
            <w:tcW w:w="11205" w:type="dxa"/>
            <w:gridSpan w:val="2"/>
            <w:shd w:val="clear" w:color="auto" w:fill="A6A6A6"/>
          </w:tcPr>
          <w:p w14:paraId="6A360703" w14:textId="2283F230" w:rsidR="00EA3E2B" w:rsidRDefault="000940D9" w:rsidP="00E87200">
            <w:pPr>
              <w:pStyle w:val="TableParagraph"/>
              <w:spacing w:before="57"/>
              <w:ind w:left="28"/>
              <w:jc w:val="both"/>
              <w:rPr>
                <w:b/>
                <w:sz w:val="28"/>
              </w:rPr>
            </w:pPr>
            <w:r>
              <w:rPr>
                <w:b/>
                <w:sz w:val="28"/>
              </w:rPr>
              <w:t xml:space="preserve"> </w:t>
            </w:r>
            <w:r w:rsidR="009030F8">
              <w:rPr>
                <w:b/>
                <w:sz w:val="28"/>
              </w:rPr>
              <w:t>I / Renseignements concernant le demandeur :</w:t>
            </w:r>
          </w:p>
        </w:tc>
      </w:tr>
      <w:tr w:rsidR="00EA3E2B" w14:paraId="0BF350B1" w14:textId="77777777" w:rsidTr="00900E86">
        <w:trPr>
          <w:gridAfter w:val="1"/>
          <w:wAfter w:w="16" w:type="dxa"/>
          <w:trHeight w:val="671"/>
        </w:trPr>
        <w:tc>
          <w:tcPr>
            <w:tcW w:w="5632" w:type="dxa"/>
          </w:tcPr>
          <w:p w14:paraId="6C4A8FF2" w14:textId="77777777" w:rsidR="00EA3E2B" w:rsidRDefault="009030F8" w:rsidP="00E87200">
            <w:pPr>
              <w:pStyle w:val="TableParagraph"/>
              <w:spacing w:line="271" w:lineRule="exact"/>
              <w:ind w:left="107"/>
              <w:jc w:val="both"/>
              <w:rPr>
                <w:sz w:val="24"/>
              </w:rPr>
            </w:pPr>
            <w:r>
              <w:rPr>
                <w:sz w:val="24"/>
              </w:rPr>
              <w:t>Nom (nom de jeune fille et nom marital)</w:t>
            </w:r>
          </w:p>
        </w:tc>
        <w:tc>
          <w:tcPr>
            <w:tcW w:w="5573" w:type="dxa"/>
          </w:tcPr>
          <w:p w14:paraId="0381219E" w14:textId="77777777" w:rsidR="00EA3E2B" w:rsidRDefault="00EA3E2B" w:rsidP="00E87200">
            <w:pPr>
              <w:pStyle w:val="TableParagraph"/>
              <w:jc w:val="both"/>
              <w:rPr>
                <w:rFonts w:ascii="Times New Roman"/>
              </w:rPr>
            </w:pPr>
          </w:p>
        </w:tc>
      </w:tr>
      <w:tr w:rsidR="00EA3E2B" w14:paraId="4E6DED4A" w14:textId="77777777" w:rsidTr="00900E86">
        <w:trPr>
          <w:gridAfter w:val="1"/>
          <w:wAfter w:w="16" w:type="dxa"/>
          <w:trHeight w:val="563"/>
        </w:trPr>
        <w:tc>
          <w:tcPr>
            <w:tcW w:w="5632" w:type="dxa"/>
          </w:tcPr>
          <w:p w14:paraId="106B42D0" w14:textId="77777777" w:rsidR="00EA3E2B" w:rsidRDefault="009030F8" w:rsidP="00E87200">
            <w:pPr>
              <w:pStyle w:val="TableParagraph"/>
              <w:spacing w:line="271" w:lineRule="exact"/>
              <w:ind w:left="107"/>
              <w:jc w:val="both"/>
              <w:rPr>
                <w:sz w:val="24"/>
              </w:rPr>
            </w:pPr>
            <w:r>
              <w:rPr>
                <w:sz w:val="24"/>
              </w:rPr>
              <w:t>Prénom</w:t>
            </w:r>
          </w:p>
        </w:tc>
        <w:tc>
          <w:tcPr>
            <w:tcW w:w="5573" w:type="dxa"/>
          </w:tcPr>
          <w:p w14:paraId="7DEED4FD" w14:textId="77777777" w:rsidR="00EA3E2B" w:rsidRDefault="00EA3E2B" w:rsidP="00E87200">
            <w:pPr>
              <w:pStyle w:val="TableParagraph"/>
              <w:jc w:val="both"/>
              <w:rPr>
                <w:rFonts w:ascii="Times New Roman"/>
              </w:rPr>
            </w:pPr>
          </w:p>
        </w:tc>
      </w:tr>
      <w:tr w:rsidR="00EA3E2B" w14:paraId="39F917F0" w14:textId="77777777" w:rsidTr="00900E86">
        <w:trPr>
          <w:gridAfter w:val="1"/>
          <w:wAfter w:w="16" w:type="dxa"/>
          <w:trHeight w:val="712"/>
        </w:trPr>
        <w:tc>
          <w:tcPr>
            <w:tcW w:w="5632" w:type="dxa"/>
          </w:tcPr>
          <w:p w14:paraId="6A3501A1" w14:textId="77777777" w:rsidR="00EA3E2B" w:rsidRDefault="009030F8" w:rsidP="00E87200">
            <w:pPr>
              <w:pStyle w:val="TableParagraph"/>
              <w:spacing w:line="271" w:lineRule="exact"/>
              <w:ind w:left="107"/>
              <w:jc w:val="both"/>
              <w:rPr>
                <w:sz w:val="24"/>
              </w:rPr>
            </w:pPr>
            <w:r>
              <w:rPr>
                <w:sz w:val="24"/>
              </w:rPr>
              <w:t>Date et lieu de naissance</w:t>
            </w:r>
          </w:p>
        </w:tc>
        <w:tc>
          <w:tcPr>
            <w:tcW w:w="5573" w:type="dxa"/>
          </w:tcPr>
          <w:p w14:paraId="0E8C5DD9" w14:textId="77777777" w:rsidR="00EA3E2B" w:rsidRDefault="00EA3E2B" w:rsidP="00E87200">
            <w:pPr>
              <w:pStyle w:val="TableParagraph"/>
              <w:jc w:val="both"/>
              <w:rPr>
                <w:rFonts w:ascii="Times New Roman"/>
              </w:rPr>
            </w:pPr>
          </w:p>
        </w:tc>
      </w:tr>
      <w:tr w:rsidR="00EA3E2B" w14:paraId="2D339761" w14:textId="77777777" w:rsidTr="00900E86">
        <w:trPr>
          <w:gridAfter w:val="1"/>
          <w:wAfter w:w="16" w:type="dxa"/>
          <w:trHeight w:val="719"/>
        </w:trPr>
        <w:tc>
          <w:tcPr>
            <w:tcW w:w="5632" w:type="dxa"/>
          </w:tcPr>
          <w:p w14:paraId="24181E51" w14:textId="77777777" w:rsidR="00EA3E2B" w:rsidRDefault="009030F8" w:rsidP="00E87200">
            <w:pPr>
              <w:pStyle w:val="TableParagraph"/>
              <w:spacing w:line="271" w:lineRule="exact"/>
              <w:ind w:left="107"/>
              <w:jc w:val="both"/>
              <w:rPr>
                <w:sz w:val="24"/>
              </w:rPr>
            </w:pPr>
            <w:r>
              <w:rPr>
                <w:sz w:val="24"/>
              </w:rPr>
              <w:t>Adresse</w:t>
            </w:r>
          </w:p>
        </w:tc>
        <w:tc>
          <w:tcPr>
            <w:tcW w:w="5573" w:type="dxa"/>
          </w:tcPr>
          <w:p w14:paraId="4C4FD1E2" w14:textId="77777777" w:rsidR="00EA3E2B" w:rsidRDefault="00EA3E2B" w:rsidP="00E87200">
            <w:pPr>
              <w:pStyle w:val="TableParagraph"/>
              <w:jc w:val="both"/>
              <w:rPr>
                <w:rFonts w:ascii="Times New Roman"/>
              </w:rPr>
            </w:pPr>
          </w:p>
        </w:tc>
      </w:tr>
      <w:tr w:rsidR="00EA3E2B" w14:paraId="7ABA079A" w14:textId="77777777" w:rsidTr="00900E86">
        <w:trPr>
          <w:gridAfter w:val="1"/>
          <w:wAfter w:w="16" w:type="dxa"/>
          <w:trHeight w:val="1380"/>
        </w:trPr>
        <w:tc>
          <w:tcPr>
            <w:tcW w:w="5632" w:type="dxa"/>
          </w:tcPr>
          <w:p w14:paraId="2F433AA2" w14:textId="77777777" w:rsidR="00EA3E2B" w:rsidRDefault="009030F8" w:rsidP="00E87200">
            <w:pPr>
              <w:pStyle w:val="TableParagraph"/>
              <w:spacing w:line="271" w:lineRule="exact"/>
              <w:ind w:left="107"/>
              <w:jc w:val="both"/>
              <w:rPr>
                <w:sz w:val="24"/>
              </w:rPr>
            </w:pPr>
            <w:r>
              <w:rPr>
                <w:sz w:val="24"/>
              </w:rPr>
              <w:t>Contact téléphonique et mail</w:t>
            </w:r>
          </w:p>
        </w:tc>
        <w:tc>
          <w:tcPr>
            <w:tcW w:w="5573" w:type="dxa"/>
          </w:tcPr>
          <w:p w14:paraId="412D1CE3" w14:textId="77777777" w:rsidR="00EA3E2B" w:rsidRDefault="00EA3E2B" w:rsidP="00E87200">
            <w:pPr>
              <w:pStyle w:val="TableParagraph"/>
              <w:jc w:val="both"/>
              <w:rPr>
                <w:rFonts w:ascii="Times New Roman"/>
              </w:rPr>
            </w:pPr>
          </w:p>
        </w:tc>
      </w:tr>
      <w:tr w:rsidR="00EA3E2B" w14:paraId="3FCD5634" w14:textId="77777777" w:rsidTr="00900E86">
        <w:trPr>
          <w:gridAfter w:val="1"/>
          <w:wAfter w:w="16" w:type="dxa"/>
          <w:trHeight w:val="441"/>
        </w:trPr>
        <w:tc>
          <w:tcPr>
            <w:tcW w:w="11205" w:type="dxa"/>
            <w:gridSpan w:val="2"/>
            <w:shd w:val="clear" w:color="auto" w:fill="A6A6A6"/>
          </w:tcPr>
          <w:p w14:paraId="4DC2A8AA" w14:textId="1F68FD97" w:rsidR="00EA3E2B" w:rsidRDefault="000940D9" w:rsidP="00E87200">
            <w:pPr>
              <w:pStyle w:val="TableParagraph"/>
              <w:spacing w:before="56"/>
              <w:ind w:left="-1"/>
              <w:jc w:val="both"/>
              <w:rPr>
                <w:b/>
                <w:sz w:val="28"/>
              </w:rPr>
            </w:pPr>
            <w:r>
              <w:rPr>
                <w:b/>
                <w:sz w:val="28"/>
              </w:rPr>
              <w:t xml:space="preserve"> </w:t>
            </w:r>
            <w:r w:rsidR="009030F8">
              <w:rPr>
                <w:b/>
                <w:sz w:val="28"/>
              </w:rPr>
              <w:t>II / Objet de la demande</w:t>
            </w:r>
          </w:p>
        </w:tc>
      </w:tr>
      <w:tr w:rsidR="00EA3E2B" w14:paraId="2EEDD3FE" w14:textId="77777777" w:rsidTr="00900E86">
        <w:trPr>
          <w:gridAfter w:val="1"/>
          <w:wAfter w:w="16" w:type="dxa"/>
          <w:trHeight w:val="5337"/>
        </w:trPr>
        <w:tc>
          <w:tcPr>
            <w:tcW w:w="11205" w:type="dxa"/>
            <w:gridSpan w:val="2"/>
          </w:tcPr>
          <w:p w14:paraId="4370D791" w14:textId="77777777" w:rsidR="00EA3E2B" w:rsidRDefault="00EA3E2B" w:rsidP="00E87200">
            <w:pPr>
              <w:pStyle w:val="TableParagraph"/>
              <w:spacing w:before="5"/>
              <w:jc w:val="both"/>
              <w:rPr>
                <w:sz w:val="20"/>
              </w:rPr>
            </w:pPr>
          </w:p>
          <w:p w14:paraId="5B0AA4E0" w14:textId="6F48299A" w:rsidR="00EA3E2B" w:rsidRDefault="009030F8" w:rsidP="00E87200">
            <w:pPr>
              <w:pStyle w:val="TableParagraph"/>
              <w:ind w:left="107" w:right="127"/>
              <w:jc w:val="both"/>
              <w:rPr>
                <w:b/>
                <w:sz w:val="24"/>
              </w:rPr>
            </w:pPr>
            <w:r>
              <w:rPr>
                <w:b/>
                <w:sz w:val="24"/>
              </w:rPr>
              <w:t>Si vous bénéficiez de l’allocation personnalisée d’autonomie au titre du GIR 1 ou 2, vous pouvez bénéficier sans autre condition et à titre définitif de la carte mobilité inclusion (CMI) prévue à l’art.L.241-3 du code de l’action sociale et des familles comportant les mentions “ invalidité ” et “ stationnement pour personnes handicapées</w:t>
            </w:r>
            <w:r>
              <w:rPr>
                <w:b/>
                <w:spacing w:val="-5"/>
                <w:sz w:val="24"/>
              </w:rPr>
              <w:t xml:space="preserve"> </w:t>
            </w:r>
            <w:r>
              <w:rPr>
                <w:b/>
                <w:sz w:val="24"/>
              </w:rPr>
              <w:t>”</w:t>
            </w:r>
          </w:p>
          <w:p w14:paraId="4263FEFD" w14:textId="77777777" w:rsidR="00EA3E2B" w:rsidRDefault="00EA3E2B" w:rsidP="00E87200">
            <w:pPr>
              <w:pStyle w:val="TableParagraph"/>
              <w:spacing w:before="10"/>
              <w:jc w:val="both"/>
              <w:rPr>
                <w:sz w:val="20"/>
              </w:rPr>
            </w:pPr>
          </w:p>
          <w:p w14:paraId="113A130B" w14:textId="5360BF7D" w:rsidR="00EA3E2B" w:rsidRDefault="009030F8" w:rsidP="0050468A">
            <w:pPr>
              <w:pStyle w:val="TableParagraph"/>
              <w:ind w:left="107"/>
              <w:rPr>
                <w:sz w:val="24"/>
              </w:rPr>
            </w:pPr>
            <w:r>
              <w:rPr>
                <w:sz w:val="24"/>
              </w:rPr>
              <w:t>Souhaitez-vous bénéficier de la carte de mobilité inclusion comportant la mention “ invalidité ” prévue à l’article L.241.3 :</w:t>
            </w:r>
          </w:p>
          <w:p w14:paraId="4EC4F82A"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25F43F11" w14:textId="77777777" w:rsidR="00EA3E2B" w:rsidRDefault="009030F8" w:rsidP="00E87200">
            <w:pPr>
              <w:pStyle w:val="TableParagraph"/>
              <w:spacing w:before="120"/>
              <w:ind w:left="107"/>
              <w:jc w:val="both"/>
              <w:rPr>
                <w:sz w:val="24"/>
              </w:rPr>
            </w:pPr>
            <w:r>
              <w:rPr>
                <w:sz w:val="24"/>
              </w:rPr>
              <w:t>Si oui :</w:t>
            </w:r>
          </w:p>
          <w:p w14:paraId="26244592" w14:textId="77777777" w:rsidR="00EA3E2B" w:rsidRDefault="009030F8" w:rsidP="00C87A05">
            <w:pPr>
              <w:pStyle w:val="TableParagraph"/>
              <w:numPr>
                <w:ilvl w:val="0"/>
                <w:numId w:val="6"/>
              </w:numPr>
              <w:tabs>
                <w:tab w:val="left" w:pos="828"/>
                <w:tab w:val="left" w:pos="829"/>
              </w:tabs>
              <w:spacing w:before="120"/>
              <w:ind w:hanging="362"/>
              <w:jc w:val="both"/>
              <w:rPr>
                <w:sz w:val="24"/>
              </w:rPr>
            </w:pPr>
            <w:r>
              <w:rPr>
                <w:sz w:val="24"/>
              </w:rPr>
              <w:t>S’agit-il d’une demande de renouvellement des droits :</w:t>
            </w:r>
          </w:p>
          <w:p w14:paraId="75713B38"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4F8ECE0B" w14:textId="111BB700" w:rsidR="00EA3E2B" w:rsidRDefault="009030F8" w:rsidP="00C87A05">
            <w:pPr>
              <w:pStyle w:val="TableParagraph"/>
              <w:numPr>
                <w:ilvl w:val="0"/>
                <w:numId w:val="6"/>
              </w:numPr>
              <w:tabs>
                <w:tab w:val="left" w:pos="828"/>
                <w:tab w:val="left" w:pos="829"/>
              </w:tabs>
              <w:spacing w:before="120"/>
              <w:ind w:right="131"/>
              <w:rPr>
                <w:sz w:val="24"/>
              </w:rPr>
            </w:pPr>
            <w:r>
              <w:rPr>
                <w:sz w:val="24"/>
              </w:rPr>
              <w:t>S’agit-il d’une demande de remplacement d’une carte d’invalidité délivrée pour une durée définitive :</w:t>
            </w:r>
          </w:p>
          <w:p w14:paraId="3482985B"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34835F5A" w14:textId="6F734748" w:rsidR="00EA3E2B" w:rsidRDefault="00EA3E2B" w:rsidP="00E87200">
            <w:pPr>
              <w:pStyle w:val="TableParagraph"/>
              <w:tabs>
                <w:tab w:val="left" w:pos="6325"/>
              </w:tabs>
              <w:spacing w:before="120"/>
              <w:ind w:left="3644"/>
              <w:jc w:val="both"/>
              <w:rPr>
                <w:b/>
                <w:sz w:val="24"/>
              </w:rPr>
            </w:pPr>
          </w:p>
        </w:tc>
      </w:tr>
    </w:tbl>
    <w:p w14:paraId="74EA7802" w14:textId="77777777" w:rsidR="00EA3E2B" w:rsidRDefault="00EA3E2B" w:rsidP="00E87200">
      <w:pPr>
        <w:jc w:val="both"/>
        <w:rPr>
          <w:sz w:val="24"/>
        </w:rPr>
        <w:sectPr w:rsidR="00EA3E2B">
          <w:footerReference w:type="default" r:id="rId103"/>
          <w:pgSz w:w="11910" w:h="16850"/>
          <w:pgMar w:top="620" w:right="20" w:bottom="1060" w:left="160" w:header="0" w:footer="87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07"/>
      </w:tblGrid>
      <w:tr w:rsidR="00EA3E2B" w14:paraId="26D0148C" w14:textId="77777777" w:rsidTr="00900E86">
        <w:trPr>
          <w:trHeight w:val="10873"/>
        </w:trPr>
        <w:tc>
          <w:tcPr>
            <w:tcW w:w="11207" w:type="dxa"/>
          </w:tcPr>
          <w:p w14:paraId="620AE288" w14:textId="77777777" w:rsidR="00EA3E2B" w:rsidRDefault="009030F8" w:rsidP="0050468A">
            <w:pPr>
              <w:pStyle w:val="TableParagraph"/>
              <w:spacing w:before="120" w:line="237" w:lineRule="auto"/>
              <w:ind w:left="107"/>
              <w:rPr>
                <w:sz w:val="24"/>
              </w:rPr>
            </w:pPr>
            <w:r>
              <w:rPr>
                <w:sz w:val="24"/>
              </w:rPr>
              <w:lastRenderedPageBreak/>
              <w:t>Souhaitez-vous bénéficier de la carte mobilité inclusion comportant la mention “ stationnement pour personnes handicapées ” prévue de l’article L.241-3 :</w:t>
            </w:r>
          </w:p>
          <w:p w14:paraId="56A15458" w14:textId="77777777" w:rsidR="00EA3E2B" w:rsidRDefault="00EA3E2B" w:rsidP="00E87200">
            <w:pPr>
              <w:pStyle w:val="TableParagraph"/>
              <w:spacing w:before="6"/>
              <w:jc w:val="both"/>
              <w:rPr>
                <w:sz w:val="34"/>
              </w:rPr>
            </w:pPr>
          </w:p>
          <w:p w14:paraId="062DA51D" w14:textId="2A705B6A" w:rsidR="00EA3E2B" w:rsidRDefault="009030F8" w:rsidP="0050468A">
            <w:pPr>
              <w:pStyle w:val="TableParagraph"/>
              <w:tabs>
                <w:tab w:val="left" w:pos="6325"/>
              </w:tabs>
              <w:ind w:left="3579" w:hanging="28"/>
              <w:jc w:val="both"/>
              <w:rPr>
                <w:b/>
                <w:sz w:val="24"/>
              </w:rPr>
            </w:pPr>
            <w:r>
              <w:rPr>
                <w:rFonts w:ascii="Wingdings" w:hAnsi="Wingdings"/>
                <w:sz w:val="24"/>
              </w:rPr>
              <w:t></w:t>
            </w:r>
            <w:r>
              <w:rPr>
                <w:rFonts w:ascii="Times New Roman" w:hAnsi="Times New Roman"/>
                <w:spacing w:val="4"/>
                <w:sz w:val="24"/>
              </w:rPr>
              <w:t xml:space="preserve"> </w:t>
            </w:r>
            <w:r>
              <w:rPr>
                <w:b/>
                <w:sz w:val="24"/>
              </w:rPr>
              <w:t>Oui</w:t>
            </w:r>
            <w:r>
              <w:rPr>
                <w:b/>
                <w:sz w:val="24"/>
              </w:rPr>
              <w:tab/>
            </w:r>
            <w:r>
              <w:rPr>
                <w:rFonts w:ascii="Wingdings" w:hAnsi="Wingdings"/>
                <w:sz w:val="24"/>
              </w:rPr>
              <w:t></w:t>
            </w:r>
            <w:r>
              <w:rPr>
                <w:rFonts w:ascii="Times New Roman" w:hAnsi="Times New Roman"/>
                <w:spacing w:val="5"/>
                <w:sz w:val="24"/>
              </w:rPr>
              <w:t xml:space="preserve"> </w:t>
            </w:r>
            <w:r>
              <w:rPr>
                <w:b/>
                <w:sz w:val="24"/>
              </w:rPr>
              <w:t>Non</w:t>
            </w:r>
          </w:p>
          <w:p w14:paraId="202407A7" w14:textId="77777777" w:rsidR="00EA3E2B" w:rsidRDefault="009030F8" w:rsidP="00E87200">
            <w:pPr>
              <w:pStyle w:val="TableParagraph"/>
              <w:spacing w:before="120"/>
              <w:ind w:left="107"/>
              <w:jc w:val="both"/>
              <w:rPr>
                <w:sz w:val="24"/>
              </w:rPr>
            </w:pPr>
            <w:r>
              <w:rPr>
                <w:sz w:val="24"/>
              </w:rPr>
              <w:t>Si oui :</w:t>
            </w:r>
          </w:p>
          <w:p w14:paraId="21465B66" w14:textId="4CE52026" w:rsidR="00EA3E2B" w:rsidRDefault="009030F8" w:rsidP="00C87A05">
            <w:pPr>
              <w:pStyle w:val="TableParagraph"/>
              <w:numPr>
                <w:ilvl w:val="0"/>
                <w:numId w:val="5"/>
              </w:numPr>
              <w:tabs>
                <w:tab w:val="left" w:pos="828"/>
                <w:tab w:val="left" w:pos="829"/>
              </w:tabs>
              <w:spacing w:before="120"/>
              <w:ind w:hanging="362"/>
              <w:jc w:val="both"/>
              <w:rPr>
                <w:sz w:val="24"/>
              </w:rPr>
            </w:pPr>
            <w:r>
              <w:rPr>
                <w:sz w:val="24"/>
              </w:rPr>
              <w:t>S’agit-il d’une demande de renouvellement des</w:t>
            </w:r>
            <w:r>
              <w:rPr>
                <w:spacing w:val="-5"/>
                <w:sz w:val="24"/>
              </w:rPr>
              <w:t xml:space="preserve"> </w:t>
            </w:r>
            <w:r>
              <w:rPr>
                <w:sz w:val="24"/>
              </w:rPr>
              <w:t>droits</w:t>
            </w:r>
            <w:r w:rsidR="0050468A">
              <w:rPr>
                <w:sz w:val="24"/>
              </w:rPr>
              <w:t xml:space="preserve"> </w:t>
            </w:r>
            <w:r>
              <w:rPr>
                <w:sz w:val="24"/>
              </w:rPr>
              <w:t>:</w:t>
            </w:r>
          </w:p>
          <w:p w14:paraId="232D27B5" w14:textId="2408DEC9" w:rsidR="00EA3E2B" w:rsidRDefault="009030F8"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16590174" w14:textId="77777777" w:rsidR="00EA3E2B" w:rsidRDefault="009030F8" w:rsidP="00C87A05">
            <w:pPr>
              <w:pStyle w:val="TableParagraph"/>
              <w:numPr>
                <w:ilvl w:val="0"/>
                <w:numId w:val="5"/>
              </w:numPr>
              <w:tabs>
                <w:tab w:val="left" w:pos="828"/>
                <w:tab w:val="left" w:pos="829"/>
              </w:tabs>
              <w:spacing w:before="120"/>
              <w:ind w:right="139"/>
              <w:rPr>
                <w:sz w:val="24"/>
              </w:rPr>
            </w:pPr>
            <w:r>
              <w:rPr>
                <w:sz w:val="24"/>
              </w:rPr>
              <w:t>S’agit-il d’une demande de remplacement d’une carte européenne de stationnement délivrée pour une durée définitive :</w:t>
            </w:r>
          </w:p>
          <w:p w14:paraId="6F99898B" w14:textId="3BDCE34D" w:rsidR="00EA3E2B" w:rsidRDefault="009030F8"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703E817E" w14:textId="77777777" w:rsidR="00EA3E2B" w:rsidRDefault="00EA3E2B" w:rsidP="00E87200">
            <w:pPr>
              <w:pStyle w:val="TableParagraph"/>
              <w:jc w:val="both"/>
              <w:rPr>
                <w:sz w:val="26"/>
              </w:rPr>
            </w:pPr>
          </w:p>
          <w:p w14:paraId="28FAC379" w14:textId="77777777" w:rsidR="00EA3E2B" w:rsidRDefault="00EA3E2B" w:rsidP="00E87200">
            <w:pPr>
              <w:pStyle w:val="TableParagraph"/>
              <w:spacing w:before="1"/>
              <w:jc w:val="both"/>
            </w:pPr>
          </w:p>
          <w:p w14:paraId="3729C6CF" w14:textId="77777777" w:rsidR="00EA3E2B" w:rsidRDefault="009030F8" w:rsidP="00E87200">
            <w:pPr>
              <w:pStyle w:val="TableParagraph"/>
              <w:ind w:left="107"/>
              <w:jc w:val="both"/>
              <w:rPr>
                <w:b/>
                <w:sz w:val="24"/>
              </w:rPr>
            </w:pPr>
            <w:r>
              <w:rPr>
                <w:b/>
                <w:sz w:val="24"/>
              </w:rPr>
              <w:t>Dans le département de l’Aude, la carte mobilité inclusion comportant les mentions “ priorité ” et</w:t>
            </w:r>
          </w:p>
          <w:p w14:paraId="58BCC279" w14:textId="77777777" w:rsidR="00EA3E2B" w:rsidRDefault="009030F8" w:rsidP="00E87200">
            <w:pPr>
              <w:pStyle w:val="TableParagraph"/>
              <w:ind w:left="107" w:right="128"/>
              <w:jc w:val="both"/>
              <w:rPr>
                <w:b/>
                <w:sz w:val="24"/>
              </w:rPr>
            </w:pPr>
            <w:r>
              <w:rPr>
                <w:b/>
                <w:sz w:val="24"/>
              </w:rPr>
              <w:t>« stationnement pour personnes handicapées ” peut être délivrée sur appréciation de l’équipe médico-sociale, en application du III de l’article L.241-3 si vous bénéficiez de l’allocation personnalisée d’autonomie au titre du GIR 3 ou 4,</w:t>
            </w:r>
          </w:p>
          <w:p w14:paraId="5C7D7C8A" w14:textId="77777777" w:rsidR="00EA3E2B" w:rsidRDefault="00EA3E2B" w:rsidP="00E87200">
            <w:pPr>
              <w:pStyle w:val="TableParagraph"/>
              <w:spacing w:before="5"/>
              <w:jc w:val="both"/>
              <w:rPr>
                <w:sz w:val="34"/>
              </w:rPr>
            </w:pPr>
          </w:p>
          <w:p w14:paraId="551F9924" w14:textId="77777777" w:rsidR="00EA3E2B" w:rsidRDefault="009030F8" w:rsidP="0050468A">
            <w:pPr>
              <w:pStyle w:val="TableParagraph"/>
              <w:ind w:left="107" w:right="140"/>
              <w:rPr>
                <w:sz w:val="24"/>
              </w:rPr>
            </w:pPr>
            <w:r>
              <w:rPr>
                <w:sz w:val="24"/>
              </w:rPr>
              <w:t>Souhaitez-vous bénéficier de la carte mobilité inclusion comportant la mention “ priorité ” prévue à l’article L.241-3 :</w:t>
            </w:r>
          </w:p>
          <w:p w14:paraId="5DC77485"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78A01AD5" w14:textId="77777777" w:rsidR="00EA3E2B" w:rsidRDefault="009030F8" w:rsidP="0050468A">
            <w:pPr>
              <w:pStyle w:val="TableParagraph"/>
              <w:spacing w:before="120"/>
              <w:ind w:left="107"/>
              <w:rPr>
                <w:sz w:val="24"/>
              </w:rPr>
            </w:pPr>
            <w:r>
              <w:rPr>
                <w:sz w:val="24"/>
              </w:rPr>
              <w:t>Si oui, s’agit-il d’une demande de renouvellement des droits :</w:t>
            </w:r>
          </w:p>
          <w:p w14:paraId="47CE016F"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709F5884" w14:textId="77777777" w:rsidR="00EA3E2B" w:rsidRDefault="00EA3E2B" w:rsidP="00E87200">
            <w:pPr>
              <w:pStyle w:val="TableParagraph"/>
              <w:jc w:val="both"/>
              <w:rPr>
                <w:sz w:val="26"/>
              </w:rPr>
            </w:pPr>
          </w:p>
          <w:p w14:paraId="2C13B6F1" w14:textId="77777777" w:rsidR="00EA3E2B" w:rsidRDefault="009030F8" w:rsidP="0050468A">
            <w:pPr>
              <w:pStyle w:val="TableParagraph"/>
              <w:spacing w:before="218"/>
              <w:ind w:left="107"/>
              <w:rPr>
                <w:sz w:val="24"/>
              </w:rPr>
            </w:pPr>
            <w:r>
              <w:rPr>
                <w:sz w:val="24"/>
              </w:rPr>
              <w:t>Souhaitez-vous bénéficier de la carte mobilité inclusion comportant la mention “ stationnement pour personnes handicapées ” prévue à l’article L.241-3 :</w:t>
            </w:r>
          </w:p>
          <w:p w14:paraId="4519E779"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303713BB" w14:textId="77777777" w:rsidR="00EA3E2B" w:rsidRDefault="009030F8" w:rsidP="00E87200">
            <w:pPr>
              <w:pStyle w:val="TableParagraph"/>
              <w:spacing w:before="120"/>
              <w:ind w:left="467"/>
              <w:jc w:val="both"/>
              <w:rPr>
                <w:sz w:val="24"/>
              </w:rPr>
            </w:pPr>
            <w:r>
              <w:rPr>
                <w:sz w:val="24"/>
              </w:rPr>
              <w:t>Si oui :</w:t>
            </w:r>
          </w:p>
          <w:p w14:paraId="4BFCB371" w14:textId="77777777" w:rsidR="00EA3E2B" w:rsidRDefault="009030F8" w:rsidP="00E87200">
            <w:pPr>
              <w:pStyle w:val="TableParagraph"/>
              <w:spacing w:before="120"/>
              <w:ind w:left="107"/>
              <w:jc w:val="both"/>
              <w:rPr>
                <w:sz w:val="24"/>
              </w:rPr>
            </w:pPr>
            <w:r>
              <w:rPr>
                <w:sz w:val="24"/>
              </w:rPr>
              <w:t>S’agit-il d’une demande de renouvellement des droits :</w:t>
            </w:r>
          </w:p>
          <w:p w14:paraId="4B5311F7" w14:textId="77777777" w:rsidR="0050468A" w:rsidRDefault="0050468A" w:rsidP="0050468A">
            <w:pPr>
              <w:pStyle w:val="TableParagraph"/>
              <w:tabs>
                <w:tab w:val="left" w:pos="6353"/>
              </w:tabs>
              <w:spacing w:before="120"/>
              <w:ind w:left="3538" w:firstLine="13"/>
              <w:jc w:val="both"/>
              <w:rPr>
                <w:b/>
                <w:sz w:val="24"/>
              </w:rPr>
            </w:pPr>
            <w:r>
              <w:rPr>
                <w:rFonts w:ascii="Wingdings" w:hAnsi="Wingdings"/>
                <w:sz w:val="24"/>
              </w:rPr>
              <w:t></w:t>
            </w:r>
            <w:r>
              <w:rPr>
                <w:rFonts w:ascii="Times New Roman" w:hAnsi="Times New Roman"/>
                <w:spacing w:val="5"/>
                <w:sz w:val="24"/>
              </w:rPr>
              <w:t xml:space="preserve"> </w:t>
            </w:r>
            <w:r>
              <w:rPr>
                <w:b/>
                <w:sz w:val="24"/>
              </w:rPr>
              <w:t>Oui</w:t>
            </w:r>
            <w:r>
              <w:rPr>
                <w:b/>
                <w:sz w:val="24"/>
              </w:rPr>
              <w:tab/>
            </w:r>
            <w:r>
              <w:rPr>
                <w:rFonts w:ascii="Wingdings" w:hAnsi="Wingdings"/>
                <w:sz w:val="24"/>
              </w:rPr>
              <w:t></w:t>
            </w:r>
            <w:r>
              <w:rPr>
                <w:rFonts w:ascii="Times New Roman" w:hAnsi="Times New Roman"/>
                <w:spacing w:val="4"/>
                <w:sz w:val="24"/>
              </w:rPr>
              <w:t xml:space="preserve"> </w:t>
            </w:r>
            <w:r>
              <w:rPr>
                <w:b/>
                <w:sz w:val="24"/>
              </w:rPr>
              <w:t>Non</w:t>
            </w:r>
          </w:p>
          <w:p w14:paraId="387CCCF8" w14:textId="0DD1F93B" w:rsidR="00EA3E2B" w:rsidRDefault="00EA3E2B" w:rsidP="0050468A">
            <w:pPr>
              <w:pStyle w:val="TableParagraph"/>
              <w:tabs>
                <w:tab w:val="left" w:pos="6793"/>
              </w:tabs>
              <w:spacing w:before="120"/>
              <w:ind w:left="3711" w:hanging="160"/>
              <w:jc w:val="both"/>
              <w:rPr>
                <w:b/>
                <w:sz w:val="24"/>
              </w:rPr>
            </w:pPr>
          </w:p>
        </w:tc>
      </w:tr>
      <w:tr w:rsidR="00EA3E2B" w14:paraId="7B533324" w14:textId="77777777" w:rsidTr="00900E86">
        <w:trPr>
          <w:trHeight w:val="444"/>
        </w:trPr>
        <w:tc>
          <w:tcPr>
            <w:tcW w:w="11207" w:type="dxa"/>
            <w:shd w:val="clear" w:color="auto" w:fill="A6A6A6"/>
          </w:tcPr>
          <w:p w14:paraId="17B0F928" w14:textId="77777777" w:rsidR="00EA3E2B" w:rsidRDefault="009030F8" w:rsidP="00E87200">
            <w:pPr>
              <w:pStyle w:val="TableParagraph"/>
              <w:spacing w:before="57"/>
              <w:ind w:left="107"/>
              <w:jc w:val="both"/>
              <w:rPr>
                <w:b/>
                <w:sz w:val="28"/>
              </w:rPr>
            </w:pPr>
            <w:r>
              <w:rPr>
                <w:b/>
                <w:sz w:val="28"/>
              </w:rPr>
              <w:t>III / Pièces à fournir :</w:t>
            </w:r>
          </w:p>
        </w:tc>
      </w:tr>
      <w:tr w:rsidR="00EA3E2B" w14:paraId="7014A070" w14:textId="77777777" w:rsidTr="00900E86">
        <w:trPr>
          <w:trHeight w:val="1710"/>
        </w:trPr>
        <w:tc>
          <w:tcPr>
            <w:tcW w:w="11207" w:type="dxa"/>
          </w:tcPr>
          <w:p w14:paraId="41DDF473" w14:textId="77777777" w:rsidR="00EA3E2B" w:rsidRDefault="00EA3E2B" w:rsidP="00E87200">
            <w:pPr>
              <w:pStyle w:val="TableParagraph"/>
              <w:jc w:val="both"/>
              <w:rPr>
                <w:sz w:val="38"/>
              </w:rPr>
            </w:pPr>
          </w:p>
          <w:p w14:paraId="7AF7A9BA" w14:textId="77777777" w:rsidR="00EA3E2B" w:rsidRDefault="009030F8" w:rsidP="00C87A05">
            <w:pPr>
              <w:pStyle w:val="TableParagraph"/>
              <w:numPr>
                <w:ilvl w:val="0"/>
                <w:numId w:val="4"/>
              </w:numPr>
              <w:tabs>
                <w:tab w:val="left" w:pos="828"/>
                <w:tab w:val="left" w:pos="829"/>
              </w:tabs>
              <w:ind w:hanging="362"/>
              <w:jc w:val="both"/>
              <w:rPr>
                <w:sz w:val="24"/>
              </w:rPr>
            </w:pPr>
            <w:r>
              <w:rPr>
                <w:sz w:val="24"/>
              </w:rPr>
              <w:t>Décision d’attribution de l’allocation personnalisée</w:t>
            </w:r>
            <w:r>
              <w:rPr>
                <w:spacing w:val="2"/>
                <w:sz w:val="24"/>
              </w:rPr>
              <w:t xml:space="preserve"> </w:t>
            </w:r>
            <w:r>
              <w:rPr>
                <w:sz w:val="24"/>
              </w:rPr>
              <w:t>d’autonomie.</w:t>
            </w:r>
          </w:p>
          <w:p w14:paraId="0A374F7E" w14:textId="77777777" w:rsidR="00EA3E2B" w:rsidRDefault="009030F8" w:rsidP="00C87A05">
            <w:pPr>
              <w:pStyle w:val="TableParagraph"/>
              <w:numPr>
                <w:ilvl w:val="0"/>
                <w:numId w:val="4"/>
              </w:numPr>
              <w:tabs>
                <w:tab w:val="left" w:pos="828"/>
                <w:tab w:val="left" w:pos="829"/>
              </w:tabs>
              <w:ind w:hanging="362"/>
              <w:jc w:val="both"/>
              <w:rPr>
                <w:sz w:val="24"/>
              </w:rPr>
            </w:pPr>
            <w:r>
              <w:rPr>
                <w:sz w:val="24"/>
              </w:rPr>
              <w:t>S’il s’agit d’une demande de renouvellement : une copie de la carte ou des cartes déjà</w:t>
            </w:r>
            <w:r>
              <w:rPr>
                <w:spacing w:val="-33"/>
                <w:sz w:val="24"/>
              </w:rPr>
              <w:t xml:space="preserve"> </w:t>
            </w:r>
            <w:r>
              <w:rPr>
                <w:sz w:val="24"/>
              </w:rPr>
              <w:t>attribuées.</w:t>
            </w:r>
          </w:p>
          <w:p w14:paraId="06F13F43" w14:textId="77777777" w:rsidR="00EA3E2B" w:rsidRDefault="009030F8" w:rsidP="00C87A05">
            <w:pPr>
              <w:pStyle w:val="TableParagraph"/>
              <w:numPr>
                <w:ilvl w:val="0"/>
                <w:numId w:val="4"/>
              </w:numPr>
              <w:tabs>
                <w:tab w:val="left" w:pos="828"/>
                <w:tab w:val="left" w:pos="829"/>
              </w:tabs>
              <w:ind w:hanging="362"/>
              <w:jc w:val="both"/>
              <w:rPr>
                <w:sz w:val="24"/>
              </w:rPr>
            </w:pPr>
            <w:r>
              <w:rPr>
                <w:sz w:val="24"/>
              </w:rPr>
              <w:t>Si vous êtes GIR 3 ou 4 : l’imprimé « certificat médical APA</w:t>
            </w:r>
            <w:r>
              <w:rPr>
                <w:spacing w:val="-7"/>
                <w:sz w:val="24"/>
              </w:rPr>
              <w:t xml:space="preserve"> </w:t>
            </w:r>
            <w:r>
              <w:rPr>
                <w:sz w:val="24"/>
              </w:rPr>
              <w:t>»</w:t>
            </w:r>
          </w:p>
        </w:tc>
      </w:tr>
    </w:tbl>
    <w:p w14:paraId="625BE43E" w14:textId="77777777" w:rsidR="00EA3E2B" w:rsidRDefault="00EA3E2B" w:rsidP="00E87200">
      <w:pPr>
        <w:jc w:val="both"/>
        <w:rPr>
          <w:sz w:val="24"/>
        </w:rPr>
        <w:sectPr w:rsidR="00EA3E2B">
          <w:pgSz w:w="11910" w:h="16850"/>
          <w:pgMar w:top="680" w:right="20" w:bottom="1060" w:left="160" w:header="0" w:footer="876" w:gutter="0"/>
          <w:cols w:space="720"/>
        </w:sectPr>
      </w:pPr>
    </w:p>
    <w:p w14:paraId="6EF5BD7B" w14:textId="77777777" w:rsidR="007A042E" w:rsidRDefault="007A042E" w:rsidP="002159DF">
      <w:pPr>
        <w:ind w:left="283"/>
        <w:rPr>
          <w:rFonts w:eastAsia="Arial MT" w:hAnsi="Arial MT" w:cs="Arial MT"/>
          <w:sz w:val="20"/>
          <w:szCs w:val="17"/>
        </w:rPr>
      </w:pPr>
    </w:p>
    <w:p w14:paraId="377DC211" w14:textId="77777777" w:rsidR="000D6A8A" w:rsidRPr="000D6A8A" w:rsidRDefault="000D6A8A" w:rsidP="000D6A8A">
      <w:pPr>
        <w:spacing w:before="2"/>
        <w:rPr>
          <w:rFonts w:eastAsia="Arial" w:hAnsi="Arial" w:cs="Arial"/>
          <w:bCs/>
          <w:sz w:val="21"/>
          <w:szCs w:val="20"/>
        </w:rPr>
      </w:pPr>
    </w:p>
    <w:p w14:paraId="6E8AE555" w14:textId="77777777" w:rsidR="000D6A8A" w:rsidRPr="000D6A8A" w:rsidRDefault="000D6A8A" w:rsidP="000D6A8A">
      <w:pPr>
        <w:ind w:left="323"/>
        <w:rPr>
          <w:rFonts w:eastAsia="Arial" w:hAnsi="Arial" w:cs="Arial"/>
          <w:bCs/>
          <w:sz w:val="20"/>
          <w:szCs w:val="20"/>
        </w:rPr>
      </w:pPr>
      <w:r w:rsidRPr="000D6A8A">
        <w:rPr>
          <w:rFonts w:eastAsia="Arial" w:hAnsi="Arial" w:cs="Arial"/>
          <w:bCs/>
          <w:noProof/>
          <w:sz w:val="20"/>
          <w:szCs w:val="20"/>
        </w:rPr>
        <w:drawing>
          <wp:inline distT="0" distB="0" distL="0" distR="0" wp14:anchorId="367DFE32" wp14:editId="1A8D8222">
            <wp:extent cx="2962879" cy="508063"/>
            <wp:effectExtent l="0" t="0" r="0" b="0"/>
            <wp:docPr id="224" name="image1.png" descr="C:\Users\REMI~1.DUF\AppData\Local\Temp\7zOCD0A3F3A\DGCS_GOUV_CMJ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4" cstate="print"/>
                    <a:stretch>
                      <a:fillRect/>
                    </a:stretch>
                  </pic:blipFill>
                  <pic:spPr>
                    <a:xfrm>
                      <a:off x="0" y="0"/>
                      <a:ext cx="2962879" cy="508063"/>
                    </a:xfrm>
                    <a:prstGeom prst="rect">
                      <a:avLst/>
                    </a:prstGeom>
                  </pic:spPr>
                </pic:pic>
              </a:graphicData>
            </a:graphic>
          </wp:inline>
        </w:drawing>
      </w:r>
    </w:p>
    <w:p w14:paraId="618CE1F1" w14:textId="77777777" w:rsidR="000D6A8A" w:rsidRPr="000D6A8A" w:rsidRDefault="000D6A8A" w:rsidP="000D6A8A">
      <w:pPr>
        <w:spacing w:before="8"/>
        <w:rPr>
          <w:rFonts w:eastAsia="Arial" w:hAnsi="Arial" w:cs="Arial"/>
          <w:bCs/>
          <w:sz w:val="9"/>
          <w:szCs w:val="20"/>
        </w:rPr>
      </w:pPr>
    </w:p>
    <w:p w14:paraId="74C4C253" w14:textId="77777777" w:rsidR="000D6A8A" w:rsidRPr="000D6A8A" w:rsidRDefault="000D6A8A" w:rsidP="000D6A8A">
      <w:pPr>
        <w:spacing w:before="92" w:line="242" w:lineRule="auto"/>
        <w:ind w:left="2348" w:right="2148"/>
        <w:jc w:val="center"/>
        <w:rPr>
          <w:rFonts w:ascii="Arial" w:eastAsia="Arial" w:hAnsi="Arial" w:cs="Arial"/>
          <w:b/>
          <w:bCs/>
          <w:sz w:val="28"/>
          <w:szCs w:val="28"/>
        </w:rPr>
      </w:pPr>
      <w:r w:rsidRPr="000D6A8A">
        <w:rPr>
          <w:rFonts w:ascii="Arial" w:eastAsia="Arial" w:hAnsi="Arial" w:cs="Arial"/>
          <w:b/>
          <w:bCs/>
          <w:sz w:val="28"/>
          <w:szCs w:val="28"/>
        </w:rPr>
        <w:t>Tarifs</w:t>
      </w:r>
      <w:r w:rsidRPr="000D6A8A">
        <w:rPr>
          <w:rFonts w:ascii="Arial" w:eastAsia="Arial" w:hAnsi="Arial" w:cs="Arial"/>
          <w:b/>
          <w:bCs/>
          <w:spacing w:val="-5"/>
          <w:sz w:val="28"/>
          <w:szCs w:val="28"/>
        </w:rPr>
        <w:t xml:space="preserve"> </w:t>
      </w:r>
      <w:r w:rsidRPr="000D6A8A">
        <w:rPr>
          <w:rFonts w:ascii="Arial" w:eastAsia="Arial" w:hAnsi="Arial" w:cs="Arial"/>
          <w:b/>
          <w:bCs/>
          <w:sz w:val="28"/>
          <w:szCs w:val="28"/>
        </w:rPr>
        <w:t>et</w:t>
      </w:r>
      <w:r w:rsidRPr="000D6A8A">
        <w:rPr>
          <w:rFonts w:ascii="Arial" w:eastAsia="Arial" w:hAnsi="Arial" w:cs="Arial"/>
          <w:b/>
          <w:bCs/>
          <w:spacing w:val="-3"/>
          <w:sz w:val="28"/>
          <w:szCs w:val="28"/>
        </w:rPr>
        <w:t xml:space="preserve"> </w:t>
      </w:r>
      <w:r w:rsidRPr="000D6A8A">
        <w:rPr>
          <w:rFonts w:ascii="Arial" w:eastAsia="Arial" w:hAnsi="Arial" w:cs="Arial"/>
          <w:b/>
          <w:bCs/>
          <w:sz w:val="28"/>
          <w:szCs w:val="28"/>
        </w:rPr>
        <w:t>montants</w:t>
      </w:r>
      <w:r w:rsidRPr="000D6A8A">
        <w:rPr>
          <w:rFonts w:ascii="Arial" w:eastAsia="Arial" w:hAnsi="Arial" w:cs="Arial"/>
          <w:b/>
          <w:bCs/>
          <w:spacing w:val="1"/>
          <w:sz w:val="28"/>
          <w:szCs w:val="28"/>
        </w:rPr>
        <w:t xml:space="preserve"> </w:t>
      </w:r>
      <w:r w:rsidRPr="000D6A8A">
        <w:rPr>
          <w:rFonts w:ascii="Arial" w:eastAsia="Arial" w:hAnsi="Arial" w:cs="Arial"/>
          <w:b/>
          <w:bCs/>
          <w:sz w:val="28"/>
          <w:szCs w:val="28"/>
        </w:rPr>
        <w:t>applicables</w:t>
      </w:r>
      <w:r w:rsidRPr="000D6A8A">
        <w:rPr>
          <w:rFonts w:ascii="Arial" w:eastAsia="Arial" w:hAnsi="Arial" w:cs="Arial"/>
          <w:b/>
          <w:bCs/>
          <w:spacing w:val="-7"/>
          <w:sz w:val="28"/>
          <w:szCs w:val="28"/>
        </w:rPr>
        <w:t xml:space="preserve"> </w:t>
      </w:r>
      <w:r w:rsidRPr="000D6A8A">
        <w:rPr>
          <w:rFonts w:ascii="Arial" w:eastAsia="Arial" w:hAnsi="Arial" w:cs="Arial"/>
          <w:b/>
          <w:bCs/>
          <w:sz w:val="28"/>
          <w:szCs w:val="28"/>
        </w:rPr>
        <w:t>aux différents</w:t>
      </w:r>
      <w:r w:rsidRPr="000D6A8A">
        <w:rPr>
          <w:rFonts w:ascii="Arial" w:eastAsia="Arial" w:hAnsi="Arial" w:cs="Arial"/>
          <w:b/>
          <w:bCs/>
          <w:spacing w:val="-4"/>
          <w:sz w:val="28"/>
          <w:szCs w:val="28"/>
        </w:rPr>
        <w:t xml:space="preserve"> </w:t>
      </w:r>
      <w:r w:rsidRPr="000D6A8A">
        <w:rPr>
          <w:rFonts w:ascii="Arial" w:eastAsia="Arial" w:hAnsi="Arial" w:cs="Arial"/>
          <w:b/>
          <w:bCs/>
          <w:sz w:val="28"/>
          <w:szCs w:val="28"/>
        </w:rPr>
        <w:t>éléments</w:t>
      </w:r>
      <w:r w:rsidRPr="000D6A8A">
        <w:rPr>
          <w:rFonts w:ascii="Arial" w:eastAsia="Arial" w:hAnsi="Arial" w:cs="Arial"/>
          <w:b/>
          <w:bCs/>
          <w:spacing w:val="-5"/>
          <w:sz w:val="28"/>
          <w:szCs w:val="28"/>
        </w:rPr>
        <w:t xml:space="preserve"> </w:t>
      </w:r>
      <w:r w:rsidRPr="000D6A8A">
        <w:rPr>
          <w:rFonts w:ascii="Arial" w:eastAsia="Arial" w:hAnsi="Arial" w:cs="Arial"/>
          <w:b/>
          <w:bCs/>
          <w:sz w:val="28"/>
          <w:szCs w:val="28"/>
        </w:rPr>
        <w:t>de</w:t>
      </w:r>
      <w:r w:rsidRPr="000D6A8A">
        <w:rPr>
          <w:rFonts w:ascii="Arial" w:eastAsia="Arial" w:hAnsi="Arial" w:cs="Arial"/>
          <w:b/>
          <w:bCs/>
          <w:spacing w:val="-2"/>
          <w:sz w:val="28"/>
          <w:szCs w:val="28"/>
        </w:rPr>
        <w:t xml:space="preserve"> </w:t>
      </w:r>
      <w:r w:rsidRPr="000D6A8A">
        <w:rPr>
          <w:rFonts w:ascii="Arial" w:eastAsia="Arial" w:hAnsi="Arial" w:cs="Arial"/>
          <w:b/>
          <w:bCs/>
          <w:sz w:val="28"/>
          <w:szCs w:val="28"/>
        </w:rPr>
        <w:t>la</w:t>
      </w:r>
      <w:r w:rsidRPr="000D6A8A">
        <w:rPr>
          <w:rFonts w:ascii="Arial" w:eastAsia="Arial" w:hAnsi="Arial" w:cs="Arial"/>
          <w:b/>
          <w:bCs/>
          <w:spacing w:val="-3"/>
          <w:sz w:val="28"/>
          <w:szCs w:val="28"/>
        </w:rPr>
        <w:t xml:space="preserve"> </w:t>
      </w:r>
      <w:r w:rsidRPr="000D6A8A">
        <w:rPr>
          <w:rFonts w:ascii="Arial" w:eastAsia="Arial" w:hAnsi="Arial" w:cs="Arial"/>
          <w:b/>
          <w:bCs/>
          <w:sz w:val="28"/>
          <w:szCs w:val="28"/>
        </w:rPr>
        <w:t>prestation</w:t>
      </w:r>
      <w:r w:rsidRPr="000D6A8A">
        <w:rPr>
          <w:rFonts w:ascii="Arial" w:eastAsia="Arial" w:hAnsi="Arial" w:cs="Arial"/>
          <w:b/>
          <w:bCs/>
          <w:spacing w:val="-6"/>
          <w:sz w:val="28"/>
          <w:szCs w:val="28"/>
        </w:rPr>
        <w:t xml:space="preserve"> </w:t>
      </w:r>
      <w:r w:rsidRPr="000D6A8A">
        <w:rPr>
          <w:rFonts w:ascii="Arial" w:eastAsia="Arial" w:hAnsi="Arial" w:cs="Arial"/>
          <w:b/>
          <w:bCs/>
          <w:sz w:val="28"/>
          <w:szCs w:val="28"/>
        </w:rPr>
        <w:t>de</w:t>
      </w:r>
      <w:r w:rsidRPr="000D6A8A">
        <w:rPr>
          <w:rFonts w:ascii="Arial" w:eastAsia="Arial" w:hAnsi="Arial" w:cs="Arial"/>
          <w:b/>
          <w:bCs/>
          <w:spacing w:val="1"/>
          <w:sz w:val="28"/>
          <w:szCs w:val="28"/>
        </w:rPr>
        <w:t xml:space="preserve"> </w:t>
      </w:r>
      <w:r w:rsidRPr="000D6A8A">
        <w:rPr>
          <w:rFonts w:ascii="Arial" w:eastAsia="Arial" w:hAnsi="Arial" w:cs="Arial"/>
          <w:b/>
          <w:bCs/>
          <w:sz w:val="28"/>
          <w:szCs w:val="28"/>
        </w:rPr>
        <w:t>compensation</w:t>
      </w:r>
      <w:r w:rsidRPr="000D6A8A">
        <w:rPr>
          <w:rFonts w:ascii="Arial" w:eastAsia="Arial" w:hAnsi="Arial" w:cs="Arial"/>
          <w:b/>
          <w:bCs/>
          <w:spacing w:val="-75"/>
          <w:sz w:val="28"/>
          <w:szCs w:val="28"/>
        </w:rPr>
        <w:t xml:space="preserve"> </w:t>
      </w:r>
      <w:r w:rsidRPr="000D6A8A">
        <w:rPr>
          <w:rFonts w:ascii="Arial" w:eastAsia="Arial" w:hAnsi="Arial" w:cs="Arial"/>
          <w:b/>
          <w:bCs/>
          <w:sz w:val="28"/>
          <w:szCs w:val="28"/>
        </w:rPr>
        <w:t>(PCH)</w:t>
      </w:r>
      <w:r w:rsidRPr="000D6A8A">
        <w:rPr>
          <w:rFonts w:ascii="Arial" w:eastAsia="Arial" w:hAnsi="Arial" w:cs="Arial"/>
          <w:b/>
          <w:bCs/>
          <w:spacing w:val="-2"/>
          <w:sz w:val="28"/>
          <w:szCs w:val="28"/>
        </w:rPr>
        <w:t xml:space="preserve"> </w:t>
      </w:r>
      <w:r w:rsidRPr="000D6A8A">
        <w:rPr>
          <w:rFonts w:ascii="Arial" w:eastAsia="Arial" w:hAnsi="Arial" w:cs="Arial"/>
          <w:b/>
          <w:bCs/>
          <w:sz w:val="28"/>
          <w:szCs w:val="28"/>
        </w:rPr>
        <w:t>à</w:t>
      </w:r>
      <w:r w:rsidRPr="000D6A8A">
        <w:rPr>
          <w:rFonts w:ascii="Arial" w:eastAsia="Arial" w:hAnsi="Arial" w:cs="Arial"/>
          <w:b/>
          <w:bCs/>
          <w:spacing w:val="1"/>
          <w:sz w:val="28"/>
          <w:szCs w:val="28"/>
        </w:rPr>
        <w:t xml:space="preserve"> </w:t>
      </w:r>
      <w:r w:rsidRPr="000D6A8A">
        <w:rPr>
          <w:rFonts w:ascii="Arial" w:eastAsia="Arial" w:hAnsi="Arial" w:cs="Arial"/>
          <w:b/>
          <w:bCs/>
          <w:sz w:val="28"/>
          <w:szCs w:val="28"/>
        </w:rPr>
        <w:t>compter</w:t>
      </w:r>
      <w:r w:rsidRPr="000D6A8A">
        <w:rPr>
          <w:rFonts w:ascii="Arial" w:eastAsia="Arial" w:hAnsi="Arial" w:cs="Arial"/>
          <w:b/>
          <w:bCs/>
          <w:spacing w:val="-3"/>
          <w:sz w:val="28"/>
          <w:szCs w:val="28"/>
        </w:rPr>
        <w:t xml:space="preserve"> </w:t>
      </w:r>
      <w:r w:rsidRPr="000D6A8A">
        <w:rPr>
          <w:rFonts w:ascii="Arial" w:eastAsia="Arial" w:hAnsi="Arial" w:cs="Arial"/>
          <w:b/>
          <w:bCs/>
          <w:sz w:val="28"/>
          <w:szCs w:val="28"/>
        </w:rPr>
        <w:t>du</w:t>
      </w:r>
      <w:r w:rsidRPr="000D6A8A">
        <w:rPr>
          <w:rFonts w:ascii="Arial" w:eastAsia="Arial" w:hAnsi="Arial" w:cs="Arial"/>
          <w:b/>
          <w:bCs/>
          <w:spacing w:val="-1"/>
          <w:sz w:val="28"/>
          <w:szCs w:val="28"/>
        </w:rPr>
        <w:t xml:space="preserve"> </w:t>
      </w:r>
      <w:r w:rsidRPr="000D6A8A">
        <w:rPr>
          <w:rFonts w:ascii="Arial" w:eastAsia="Arial" w:hAnsi="Arial" w:cs="Arial"/>
          <w:b/>
          <w:bCs/>
          <w:sz w:val="28"/>
          <w:szCs w:val="28"/>
        </w:rPr>
        <w:t>1er avril</w:t>
      </w:r>
      <w:r w:rsidRPr="000D6A8A">
        <w:rPr>
          <w:rFonts w:ascii="Arial" w:eastAsia="Arial" w:hAnsi="Arial" w:cs="Arial"/>
          <w:b/>
          <w:bCs/>
          <w:spacing w:val="-2"/>
          <w:sz w:val="28"/>
          <w:szCs w:val="28"/>
        </w:rPr>
        <w:t xml:space="preserve"> </w:t>
      </w:r>
      <w:r w:rsidRPr="000D6A8A">
        <w:rPr>
          <w:rFonts w:ascii="Arial" w:eastAsia="Arial" w:hAnsi="Arial" w:cs="Arial"/>
          <w:b/>
          <w:bCs/>
          <w:sz w:val="28"/>
          <w:szCs w:val="28"/>
        </w:rPr>
        <w:t>2023</w:t>
      </w:r>
    </w:p>
    <w:p w14:paraId="3B5FD9F2" w14:textId="77777777" w:rsidR="000D6A8A" w:rsidRPr="000D6A8A" w:rsidRDefault="000D6A8A" w:rsidP="000D6A8A">
      <w:pPr>
        <w:spacing w:line="242" w:lineRule="auto"/>
        <w:ind w:left="2348" w:right="2147"/>
        <w:jc w:val="center"/>
        <w:outlineLvl w:val="1"/>
        <w:rPr>
          <w:rFonts w:ascii="Arial MT" w:eastAsia="Arial MT" w:hAnsi="Arial MT" w:cs="Arial MT"/>
        </w:rPr>
      </w:pPr>
      <w:r w:rsidRPr="000D6A8A">
        <w:rPr>
          <w:rFonts w:ascii="Arial MT" w:eastAsia="Arial MT" w:hAnsi="Arial MT" w:cs="Arial MT"/>
        </w:rPr>
        <w:t>Tenant compte de l'entrée en vigueur à cette date de l'avenant n° 4 du 8 décembre 2022 à l'annexe 6 de la convention</w:t>
      </w:r>
      <w:r w:rsidRPr="000D6A8A">
        <w:rPr>
          <w:rFonts w:ascii="Arial MT" w:eastAsia="Arial MT" w:hAnsi="Arial MT" w:cs="Arial MT"/>
          <w:spacing w:val="-59"/>
        </w:rPr>
        <w:t xml:space="preserve"> </w:t>
      </w:r>
      <w:r w:rsidRPr="000D6A8A">
        <w:rPr>
          <w:rFonts w:ascii="Arial MT" w:eastAsia="Arial MT" w:hAnsi="Arial MT" w:cs="Arial MT"/>
        </w:rPr>
        <w:t>collective</w:t>
      </w:r>
      <w:r w:rsidRPr="000D6A8A">
        <w:rPr>
          <w:rFonts w:ascii="Arial MT" w:eastAsia="Arial MT" w:hAnsi="Arial MT" w:cs="Arial MT"/>
          <w:spacing w:val="2"/>
        </w:rPr>
        <w:t xml:space="preserve"> </w:t>
      </w:r>
      <w:r w:rsidRPr="000D6A8A">
        <w:rPr>
          <w:rFonts w:ascii="Arial MT" w:eastAsia="Arial MT" w:hAnsi="Arial MT" w:cs="Arial MT"/>
        </w:rPr>
        <w:t>nationale</w:t>
      </w:r>
      <w:r w:rsidRPr="000D6A8A">
        <w:rPr>
          <w:rFonts w:ascii="Arial MT" w:eastAsia="Arial MT" w:hAnsi="Arial MT" w:cs="Arial MT"/>
          <w:spacing w:val="-2"/>
        </w:rPr>
        <w:t xml:space="preserve"> </w:t>
      </w:r>
      <w:r w:rsidRPr="000D6A8A">
        <w:rPr>
          <w:rFonts w:ascii="Arial MT" w:eastAsia="Arial MT" w:hAnsi="Arial MT" w:cs="Arial MT"/>
        </w:rPr>
        <w:t>de la branche</w:t>
      </w:r>
      <w:r w:rsidRPr="000D6A8A">
        <w:rPr>
          <w:rFonts w:ascii="Arial MT" w:eastAsia="Arial MT" w:hAnsi="Arial MT" w:cs="Arial MT"/>
          <w:spacing w:val="-5"/>
        </w:rPr>
        <w:t xml:space="preserve"> </w:t>
      </w:r>
      <w:r w:rsidRPr="000D6A8A">
        <w:rPr>
          <w:rFonts w:ascii="Arial MT" w:eastAsia="Arial MT" w:hAnsi="Arial MT" w:cs="Arial MT"/>
        </w:rPr>
        <w:t>du</w:t>
      </w:r>
      <w:r w:rsidRPr="000D6A8A">
        <w:rPr>
          <w:rFonts w:ascii="Arial MT" w:eastAsia="Arial MT" w:hAnsi="Arial MT" w:cs="Arial MT"/>
          <w:spacing w:val="-1"/>
        </w:rPr>
        <w:t xml:space="preserve"> </w:t>
      </w:r>
      <w:r w:rsidRPr="000D6A8A">
        <w:rPr>
          <w:rFonts w:ascii="Arial MT" w:eastAsia="Arial MT" w:hAnsi="Arial MT" w:cs="Arial MT"/>
        </w:rPr>
        <w:t>secteur</w:t>
      </w:r>
      <w:r w:rsidRPr="000D6A8A">
        <w:rPr>
          <w:rFonts w:ascii="Arial MT" w:eastAsia="Arial MT" w:hAnsi="Arial MT" w:cs="Arial MT"/>
          <w:spacing w:val="-3"/>
        </w:rPr>
        <w:t xml:space="preserve"> </w:t>
      </w:r>
      <w:r w:rsidRPr="000D6A8A">
        <w:rPr>
          <w:rFonts w:ascii="Arial MT" w:eastAsia="Arial MT" w:hAnsi="Arial MT" w:cs="Arial MT"/>
        </w:rPr>
        <w:t>des</w:t>
      </w:r>
      <w:r w:rsidRPr="000D6A8A">
        <w:rPr>
          <w:rFonts w:ascii="Arial MT" w:eastAsia="Arial MT" w:hAnsi="Arial MT" w:cs="Arial MT"/>
          <w:spacing w:val="-2"/>
        </w:rPr>
        <w:t xml:space="preserve"> </w:t>
      </w:r>
      <w:r w:rsidRPr="000D6A8A">
        <w:rPr>
          <w:rFonts w:ascii="Arial MT" w:eastAsia="Arial MT" w:hAnsi="Arial MT" w:cs="Arial MT"/>
        </w:rPr>
        <w:t>particuliers</w:t>
      </w:r>
      <w:r w:rsidRPr="000D6A8A">
        <w:rPr>
          <w:rFonts w:ascii="Arial MT" w:eastAsia="Arial MT" w:hAnsi="Arial MT" w:cs="Arial MT"/>
          <w:spacing w:val="-1"/>
        </w:rPr>
        <w:t xml:space="preserve"> </w:t>
      </w:r>
      <w:r w:rsidRPr="000D6A8A">
        <w:rPr>
          <w:rFonts w:ascii="Arial MT" w:eastAsia="Arial MT" w:hAnsi="Arial MT" w:cs="Arial MT"/>
        </w:rPr>
        <w:t>employeurs</w:t>
      </w:r>
      <w:r w:rsidRPr="000D6A8A">
        <w:rPr>
          <w:rFonts w:ascii="Arial MT" w:eastAsia="Arial MT" w:hAnsi="Arial MT" w:cs="Arial MT"/>
          <w:spacing w:val="-2"/>
        </w:rPr>
        <w:t xml:space="preserve"> </w:t>
      </w:r>
      <w:r w:rsidRPr="000D6A8A">
        <w:rPr>
          <w:rFonts w:ascii="Arial MT" w:eastAsia="Arial MT" w:hAnsi="Arial MT" w:cs="Arial MT"/>
        </w:rPr>
        <w:t>et</w:t>
      </w:r>
      <w:r w:rsidRPr="000D6A8A">
        <w:rPr>
          <w:rFonts w:ascii="Arial MT" w:eastAsia="Arial MT" w:hAnsi="Arial MT" w:cs="Arial MT"/>
          <w:spacing w:val="-1"/>
        </w:rPr>
        <w:t xml:space="preserve"> </w:t>
      </w:r>
      <w:r w:rsidRPr="000D6A8A">
        <w:rPr>
          <w:rFonts w:ascii="Arial MT" w:eastAsia="Arial MT" w:hAnsi="Arial MT" w:cs="Arial MT"/>
        </w:rPr>
        <w:t>de</w:t>
      </w:r>
      <w:r w:rsidRPr="000D6A8A">
        <w:rPr>
          <w:rFonts w:ascii="Arial MT" w:eastAsia="Arial MT" w:hAnsi="Arial MT" w:cs="Arial MT"/>
          <w:spacing w:val="-1"/>
        </w:rPr>
        <w:t xml:space="preserve"> </w:t>
      </w:r>
      <w:r w:rsidRPr="000D6A8A">
        <w:rPr>
          <w:rFonts w:ascii="Arial MT" w:eastAsia="Arial MT" w:hAnsi="Arial MT" w:cs="Arial MT"/>
        </w:rPr>
        <w:t>l'emploi</w:t>
      </w:r>
      <w:r w:rsidRPr="000D6A8A">
        <w:rPr>
          <w:rFonts w:ascii="Arial MT" w:eastAsia="Arial MT" w:hAnsi="Arial MT" w:cs="Arial MT"/>
          <w:spacing w:val="-3"/>
        </w:rPr>
        <w:t xml:space="preserve"> </w:t>
      </w:r>
      <w:r w:rsidRPr="000D6A8A">
        <w:rPr>
          <w:rFonts w:ascii="Arial MT" w:eastAsia="Arial MT" w:hAnsi="Arial MT" w:cs="Arial MT"/>
        </w:rPr>
        <w:t>à domicile</w:t>
      </w:r>
    </w:p>
    <w:p w14:paraId="6738F30D" w14:textId="77777777" w:rsidR="000D6A8A" w:rsidRPr="000D6A8A" w:rsidRDefault="000D6A8A" w:rsidP="000D6A8A">
      <w:pPr>
        <w:spacing w:line="225" w:lineRule="exact"/>
        <w:ind w:left="2348" w:right="2147"/>
        <w:jc w:val="center"/>
        <w:rPr>
          <w:rFonts w:ascii="Arial" w:eastAsia="Arial" w:hAnsi="Arial" w:cs="Arial"/>
          <w:b/>
          <w:bCs/>
          <w:sz w:val="20"/>
          <w:szCs w:val="20"/>
        </w:rPr>
      </w:pPr>
      <w:r w:rsidRPr="000D6A8A">
        <w:rPr>
          <w:rFonts w:ascii="Arial" w:eastAsia="Arial" w:hAnsi="Arial" w:cs="Arial"/>
          <w:b/>
          <w:bCs/>
          <w:color w:val="FF0000"/>
          <w:sz w:val="20"/>
          <w:szCs w:val="20"/>
        </w:rPr>
        <w:t>(</w:t>
      </w:r>
      <w:proofErr w:type="gramStart"/>
      <w:r w:rsidRPr="000D6A8A">
        <w:rPr>
          <w:rFonts w:ascii="Arial" w:eastAsia="Arial" w:hAnsi="Arial" w:cs="Arial"/>
          <w:b/>
          <w:bCs/>
          <w:color w:val="FF0000"/>
          <w:sz w:val="20"/>
          <w:szCs w:val="20"/>
        </w:rPr>
        <w:t>les</w:t>
      </w:r>
      <w:proofErr w:type="gramEnd"/>
      <w:r w:rsidRPr="000D6A8A">
        <w:rPr>
          <w:rFonts w:ascii="Arial" w:eastAsia="Arial" w:hAnsi="Arial" w:cs="Arial"/>
          <w:b/>
          <w:bCs/>
          <w:color w:val="FF0000"/>
          <w:spacing w:val="-2"/>
          <w:sz w:val="20"/>
          <w:szCs w:val="20"/>
        </w:rPr>
        <w:t xml:space="preserve"> </w:t>
      </w:r>
      <w:r w:rsidRPr="000D6A8A">
        <w:rPr>
          <w:rFonts w:ascii="Arial" w:eastAsia="Arial" w:hAnsi="Arial" w:cs="Arial"/>
          <w:b/>
          <w:bCs/>
          <w:color w:val="FF0000"/>
          <w:sz w:val="20"/>
          <w:szCs w:val="20"/>
        </w:rPr>
        <w:t>modifications</w:t>
      </w:r>
      <w:r w:rsidRPr="000D6A8A">
        <w:rPr>
          <w:rFonts w:ascii="Arial" w:eastAsia="Arial" w:hAnsi="Arial" w:cs="Arial"/>
          <w:b/>
          <w:bCs/>
          <w:color w:val="FF0000"/>
          <w:spacing w:val="-1"/>
          <w:sz w:val="20"/>
          <w:szCs w:val="20"/>
        </w:rPr>
        <w:t xml:space="preserve"> </w:t>
      </w:r>
      <w:r w:rsidRPr="000D6A8A">
        <w:rPr>
          <w:rFonts w:ascii="Arial" w:eastAsia="Arial" w:hAnsi="Arial" w:cs="Arial"/>
          <w:b/>
          <w:bCs/>
          <w:color w:val="FF0000"/>
          <w:sz w:val="20"/>
          <w:szCs w:val="20"/>
        </w:rPr>
        <w:t>figurent</w:t>
      </w:r>
      <w:r w:rsidRPr="000D6A8A">
        <w:rPr>
          <w:rFonts w:ascii="Arial" w:eastAsia="Arial" w:hAnsi="Arial" w:cs="Arial"/>
          <w:b/>
          <w:bCs/>
          <w:color w:val="FF0000"/>
          <w:spacing w:val="-2"/>
          <w:sz w:val="20"/>
          <w:szCs w:val="20"/>
        </w:rPr>
        <w:t xml:space="preserve"> </w:t>
      </w:r>
      <w:r w:rsidRPr="000D6A8A">
        <w:rPr>
          <w:rFonts w:ascii="Arial" w:eastAsia="Arial" w:hAnsi="Arial" w:cs="Arial"/>
          <w:b/>
          <w:bCs/>
          <w:color w:val="FF0000"/>
          <w:sz w:val="20"/>
          <w:szCs w:val="20"/>
        </w:rPr>
        <w:t>en</w:t>
      </w:r>
      <w:r w:rsidRPr="000D6A8A">
        <w:rPr>
          <w:rFonts w:ascii="Arial" w:eastAsia="Arial" w:hAnsi="Arial" w:cs="Arial"/>
          <w:b/>
          <w:bCs/>
          <w:color w:val="FF0000"/>
          <w:spacing w:val="-3"/>
          <w:sz w:val="20"/>
          <w:szCs w:val="20"/>
        </w:rPr>
        <w:t xml:space="preserve"> </w:t>
      </w:r>
      <w:r w:rsidRPr="000D6A8A">
        <w:rPr>
          <w:rFonts w:ascii="Arial" w:eastAsia="Arial" w:hAnsi="Arial" w:cs="Arial"/>
          <w:b/>
          <w:bCs/>
          <w:color w:val="FF0000"/>
          <w:sz w:val="20"/>
          <w:szCs w:val="20"/>
        </w:rPr>
        <w:t>rouge</w:t>
      </w:r>
      <w:r w:rsidRPr="000D6A8A">
        <w:rPr>
          <w:rFonts w:ascii="Arial" w:eastAsia="Arial" w:hAnsi="Arial" w:cs="Arial"/>
          <w:b/>
          <w:bCs/>
          <w:color w:val="FF0000"/>
          <w:spacing w:val="-1"/>
          <w:sz w:val="20"/>
          <w:szCs w:val="20"/>
        </w:rPr>
        <w:t xml:space="preserve"> </w:t>
      </w:r>
      <w:r w:rsidRPr="000D6A8A">
        <w:rPr>
          <w:rFonts w:ascii="Arial" w:eastAsia="Arial" w:hAnsi="Arial" w:cs="Arial"/>
          <w:b/>
          <w:bCs/>
          <w:color w:val="FF0000"/>
          <w:sz w:val="20"/>
          <w:szCs w:val="20"/>
        </w:rPr>
        <w:t>dans</w:t>
      </w:r>
      <w:r w:rsidRPr="000D6A8A">
        <w:rPr>
          <w:rFonts w:ascii="Arial" w:eastAsia="Arial" w:hAnsi="Arial" w:cs="Arial"/>
          <w:b/>
          <w:bCs/>
          <w:color w:val="FF0000"/>
          <w:spacing w:val="-1"/>
          <w:sz w:val="20"/>
          <w:szCs w:val="20"/>
        </w:rPr>
        <w:t xml:space="preserve"> </w:t>
      </w:r>
      <w:r w:rsidRPr="000D6A8A">
        <w:rPr>
          <w:rFonts w:ascii="Arial" w:eastAsia="Arial" w:hAnsi="Arial" w:cs="Arial"/>
          <w:b/>
          <w:bCs/>
          <w:color w:val="FF0000"/>
          <w:sz w:val="20"/>
          <w:szCs w:val="20"/>
        </w:rPr>
        <w:t>les</w:t>
      </w:r>
      <w:r w:rsidRPr="000D6A8A">
        <w:rPr>
          <w:rFonts w:ascii="Arial" w:eastAsia="Arial" w:hAnsi="Arial" w:cs="Arial"/>
          <w:b/>
          <w:bCs/>
          <w:color w:val="FF0000"/>
          <w:spacing w:val="-1"/>
          <w:sz w:val="20"/>
          <w:szCs w:val="20"/>
        </w:rPr>
        <w:t xml:space="preserve"> </w:t>
      </w:r>
      <w:r w:rsidRPr="000D6A8A">
        <w:rPr>
          <w:rFonts w:ascii="Arial" w:eastAsia="Arial" w:hAnsi="Arial" w:cs="Arial"/>
          <w:b/>
          <w:bCs/>
          <w:color w:val="FF0000"/>
          <w:sz w:val="20"/>
          <w:szCs w:val="20"/>
        </w:rPr>
        <w:t>tableaux</w:t>
      </w:r>
      <w:r w:rsidRPr="000D6A8A">
        <w:rPr>
          <w:rFonts w:ascii="Arial" w:eastAsia="Arial" w:hAnsi="Arial" w:cs="Arial"/>
          <w:b/>
          <w:bCs/>
          <w:color w:val="FF0000"/>
          <w:spacing w:val="-1"/>
          <w:sz w:val="20"/>
          <w:szCs w:val="20"/>
        </w:rPr>
        <w:t xml:space="preserve"> </w:t>
      </w:r>
      <w:r w:rsidRPr="000D6A8A">
        <w:rPr>
          <w:rFonts w:ascii="Arial" w:eastAsia="Arial" w:hAnsi="Arial" w:cs="Arial"/>
          <w:b/>
          <w:bCs/>
          <w:color w:val="FF0000"/>
          <w:sz w:val="20"/>
          <w:szCs w:val="20"/>
        </w:rPr>
        <w:t>ci-dessous).</w:t>
      </w:r>
    </w:p>
    <w:p w14:paraId="0ED12745" w14:textId="77777777" w:rsidR="000D6A8A" w:rsidRPr="000D6A8A" w:rsidRDefault="000D6A8A" w:rsidP="000D6A8A">
      <w:pPr>
        <w:spacing w:before="120"/>
        <w:ind w:left="165"/>
        <w:rPr>
          <w:rFonts w:ascii="Arial MT" w:eastAsia="Arial" w:hAnsi="Arial MT" w:cs="Arial"/>
          <w:bCs/>
          <w:sz w:val="20"/>
          <w:szCs w:val="20"/>
        </w:rPr>
      </w:pPr>
      <w:r w:rsidRPr="000D6A8A">
        <w:rPr>
          <w:rFonts w:ascii="Arial" w:eastAsia="Arial" w:hAnsi="Arial" w:cs="Arial"/>
          <w:b/>
          <w:bCs/>
          <w:sz w:val="20"/>
          <w:szCs w:val="20"/>
          <w:u w:val="thick"/>
        </w:rPr>
        <w:t>Références</w:t>
      </w:r>
      <w:r w:rsidRPr="000D6A8A">
        <w:rPr>
          <w:rFonts w:ascii="Arial" w:eastAsia="Arial" w:hAnsi="Arial" w:cs="Arial"/>
          <w:b/>
          <w:bCs/>
          <w:spacing w:val="-4"/>
          <w:sz w:val="20"/>
          <w:szCs w:val="20"/>
        </w:rPr>
        <w:t xml:space="preserve"> </w:t>
      </w:r>
      <w:r w:rsidRPr="000D6A8A">
        <w:rPr>
          <w:rFonts w:ascii="Arial MT" w:eastAsia="Arial" w:hAnsi="Arial MT" w:cs="Arial"/>
          <w:bCs/>
          <w:sz w:val="20"/>
          <w:szCs w:val="20"/>
        </w:rPr>
        <w:t>:</w:t>
      </w:r>
    </w:p>
    <w:p w14:paraId="08DC4AFA" w14:textId="77777777" w:rsidR="000D6A8A" w:rsidRPr="000D6A8A" w:rsidRDefault="000D6A8A" w:rsidP="000D6A8A">
      <w:pPr>
        <w:numPr>
          <w:ilvl w:val="0"/>
          <w:numId w:val="79"/>
        </w:numPr>
        <w:tabs>
          <w:tab w:val="left" w:pos="276"/>
        </w:tabs>
        <w:spacing w:before="17"/>
        <w:ind w:left="275" w:hanging="111"/>
        <w:rPr>
          <w:rFonts w:ascii="Arial MT" w:eastAsia="Arial MT" w:hAnsi="Arial MT" w:cs="Arial MT"/>
          <w:sz w:val="18"/>
        </w:rPr>
      </w:pPr>
      <w:r w:rsidRPr="000D6A8A">
        <w:rPr>
          <w:rFonts w:ascii="Arial MT" w:eastAsia="Arial MT" w:hAnsi="Arial MT" w:cs="Arial MT"/>
          <w:sz w:val="18"/>
        </w:rPr>
        <w:t>Arrêté du 28</w:t>
      </w:r>
      <w:r w:rsidRPr="000D6A8A">
        <w:rPr>
          <w:rFonts w:ascii="Arial MT" w:eastAsia="Arial MT" w:hAnsi="Arial MT" w:cs="Arial MT"/>
          <w:spacing w:val="1"/>
          <w:sz w:val="18"/>
        </w:rPr>
        <w:t xml:space="preserve"> </w:t>
      </w:r>
      <w:r w:rsidRPr="000D6A8A">
        <w:rPr>
          <w:rFonts w:ascii="Arial MT" w:eastAsia="Arial MT" w:hAnsi="Arial MT" w:cs="Arial MT"/>
          <w:sz w:val="18"/>
        </w:rPr>
        <w:t>décembre 2005 fixant</w:t>
      </w:r>
      <w:r w:rsidRPr="000D6A8A">
        <w:rPr>
          <w:rFonts w:ascii="Arial MT" w:eastAsia="Arial MT" w:hAnsi="Arial MT" w:cs="Arial MT"/>
          <w:spacing w:val="1"/>
          <w:sz w:val="18"/>
        </w:rPr>
        <w:t xml:space="preserve"> </w:t>
      </w:r>
      <w:r w:rsidRPr="000D6A8A">
        <w:rPr>
          <w:rFonts w:ascii="Arial MT" w:eastAsia="Arial MT" w:hAnsi="Arial MT" w:cs="Arial MT"/>
          <w:sz w:val="18"/>
        </w:rPr>
        <w:t>les</w:t>
      </w:r>
      <w:r w:rsidRPr="000D6A8A">
        <w:rPr>
          <w:rFonts w:ascii="Arial MT" w:eastAsia="Arial MT" w:hAnsi="Arial MT" w:cs="Arial MT"/>
          <w:spacing w:val="1"/>
          <w:sz w:val="18"/>
        </w:rPr>
        <w:t xml:space="preserve"> </w:t>
      </w:r>
      <w:r w:rsidRPr="000D6A8A">
        <w:rPr>
          <w:rFonts w:ascii="Arial MT" w:eastAsia="Arial MT" w:hAnsi="Arial MT" w:cs="Arial MT"/>
          <w:sz w:val="18"/>
        </w:rPr>
        <w:t>tarifs</w:t>
      </w:r>
      <w:r w:rsidRPr="000D6A8A">
        <w:rPr>
          <w:rFonts w:ascii="Arial MT" w:eastAsia="Arial MT" w:hAnsi="Arial MT" w:cs="Arial MT"/>
          <w:spacing w:val="1"/>
          <w:sz w:val="18"/>
        </w:rPr>
        <w:t xml:space="preserve"> </w:t>
      </w:r>
      <w:r w:rsidRPr="000D6A8A">
        <w:rPr>
          <w:rFonts w:ascii="Arial MT" w:eastAsia="Arial MT" w:hAnsi="Arial MT" w:cs="Arial MT"/>
          <w:sz w:val="18"/>
        </w:rPr>
        <w:t>de</w:t>
      </w:r>
      <w:r w:rsidRPr="000D6A8A">
        <w:rPr>
          <w:rFonts w:ascii="Arial MT" w:eastAsia="Arial MT" w:hAnsi="Arial MT" w:cs="Arial MT"/>
          <w:spacing w:val="1"/>
          <w:sz w:val="18"/>
        </w:rPr>
        <w:t xml:space="preserve"> </w:t>
      </w:r>
      <w:r w:rsidRPr="000D6A8A">
        <w:rPr>
          <w:rFonts w:ascii="Arial MT" w:eastAsia="Arial MT" w:hAnsi="Arial MT" w:cs="Arial MT"/>
          <w:sz w:val="18"/>
        </w:rPr>
        <w:t>l'élément de</w:t>
      </w:r>
      <w:r w:rsidRPr="000D6A8A">
        <w:rPr>
          <w:rFonts w:ascii="Arial MT" w:eastAsia="Arial MT" w:hAnsi="Arial MT" w:cs="Arial MT"/>
          <w:spacing w:val="1"/>
          <w:sz w:val="18"/>
        </w:rPr>
        <w:t xml:space="preserve"> </w:t>
      </w:r>
      <w:r w:rsidRPr="000D6A8A">
        <w:rPr>
          <w:rFonts w:ascii="Arial MT" w:eastAsia="Arial MT" w:hAnsi="Arial MT" w:cs="Arial MT"/>
          <w:sz w:val="18"/>
        </w:rPr>
        <w:t>la prestation de</w:t>
      </w:r>
      <w:r w:rsidRPr="000D6A8A">
        <w:rPr>
          <w:rFonts w:ascii="Arial MT" w:eastAsia="Arial MT" w:hAnsi="Arial MT" w:cs="Arial MT"/>
          <w:spacing w:val="1"/>
          <w:sz w:val="18"/>
        </w:rPr>
        <w:t xml:space="preserve"> </w:t>
      </w:r>
      <w:r w:rsidRPr="000D6A8A">
        <w:rPr>
          <w:rFonts w:ascii="Arial MT" w:eastAsia="Arial MT" w:hAnsi="Arial MT" w:cs="Arial MT"/>
          <w:sz w:val="18"/>
        </w:rPr>
        <w:t>compensation mentionné au</w:t>
      </w:r>
      <w:r w:rsidRPr="000D6A8A">
        <w:rPr>
          <w:rFonts w:ascii="Arial MT" w:eastAsia="Arial MT" w:hAnsi="Arial MT" w:cs="Arial MT"/>
          <w:spacing w:val="1"/>
          <w:sz w:val="18"/>
        </w:rPr>
        <w:t xml:space="preserve"> </w:t>
      </w:r>
      <w:r w:rsidRPr="000D6A8A">
        <w:rPr>
          <w:rFonts w:ascii="Arial MT" w:eastAsia="Arial MT" w:hAnsi="Arial MT" w:cs="Arial MT"/>
          <w:sz w:val="18"/>
        </w:rPr>
        <w:t>1° de</w:t>
      </w:r>
      <w:r w:rsidRPr="000D6A8A">
        <w:rPr>
          <w:rFonts w:ascii="Arial MT" w:eastAsia="Arial MT" w:hAnsi="Arial MT" w:cs="Arial MT"/>
          <w:spacing w:val="1"/>
          <w:sz w:val="18"/>
        </w:rPr>
        <w:t xml:space="preserve"> </w:t>
      </w:r>
      <w:r w:rsidRPr="000D6A8A">
        <w:rPr>
          <w:rFonts w:ascii="Arial MT" w:eastAsia="Arial MT" w:hAnsi="Arial MT" w:cs="Arial MT"/>
          <w:sz w:val="18"/>
        </w:rPr>
        <w:t>l'article L. 245-3</w:t>
      </w:r>
      <w:r w:rsidRPr="000D6A8A">
        <w:rPr>
          <w:rFonts w:ascii="Arial MT" w:eastAsia="Arial MT" w:hAnsi="Arial MT" w:cs="Arial MT"/>
          <w:spacing w:val="1"/>
          <w:sz w:val="18"/>
        </w:rPr>
        <w:t xml:space="preserve"> </w:t>
      </w:r>
      <w:r w:rsidRPr="000D6A8A">
        <w:rPr>
          <w:rFonts w:ascii="Arial MT" w:eastAsia="Arial MT" w:hAnsi="Arial MT" w:cs="Arial MT"/>
          <w:sz w:val="18"/>
        </w:rPr>
        <w:t>du CASF ;</w:t>
      </w:r>
    </w:p>
    <w:p w14:paraId="0635022F" w14:textId="77777777" w:rsidR="000D6A8A" w:rsidRPr="000D6A8A" w:rsidRDefault="000D6A8A" w:rsidP="000D6A8A">
      <w:pPr>
        <w:numPr>
          <w:ilvl w:val="0"/>
          <w:numId w:val="79"/>
        </w:numPr>
        <w:tabs>
          <w:tab w:val="left" w:pos="276"/>
        </w:tabs>
        <w:spacing w:before="16"/>
        <w:ind w:left="275" w:hanging="111"/>
        <w:rPr>
          <w:rFonts w:ascii="Arial MT" w:eastAsia="Arial MT" w:hAnsi="Arial MT" w:cs="Arial MT"/>
          <w:sz w:val="18"/>
        </w:rPr>
      </w:pPr>
      <w:r w:rsidRPr="000D6A8A">
        <w:rPr>
          <w:rFonts w:ascii="Arial MT" w:eastAsia="Arial MT" w:hAnsi="Arial MT" w:cs="Arial MT"/>
          <w:sz w:val="18"/>
        </w:rPr>
        <w:t>Arrêté du 28 décembre 2005</w:t>
      </w:r>
      <w:r w:rsidRPr="000D6A8A">
        <w:rPr>
          <w:rFonts w:ascii="Arial MT" w:eastAsia="Arial MT" w:hAnsi="Arial MT" w:cs="Arial MT"/>
          <w:spacing w:val="1"/>
          <w:sz w:val="18"/>
        </w:rPr>
        <w:t xml:space="preserve"> </w:t>
      </w:r>
      <w:r w:rsidRPr="000D6A8A">
        <w:rPr>
          <w:rFonts w:ascii="Arial MT" w:eastAsia="Arial MT" w:hAnsi="Arial MT" w:cs="Arial MT"/>
          <w:sz w:val="18"/>
        </w:rPr>
        <w:t>fixant les</w:t>
      </w:r>
      <w:r w:rsidRPr="000D6A8A">
        <w:rPr>
          <w:rFonts w:ascii="Arial MT" w:eastAsia="Arial MT" w:hAnsi="Arial MT" w:cs="Arial MT"/>
          <w:spacing w:val="1"/>
          <w:sz w:val="18"/>
        </w:rPr>
        <w:t xml:space="preserve"> </w:t>
      </w:r>
      <w:r w:rsidRPr="000D6A8A">
        <w:rPr>
          <w:rFonts w:ascii="Arial MT" w:eastAsia="Arial MT" w:hAnsi="Arial MT" w:cs="Arial MT"/>
          <w:sz w:val="18"/>
        </w:rPr>
        <w:t>montants</w:t>
      </w:r>
      <w:r w:rsidRPr="000D6A8A">
        <w:rPr>
          <w:rFonts w:ascii="Arial MT" w:eastAsia="Arial MT" w:hAnsi="Arial MT" w:cs="Arial MT"/>
          <w:spacing w:val="1"/>
          <w:sz w:val="18"/>
        </w:rPr>
        <w:t xml:space="preserve"> </w:t>
      </w:r>
      <w:r w:rsidRPr="000D6A8A">
        <w:rPr>
          <w:rFonts w:ascii="Arial MT" w:eastAsia="Arial MT" w:hAnsi="Arial MT" w:cs="Arial MT"/>
          <w:sz w:val="18"/>
        </w:rPr>
        <w:t>maximaux</w:t>
      </w:r>
      <w:r w:rsidRPr="000D6A8A">
        <w:rPr>
          <w:rFonts w:ascii="Arial MT" w:eastAsia="Arial MT" w:hAnsi="Arial MT" w:cs="Arial MT"/>
          <w:spacing w:val="-3"/>
          <w:sz w:val="18"/>
        </w:rPr>
        <w:t xml:space="preserve"> </w:t>
      </w:r>
      <w:r w:rsidRPr="000D6A8A">
        <w:rPr>
          <w:rFonts w:ascii="Arial MT" w:eastAsia="Arial MT" w:hAnsi="Arial MT" w:cs="Arial MT"/>
          <w:sz w:val="18"/>
        </w:rPr>
        <w:t>attribuables</w:t>
      </w:r>
      <w:r w:rsidRPr="000D6A8A">
        <w:rPr>
          <w:rFonts w:ascii="Arial MT" w:eastAsia="Arial MT" w:hAnsi="Arial MT" w:cs="Arial MT"/>
          <w:spacing w:val="1"/>
          <w:sz w:val="18"/>
        </w:rPr>
        <w:t xml:space="preserve"> </w:t>
      </w:r>
      <w:r w:rsidRPr="000D6A8A">
        <w:rPr>
          <w:rFonts w:ascii="Arial MT" w:eastAsia="Arial MT" w:hAnsi="Arial MT" w:cs="Arial MT"/>
          <w:sz w:val="18"/>
        </w:rPr>
        <w:t>au titre des</w:t>
      </w:r>
      <w:r w:rsidRPr="000D6A8A">
        <w:rPr>
          <w:rFonts w:ascii="Arial MT" w:eastAsia="Arial MT" w:hAnsi="Arial MT" w:cs="Arial MT"/>
          <w:spacing w:val="1"/>
          <w:sz w:val="18"/>
        </w:rPr>
        <w:t xml:space="preserve"> </w:t>
      </w:r>
      <w:r w:rsidRPr="000D6A8A">
        <w:rPr>
          <w:rFonts w:ascii="Arial MT" w:eastAsia="Arial MT" w:hAnsi="Arial MT" w:cs="Arial MT"/>
          <w:sz w:val="18"/>
        </w:rPr>
        <w:t>éléments</w:t>
      </w:r>
      <w:r w:rsidRPr="000D6A8A">
        <w:rPr>
          <w:rFonts w:ascii="Arial MT" w:eastAsia="Arial MT" w:hAnsi="Arial MT" w:cs="Arial MT"/>
          <w:spacing w:val="2"/>
          <w:sz w:val="18"/>
        </w:rPr>
        <w:t xml:space="preserve"> </w:t>
      </w:r>
      <w:r w:rsidRPr="000D6A8A">
        <w:rPr>
          <w:rFonts w:ascii="Arial MT" w:eastAsia="Arial MT" w:hAnsi="Arial MT" w:cs="Arial MT"/>
          <w:sz w:val="18"/>
        </w:rPr>
        <w:t>de la prestation de</w:t>
      </w:r>
      <w:r w:rsidRPr="000D6A8A">
        <w:rPr>
          <w:rFonts w:ascii="Arial MT" w:eastAsia="Arial MT" w:hAnsi="Arial MT" w:cs="Arial MT"/>
          <w:spacing w:val="1"/>
          <w:sz w:val="18"/>
        </w:rPr>
        <w:t xml:space="preserve"> </w:t>
      </w:r>
      <w:r w:rsidRPr="000D6A8A">
        <w:rPr>
          <w:rFonts w:ascii="Arial MT" w:eastAsia="Arial MT" w:hAnsi="Arial MT" w:cs="Arial MT"/>
          <w:sz w:val="18"/>
        </w:rPr>
        <w:t>compensation ;</w:t>
      </w:r>
    </w:p>
    <w:p w14:paraId="3AA182BE" w14:textId="77777777" w:rsidR="000D6A8A" w:rsidRPr="000D6A8A" w:rsidRDefault="000D6A8A" w:rsidP="000D6A8A">
      <w:pPr>
        <w:numPr>
          <w:ilvl w:val="0"/>
          <w:numId w:val="79"/>
        </w:numPr>
        <w:tabs>
          <w:tab w:val="left" w:pos="276"/>
        </w:tabs>
        <w:spacing w:before="17"/>
        <w:ind w:left="275" w:hanging="111"/>
        <w:rPr>
          <w:rFonts w:ascii="Arial MT" w:eastAsia="Arial MT" w:hAnsi="Arial MT" w:cs="Arial MT"/>
          <w:sz w:val="18"/>
        </w:rPr>
      </w:pPr>
      <w:r w:rsidRPr="000D6A8A">
        <w:rPr>
          <w:rFonts w:ascii="Arial MT" w:eastAsia="Arial MT" w:hAnsi="Arial MT" w:cs="Arial MT"/>
          <w:sz w:val="18"/>
        </w:rPr>
        <w:t>Art. D. 245-9 du</w:t>
      </w:r>
      <w:r w:rsidRPr="000D6A8A">
        <w:rPr>
          <w:rFonts w:ascii="Arial MT" w:eastAsia="Arial MT" w:hAnsi="Arial MT" w:cs="Arial MT"/>
          <w:spacing w:val="1"/>
          <w:sz w:val="18"/>
        </w:rPr>
        <w:t xml:space="preserve"> </w:t>
      </w:r>
      <w:r w:rsidRPr="000D6A8A">
        <w:rPr>
          <w:rFonts w:ascii="Arial MT" w:eastAsia="Arial MT" w:hAnsi="Arial MT" w:cs="Arial MT"/>
          <w:sz w:val="18"/>
        </w:rPr>
        <w:t>CASF résultant du</w:t>
      </w:r>
      <w:r w:rsidRPr="000D6A8A">
        <w:rPr>
          <w:rFonts w:ascii="Arial MT" w:eastAsia="Arial MT" w:hAnsi="Arial MT" w:cs="Arial MT"/>
          <w:spacing w:val="1"/>
          <w:sz w:val="18"/>
        </w:rPr>
        <w:t xml:space="preserve"> </w:t>
      </w:r>
      <w:r w:rsidRPr="000D6A8A">
        <w:rPr>
          <w:rFonts w:ascii="Arial MT" w:eastAsia="Arial MT" w:hAnsi="Arial MT" w:cs="Arial MT"/>
          <w:sz w:val="18"/>
        </w:rPr>
        <w:t>décret n°2022-570 du</w:t>
      </w:r>
      <w:r w:rsidRPr="000D6A8A">
        <w:rPr>
          <w:rFonts w:ascii="Arial MT" w:eastAsia="Arial MT" w:hAnsi="Arial MT" w:cs="Arial MT"/>
          <w:spacing w:val="1"/>
          <w:sz w:val="18"/>
        </w:rPr>
        <w:t xml:space="preserve"> </w:t>
      </w:r>
      <w:r w:rsidRPr="000D6A8A">
        <w:rPr>
          <w:rFonts w:ascii="Arial MT" w:eastAsia="Arial MT" w:hAnsi="Arial MT" w:cs="Arial MT"/>
          <w:sz w:val="18"/>
        </w:rPr>
        <w:t>19 avril 2022</w:t>
      </w:r>
      <w:r w:rsidRPr="000D6A8A">
        <w:rPr>
          <w:rFonts w:ascii="Arial MT" w:eastAsia="Arial MT" w:hAnsi="Arial MT" w:cs="Arial MT"/>
          <w:spacing w:val="1"/>
          <w:sz w:val="18"/>
        </w:rPr>
        <w:t xml:space="preserve"> </w:t>
      </w:r>
      <w:r w:rsidRPr="000D6A8A">
        <w:rPr>
          <w:rFonts w:ascii="Arial MT" w:eastAsia="Arial MT" w:hAnsi="Arial MT" w:cs="Arial MT"/>
          <w:sz w:val="18"/>
        </w:rPr>
        <w:t>(Forfaits</w:t>
      </w:r>
      <w:r w:rsidRPr="000D6A8A">
        <w:rPr>
          <w:rFonts w:ascii="Arial MT" w:eastAsia="Arial MT" w:hAnsi="Arial MT" w:cs="Arial MT"/>
          <w:spacing w:val="1"/>
          <w:sz w:val="18"/>
        </w:rPr>
        <w:t xml:space="preserve"> </w:t>
      </w:r>
      <w:r w:rsidRPr="000D6A8A">
        <w:rPr>
          <w:rFonts w:ascii="Arial MT" w:eastAsia="Arial MT" w:hAnsi="Arial MT" w:cs="Arial MT"/>
          <w:sz w:val="18"/>
        </w:rPr>
        <w:t>"cécité", "surdité" et</w:t>
      </w:r>
      <w:r w:rsidRPr="000D6A8A">
        <w:rPr>
          <w:rFonts w:ascii="Arial MT" w:eastAsia="Arial MT" w:hAnsi="Arial MT" w:cs="Arial MT"/>
          <w:spacing w:val="1"/>
          <w:sz w:val="18"/>
        </w:rPr>
        <w:t xml:space="preserve"> </w:t>
      </w:r>
      <w:r w:rsidRPr="000D6A8A">
        <w:rPr>
          <w:rFonts w:ascii="Arial MT" w:eastAsia="Arial MT" w:hAnsi="Arial MT" w:cs="Arial MT"/>
          <w:sz w:val="18"/>
        </w:rPr>
        <w:t>"</w:t>
      </w:r>
      <w:proofErr w:type="spellStart"/>
      <w:r w:rsidRPr="000D6A8A">
        <w:rPr>
          <w:rFonts w:ascii="Arial MT" w:eastAsia="Arial MT" w:hAnsi="Arial MT" w:cs="Arial MT"/>
          <w:sz w:val="18"/>
        </w:rPr>
        <w:t>surdicécité</w:t>
      </w:r>
      <w:proofErr w:type="spellEnd"/>
      <w:r w:rsidRPr="000D6A8A">
        <w:rPr>
          <w:rFonts w:ascii="Arial MT" w:eastAsia="Arial MT" w:hAnsi="Arial MT" w:cs="Arial MT"/>
          <w:sz w:val="18"/>
        </w:rPr>
        <w:t>") ;</w:t>
      </w:r>
    </w:p>
    <w:p w14:paraId="6121794E" w14:textId="77777777" w:rsidR="000D6A8A" w:rsidRPr="000D6A8A" w:rsidRDefault="000D6A8A" w:rsidP="000D6A8A">
      <w:pPr>
        <w:numPr>
          <w:ilvl w:val="0"/>
          <w:numId w:val="79"/>
        </w:numPr>
        <w:tabs>
          <w:tab w:val="left" w:pos="276"/>
        </w:tabs>
        <w:spacing w:before="16"/>
        <w:ind w:left="275" w:hanging="111"/>
        <w:rPr>
          <w:rFonts w:ascii="Arial MT" w:eastAsia="Arial MT" w:hAnsi="Arial MT" w:cs="Arial MT"/>
          <w:sz w:val="18"/>
        </w:rPr>
      </w:pPr>
      <w:r w:rsidRPr="000D6A8A">
        <w:rPr>
          <w:rFonts w:ascii="Arial MT" w:eastAsia="Arial MT" w:hAnsi="Arial MT" w:cs="Arial MT"/>
          <w:sz w:val="18"/>
        </w:rPr>
        <w:t>Arrêté du 30</w:t>
      </w:r>
      <w:r w:rsidRPr="000D6A8A">
        <w:rPr>
          <w:rFonts w:ascii="Arial MT" w:eastAsia="Arial MT" w:hAnsi="Arial MT" w:cs="Arial MT"/>
          <w:spacing w:val="1"/>
          <w:sz w:val="18"/>
        </w:rPr>
        <w:t xml:space="preserve"> </w:t>
      </w:r>
      <w:r w:rsidRPr="000D6A8A">
        <w:rPr>
          <w:rFonts w:ascii="Arial MT" w:eastAsia="Arial MT" w:hAnsi="Arial MT" w:cs="Arial MT"/>
          <w:sz w:val="18"/>
        </w:rPr>
        <w:t>décembre 2022 fixant</w:t>
      </w:r>
      <w:r w:rsidRPr="000D6A8A">
        <w:rPr>
          <w:rFonts w:ascii="Arial MT" w:eastAsia="Arial MT" w:hAnsi="Arial MT" w:cs="Arial MT"/>
          <w:spacing w:val="1"/>
          <w:sz w:val="18"/>
        </w:rPr>
        <w:t xml:space="preserve"> </w:t>
      </w:r>
      <w:r w:rsidRPr="000D6A8A">
        <w:rPr>
          <w:rFonts w:ascii="Arial MT" w:eastAsia="Arial MT" w:hAnsi="Arial MT" w:cs="Arial MT"/>
          <w:sz w:val="18"/>
        </w:rPr>
        <w:t>le montant du</w:t>
      </w:r>
      <w:r w:rsidRPr="000D6A8A">
        <w:rPr>
          <w:rFonts w:ascii="Arial MT" w:eastAsia="Arial MT" w:hAnsi="Arial MT" w:cs="Arial MT"/>
          <w:spacing w:val="1"/>
          <w:sz w:val="18"/>
        </w:rPr>
        <w:t xml:space="preserve"> </w:t>
      </w:r>
      <w:r w:rsidRPr="000D6A8A">
        <w:rPr>
          <w:rFonts w:ascii="Arial MT" w:eastAsia="Arial MT" w:hAnsi="Arial MT" w:cs="Arial MT"/>
          <w:sz w:val="18"/>
        </w:rPr>
        <w:t>tarif minimal mentionné</w:t>
      </w:r>
      <w:r w:rsidRPr="000D6A8A">
        <w:rPr>
          <w:rFonts w:ascii="Arial MT" w:eastAsia="Arial MT" w:hAnsi="Arial MT" w:cs="Arial MT"/>
          <w:spacing w:val="1"/>
          <w:sz w:val="18"/>
        </w:rPr>
        <w:t xml:space="preserve"> </w:t>
      </w:r>
      <w:r w:rsidRPr="000D6A8A">
        <w:rPr>
          <w:rFonts w:ascii="Arial MT" w:eastAsia="Arial MT" w:hAnsi="Arial MT" w:cs="Arial MT"/>
          <w:sz w:val="18"/>
        </w:rPr>
        <w:t>au I</w:t>
      </w:r>
      <w:r w:rsidRPr="000D6A8A">
        <w:rPr>
          <w:rFonts w:ascii="Arial MT" w:eastAsia="Arial MT" w:hAnsi="Arial MT" w:cs="Arial MT"/>
          <w:spacing w:val="1"/>
          <w:sz w:val="18"/>
        </w:rPr>
        <w:t xml:space="preserve"> </w:t>
      </w:r>
      <w:r w:rsidRPr="000D6A8A">
        <w:rPr>
          <w:rFonts w:ascii="Arial MT" w:eastAsia="Arial MT" w:hAnsi="Arial MT" w:cs="Arial MT"/>
          <w:sz w:val="18"/>
        </w:rPr>
        <w:t>de l'article L.</w:t>
      </w:r>
      <w:r w:rsidRPr="000D6A8A">
        <w:rPr>
          <w:rFonts w:ascii="Arial MT" w:eastAsia="Arial MT" w:hAnsi="Arial MT" w:cs="Arial MT"/>
          <w:spacing w:val="1"/>
          <w:sz w:val="18"/>
        </w:rPr>
        <w:t xml:space="preserve"> </w:t>
      </w:r>
      <w:r w:rsidRPr="000D6A8A">
        <w:rPr>
          <w:rFonts w:ascii="Arial MT" w:eastAsia="Arial MT" w:hAnsi="Arial MT" w:cs="Arial MT"/>
          <w:sz w:val="18"/>
        </w:rPr>
        <w:t>314-2-1 du code</w:t>
      </w:r>
      <w:r w:rsidRPr="000D6A8A">
        <w:rPr>
          <w:rFonts w:ascii="Arial MT" w:eastAsia="Arial MT" w:hAnsi="Arial MT" w:cs="Arial MT"/>
          <w:spacing w:val="1"/>
          <w:sz w:val="18"/>
        </w:rPr>
        <w:t xml:space="preserve"> </w:t>
      </w:r>
      <w:r w:rsidRPr="000D6A8A">
        <w:rPr>
          <w:rFonts w:ascii="Arial MT" w:eastAsia="Arial MT" w:hAnsi="Arial MT" w:cs="Arial MT"/>
          <w:sz w:val="18"/>
        </w:rPr>
        <w:t>de l'action sociale</w:t>
      </w:r>
      <w:r w:rsidRPr="000D6A8A">
        <w:rPr>
          <w:rFonts w:ascii="Arial MT" w:eastAsia="Arial MT" w:hAnsi="Arial MT" w:cs="Arial MT"/>
          <w:spacing w:val="1"/>
          <w:sz w:val="18"/>
        </w:rPr>
        <w:t xml:space="preserve"> </w:t>
      </w:r>
      <w:r w:rsidRPr="000D6A8A">
        <w:rPr>
          <w:rFonts w:ascii="Arial MT" w:eastAsia="Arial MT" w:hAnsi="Arial MT" w:cs="Arial MT"/>
          <w:sz w:val="18"/>
        </w:rPr>
        <w:t>et des</w:t>
      </w:r>
      <w:r w:rsidRPr="000D6A8A">
        <w:rPr>
          <w:rFonts w:ascii="Arial MT" w:eastAsia="Arial MT" w:hAnsi="Arial MT" w:cs="Arial MT"/>
          <w:spacing w:val="2"/>
          <w:sz w:val="18"/>
        </w:rPr>
        <w:t xml:space="preserve"> </w:t>
      </w:r>
      <w:r w:rsidRPr="000D6A8A">
        <w:rPr>
          <w:rFonts w:ascii="Arial MT" w:eastAsia="Arial MT" w:hAnsi="Arial MT" w:cs="Arial MT"/>
          <w:sz w:val="18"/>
        </w:rPr>
        <w:t>familles</w:t>
      </w:r>
      <w:r w:rsidRPr="000D6A8A">
        <w:rPr>
          <w:rFonts w:ascii="Arial MT" w:eastAsia="Arial MT" w:hAnsi="Arial MT" w:cs="Arial MT"/>
          <w:spacing w:val="1"/>
          <w:sz w:val="18"/>
        </w:rPr>
        <w:t xml:space="preserve"> </w:t>
      </w:r>
      <w:r w:rsidRPr="000D6A8A">
        <w:rPr>
          <w:rFonts w:ascii="Arial MT" w:eastAsia="Arial MT" w:hAnsi="Arial MT" w:cs="Arial MT"/>
          <w:sz w:val="18"/>
        </w:rPr>
        <w:t>pour 2023</w:t>
      </w:r>
      <w:r w:rsidRPr="000D6A8A">
        <w:rPr>
          <w:rFonts w:ascii="Arial MT" w:eastAsia="Arial MT" w:hAnsi="Arial MT" w:cs="Arial MT"/>
          <w:spacing w:val="1"/>
          <w:sz w:val="18"/>
        </w:rPr>
        <w:t xml:space="preserve"> </w:t>
      </w:r>
      <w:r w:rsidRPr="000D6A8A">
        <w:rPr>
          <w:rFonts w:ascii="Arial MT" w:eastAsia="Arial MT" w:hAnsi="Arial MT" w:cs="Arial MT"/>
          <w:sz w:val="18"/>
        </w:rPr>
        <w:t>(tarif "prestataire").</w:t>
      </w:r>
    </w:p>
    <w:p w14:paraId="5C378DB6" w14:textId="77777777" w:rsidR="000D6A8A" w:rsidRPr="000D6A8A" w:rsidRDefault="000D6A8A" w:rsidP="000D6A8A">
      <w:pPr>
        <w:numPr>
          <w:ilvl w:val="0"/>
          <w:numId w:val="79"/>
        </w:numPr>
        <w:tabs>
          <w:tab w:val="left" w:pos="288"/>
        </w:tabs>
        <w:spacing w:before="16" w:line="259" w:lineRule="auto"/>
        <w:ind w:right="184" w:firstLine="0"/>
        <w:rPr>
          <w:rFonts w:ascii="Arial" w:eastAsia="Arial MT" w:hAnsi="Arial" w:cs="Arial MT"/>
          <w:i/>
          <w:sz w:val="18"/>
        </w:rPr>
      </w:pPr>
      <w:r w:rsidRPr="000D6A8A">
        <w:rPr>
          <w:rFonts w:ascii="Arial MT" w:eastAsia="Arial MT" w:hAnsi="Arial MT" w:cs="Arial MT"/>
          <w:color w:val="FF0000"/>
          <w:sz w:val="18"/>
        </w:rPr>
        <w:t>Arrêté</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du</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21</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février</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2023</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portant</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extension</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d’avenants</w:t>
      </w:r>
      <w:r w:rsidRPr="000D6A8A">
        <w:rPr>
          <w:rFonts w:ascii="Arial MT" w:eastAsia="Arial MT" w:hAnsi="Arial MT" w:cs="Arial MT"/>
          <w:color w:val="FF0000"/>
          <w:spacing w:val="15"/>
          <w:sz w:val="18"/>
        </w:rPr>
        <w:t xml:space="preserve"> </w:t>
      </w:r>
      <w:r w:rsidRPr="000D6A8A">
        <w:rPr>
          <w:rFonts w:ascii="Arial MT" w:eastAsia="Arial MT" w:hAnsi="Arial MT" w:cs="Arial MT"/>
          <w:color w:val="FF0000"/>
          <w:sz w:val="18"/>
        </w:rPr>
        <w:t>conclus</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dans</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le</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cadre</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de</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la</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convention</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collective</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de</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la</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branche</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du</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secteur</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des</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particuliers</w:t>
      </w:r>
      <w:r w:rsidRPr="000D6A8A">
        <w:rPr>
          <w:rFonts w:ascii="Arial MT" w:eastAsia="Arial MT" w:hAnsi="Arial MT" w:cs="Arial MT"/>
          <w:color w:val="FF0000"/>
          <w:spacing w:val="15"/>
          <w:sz w:val="18"/>
        </w:rPr>
        <w:t xml:space="preserve"> </w:t>
      </w:r>
      <w:r w:rsidRPr="000D6A8A">
        <w:rPr>
          <w:rFonts w:ascii="Arial MT" w:eastAsia="Arial MT" w:hAnsi="Arial MT" w:cs="Arial MT"/>
          <w:color w:val="FF0000"/>
          <w:sz w:val="18"/>
        </w:rPr>
        <w:t>employeurs</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et</w:t>
      </w:r>
      <w:r w:rsidRPr="000D6A8A">
        <w:rPr>
          <w:rFonts w:ascii="Arial MT" w:eastAsia="Arial MT" w:hAnsi="Arial MT" w:cs="Arial MT"/>
          <w:color w:val="FF0000"/>
          <w:spacing w:val="12"/>
          <w:sz w:val="18"/>
        </w:rPr>
        <w:t xml:space="preserve"> </w:t>
      </w:r>
      <w:r w:rsidRPr="000D6A8A">
        <w:rPr>
          <w:rFonts w:ascii="Arial MT" w:eastAsia="Arial MT" w:hAnsi="Arial MT" w:cs="Arial MT"/>
          <w:color w:val="FF0000"/>
          <w:sz w:val="18"/>
        </w:rPr>
        <w:t>de</w:t>
      </w:r>
      <w:r w:rsidRPr="000D6A8A">
        <w:rPr>
          <w:rFonts w:ascii="Arial MT" w:eastAsia="Arial MT" w:hAnsi="Arial MT" w:cs="Arial MT"/>
          <w:color w:val="FF0000"/>
          <w:spacing w:val="13"/>
          <w:sz w:val="18"/>
        </w:rPr>
        <w:t xml:space="preserve"> </w:t>
      </w:r>
      <w:r w:rsidRPr="000D6A8A">
        <w:rPr>
          <w:rFonts w:ascii="Arial MT" w:eastAsia="Arial MT" w:hAnsi="Arial MT" w:cs="Arial MT"/>
          <w:color w:val="FF0000"/>
          <w:sz w:val="18"/>
        </w:rPr>
        <w:t>l’emploi</w:t>
      </w:r>
      <w:r w:rsidRPr="000D6A8A">
        <w:rPr>
          <w:rFonts w:ascii="Arial MT" w:eastAsia="Arial MT" w:hAnsi="Arial MT" w:cs="Arial MT"/>
          <w:color w:val="FF0000"/>
          <w:spacing w:val="14"/>
          <w:sz w:val="18"/>
        </w:rPr>
        <w:t xml:space="preserve"> </w:t>
      </w:r>
      <w:r w:rsidRPr="000D6A8A">
        <w:rPr>
          <w:rFonts w:ascii="Arial MT" w:eastAsia="Arial MT" w:hAnsi="Arial MT" w:cs="Arial MT"/>
          <w:color w:val="FF0000"/>
          <w:sz w:val="18"/>
        </w:rPr>
        <w:t>à</w:t>
      </w:r>
      <w:r w:rsidRPr="000D6A8A">
        <w:rPr>
          <w:rFonts w:ascii="Arial MT" w:eastAsia="Arial MT" w:hAnsi="Arial MT" w:cs="Arial MT"/>
          <w:color w:val="FF0000"/>
          <w:spacing w:val="15"/>
          <w:sz w:val="18"/>
        </w:rPr>
        <w:t xml:space="preserve"> </w:t>
      </w:r>
      <w:r w:rsidRPr="000D6A8A">
        <w:rPr>
          <w:rFonts w:ascii="Arial MT" w:eastAsia="Arial MT" w:hAnsi="Arial MT" w:cs="Arial MT"/>
          <w:color w:val="FF0000"/>
          <w:sz w:val="18"/>
        </w:rPr>
        <w:t>domicile</w:t>
      </w:r>
      <w:r w:rsidRPr="000D6A8A">
        <w:rPr>
          <w:rFonts w:ascii="Arial MT" w:eastAsia="Arial MT" w:hAnsi="Arial MT" w:cs="Arial MT"/>
          <w:color w:val="FF0000"/>
          <w:spacing w:val="15"/>
          <w:sz w:val="18"/>
        </w:rPr>
        <w:t xml:space="preserve"> </w:t>
      </w:r>
      <w:r w:rsidRPr="000D6A8A">
        <w:rPr>
          <w:rFonts w:ascii="Arial MT" w:eastAsia="Arial MT" w:hAnsi="Arial MT" w:cs="Arial MT"/>
          <w:color w:val="FF0000"/>
          <w:sz w:val="18"/>
        </w:rPr>
        <w:t>(n°3239)</w:t>
      </w:r>
      <w:r w:rsidRPr="000D6A8A">
        <w:rPr>
          <w:rFonts w:ascii="Arial MT" w:eastAsia="Arial MT" w:hAnsi="Arial MT" w:cs="Arial MT"/>
          <w:color w:val="FF0000"/>
          <w:spacing w:val="1"/>
          <w:sz w:val="18"/>
        </w:rPr>
        <w:t xml:space="preserve"> </w:t>
      </w:r>
      <w:r w:rsidRPr="000D6A8A">
        <w:rPr>
          <w:rFonts w:ascii="Arial MT" w:eastAsia="Arial MT" w:hAnsi="Arial MT" w:cs="Arial MT"/>
          <w:color w:val="FF0000"/>
          <w:sz w:val="18"/>
        </w:rPr>
        <w:t>(</w:t>
      </w:r>
      <w:r w:rsidRPr="000D6A8A">
        <w:rPr>
          <w:rFonts w:ascii="Arial" w:eastAsia="Arial MT" w:hAnsi="Arial" w:cs="Arial MT"/>
          <w:i/>
          <w:color w:val="FF0000"/>
          <w:sz w:val="18"/>
        </w:rPr>
        <w:t>application de l'avenant n°4 du 8 décembre 2022).</w:t>
      </w:r>
    </w:p>
    <w:p w14:paraId="5A4459EE" w14:textId="77777777" w:rsidR="000D6A8A" w:rsidRPr="000D6A8A" w:rsidRDefault="000D6A8A" w:rsidP="000D6A8A">
      <w:pPr>
        <w:spacing w:before="7"/>
        <w:rPr>
          <w:rFonts w:ascii="Arial" w:eastAsia="Arial" w:hAnsi="Arial" w:cs="Arial"/>
          <w:bCs/>
          <w:i/>
          <w:sz w:val="23"/>
          <w:szCs w:val="20"/>
        </w:rPr>
      </w:pPr>
    </w:p>
    <w:p w14:paraId="0B3ADF00" w14:textId="77777777" w:rsidR="000D6A8A" w:rsidRPr="000D6A8A" w:rsidRDefault="000D6A8A" w:rsidP="000D6A8A">
      <w:pPr>
        <w:numPr>
          <w:ilvl w:val="0"/>
          <w:numId w:val="78"/>
        </w:numPr>
        <w:tabs>
          <w:tab w:val="left" w:pos="295"/>
          <w:tab w:val="left" w:pos="16137"/>
        </w:tabs>
        <w:outlineLvl w:val="0"/>
        <w:rPr>
          <w:rFonts w:ascii="Arial" w:eastAsia="Arial" w:hAnsi="Arial" w:cs="Arial"/>
          <w:bCs/>
          <w:i/>
        </w:rPr>
      </w:pPr>
      <w:r w:rsidRPr="000D6A8A">
        <w:rPr>
          <w:rFonts w:ascii="Arial" w:eastAsia="Arial" w:hAnsi="Arial" w:cs="Arial"/>
          <w:b/>
          <w:bCs/>
          <w:color w:val="FFFFFF"/>
          <w:shd w:val="clear" w:color="auto" w:fill="4471C4"/>
        </w:rPr>
        <w:t>-</w:t>
      </w:r>
      <w:r w:rsidRPr="000D6A8A">
        <w:rPr>
          <w:rFonts w:ascii="Arial" w:eastAsia="Arial" w:hAnsi="Arial" w:cs="Arial"/>
          <w:b/>
          <w:bCs/>
          <w:color w:val="FFFFFF"/>
          <w:spacing w:val="3"/>
          <w:shd w:val="clear" w:color="auto" w:fill="4471C4"/>
        </w:rPr>
        <w:t xml:space="preserve"> </w:t>
      </w:r>
      <w:r w:rsidRPr="000D6A8A">
        <w:rPr>
          <w:rFonts w:ascii="Arial" w:eastAsia="Arial" w:hAnsi="Arial" w:cs="Arial"/>
          <w:b/>
          <w:bCs/>
          <w:color w:val="FFFFFF"/>
          <w:shd w:val="clear" w:color="auto" w:fill="4471C4"/>
        </w:rPr>
        <w:t>Tarifs</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et</w:t>
      </w:r>
      <w:r w:rsidRPr="000D6A8A">
        <w:rPr>
          <w:rFonts w:ascii="Arial" w:eastAsia="Arial" w:hAnsi="Arial" w:cs="Arial"/>
          <w:b/>
          <w:bCs/>
          <w:color w:val="FFFFFF"/>
          <w:spacing w:val="5"/>
          <w:shd w:val="clear" w:color="auto" w:fill="4471C4"/>
        </w:rPr>
        <w:t xml:space="preserve"> </w:t>
      </w:r>
      <w:r w:rsidRPr="000D6A8A">
        <w:rPr>
          <w:rFonts w:ascii="Arial" w:eastAsia="Arial" w:hAnsi="Arial" w:cs="Arial"/>
          <w:b/>
          <w:bCs/>
          <w:color w:val="FFFFFF"/>
          <w:shd w:val="clear" w:color="auto" w:fill="4471C4"/>
        </w:rPr>
        <w:t>montants</w:t>
      </w:r>
      <w:r w:rsidRPr="000D6A8A">
        <w:rPr>
          <w:rFonts w:ascii="Arial" w:eastAsia="Arial" w:hAnsi="Arial" w:cs="Arial"/>
          <w:b/>
          <w:bCs/>
          <w:color w:val="FFFFFF"/>
          <w:spacing w:val="3"/>
          <w:shd w:val="clear" w:color="auto" w:fill="4471C4"/>
        </w:rPr>
        <w:t xml:space="preserve"> </w:t>
      </w:r>
      <w:r w:rsidRPr="000D6A8A">
        <w:rPr>
          <w:rFonts w:ascii="Arial" w:eastAsia="Arial" w:hAnsi="Arial" w:cs="Arial"/>
          <w:b/>
          <w:bCs/>
          <w:color w:val="FFFFFF"/>
          <w:shd w:val="clear" w:color="auto" w:fill="4471C4"/>
        </w:rPr>
        <w:t>applicables</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au</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1</w:t>
      </w:r>
      <w:r w:rsidRPr="000D6A8A">
        <w:rPr>
          <w:rFonts w:ascii="Arial" w:eastAsia="Arial" w:hAnsi="Arial" w:cs="Arial"/>
          <w:b/>
          <w:bCs/>
          <w:color w:val="FFFFFF"/>
          <w:vertAlign w:val="superscript"/>
        </w:rPr>
        <w:t>er</w:t>
      </w:r>
      <w:r w:rsidRPr="000D6A8A">
        <w:rPr>
          <w:rFonts w:ascii="Arial" w:eastAsia="Arial" w:hAnsi="Arial" w:cs="Arial"/>
          <w:b/>
          <w:bCs/>
          <w:color w:val="FFFFFF"/>
          <w:spacing w:val="4"/>
        </w:rPr>
        <w:t xml:space="preserve"> </w:t>
      </w:r>
      <w:r w:rsidRPr="000D6A8A">
        <w:rPr>
          <w:rFonts w:ascii="Arial" w:eastAsia="Arial" w:hAnsi="Arial" w:cs="Arial"/>
          <w:b/>
          <w:bCs/>
          <w:color w:val="FFFFFF"/>
          <w:shd w:val="clear" w:color="auto" w:fill="4471C4"/>
        </w:rPr>
        <w:t>élément</w:t>
      </w:r>
      <w:r w:rsidRPr="000D6A8A">
        <w:rPr>
          <w:rFonts w:ascii="Arial" w:eastAsia="Arial" w:hAnsi="Arial" w:cs="Arial"/>
          <w:b/>
          <w:bCs/>
          <w:color w:val="FFFFFF"/>
          <w:spacing w:val="3"/>
          <w:shd w:val="clear" w:color="auto" w:fill="4471C4"/>
        </w:rPr>
        <w:t xml:space="preserve"> </w:t>
      </w:r>
      <w:r w:rsidRPr="000D6A8A">
        <w:rPr>
          <w:rFonts w:ascii="Arial" w:eastAsia="Arial" w:hAnsi="Arial" w:cs="Arial"/>
          <w:b/>
          <w:bCs/>
          <w:color w:val="FFFFFF"/>
          <w:shd w:val="clear" w:color="auto" w:fill="4471C4"/>
        </w:rPr>
        <w:t>de</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la</w:t>
      </w:r>
      <w:r w:rsidRPr="000D6A8A">
        <w:rPr>
          <w:rFonts w:ascii="Arial" w:eastAsia="Arial" w:hAnsi="Arial" w:cs="Arial"/>
          <w:b/>
          <w:bCs/>
          <w:color w:val="FFFFFF"/>
          <w:spacing w:val="3"/>
          <w:shd w:val="clear" w:color="auto" w:fill="4471C4"/>
        </w:rPr>
        <w:t xml:space="preserve"> </w:t>
      </w:r>
      <w:r w:rsidRPr="000D6A8A">
        <w:rPr>
          <w:rFonts w:ascii="Arial" w:eastAsia="Arial" w:hAnsi="Arial" w:cs="Arial"/>
          <w:b/>
          <w:bCs/>
          <w:color w:val="FFFFFF"/>
          <w:shd w:val="clear" w:color="auto" w:fill="4471C4"/>
        </w:rPr>
        <w:t>prestation</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de</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compensation</w:t>
      </w:r>
      <w:r w:rsidRPr="000D6A8A">
        <w:rPr>
          <w:rFonts w:ascii="Arial" w:eastAsia="Arial" w:hAnsi="Arial" w:cs="Arial"/>
          <w:b/>
          <w:bCs/>
          <w:color w:val="FFFFFF"/>
          <w:spacing w:val="6"/>
          <w:shd w:val="clear" w:color="auto" w:fill="4471C4"/>
        </w:rPr>
        <w:t xml:space="preserve"> </w:t>
      </w:r>
      <w:r w:rsidRPr="000D6A8A">
        <w:rPr>
          <w:rFonts w:ascii="Arial" w:eastAsia="Arial" w:hAnsi="Arial" w:cs="Arial"/>
          <w:bCs/>
          <w:i/>
          <w:color w:val="FFFFFF"/>
          <w:shd w:val="clear" w:color="auto" w:fill="4471C4"/>
        </w:rPr>
        <w:t>(hors</w:t>
      </w:r>
      <w:r w:rsidRPr="000D6A8A">
        <w:rPr>
          <w:rFonts w:ascii="Arial" w:eastAsia="Arial" w:hAnsi="Arial" w:cs="Arial"/>
          <w:bCs/>
          <w:i/>
          <w:color w:val="FFFFFF"/>
          <w:spacing w:val="3"/>
          <w:shd w:val="clear" w:color="auto" w:fill="4471C4"/>
        </w:rPr>
        <w:t xml:space="preserve"> </w:t>
      </w:r>
      <w:r w:rsidRPr="000D6A8A">
        <w:rPr>
          <w:rFonts w:ascii="Arial" w:eastAsia="Arial" w:hAnsi="Arial" w:cs="Arial"/>
          <w:bCs/>
          <w:i/>
          <w:color w:val="FFFFFF"/>
          <w:shd w:val="clear" w:color="auto" w:fill="4471C4"/>
        </w:rPr>
        <w:t>Mayotte)</w:t>
      </w:r>
      <w:r w:rsidRPr="000D6A8A">
        <w:rPr>
          <w:rFonts w:ascii="Arial" w:eastAsia="Arial" w:hAnsi="Arial" w:cs="Arial"/>
          <w:bCs/>
          <w:i/>
          <w:color w:val="FFFFFF"/>
          <w:shd w:val="clear" w:color="auto" w:fill="4471C4"/>
        </w:rPr>
        <w:tab/>
      </w:r>
    </w:p>
    <w:p w14:paraId="6C89A6D0" w14:textId="77777777" w:rsidR="000D6A8A" w:rsidRPr="000D6A8A" w:rsidRDefault="000D6A8A" w:rsidP="000D6A8A">
      <w:pPr>
        <w:spacing w:before="1"/>
        <w:rPr>
          <w:rFonts w:ascii="Arial" w:eastAsia="Arial" w:hAnsi="Arial" w:cs="Arial"/>
          <w:bCs/>
          <w:i/>
          <w:sz w:val="24"/>
          <w:szCs w:val="20"/>
        </w:rPr>
      </w:pPr>
    </w:p>
    <w:p w14:paraId="77D17305" w14:textId="77777777" w:rsidR="000D6A8A" w:rsidRPr="000D6A8A" w:rsidRDefault="000D6A8A" w:rsidP="000D6A8A">
      <w:pPr>
        <w:ind w:left="167"/>
        <w:rPr>
          <w:rFonts w:ascii="Arial" w:eastAsia="Arial" w:hAnsi="Arial" w:cs="Arial"/>
          <w:b/>
          <w:bCs/>
          <w:sz w:val="20"/>
          <w:szCs w:val="20"/>
        </w:rPr>
      </w:pPr>
      <w:r w:rsidRPr="000D6A8A">
        <w:rPr>
          <w:rFonts w:ascii="Arial" w:eastAsia="Arial" w:hAnsi="Arial" w:cs="Arial"/>
          <w:b/>
          <w:bCs/>
          <w:sz w:val="20"/>
          <w:szCs w:val="20"/>
          <w:u w:val="single"/>
        </w:rPr>
        <w:t>Tableau</w:t>
      </w:r>
      <w:r w:rsidRPr="000D6A8A">
        <w:rPr>
          <w:rFonts w:ascii="Arial" w:eastAsia="Arial" w:hAnsi="Arial" w:cs="Arial"/>
          <w:b/>
          <w:bCs/>
          <w:spacing w:val="-3"/>
          <w:sz w:val="20"/>
          <w:szCs w:val="20"/>
          <w:u w:val="single"/>
        </w:rPr>
        <w:t xml:space="preserve"> </w:t>
      </w:r>
      <w:r w:rsidRPr="000D6A8A">
        <w:rPr>
          <w:rFonts w:ascii="Arial" w:eastAsia="Arial" w:hAnsi="Arial" w:cs="Arial"/>
          <w:b/>
          <w:bCs/>
          <w:sz w:val="20"/>
          <w:szCs w:val="20"/>
          <w:u w:val="single"/>
        </w:rPr>
        <w:t>1</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Tarifs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horaires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applicables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au</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1</w:t>
      </w:r>
      <w:r w:rsidRPr="000D6A8A">
        <w:rPr>
          <w:rFonts w:ascii="Arial" w:eastAsia="Arial" w:hAnsi="Arial" w:cs="Arial"/>
          <w:b/>
          <w:bCs/>
          <w:sz w:val="20"/>
          <w:szCs w:val="20"/>
          <w:vertAlign w:val="superscript"/>
        </w:rPr>
        <w:t>er</w:t>
      </w:r>
      <w:r w:rsidRPr="000D6A8A">
        <w:rPr>
          <w:rFonts w:ascii="Arial" w:eastAsia="Arial" w:hAnsi="Arial" w:cs="Arial"/>
          <w:b/>
          <w:bCs/>
          <w:spacing w:val="-4"/>
          <w:sz w:val="20"/>
          <w:szCs w:val="20"/>
        </w:rPr>
        <w:t xml:space="preserve"> </w:t>
      </w:r>
      <w:r w:rsidRPr="000D6A8A">
        <w:rPr>
          <w:rFonts w:ascii="Arial" w:eastAsia="Arial" w:hAnsi="Arial" w:cs="Arial"/>
          <w:b/>
          <w:bCs/>
          <w:sz w:val="20"/>
          <w:szCs w:val="20"/>
        </w:rPr>
        <w:t>élément</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de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la</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prestation</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de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compensation</w:t>
      </w:r>
    </w:p>
    <w:p w14:paraId="39367197" w14:textId="77777777" w:rsidR="000D6A8A" w:rsidRPr="000D6A8A" w:rsidRDefault="000D6A8A" w:rsidP="000D6A8A">
      <w:pPr>
        <w:spacing w:before="5"/>
        <w:rPr>
          <w:rFonts w:ascii="Arial" w:eastAsia="Arial" w:hAnsi="Arial" w:cs="Arial"/>
          <w:b/>
          <w:bCs/>
          <w:sz w:val="14"/>
          <w:szCs w:val="20"/>
        </w:rPr>
      </w:pP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446"/>
        <w:gridCol w:w="2192"/>
        <w:gridCol w:w="6369"/>
      </w:tblGrid>
      <w:tr w:rsidR="000D6A8A" w:rsidRPr="000D6A8A" w14:paraId="3CE74173" w14:textId="77777777" w:rsidTr="000D6A8A">
        <w:trPr>
          <w:trHeight w:val="457"/>
        </w:trPr>
        <w:tc>
          <w:tcPr>
            <w:tcW w:w="7446" w:type="dxa"/>
            <w:shd w:val="clear" w:color="auto" w:fill="8DB3E1"/>
          </w:tcPr>
          <w:p w14:paraId="78B0818C" w14:textId="77777777" w:rsidR="000D6A8A" w:rsidRPr="000D6A8A" w:rsidRDefault="000D6A8A" w:rsidP="000D6A8A">
            <w:pPr>
              <w:spacing w:before="114"/>
              <w:ind w:left="2509" w:right="2492"/>
              <w:jc w:val="center"/>
              <w:rPr>
                <w:rFonts w:ascii="Arial" w:eastAsia="Arial MT" w:hAnsi="Arial" w:cs="Arial MT"/>
                <w:b/>
                <w:sz w:val="18"/>
              </w:rPr>
            </w:pPr>
            <w:r w:rsidRPr="000D6A8A">
              <w:rPr>
                <w:rFonts w:ascii="Arial" w:eastAsia="Arial MT" w:hAnsi="Arial" w:cs="Arial MT"/>
                <w:b/>
                <w:sz w:val="18"/>
              </w:rPr>
              <w:t>Modalités de</w:t>
            </w:r>
            <w:r w:rsidRPr="000D6A8A">
              <w:rPr>
                <w:rFonts w:ascii="Arial" w:eastAsia="Arial MT" w:hAnsi="Arial" w:cs="Arial MT"/>
                <w:b/>
                <w:spacing w:val="1"/>
                <w:sz w:val="18"/>
              </w:rPr>
              <w:t xml:space="preserve"> </w:t>
            </w:r>
            <w:r w:rsidRPr="000D6A8A">
              <w:rPr>
                <w:rFonts w:ascii="Arial" w:eastAsia="Arial MT" w:hAnsi="Arial" w:cs="Arial MT"/>
                <w:b/>
                <w:sz w:val="18"/>
              </w:rPr>
              <w:t>l'aide humaine</w:t>
            </w:r>
          </w:p>
        </w:tc>
        <w:tc>
          <w:tcPr>
            <w:tcW w:w="2192" w:type="dxa"/>
            <w:shd w:val="clear" w:color="auto" w:fill="8DB3E1"/>
          </w:tcPr>
          <w:p w14:paraId="2666D3F1" w14:textId="77777777" w:rsidR="000D6A8A" w:rsidRPr="000D6A8A" w:rsidRDefault="000D6A8A" w:rsidP="000D6A8A">
            <w:pPr>
              <w:spacing w:before="124"/>
              <w:ind w:left="334" w:right="314"/>
              <w:jc w:val="center"/>
              <w:rPr>
                <w:rFonts w:ascii="Arial" w:eastAsia="Arial MT" w:hAnsi="Arial MT" w:cs="Arial MT"/>
                <w:b/>
                <w:sz w:val="18"/>
              </w:rPr>
            </w:pPr>
            <w:r w:rsidRPr="000D6A8A">
              <w:rPr>
                <w:rFonts w:ascii="Arial" w:eastAsia="Arial MT" w:hAnsi="Arial MT" w:cs="Arial MT"/>
                <w:b/>
                <w:sz w:val="18"/>
              </w:rPr>
              <w:t>Tarif</w:t>
            </w:r>
            <w:r w:rsidRPr="000D6A8A">
              <w:rPr>
                <w:rFonts w:ascii="Arial" w:eastAsia="Arial MT" w:hAnsi="Arial MT" w:cs="Arial MT"/>
                <w:b/>
                <w:spacing w:val="-1"/>
                <w:sz w:val="18"/>
              </w:rPr>
              <w:t xml:space="preserve"> </w:t>
            </w:r>
            <w:r w:rsidRPr="000D6A8A">
              <w:rPr>
                <w:rFonts w:ascii="Arial" w:eastAsia="Arial MT" w:hAnsi="Arial MT" w:cs="Arial MT"/>
                <w:b/>
                <w:sz w:val="18"/>
              </w:rPr>
              <w:t>horaire PCH</w:t>
            </w:r>
          </w:p>
        </w:tc>
        <w:tc>
          <w:tcPr>
            <w:tcW w:w="6369" w:type="dxa"/>
            <w:shd w:val="clear" w:color="auto" w:fill="8DB3E1"/>
          </w:tcPr>
          <w:p w14:paraId="51DD9699" w14:textId="77777777" w:rsidR="000D6A8A" w:rsidRPr="000D6A8A" w:rsidRDefault="000D6A8A" w:rsidP="000D6A8A">
            <w:pPr>
              <w:spacing w:before="114"/>
              <w:ind w:left="2387" w:right="2370"/>
              <w:jc w:val="center"/>
              <w:rPr>
                <w:rFonts w:ascii="Arial" w:eastAsia="Arial MT" w:hAnsi="Arial" w:cs="Arial MT"/>
                <w:b/>
                <w:sz w:val="18"/>
              </w:rPr>
            </w:pPr>
            <w:r w:rsidRPr="000D6A8A">
              <w:rPr>
                <w:rFonts w:ascii="Arial" w:eastAsia="Arial MT" w:hAnsi="Arial" w:cs="Arial MT"/>
                <w:b/>
                <w:sz w:val="18"/>
              </w:rPr>
              <w:t>Modalité de calcul</w:t>
            </w:r>
          </w:p>
        </w:tc>
      </w:tr>
      <w:tr w:rsidR="000D6A8A" w:rsidRPr="000D6A8A" w14:paraId="0A45D964" w14:textId="77777777" w:rsidTr="000D6A8A">
        <w:trPr>
          <w:trHeight w:val="515"/>
        </w:trPr>
        <w:tc>
          <w:tcPr>
            <w:tcW w:w="7446" w:type="dxa"/>
            <w:shd w:val="clear" w:color="auto" w:fill="D2DFED"/>
          </w:tcPr>
          <w:p w14:paraId="0EC6B8C4" w14:textId="77777777" w:rsidR="000D6A8A" w:rsidRPr="000D6A8A" w:rsidRDefault="000D6A8A" w:rsidP="000D6A8A">
            <w:pPr>
              <w:spacing w:before="143"/>
              <w:ind w:left="35"/>
              <w:rPr>
                <w:rFonts w:ascii="Arial MT" w:eastAsia="Arial MT" w:hAnsi="Arial MT" w:cs="Arial MT"/>
                <w:sz w:val="18"/>
              </w:rPr>
            </w:pPr>
            <w:r w:rsidRPr="000D6A8A">
              <w:rPr>
                <w:rFonts w:ascii="Arial" w:eastAsia="Arial MT" w:hAnsi="Arial" w:cs="Arial MT"/>
                <w:b/>
                <w:sz w:val="18"/>
              </w:rPr>
              <w:t>Emploi direct</w:t>
            </w:r>
            <w:r w:rsidRPr="000D6A8A">
              <w:rPr>
                <w:rFonts w:ascii="Arial" w:eastAsia="Arial MT" w:hAnsi="Arial" w:cs="Arial MT"/>
                <w:b/>
                <w:spacing w:val="1"/>
                <w:sz w:val="18"/>
              </w:rPr>
              <w:t xml:space="preserve"> </w:t>
            </w:r>
            <w:r w:rsidRPr="000D6A8A">
              <w:rPr>
                <w:rFonts w:ascii="Arial MT" w:eastAsia="Arial MT" w:hAnsi="Arial MT" w:cs="Arial MT"/>
                <w:sz w:val="18"/>
              </w:rPr>
              <w:t>- principe général</w:t>
            </w:r>
          </w:p>
        </w:tc>
        <w:tc>
          <w:tcPr>
            <w:tcW w:w="2192" w:type="dxa"/>
            <w:shd w:val="clear" w:color="auto" w:fill="DBE4F0"/>
          </w:tcPr>
          <w:p w14:paraId="78AADE76" w14:textId="77777777" w:rsidR="000D6A8A" w:rsidRPr="000D6A8A" w:rsidRDefault="000D6A8A" w:rsidP="000D6A8A">
            <w:pPr>
              <w:spacing w:before="152"/>
              <w:ind w:left="334" w:right="315"/>
              <w:jc w:val="center"/>
              <w:rPr>
                <w:rFonts w:ascii="Arial" w:eastAsia="Arial MT" w:hAnsi="Arial" w:cs="Arial MT"/>
                <w:b/>
                <w:sz w:val="18"/>
              </w:rPr>
            </w:pPr>
            <w:r w:rsidRPr="000D6A8A">
              <w:rPr>
                <w:rFonts w:ascii="Arial" w:eastAsia="Arial MT" w:hAnsi="Arial" w:cs="Arial MT"/>
                <w:b/>
                <w:color w:val="FF0000"/>
                <w:sz w:val="18"/>
              </w:rPr>
              <w:t>16,70 €</w:t>
            </w:r>
          </w:p>
        </w:tc>
        <w:tc>
          <w:tcPr>
            <w:tcW w:w="6369" w:type="dxa"/>
            <w:shd w:val="clear" w:color="auto" w:fill="DBE4F0"/>
          </w:tcPr>
          <w:p w14:paraId="4E255BF6" w14:textId="77777777" w:rsidR="000D6A8A" w:rsidRPr="000D6A8A" w:rsidRDefault="000D6A8A" w:rsidP="000D6A8A">
            <w:pPr>
              <w:spacing w:before="30" w:line="256" w:lineRule="auto"/>
              <w:ind w:left="35"/>
              <w:rPr>
                <w:rFonts w:ascii="Arial MT" w:eastAsia="Arial MT" w:hAnsi="Arial MT" w:cs="Arial MT"/>
                <w:sz w:val="18"/>
              </w:rPr>
            </w:pPr>
            <w:r w:rsidRPr="000D6A8A">
              <w:rPr>
                <w:rFonts w:ascii="Arial MT" w:eastAsia="Arial MT" w:hAnsi="Arial MT" w:cs="Arial MT"/>
                <w:sz w:val="18"/>
              </w:rPr>
              <w:t>140%</w:t>
            </w:r>
            <w:r w:rsidRPr="000D6A8A">
              <w:rPr>
                <w:rFonts w:ascii="Arial MT" w:eastAsia="Arial MT" w:hAnsi="Arial MT" w:cs="Arial MT"/>
                <w:spacing w:val="1"/>
                <w:sz w:val="18"/>
              </w:rPr>
              <w:t xml:space="preserve"> </w:t>
            </w:r>
            <w:r w:rsidRPr="000D6A8A">
              <w:rPr>
                <w:rFonts w:ascii="Arial MT" w:eastAsia="Arial MT" w:hAnsi="Arial MT" w:cs="Arial MT"/>
                <w:sz w:val="18"/>
              </w:rPr>
              <w:t>du</w:t>
            </w:r>
            <w:r w:rsidRPr="000D6A8A">
              <w:rPr>
                <w:rFonts w:ascii="Arial MT" w:eastAsia="Arial MT" w:hAnsi="Arial MT" w:cs="Arial MT"/>
                <w:spacing w:val="1"/>
                <w:sz w:val="18"/>
              </w:rPr>
              <w:t xml:space="preserve"> </w:t>
            </w:r>
            <w:r w:rsidRPr="000D6A8A">
              <w:rPr>
                <w:rFonts w:ascii="Arial MT" w:eastAsia="Arial MT" w:hAnsi="Arial MT" w:cs="Arial MT"/>
                <w:sz w:val="18"/>
              </w:rPr>
              <w:t>salaire</w:t>
            </w:r>
            <w:r w:rsidRPr="000D6A8A">
              <w:rPr>
                <w:rFonts w:ascii="Arial MT" w:eastAsia="Arial MT" w:hAnsi="Arial MT" w:cs="Arial MT"/>
                <w:spacing w:val="1"/>
                <w:sz w:val="18"/>
              </w:rPr>
              <w:t xml:space="preserve"> </w:t>
            </w:r>
            <w:r w:rsidRPr="000D6A8A">
              <w:rPr>
                <w:rFonts w:ascii="Arial MT" w:eastAsia="Arial MT" w:hAnsi="Arial MT" w:cs="Arial MT"/>
                <w:sz w:val="18"/>
              </w:rPr>
              <w:t>horaire</w:t>
            </w:r>
            <w:r w:rsidRPr="000D6A8A">
              <w:rPr>
                <w:rFonts w:ascii="Arial MT" w:eastAsia="Arial MT" w:hAnsi="Arial MT" w:cs="Arial MT"/>
                <w:spacing w:val="1"/>
                <w:sz w:val="18"/>
              </w:rPr>
              <w:t xml:space="preserve"> </w:t>
            </w:r>
            <w:r w:rsidRPr="000D6A8A">
              <w:rPr>
                <w:rFonts w:ascii="Arial MT" w:eastAsia="Arial MT" w:hAnsi="Arial MT" w:cs="Arial MT"/>
                <w:sz w:val="18"/>
              </w:rPr>
              <w:t>brut</w:t>
            </w:r>
            <w:r w:rsidRPr="000D6A8A">
              <w:rPr>
                <w:rFonts w:ascii="Arial MT" w:eastAsia="Arial MT" w:hAnsi="Arial MT" w:cs="Arial MT"/>
                <w:spacing w:val="1"/>
                <w:sz w:val="18"/>
              </w:rPr>
              <w:t xml:space="preserve"> </w:t>
            </w:r>
            <w:r w:rsidRPr="000D6A8A">
              <w:rPr>
                <w:rFonts w:ascii="Arial MT" w:eastAsia="Arial MT" w:hAnsi="Arial MT" w:cs="Arial MT"/>
                <w:sz w:val="18"/>
              </w:rPr>
              <w:t>d’un(e)</w:t>
            </w:r>
            <w:r w:rsidRPr="000D6A8A">
              <w:rPr>
                <w:rFonts w:ascii="Arial MT" w:eastAsia="Arial MT" w:hAnsi="Arial MT" w:cs="Arial MT"/>
                <w:spacing w:val="1"/>
                <w:sz w:val="18"/>
              </w:rPr>
              <w:t xml:space="preserve"> </w:t>
            </w:r>
            <w:r w:rsidRPr="000D6A8A">
              <w:rPr>
                <w:rFonts w:ascii="Arial MT" w:eastAsia="Arial MT" w:hAnsi="Arial MT" w:cs="Arial MT"/>
                <w:sz w:val="18"/>
              </w:rPr>
              <w:t>assistant(e)</w:t>
            </w:r>
            <w:r w:rsidRPr="000D6A8A">
              <w:rPr>
                <w:rFonts w:ascii="Arial MT" w:eastAsia="Arial MT" w:hAnsi="Arial MT" w:cs="Arial MT"/>
                <w:spacing w:val="1"/>
                <w:sz w:val="18"/>
              </w:rPr>
              <w:t xml:space="preserve"> </w:t>
            </w:r>
            <w:r w:rsidRPr="000D6A8A">
              <w:rPr>
                <w:rFonts w:ascii="Arial MT" w:eastAsia="Arial MT" w:hAnsi="Arial MT" w:cs="Arial MT"/>
                <w:sz w:val="18"/>
              </w:rPr>
              <w:t>de</w:t>
            </w:r>
            <w:r w:rsidRPr="000D6A8A">
              <w:rPr>
                <w:rFonts w:ascii="Arial MT" w:eastAsia="Arial MT" w:hAnsi="Arial MT" w:cs="Arial MT"/>
                <w:spacing w:val="1"/>
                <w:sz w:val="18"/>
              </w:rPr>
              <w:t xml:space="preserve"> </w:t>
            </w:r>
            <w:r w:rsidRPr="000D6A8A">
              <w:rPr>
                <w:rFonts w:ascii="Arial MT" w:eastAsia="Arial MT" w:hAnsi="Arial MT" w:cs="Arial MT"/>
                <w:sz w:val="18"/>
              </w:rPr>
              <w:t>vie</w:t>
            </w:r>
            <w:r w:rsidRPr="000D6A8A">
              <w:rPr>
                <w:rFonts w:ascii="Arial MT" w:eastAsia="Arial MT" w:hAnsi="Arial MT" w:cs="Arial MT"/>
                <w:spacing w:val="1"/>
                <w:sz w:val="18"/>
              </w:rPr>
              <w:t xml:space="preserve"> </w:t>
            </w:r>
            <w:r w:rsidRPr="000D6A8A">
              <w:rPr>
                <w:rFonts w:ascii="Arial MT" w:eastAsia="Arial MT" w:hAnsi="Arial MT" w:cs="Arial MT"/>
                <w:sz w:val="18"/>
              </w:rPr>
              <w:t>C,</w:t>
            </w:r>
            <w:r w:rsidRPr="000D6A8A">
              <w:rPr>
                <w:rFonts w:ascii="Arial MT" w:eastAsia="Arial MT" w:hAnsi="Arial MT" w:cs="Arial MT"/>
                <w:spacing w:val="1"/>
                <w:sz w:val="18"/>
              </w:rPr>
              <w:t xml:space="preserve"> </w:t>
            </w:r>
            <w:r w:rsidRPr="000D6A8A">
              <w:rPr>
                <w:rFonts w:ascii="Arial MT" w:eastAsia="Arial MT" w:hAnsi="Arial MT" w:cs="Arial MT"/>
                <w:sz w:val="18"/>
              </w:rPr>
              <w:t>au sens</w:t>
            </w:r>
            <w:r w:rsidRPr="000D6A8A">
              <w:rPr>
                <w:rFonts w:ascii="Arial MT" w:eastAsia="Arial MT" w:hAnsi="Arial MT" w:cs="Arial MT"/>
                <w:spacing w:val="1"/>
                <w:sz w:val="18"/>
              </w:rPr>
              <w:t xml:space="preserve"> </w:t>
            </w:r>
            <w:r w:rsidRPr="000D6A8A">
              <w:rPr>
                <w:rFonts w:ascii="Arial MT" w:eastAsia="Arial MT" w:hAnsi="Arial MT" w:cs="Arial MT"/>
                <w:sz w:val="18"/>
              </w:rPr>
              <w:t>de la</w:t>
            </w:r>
            <w:r w:rsidRPr="000D6A8A">
              <w:rPr>
                <w:rFonts w:ascii="Arial MT" w:eastAsia="Arial MT" w:hAnsi="Arial MT" w:cs="Arial MT"/>
                <w:spacing w:val="-47"/>
                <w:sz w:val="18"/>
              </w:rPr>
              <w:t xml:space="preserve"> </w:t>
            </w:r>
            <w:r w:rsidRPr="000D6A8A">
              <w:rPr>
                <w:rFonts w:ascii="Arial MT" w:eastAsia="Arial MT" w:hAnsi="Arial MT" w:cs="Arial MT"/>
                <w:sz w:val="18"/>
              </w:rPr>
              <w:t>convention collective cité en référence.</w:t>
            </w:r>
          </w:p>
        </w:tc>
      </w:tr>
      <w:tr w:rsidR="000D6A8A" w:rsidRPr="000D6A8A" w14:paraId="1001D16F" w14:textId="77777777" w:rsidTr="000D6A8A">
        <w:trPr>
          <w:trHeight w:val="472"/>
        </w:trPr>
        <w:tc>
          <w:tcPr>
            <w:tcW w:w="7446" w:type="dxa"/>
            <w:shd w:val="clear" w:color="auto" w:fill="D2DFED"/>
          </w:tcPr>
          <w:p w14:paraId="34B18FD2" w14:textId="77777777" w:rsidR="000D6A8A" w:rsidRPr="000D6A8A" w:rsidRDefault="000D6A8A" w:rsidP="000D6A8A">
            <w:pPr>
              <w:spacing w:before="138"/>
              <w:ind w:left="35"/>
              <w:rPr>
                <w:rFonts w:ascii="Arial MT" w:eastAsia="Arial MT" w:hAnsi="Arial MT" w:cs="Arial MT"/>
                <w:sz w:val="18"/>
              </w:rPr>
            </w:pPr>
            <w:r w:rsidRPr="000D6A8A">
              <w:rPr>
                <w:rFonts w:ascii="Arial" w:eastAsia="Arial MT" w:hAnsi="Arial" w:cs="Arial MT"/>
                <w:b/>
                <w:sz w:val="18"/>
              </w:rPr>
              <w:t>Emploi direct</w:t>
            </w:r>
            <w:r w:rsidRPr="000D6A8A">
              <w:rPr>
                <w:rFonts w:ascii="Arial" w:eastAsia="Arial MT" w:hAnsi="Arial" w:cs="Arial MT"/>
                <w:b/>
                <w:spacing w:val="1"/>
                <w:sz w:val="18"/>
              </w:rPr>
              <w:t xml:space="preserve"> </w:t>
            </w:r>
            <w:r w:rsidRPr="000D6A8A">
              <w:rPr>
                <w:rFonts w:ascii="Arial" w:eastAsia="Arial MT" w:hAnsi="Arial" w:cs="Arial MT"/>
                <w:b/>
                <w:sz w:val="18"/>
              </w:rPr>
              <w:t>-</w:t>
            </w:r>
            <w:r w:rsidRPr="000D6A8A">
              <w:rPr>
                <w:rFonts w:ascii="Arial" w:eastAsia="Arial MT" w:hAnsi="Arial" w:cs="Arial MT"/>
                <w:b/>
                <w:spacing w:val="2"/>
                <w:sz w:val="18"/>
              </w:rPr>
              <w:t xml:space="preserve"> </w:t>
            </w:r>
            <w:r w:rsidRPr="000D6A8A">
              <w:rPr>
                <w:rFonts w:ascii="Arial MT" w:eastAsia="Arial MT" w:hAnsi="Arial MT" w:cs="Arial MT"/>
                <w:sz w:val="18"/>
              </w:rPr>
              <w:t>si</w:t>
            </w:r>
            <w:r w:rsidRPr="000D6A8A">
              <w:rPr>
                <w:rFonts w:ascii="Arial MT" w:eastAsia="Arial MT" w:hAnsi="Arial MT" w:cs="Arial MT"/>
                <w:spacing w:val="1"/>
                <w:sz w:val="18"/>
              </w:rPr>
              <w:t xml:space="preserve"> </w:t>
            </w:r>
            <w:r w:rsidRPr="000D6A8A">
              <w:rPr>
                <w:rFonts w:ascii="Arial MT" w:eastAsia="Arial MT" w:hAnsi="Arial MT" w:cs="Arial MT"/>
                <w:sz w:val="18"/>
              </w:rPr>
              <w:t>réalisation de</w:t>
            </w:r>
            <w:r w:rsidRPr="000D6A8A">
              <w:rPr>
                <w:rFonts w:ascii="Arial MT" w:eastAsia="Arial MT" w:hAnsi="Arial MT" w:cs="Arial MT"/>
                <w:spacing w:val="1"/>
                <w:sz w:val="18"/>
              </w:rPr>
              <w:t xml:space="preserve"> </w:t>
            </w:r>
            <w:r w:rsidRPr="000D6A8A">
              <w:rPr>
                <w:rFonts w:ascii="Arial MT" w:eastAsia="Arial MT" w:hAnsi="Arial MT" w:cs="Arial MT"/>
                <w:sz w:val="18"/>
              </w:rPr>
              <w:t>gestes</w:t>
            </w:r>
            <w:r w:rsidRPr="000D6A8A">
              <w:rPr>
                <w:rFonts w:ascii="Arial MT" w:eastAsia="Arial MT" w:hAnsi="Arial MT" w:cs="Arial MT"/>
                <w:spacing w:val="2"/>
                <w:sz w:val="18"/>
              </w:rPr>
              <w:t xml:space="preserve"> </w:t>
            </w:r>
            <w:r w:rsidRPr="000D6A8A">
              <w:rPr>
                <w:rFonts w:ascii="Arial MT" w:eastAsia="Arial MT" w:hAnsi="Arial MT" w:cs="Arial MT"/>
                <w:sz w:val="18"/>
              </w:rPr>
              <w:t>liés</w:t>
            </w:r>
            <w:r w:rsidRPr="000D6A8A">
              <w:rPr>
                <w:rFonts w:ascii="Arial MT" w:eastAsia="Arial MT" w:hAnsi="Arial MT" w:cs="Arial MT"/>
                <w:spacing w:val="1"/>
                <w:sz w:val="18"/>
              </w:rPr>
              <w:t xml:space="preserve"> </w:t>
            </w:r>
            <w:r w:rsidRPr="000D6A8A">
              <w:rPr>
                <w:rFonts w:ascii="Arial MT" w:eastAsia="Arial MT" w:hAnsi="Arial MT" w:cs="Arial MT"/>
                <w:sz w:val="18"/>
              </w:rPr>
              <w:t>à</w:t>
            </w:r>
            <w:r w:rsidRPr="000D6A8A">
              <w:rPr>
                <w:rFonts w:ascii="Arial MT" w:eastAsia="Arial MT" w:hAnsi="Arial MT" w:cs="Arial MT"/>
                <w:spacing w:val="1"/>
                <w:sz w:val="18"/>
              </w:rPr>
              <w:t xml:space="preserve"> </w:t>
            </w:r>
            <w:r w:rsidRPr="000D6A8A">
              <w:rPr>
                <w:rFonts w:ascii="Arial MT" w:eastAsia="Arial MT" w:hAnsi="Arial MT" w:cs="Arial MT"/>
                <w:sz w:val="18"/>
              </w:rPr>
              <w:t>des</w:t>
            </w:r>
            <w:r w:rsidRPr="000D6A8A">
              <w:rPr>
                <w:rFonts w:ascii="Arial MT" w:eastAsia="Arial MT" w:hAnsi="Arial MT" w:cs="Arial MT"/>
                <w:spacing w:val="1"/>
                <w:sz w:val="18"/>
              </w:rPr>
              <w:t xml:space="preserve"> </w:t>
            </w:r>
            <w:r w:rsidRPr="000D6A8A">
              <w:rPr>
                <w:rFonts w:ascii="Arial MT" w:eastAsia="Arial MT" w:hAnsi="Arial MT" w:cs="Arial MT"/>
                <w:sz w:val="18"/>
              </w:rPr>
              <w:t>soins</w:t>
            </w:r>
            <w:r w:rsidRPr="000D6A8A">
              <w:rPr>
                <w:rFonts w:ascii="Arial MT" w:eastAsia="Arial MT" w:hAnsi="Arial MT" w:cs="Arial MT"/>
                <w:spacing w:val="2"/>
                <w:sz w:val="18"/>
              </w:rPr>
              <w:t xml:space="preserve"> </w:t>
            </w:r>
            <w:r w:rsidRPr="000D6A8A">
              <w:rPr>
                <w:rFonts w:ascii="Arial MT" w:eastAsia="Arial MT" w:hAnsi="Arial MT" w:cs="Arial MT"/>
                <w:sz w:val="18"/>
              </w:rPr>
              <w:t>ou</w:t>
            </w:r>
            <w:r w:rsidRPr="000D6A8A">
              <w:rPr>
                <w:rFonts w:ascii="Arial MT" w:eastAsia="Arial MT" w:hAnsi="Arial MT" w:cs="Arial MT"/>
                <w:spacing w:val="1"/>
                <w:sz w:val="18"/>
              </w:rPr>
              <w:t xml:space="preserve"> </w:t>
            </w:r>
            <w:r w:rsidRPr="000D6A8A">
              <w:rPr>
                <w:rFonts w:ascii="Arial MT" w:eastAsia="Arial MT" w:hAnsi="Arial MT" w:cs="Arial MT"/>
                <w:sz w:val="18"/>
              </w:rPr>
              <w:t>aspirations</w:t>
            </w:r>
            <w:r w:rsidRPr="000D6A8A">
              <w:rPr>
                <w:rFonts w:ascii="Arial MT" w:eastAsia="Arial MT" w:hAnsi="Arial MT" w:cs="Arial MT"/>
                <w:spacing w:val="1"/>
                <w:sz w:val="18"/>
              </w:rPr>
              <w:t xml:space="preserve"> </w:t>
            </w:r>
            <w:proofErr w:type="spellStart"/>
            <w:r w:rsidRPr="000D6A8A">
              <w:rPr>
                <w:rFonts w:ascii="Arial MT" w:eastAsia="Arial MT" w:hAnsi="Arial MT" w:cs="Arial MT"/>
                <w:sz w:val="18"/>
              </w:rPr>
              <w:t>endo-trachéales</w:t>
            </w:r>
            <w:proofErr w:type="spellEnd"/>
            <w:r w:rsidRPr="000D6A8A">
              <w:rPr>
                <w:rFonts w:ascii="Arial MT" w:eastAsia="Arial MT" w:hAnsi="Arial MT" w:cs="Arial MT"/>
                <w:spacing w:val="-6"/>
                <w:sz w:val="18"/>
              </w:rPr>
              <w:t xml:space="preserve"> </w:t>
            </w:r>
            <w:r w:rsidRPr="000D6A8A">
              <w:rPr>
                <w:rFonts w:ascii="Arial MT" w:eastAsia="Arial MT" w:hAnsi="Arial MT" w:cs="Arial MT"/>
                <w:sz w:val="18"/>
                <w:vertAlign w:val="superscript"/>
              </w:rPr>
              <w:t>(1)</w:t>
            </w:r>
          </w:p>
        </w:tc>
        <w:tc>
          <w:tcPr>
            <w:tcW w:w="2192" w:type="dxa"/>
            <w:shd w:val="clear" w:color="auto" w:fill="DBE4F0"/>
          </w:tcPr>
          <w:p w14:paraId="1AE73180" w14:textId="77777777" w:rsidR="000D6A8A" w:rsidRPr="000D6A8A" w:rsidRDefault="000D6A8A" w:rsidP="000D6A8A">
            <w:pPr>
              <w:spacing w:before="131"/>
              <w:ind w:left="334" w:right="315"/>
              <w:jc w:val="center"/>
              <w:rPr>
                <w:rFonts w:ascii="Arial" w:eastAsia="Arial MT" w:hAnsi="Arial" w:cs="Arial MT"/>
                <w:b/>
                <w:sz w:val="18"/>
              </w:rPr>
            </w:pPr>
            <w:r w:rsidRPr="000D6A8A">
              <w:rPr>
                <w:rFonts w:ascii="Arial" w:eastAsia="Arial MT" w:hAnsi="Arial" w:cs="Arial MT"/>
                <w:b/>
                <w:color w:val="FF0000"/>
                <w:sz w:val="18"/>
              </w:rPr>
              <w:t>17,40 €</w:t>
            </w:r>
          </w:p>
        </w:tc>
        <w:tc>
          <w:tcPr>
            <w:tcW w:w="6369" w:type="dxa"/>
            <w:shd w:val="clear" w:color="auto" w:fill="DBE4F0"/>
          </w:tcPr>
          <w:p w14:paraId="3262B68B" w14:textId="77777777" w:rsidR="000D6A8A" w:rsidRPr="000D6A8A" w:rsidRDefault="000D6A8A" w:rsidP="000D6A8A">
            <w:pPr>
              <w:spacing w:before="8" w:line="256" w:lineRule="auto"/>
              <w:ind w:left="35"/>
              <w:rPr>
                <w:rFonts w:ascii="Arial MT" w:eastAsia="Arial MT" w:hAnsi="Arial MT" w:cs="Arial MT"/>
                <w:sz w:val="18"/>
              </w:rPr>
            </w:pPr>
            <w:r w:rsidRPr="000D6A8A">
              <w:rPr>
                <w:rFonts w:ascii="Arial MT" w:eastAsia="Arial MT" w:hAnsi="Arial MT" w:cs="Arial MT"/>
                <w:sz w:val="18"/>
              </w:rPr>
              <w:t>140% du salaire horaire</w:t>
            </w:r>
            <w:r w:rsidRPr="000D6A8A">
              <w:rPr>
                <w:rFonts w:ascii="Arial MT" w:eastAsia="Arial MT" w:hAnsi="Arial MT" w:cs="Arial MT"/>
                <w:spacing w:val="1"/>
                <w:sz w:val="18"/>
              </w:rPr>
              <w:t xml:space="preserve"> </w:t>
            </w:r>
            <w:r w:rsidRPr="000D6A8A">
              <w:rPr>
                <w:rFonts w:ascii="Arial MT" w:eastAsia="Arial MT" w:hAnsi="Arial MT" w:cs="Arial MT"/>
                <w:sz w:val="18"/>
              </w:rPr>
              <w:t>brut d’un(e) assistant(e)</w:t>
            </w:r>
            <w:r w:rsidRPr="000D6A8A">
              <w:rPr>
                <w:rFonts w:ascii="Arial MT" w:eastAsia="Arial MT" w:hAnsi="Arial MT" w:cs="Arial MT"/>
                <w:spacing w:val="1"/>
                <w:sz w:val="18"/>
              </w:rPr>
              <w:t xml:space="preserve"> </w:t>
            </w:r>
            <w:r w:rsidRPr="000D6A8A">
              <w:rPr>
                <w:rFonts w:ascii="Arial MT" w:eastAsia="Arial MT" w:hAnsi="Arial MT" w:cs="Arial MT"/>
                <w:sz w:val="18"/>
              </w:rPr>
              <w:t>de vie D, au</w:t>
            </w:r>
            <w:r w:rsidRPr="000D6A8A">
              <w:rPr>
                <w:rFonts w:ascii="Arial MT" w:eastAsia="Arial MT" w:hAnsi="Arial MT" w:cs="Arial MT"/>
                <w:spacing w:val="1"/>
                <w:sz w:val="18"/>
              </w:rPr>
              <w:t xml:space="preserve"> </w:t>
            </w:r>
            <w:r w:rsidRPr="000D6A8A">
              <w:rPr>
                <w:rFonts w:ascii="Arial MT" w:eastAsia="Arial MT" w:hAnsi="Arial MT" w:cs="Arial MT"/>
                <w:sz w:val="18"/>
              </w:rPr>
              <w:t>sens</w:t>
            </w:r>
            <w:r w:rsidRPr="000D6A8A">
              <w:rPr>
                <w:rFonts w:ascii="Arial MT" w:eastAsia="Arial MT" w:hAnsi="Arial MT" w:cs="Arial MT"/>
                <w:spacing w:val="1"/>
                <w:sz w:val="18"/>
              </w:rPr>
              <w:t xml:space="preserve"> </w:t>
            </w:r>
            <w:r w:rsidRPr="000D6A8A">
              <w:rPr>
                <w:rFonts w:ascii="Arial MT" w:eastAsia="Arial MT" w:hAnsi="Arial MT" w:cs="Arial MT"/>
                <w:sz w:val="18"/>
              </w:rPr>
              <w:t>de la</w:t>
            </w:r>
            <w:r w:rsidRPr="000D6A8A">
              <w:rPr>
                <w:rFonts w:ascii="Arial MT" w:eastAsia="Arial MT" w:hAnsi="Arial MT" w:cs="Arial MT"/>
                <w:spacing w:val="-47"/>
                <w:sz w:val="18"/>
              </w:rPr>
              <w:t xml:space="preserve"> </w:t>
            </w:r>
            <w:r w:rsidRPr="000D6A8A">
              <w:rPr>
                <w:rFonts w:ascii="Arial MT" w:eastAsia="Arial MT" w:hAnsi="Arial MT" w:cs="Arial MT"/>
                <w:sz w:val="18"/>
              </w:rPr>
              <w:t>convention collective citée en référence.</w:t>
            </w:r>
          </w:p>
        </w:tc>
      </w:tr>
      <w:tr w:rsidR="000D6A8A" w:rsidRPr="000D6A8A" w14:paraId="737BEFFF" w14:textId="77777777" w:rsidTr="000D6A8A">
        <w:trPr>
          <w:trHeight w:val="400"/>
        </w:trPr>
        <w:tc>
          <w:tcPr>
            <w:tcW w:w="7446" w:type="dxa"/>
            <w:shd w:val="clear" w:color="auto" w:fill="D2DFED"/>
          </w:tcPr>
          <w:p w14:paraId="30CC481F" w14:textId="77777777" w:rsidR="000D6A8A" w:rsidRPr="000D6A8A" w:rsidRDefault="000D6A8A" w:rsidP="000D6A8A">
            <w:pPr>
              <w:spacing w:before="85"/>
              <w:ind w:left="35"/>
              <w:rPr>
                <w:rFonts w:ascii="Arial MT" w:eastAsia="Arial MT" w:hAnsi="Arial MT" w:cs="Arial MT"/>
                <w:sz w:val="18"/>
              </w:rPr>
            </w:pPr>
            <w:r w:rsidRPr="000D6A8A">
              <w:rPr>
                <w:rFonts w:ascii="Arial" w:eastAsia="Arial MT" w:hAnsi="Arial" w:cs="Arial MT"/>
                <w:b/>
                <w:sz w:val="18"/>
              </w:rPr>
              <w:t>Service</w:t>
            </w:r>
            <w:r w:rsidRPr="000D6A8A">
              <w:rPr>
                <w:rFonts w:ascii="Arial" w:eastAsia="Arial MT" w:hAnsi="Arial" w:cs="Arial MT"/>
                <w:b/>
                <w:spacing w:val="-1"/>
                <w:sz w:val="18"/>
              </w:rPr>
              <w:t xml:space="preserve"> </w:t>
            </w:r>
            <w:r w:rsidRPr="000D6A8A">
              <w:rPr>
                <w:rFonts w:ascii="Arial" w:eastAsia="Arial MT" w:hAnsi="Arial" w:cs="Arial MT"/>
                <w:b/>
                <w:sz w:val="18"/>
              </w:rPr>
              <w:t>mandataire</w:t>
            </w:r>
            <w:r w:rsidRPr="000D6A8A">
              <w:rPr>
                <w:rFonts w:ascii="Arial" w:eastAsia="Arial MT" w:hAnsi="Arial" w:cs="Arial MT"/>
                <w:b/>
                <w:spacing w:val="2"/>
                <w:sz w:val="18"/>
              </w:rPr>
              <w:t xml:space="preserve"> </w:t>
            </w:r>
            <w:r w:rsidRPr="000D6A8A">
              <w:rPr>
                <w:rFonts w:ascii="Arial MT" w:eastAsia="Arial MT" w:hAnsi="Arial MT" w:cs="Arial MT"/>
                <w:sz w:val="18"/>
              </w:rPr>
              <w:t>-</w:t>
            </w:r>
            <w:r w:rsidRPr="000D6A8A">
              <w:rPr>
                <w:rFonts w:ascii="Arial MT" w:eastAsia="Arial MT" w:hAnsi="Arial MT" w:cs="Arial MT"/>
                <w:spacing w:val="-1"/>
                <w:sz w:val="18"/>
              </w:rPr>
              <w:t xml:space="preserve"> </w:t>
            </w:r>
            <w:r w:rsidRPr="000D6A8A">
              <w:rPr>
                <w:rFonts w:ascii="Arial MT" w:eastAsia="Arial MT" w:hAnsi="Arial MT" w:cs="Arial MT"/>
                <w:sz w:val="18"/>
              </w:rPr>
              <w:t>principe général</w:t>
            </w:r>
          </w:p>
        </w:tc>
        <w:tc>
          <w:tcPr>
            <w:tcW w:w="2192" w:type="dxa"/>
            <w:shd w:val="clear" w:color="auto" w:fill="DBE4F0"/>
          </w:tcPr>
          <w:p w14:paraId="27F79AF7" w14:textId="77777777" w:rsidR="000D6A8A" w:rsidRPr="000D6A8A" w:rsidRDefault="000D6A8A" w:rsidP="000D6A8A">
            <w:pPr>
              <w:spacing w:before="95"/>
              <w:ind w:left="334" w:right="315"/>
              <w:jc w:val="center"/>
              <w:rPr>
                <w:rFonts w:ascii="Arial" w:eastAsia="Arial MT" w:hAnsi="Arial" w:cs="Arial MT"/>
                <w:b/>
                <w:sz w:val="18"/>
              </w:rPr>
            </w:pPr>
            <w:r w:rsidRPr="000D6A8A">
              <w:rPr>
                <w:rFonts w:ascii="Arial" w:eastAsia="Arial MT" w:hAnsi="Arial" w:cs="Arial MT"/>
                <w:b/>
                <w:color w:val="FF0000"/>
                <w:sz w:val="18"/>
              </w:rPr>
              <w:t>18,37 €</w:t>
            </w:r>
          </w:p>
        </w:tc>
        <w:tc>
          <w:tcPr>
            <w:tcW w:w="6369" w:type="dxa"/>
            <w:shd w:val="clear" w:color="auto" w:fill="DBE4F0"/>
          </w:tcPr>
          <w:p w14:paraId="6100B711" w14:textId="77777777" w:rsidR="000D6A8A" w:rsidRPr="000D6A8A" w:rsidRDefault="000D6A8A" w:rsidP="000D6A8A">
            <w:pPr>
              <w:spacing w:before="85"/>
              <w:ind w:left="35"/>
              <w:rPr>
                <w:rFonts w:ascii="Arial MT" w:eastAsia="Arial MT" w:hAnsi="Arial MT" w:cs="Arial MT"/>
                <w:sz w:val="18"/>
              </w:rPr>
            </w:pPr>
            <w:r w:rsidRPr="000D6A8A">
              <w:rPr>
                <w:rFonts w:ascii="Arial MT" w:eastAsia="Arial MT" w:hAnsi="Arial MT" w:cs="Arial MT"/>
                <w:sz w:val="18"/>
              </w:rPr>
              <w:t>Majoration de 10% du tarif emploi direct correspondant.</w:t>
            </w:r>
          </w:p>
        </w:tc>
      </w:tr>
      <w:tr w:rsidR="000D6A8A" w:rsidRPr="000D6A8A" w14:paraId="39C5854B" w14:textId="77777777" w:rsidTr="000D6A8A">
        <w:trPr>
          <w:trHeight w:val="457"/>
        </w:trPr>
        <w:tc>
          <w:tcPr>
            <w:tcW w:w="7446" w:type="dxa"/>
            <w:shd w:val="clear" w:color="auto" w:fill="D2DFED"/>
          </w:tcPr>
          <w:p w14:paraId="74B30E42" w14:textId="77777777" w:rsidR="000D6A8A" w:rsidRPr="000D6A8A" w:rsidRDefault="000D6A8A" w:rsidP="000D6A8A">
            <w:pPr>
              <w:spacing w:line="191" w:lineRule="exact"/>
              <w:ind w:left="35"/>
              <w:rPr>
                <w:rFonts w:ascii="Arial MT" w:eastAsia="Arial MT" w:hAnsi="Arial MT" w:cs="Arial MT"/>
                <w:sz w:val="18"/>
              </w:rPr>
            </w:pPr>
            <w:r w:rsidRPr="000D6A8A">
              <w:rPr>
                <w:rFonts w:ascii="Arial" w:eastAsia="Arial MT" w:hAnsi="Arial" w:cs="Arial MT"/>
                <w:b/>
                <w:sz w:val="18"/>
              </w:rPr>
              <w:t>Service mandataire</w:t>
            </w:r>
            <w:r w:rsidRPr="000D6A8A">
              <w:rPr>
                <w:rFonts w:ascii="Arial" w:eastAsia="Arial MT" w:hAnsi="Arial" w:cs="Arial MT"/>
                <w:b/>
                <w:spacing w:val="2"/>
                <w:sz w:val="18"/>
              </w:rPr>
              <w:t xml:space="preserve"> </w:t>
            </w:r>
            <w:r w:rsidRPr="000D6A8A">
              <w:rPr>
                <w:rFonts w:ascii="Arial MT" w:eastAsia="Arial MT" w:hAnsi="Arial MT" w:cs="Arial MT"/>
                <w:sz w:val="18"/>
              </w:rPr>
              <w:t>si réalisation</w:t>
            </w:r>
            <w:r w:rsidRPr="000D6A8A">
              <w:rPr>
                <w:rFonts w:ascii="Arial MT" w:eastAsia="Arial MT" w:hAnsi="Arial MT" w:cs="Arial MT"/>
                <w:spacing w:val="1"/>
                <w:sz w:val="18"/>
              </w:rPr>
              <w:t xml:space="preserve"> </w:t>
            </w:r>
            <w:r w:rsidRPr="000D6A8A">
              <w:rPr>
                <w:rFonts w:ascii="Arial MT" w:eastAsia="Arial MT" w:hAnsi="Arial MT" w:cs="Arial MT"/>
                <w:sz w:val="18"/>
              </w:rPr>
              <w:t>de gestes</w:t>
            </w:r>
            <w:r w:rsidRPr="000D6A8A">
              <w:rPr>
                <w:rFonts w:ascii="Arial MT" w:eastAsia="Arial MT" w:hAnsi="Arial MT" w:cs="Arial MT"/>
                <w:spacing w:val="1"/>
                <w:sz w:val="18"/>
              </w:rPr>
              <w:t xml:space="preserve"> </w:t>
            </w:r>
            <w:r w:rsidRPr="000D6A8A">
              <w:rPr>
                <w:rFonts w:ascii="Arial MT" w:eastAsia="Arial MT" w:hAnsi="Arial MT" w:cs="Arial MT"/>
                <w:sz w:val="18"/>
              </w:rPr>
              <w:t>liés</w:t>
            </w:r>
            <w:r w:rsidRPr="000D6A8A">
              <w:rPr>
                <w:rFonts w:ascii="Arial MT" w:eastAsia="Arial MT" w:hAnsi="Arial MT" w:cs="Arial MT"/>
                <w:spacing w:val="2"/>
                <w:sz w:val="18"/>
              </w:rPr>
              <w:t xml:space="preserve"> </w:t>
            </w:r>
            <w:r w:rsidRPr="000D6A8A">
              <w:rPr>
                <w:rFonts w:ascii="Arial MT" w:eastAsia="Arial MT" w:hAnsi="Arial MT" w:cs="Arial MT"/>
                <w:sz w:val="18"/>
              </w:rPr>
              <w:t>à des</w:t>
            </w:r>
            <w:r w:rsidRPr="000D6A8A">
              <w:rPr>
                <w:rFonts w:ascii="Arial MT" w:eastAsia="Arial MT" w:hAnsi="Arial MT" w:cs="Arial MT"/>
                <w:spacing w:val="1"/>
                <w:sz w:val="18"/>
              </w:rPr>
              <w:t xml:space="preserve"> </w:t>
            </w:r>
            <w:r w:rsidRPr="000D6A8A">
              <w:rPr>
                <w:rFonts w:ascii="Arial MT" w:eastAsia="Arial MT" w:hAnsi="Arial MT" w:cs="Arial MT"/>
                <w:sz w:val="18"/>
              </w:rPr>
              <w:t>soins</w:t>
            </w:r>
            <w:r w:rsidRPr="000D6A8A">
              <w:rPr>
                <w:rFonts w:ascii="Arial MT" w:eastAsia="Arial MT" w:hAnsi="Arial MT" w:cs="Arial MT"/>
                <w:spacing w:val="1"/>
                <w:sz w:val="18"/>
              </w:rPr>
              <w:t xml:space="preserve"> </w:t>
            </w:r>
            <w:r w:rsidRPr="000D6A8A">
              <w:rPr>
                <w:rFonts w:ascii="Arial MT" w:eastAsia="Arial MT" w:hAnsi="Arial MT" w:cs="Arial MT"/>
                <w:sz w:val="18"/>
              </w:rPr>
              <w:t>ou</w:t>
            </w:r>
            <w:r w:rsidRPr="000D6A8A">
              <w:rPr>
                <w:rFonts w:ascii="Arial MT" w:eastAsia="Arial MT" w:hAnsi="Arial MT" w:cs="Arial MT"/>
                <w:spacing w:val="1"/>
                <w:sz w:val="18"/>
              </w:rPr>
              <w:t xml:space="preserve"> </w:t>
            </w:r>
            <w:r w:rsidRPr="000D6A8A">
              <w:rPr>
                <w:rFonts w:ascii="Arial MT" w:eastAsia="Arial MT" w:hAnsi="Arial MT" w:cs="Arial MT"/>
                <w:sz w:val="18"/>
              </w:rPr>
              <w:t>aspirations</w:t>
            </w:r>
            <w:r w:rsidRPr="000D6A8A">
              <w:rPr>
                <w:rFonts w:ascii="Arial MT" w:eastAsia="Arial MT" w:hAnsi="Arial MT" w:cs="Arial MT"/>
                <w:spacing w:val="1"/>
                <w:sz w:val="18"/>
              </w:rPr>
              <w:t xml:space="preserve"> </w:t>
            </w:r>
            <w:r w:rsidRPr="000D6A8A">
              <w:rPr>
                <w:rFonts w:ascii="Arial MT" w:eastAsia="Arial MT" w:hAnsi="Arial MT" w:cs="Arial MT"/>
                <w:sz w:val="18"/>
              </w:rPr>
              <w:t>endo-</w:t>
            </w:r>
          </w:p>
          <w:p w14:paraId="1436E74D" w14:textId="77777777" w:rsidR="000D6A8A" w:rsidRPr="000D6A8A" w:rsidRDefault="000D6A8A" w:rsidP="000D6A8A">
            <w:pPr>
              <w:spacing w:before="57" w:line="189" w:lineRule="exact"/>
              <w:ind w:left="35"/>
              <w:rPr>
                <w:rFonts w:ascii="Arial MT" w:eastAsia="Arial MT" w:hAnsi="Arial MT" w:cs="Arial MT"/>
                <w:sz w:val="18"/>
              </w:rPr>
            </w:pPr>
            <w:proofErr w:type="gramStart"/>
            <w:r w:rsidRPr="000D6A8A">
              <w:rPr>
                <w:rFonts w:ascii="Arial MT" w:eastAsia="Arial MT" w:hAnsi="Arial MT" w:cs="Arial MT"/>
                <w:sz w:val="18"/>
              </w:rPr>
              <w:t>trachéales</w:t>
            </w:r>
            <w:proofErr w:type="gramEnd"/>
            <w:r w:rsidRPr="000D6A8A">
              <w:rPr>
                <w:rFonts w:ascii="Arial MT" w:eastAsia="Arial MT" w:hAnsi="Arial MT" w:cs="Arial MT"/>
                <w:spacing w:val="2"/>
                <w:sz w:val="18"/>
              </w:rPr>
              <w:t xml:space="preserve"> </w:t>
            </w:r>
            <w:r w:rsidRPr="000D6A8A">
              <w:rPr>
                <w:rFonts w:ascii="Arial MT" w:eastAsia="Arial MT" w:hAnsi="Arial MT" w:cs="Arial MT"/>
                <w:sz w:val="18"/>
                <w:vertAlign w:val="superscript"/>
              </w:rPr>
              <w:t>(1)</w:t>
            </w:r>
          </w:p>
        </w:tc>
        <w:tc>
          <w:tcPr>
            <w:tcW w:w="2192" w:type="dxa"/>
            <w:shd w:val="clear" w:color="auto" w:fill="DBE4F0"/>
          </w:tcPr>
          <w:p w14:paraId="1954290D" w14:textId="77777777" w:rsidR="000D6A8A" w:rsidRPr="000D6A8A" w:rsidRDefault="000D6A8A" w:rsidP="000D6A8A">
            <w:pPr>
              <w:spacing w:before="123"/>
              <w:ind w:left="334" w:right="315"/>
              <w:jc w:val="center"/>
              <w:rPr>
                <w:rFonts w:ascii="Arial" w:eastAsia="Arial MT" w:hAnsi="Arial" w:cs="Arial MT"/>
                <w:b/>
                <w:sz w:val="18"/>
              </w:rPr>
            </w:pPr>
            <w:r w:rsidRPr="000D6A8A">
              <w:rPr>
                <w:rFonts w:ascii="Arial" w:eastAsia="Arial MT" w:hAnsi="Arial" w:cs="Arial MT"/>
                <w:b/>
                <w:color w:val="FF0000"/>
                <w:sz w:val="18"/>
              </w:rPr>
              <w:t>19,14 €</w:t>
            </w:r>
          </w:p>
        </w:tc>
        <w:tc>
          <w:tcPr>
            <w:tcW w:w="6369" w:type="dxa"/>
            <w:shd w:val="clear" w:color="auto" w:fill="DBE4F0"/>
          </w:tcPr>
          <w:p w14:paraId="4CB7946A" w14:textId="77777777" w:rsidR="000D6A8A" w:rsidRPr="000D6A8A" w:rsidRDefault="000D6A8A" w:rsidP="000D6A8A">
            <w:pPr>
              <w:spacing w:before="114"/>
              <w:ind w:left="35"/>
              <w:rPr>
                <w:rFonts w:ascii="Arial MT" w:eastAsia="Arial MT" w:hAnsi="Arial MT" w:cs="Arial MT"/>
                <w:sz w:val="18"/>
              </w:rPr>
            </w:pPr>
            <w:r w:rsidRPr="000D6A8A">
              <w:rPr>
                <w:rFonts w:ascii="Arial MT" w:eastAsia="Arial MT" w:hAnsi="Arial MT" w:cs="Arial MT"/>
                <w:sz w:val="18"/>
              </w:rPr>
              <w:t>Majoration de 10% du tarif emploi direct correspondant.</w:t>
            </w:r>
          </w:p>
        </w:tc>
      </w:tr>
      <w:tr w:rsidR="000D6A8A" w:rsidRPr="000D6A8A" w14:paraId="064D6CDE" w14:textId="77777777" w:rsidTr="000D6A8A">
        <w:trPr>
          <w:trHeight w:val="357"/>
        </w:trPr>
        <w:tc>
          <w:tcPr>
            <w:tcW w:w="7446" w:type="dxa"/>
            <w:shd w:val="clear" w:color="auto" w:fill="D2DFED"/>
          </w:tcPr>
          <w:p w14:paraId="69975F77" w14:textId="77777777" w:rsidR="000D6A8A" w:rsidRPr="000D6A8A" w:rsidRDefault="000D6A8A" w:rsidP="000D6A8A">
            <w:pPr>
              <w:spacing w:before="64"/>
              <w:ind w:left="35"/>
              <w:rPr>
                <w:rFonts w:ascii="Arial" w:eastAsia="Arial MT" w:hAnsi="Arial MT" w:cs="Arial MT"/>
                <w:b/>
                <w:sz w:val="18"/>
              </w:rPr>
            </w:pPr>
            <w:r w:rsidRPr="000D6A8A">
              <w:rPr>
                <w:rFonts w:ascii="Arial" w:eastAsia="Arial MT" w:hAnsi="Arial MT" w:cs="Arial MT"/>
                <w:b/>
                <w:sz w:val="18"/>
              </w:rPr>
              <w:t>Service</w:t>
            </w:r>
            <w:r w:rsidRPr="000D6A8A">
              <w:rPr>
                <w:rFonts w:ascii="Arial" w:eastAsia="Arial MT" w:hAnsi="Arial MT" w:cs="Arial MT"/>
                <w:b/>
                <w:spacing w:val="-2"/>
                <w:sz w:val="18"/>
              </w:rPr>
              <w:t xml:space="preserve"> </w:t>
            </w:r>
            <w:r w:rsidRPr="000D6A8A">
              <w:rPr>
                <w:rFonts w:ascii="Arial" w:eastAsia="Arial MT" w:hAnsi="Arial MT" w:cs="Arial MT"/>
                <w:b/>
                <w:sz w:val="18"/>
              </w:rPr>
              <w:t>prestataire</w:t>
            </w:r>
          </w:p>
        </w:tc>
        <w:tc>
          <w:tcPr>
            <w:tcW w:w="2192" w:type="dxa"/>
            <w:shd w:val="clear" w:color="auto" w:fill="DBE4F0"/>
          </w:tcPr>
          <w:p w14:paraId="6F365489" w14:textId="77777777" w:rsidR="000D6A8A" w:rsidRPr="000D6A8A" w:rsidRDefault="000D6A8A" w:rsidP="000D6A8A">
            <w:pPr>
              <w:spacing w:before="74"/>
              <w:ind w:left="334" w:right="315"/>
              <w:jc w:val="center"/>
              <w:rPr>
                <w:rFonts w:ascii="Arial" w:eastAsia="Arial MT" w:hAnsi="Arial" w:cs="Arial MT"/>
                <w:b/>
                <w:sz w:val="18"/>
              </w:rPr>
            </w:pPr>
            <w:r w:rsidRPr="000D6A8A">
              <w:rPr>
                <w:rFonts w:ascii="Arial" w:eastAsia="Arial MT" w:hAnsi="Arial" w:cs="Arial MT"/>
                <w:b/>
                <w:sz w:val="18"/>
              </w:rPr>
              <w:t>23,00 €</w:t>
            </w:r>
          </w:p>
        </w:tc>
        <w:tc>
          <w:tcPr>
            <w:tcW w:w="6369" w:type="dxa"/>
            <w:shd w:val="clear" w:color="auto" w:fill="DBE4F0"/>
          </w:tcPr>
          <w:p w14:paraId="1255F2B9" w14:textId="77777777" w:rsidR="000D6A8A" w:rsidRPr="000D6A8A" w:rsidRDefault="000D6A8A" w:rsidP="000D6A8A">
            <w:pPr>
              <w:spacing w:before="64"/>
              <w:ind w:left="35"/>
              <w:rPr>
                <w:rFonts w:ascii="Arial MT" w:eastAsia="Arial MT" w:hAnsi="Arial MT" w:cs="Arial MT"/>
                <w:sz w:val="18"/>
              </w:rPr>
            </w:pPr>
            <w:r w:rsidRPr="000D6A8A">
              <w:rPr>
                <w:rFonts w:ascii="Arial MT" w:eastAsia="Arial MT" w:hAnsi="Arial MT" w:cs="Arial MT"/>
                <w:sz w:val="18"/>
              </w:rPr>
              <w:t>Montant minimal mentionné au I de l'article L. 314-2-1</w:t>
            </w:r>
            <w:r w:rsidRPr="000D6A8A">
              <w:rPr>
                <w:rFonts w:ascii="Arial MT" w:eastAsia="Arial MT" w:hAnsi="Arial MT" w:cs="Arial MT"/>
                <w:spacing w:val="1"/>
                <w:sz w:val="18"/>
              </w:rPr>
              <w:t xml:space="preserve"> </w:t>
            </w:r>
            <w:r w:rsidRPr="000D6A8A">
              <w:rPr>
                <w:rFonts w:ascii="Arial MT" w:eastAsia="Arial MT" w:hAnsi="Arial MT" w:cs="Arial MT"/>
                <w:sz w:val="18"/>
              </w:rPr>
              <w:t>du CASF</w:t>
            </w:r>
          </w:p>
        </w:tc>
      </w:tr>
      <w:tr w:rsidR="000D6A8A" w:rsidRPr="000D6A8A" w14:paraId="22B181CB" w14:textId="77777777" w:rsidTr="000D6A8A">
        <w:trPr>
          <w:trHeight w:val="385"/>
        </w:trPr>
        <w:tc>
          <w:tcPr>
            <w:tcW w:w="7446" w:type="dxa"/>
            <w:shd w:val="clear" w:color="auto" w:fill="D2DFED"/>
          </w:tcPr>
          <w:p w14:paraId="635622F7" w14:textId="77777777" w:rsidR="000D6A8A" w:rsidRPr="000D6A8A" w:rsidRDefault="000D6A8A" w:rsidP="000D6A8A">
            <w:pPr>
              <w:spacing w:before="78"/>
              <w:ind w:left="35"/>
              <w:rPr>
                <w:rFonts w:ascii="Arial" w:eastAsia="Arial MT" w:hAnsi="Arial" w:cs="Arial MT"/>
                <w:b/>
                <w:sz w:val="18"/>
              </w:rPr>
            </w:pPr>
            <w:r w:rsidRPr="000D6A8A">
              <w:rPr>
                <w:rFonts w:ascii="Arial" w:eastAsia="Arial MT" w:hAnsi="Arial" w:cs="Arial MT"/>
                <w:b/>
                <w:sz w:val="18"/>
              </w:rPr>
              <w:t>Aidant</w:t>
            </w:r>
            <w:r w:rsidRPr="000D6A8A">
              <w:rPr>
                <w:rFonts w:ascii="Arial" w:eastAsia="Arial MT" w:hAnsi="Arial" w:cs="Arial MT"/>
                <w:b/>
                <w:spacing w:val="-1"/>
                <w:sz w:val="18"/>
              </w:rPr>
              <w:t xml:space="preserve"> </w:t>
            </w:r>
            <w:r w:rsidRPr="000D6A8A">
              <w:rPr>
                <w:rFonts w:ascii="Arial" w:eastAsia="Arial MT" w:hAnsi="Arial" w:cs="Arial MT"/>
                <w:b/>
                <w:sz w:val="18"/>
              </w:rPr>
              <w:t>familial</w:t>
            </w:r>
            <w:r w:rsidRPr="000D6A8A">
              <w:rPr>
                <w:rFonts w:ascii="Arial" w:eastAsia="Arial MT" w:hAnsi="Arial" w:cs="Arial MT"/>
                <w:b/>
                <w:spacing w:val="-1"/>
                <w:sz w:val="18"/>
              </w:rPr>
              <w:t xml:space="preserve"> </w:t>
            </w:r>
            <w:r w:rsidRPr="000D6A8A">
              <w:rPr>
                <w:rFonts w:ascii="Arial" w:eastAsia="Arial MT" w:hAnsi="Arial" w:cs="Arial MT"/>
                <w:b/>
                <w:sz w:val="18"/>
              </w:rPr>
              <w:t>dédommagé</w:t>
            </w:r>
          </w:p>
        </w:tc>
        <w:tc>
          <w:tcPr>
            <w:tcW w:w="2192" w:type="dxa"/>
            <w:shd w:val="clear" w:color="auto" w:fill="DBE4F0"/>
          </w:tcPr>
          <w:p w14:paraId="7A883EE9" w14:textId="77777777" w:rsidR="000D6A8A" w:rsidRPr="000D6A8A" w:rsidRDefault="000D6A8A" w:rsidP="000D6A8A">
            <w:pPr>
              <w:spacing w:before="87"/>
              <w:ind w:left="334" w:right="315"/>
              <w:jc w:val="center"/>
              <w:rPr>
                <w:rFonts w:ascii="Arial" w:eastAsia="Arial MT" w:hAnsi="Arial" w:cs="Arial MT"/>
                <w:b/>
                <w:sz w:val="18"/>
              </w:rPr>
            </w:pPr>
            <w:r w:rsidRPr="000D6A8A">
              <w:rPr>
                <w:rFonts w:ascii="Arial" w:eastAsia="Arial MT" w:hAnsi="Arial" w:cs="Arial MT"/>
                <w:b/>
                <w:color w:val="FF0000"/>
                <w:sz w:val="18"/>
              </w:rPr>
              <w:t>4,43 €</w:t>
            </w:r>
          </w:p>
        </w:tc>
        <w:tc>
          <w:tcPr>
            <w:tcW w:w="6369" w:type="dxa"/>
            <w:shd w:val="clear" w:color="auto" w:fill="DBE4F0"/>
          </w:tcPr>
          <w:p w14:paraId="57E26109" w14:textId="77777777" w:rsidR="000D6A8A" w:rsidRPr="000D6A8A" w:rsidRDefault="000D6A8A" w:rsidP="000D6A8A">
            <w:pPr>
              <w:spacing w:before="78"/>
              <w:ind w:left="35"/>
              <w:rPr>
                <w:rFonts w:ascii="Arial MT" w:eastAsia="Arial MT" w:hAnsi="Arial MT" w:cs="Arial MT"/>
                <w:sz w:val="18"/>
              </w:rPr>
            </w:pPr>
            <w:r w:rsidRPr="000D6A8A">
              <w:rPr>
                <w:rFonts w:ascii="Arial MT" w:eastAsia="Arial MT" w:hAnsi="Arial MT" w:cs="Arial MT"/>
                <w:sz w:val="18"/>
              </w:rPr>
              <w:t>50 % du salaire minimum</w:t>
            </w:r>
            <w:r w:rsidRPr="000D6A8A">
              <w:rPr>
                <w:rFonts w:ascii="Arial MT" w:eastAsia="Arial MT" w:hAnsi="Arial MT" w:cs="Arial MT"/>
                <w:spacing w:val="1"/>
                <w:sz w:val="18"/>
              </w:rPr>
              <w:t xml:space="preserve"> </w:t>
            </w:r>
            <w:r w:rsidRPr="000D6A8A">
              <w:rPr>
                <w:rFonts w:ascii="Arial MT" w:eastAsia="Arial MT" w:hAnsi="Arial MT" w:cs="Arial MT"/>
                <w:sz w:val="18"/>
              </w:rPr>
              <w:t>horaire net applicable aux</w:t>
            </w:r>
            <w:r w:rsidRPr="000D6A8A">
              <w:rPr>
                <w:rFonts w:ascii="Arial MT" w:eastAsia="Arial MT" w:hAnsi="Arial MT" w:cs="Arial MT"/>
                <w:spacing w:val="-4"/>
                <w:sz w:val="18"/>
              </w:rPr>
              <w:t xml:space="preserve"> </w:t>
            </w:r>
            <w:r w:rsidRPr="000D6A8A">
              <w:rPr>
                <w:rFonts w:ascii="Arial MT" w:eastAsia="Arial MT" w:hAnsi="Arial MT" w:cs="Arial MT"/>
                <w:sz w:val="18"/>
              </w:rPr>
              <w:t>emplois</w:t>
            </w:r>
            <w:r w:rsidRPr="000D6A8A">
              <w:rPr>
                <w:rFonts w:ascii="Arial MT" w:eastAsia="Arial MT" w:hAnsi="Arial MT" w:cs="Arial MT"/>
                <w:spacing w:val="1"/>
                <w:sz w:val="18"/>
              </w:rPr>
              <w:t xml:space="preserve"> </w:t>
            </w:r>
            <w:r w:rsidRPr="000D6A8A">
              <w:rPr>
                <w:rFonts w:ascii="Arial MT" w:eastAsia="Arial MT" w:hAnsi="Arial MT" w:cs="Arial MT"/>
                <w:sz w:val="18"/>
              </w:rPr>
              <w:t>familiaux.</w:t>
            </w:r>
          </w:p>
        </w:tc>
      </w:tr>
      <w:tr w:rsidR="000D6A8A" w:rsidRPr="000D6A8A" w14:paraId="5742FCD8" w14:textId="77777777" w:rsidTr="000D6A8A">
        <w:trPr>
          <w:trHeight w:val="428"/>
        </w:trPr>
        <w:tc>
          <w:tcPr>
            <w:tcW w:w="7446" w:type="dxa"/>
            <w:shd w:val="clear" w:color="auto" w:fill="D2DFED"/>
          </w:tcPr>
          <w:p w14:paraId="0ECD1553" w14:textId="77777777" w:rsidR="000D6A8A" w:rsidRPr="000D6A8A" w:rsidRDefault="000D6A8A" w:rsidP="000D6A8A">
            <w:pPr>
              <w:spacing w:line="196" w:lineRule="exact"/>
              <w:ind w:left="35"/>
              <w:rPr>
                <w:rFonts w:ascii="Arial MT" w:eastAsia="Arial MT" w:hAnsi="Arial MT" w:cs="Arial MT"/>
                <w:sz w:val="18"/>
              </w:rPr>
            </w:pPr>
            <w:r w:rsidRPr="000D6A8A">
              <w:rPr>
                <w:rFonts w:ascii="Arial" w:eastAsia="Arial MT" w:hAnsi="Arial" w:cs="Arial MT"/>
                <w:b/>
                <w:sz w:val="18"/>
              </w:rPr>
              <w:t>Aidant familial dédommagé</w:t>
            </w:r>
            <w:r w:rsidRPr="000D6A8A">
              <w:rPr>
                <w:rFonts w:ascii="Arial" w:eastAsia="Arial MT" w:hAnsi="Arial" w:cs="Arial MT"/>
                <w:b/>
                <w:spacing w:val="4"/>
                <w:sz w:val="18"/>
              </w:rPr>
              <w:t xml:space="preserve"> </w:t>
            </w:r>
            <w:r w:rsidRPr="000D6A8A">
              <w:rPr>
                <w:rFonts w:ascii="Arial MT" w:eastAsia="Arial MT" w:hAnsi="Arial MT" w:cs="Arial MT"/>
                <w:sz w:val="18"/>
              </w:rPr>
              <w:t>- si</w:t>
            </w:r>
            <w:r w:rsidRPr="000D6A8A">
              <w:rPr>
                <w:rFonts w:ascii="Arial MT" w:eastAsia="Arial MT" w:hAnsi="Arial MT" w:cs="Arial MT"/>
                <w:spacing w:val="1"/>
                <w:sz w:val="18"/>
              </w:rPr>
              <w:t xml:space="preserve"> </w:t>
            </w:r>
            <w:r w:rsidRPr="000D6A8A">
              <w:rPr>
                <w:rFonts w:ascii="Arial MT" w:eastAsia="Arial MT" w:hAnsi="Arial MT" w:cs="Arial MT"/>
                <w:sz w:val="18"/>
              </w:rPr>
              <w:t>celui-ci cesse</w:t>
            </w:r>
            <w:r w:rsidRPr="000D6A8A">
              <w:rPr>
                <w:rFonts w:ascii="Arial MT" w:eastAsia="Arial MT" w:hAnsi="Arial MT" w:cs="Arial MT"/>
                <w:spacing w:val="1"/>
                <w:sz w:val="18"/>
              </w:rPr>
              <w:t xml:space="preserve"> </w:t>
            </w:r>
            <w:r w:rsidRPr="000D6A8A">
              <w:rPr>
                <w:rFonts w:ascii="Arial MT" w:eastAsia="Arial MT" w:hAnsi="Arial MT" w:cs="Arial MT"/>
                <w:sz w:val="18"/>
              </w:rPr>
              <w:t>ou renonce</w:t>
            </w:r>
            <w:r w:rsidRPr="000D6A8A">
              <w:rPr>
                <w:rFonts w:ascii="Arial MT" w:eastAsia="Arial MT" w:hAnsi="Arial MT" w:cs="Arial MT"/>
                <w:spacing w:val="1"/>
                <w:sz w:val="18"/>
              </w:rPr>
              <w:t xml:space="preserve"> </w:t>
            </w:r>
            <w:r w:rsidRPr="000D6A8A">
              <w:rPr>
                <w:rFonts w:ascii="Arial MT" w:eastAsia="Arial MT" w:hAnsi="Arial MT" w:cs="Arial MT"/>
                <w:sz w:val="18"/>
              </w:rPr>
              <w:t>totalement ou</w:t>
            </w:r>
            <w:r w:rsidRPr="000D6A8A">
              <w:rPr>
                <w:rFonts w:ascii="Arial MT" w:eastAsia="Arial MT" w:hAnsi="Arial MT" w:cs="Arial MT"/>
                <w:spacing w:val="1"/>
                <w:sz w:val="18"/>
              </w:rPr>
              <w:t xml:space="preserve"> </w:t>
            </w:r>
            <w:r w:rsidRPr="000D6A8A">
              <w:rPr>
                <w:rFonts w:ascii="Arial MT" w:eastAsia="Arial MT" w:hAnsi="Arial MT" w:cs="Arial MT"/>
                <w:sz w:val="18"/>
              </w:rPr>
              <w:t>partiellement à</w:t>
            </w:r>
          </w:p>
          <w:p w14:paraId="6CB7DD0D" w14:textId="77777777" w:rsidR="000D6A8A" w:rsidRPr="000D6A8A" w:rsidRDefault="000D6A8A" w:rsidP="000D6A8A">
            <w:pPr>
              <w:spacing w:before="18" w:line="194" w:lineRule="exact"/>
              <w:ind w:left="35"/>
              <w:rPr>
                <w:rFonts w:ascii="Arial MT" w:eastAsia="Arial MT" w:hAnsi="Arial MT" w:cs="Arial MT"/>
                <w:sz w:val="18"/>
              </w:rPr>
            </w:pPr>
            <w:proofErr w:type="gramStart"/>
            <w:r w:rsidRPr="000D6A8A">
              <w:rPr>
                <w:rFonts w:ascii="Arial MT" w:eastAsia="Arial MT" w:hAnsi="Arial MT" w:cs="Arial MT"/>
                <w:sz w:val="18"/>
              </w:rPr>
              <w:t>une</w:t>
            </w:r>
            <w:proofErr w:type="gramEnd"/>
            <w:r w:rsidRPr="000D6A8A">
              <w:rPr>
                <w:rFonts w:ascii="Arial MT" w:eastAsia="Arial MT" w:hAnsi="Arial MT" w:cs="Arial MT"/>
                <w:sz w:val="18"/>
              </w:rPr>
              <w:t xml:space="preserve"> activité professionnelle</w:t>
            </w:r>
          </w:p>
        </w:tc>
        <w:tc>
          <w:tcPr>
            <w:tcW w:w="2192" w:type="dxa"/>
            <w:shd w:val="clear" w:color="auto" w:fill="DBE4F0"/>
          </w:tcPr>
          <w:p w14:paraId="64A83BFF" w14:textId="77777777" w:rsidR="000D6A8A" w:rsidRPr="000D6A8A" w:rsidRDefault="000D6A8A" w:rsidP="000D6A8A">
            <w:pPr>
              <w:spacing w:before="109"/>
              <w:ind w:left="334" w:right="315"/>
              <w:jc w:val="center"/>
              <w:rPr>
                <w:rFonts w:ascii="Arial" w:eastAsia="Arial MT" w:hAnsi="Arial" w:cs="Arial MT"/>
                <w:b/>
                <w:sz w:val="18"/>
              </w:rPr>
            </w:pPr>
            <w:r w:rsidRPr="000D6A8A">
              <w:rPr>
                <w:rFonts w:ascii="Arial" w:eastAsia="Arial MT" w:hAnsi="Arial" w:cs="Arial MT"/>
                <w:b/>
                <w:color w:val="FF0000"/>
                <w:sz w:val="18"/>
              </w:rPr>
              <w:t>6,65 €</w:t>
            </w:r>
          </w:p>
        </w:tc>
        <w:tc>
          <w:tcPr>
            <w:tcW w:w="6369" w:type="dxa"/>
            <w:shd w:val="clear" w:color="auto" w:fill="DBE4F0"/>
          </w:tcPr>
          <w:p w14:paraId="2512A4A4" w14:textId="77777777" w:rsidR="000D6A8A" w:rsidRPr="000D6A8A" w:rsidRDefault="000D6A8A" w:rsidP="000D6A8A">
            <w:pPr>
              <w:spacing w:before="99"/>
              <w:ind w:left="35"/>
              <w:rPr>
                <w:rFonts w:ascii="Arial MT" w:eastAsia="Arial MT" w:hAnsi="Arial MT" w:cs="Arial MT"/>
                <w:sz w:val="18"/>
              </w:rPr>
            </w:pPr>
            <w:r w:rsidRPr="000D6A8A">
              <w:rPr>
                <w:rFonts w:ascii="Arial MT" w:eastAsia="Arial MT" w:hAnsi="Arial MT" w:cs="Arial MT"/>
                <w:sz w:val="18"/>
              </w:rPr>
              <w:t>75 % du salaire minimum</w:t>
            </w:r>
            <w:r w:rsidRPr="000D6A8A">
              <w:rPr>
                <w:rFonts w:ascii="Arial MT" w:eastAsia="Arial MT" w:hAnsi="Arial MT" w:cs="Arial MT"/>
                <w:spacing w:val="1"/>
                <w:sz w:val="18"/>
              </w:rPr>
              <w:t xml:space="preserve"> </w:t>
            </w:r>
            <w:r w:rsidRPr="000D6A8A">
              <w:rPr>
                <w:rFonts w:ascii="Arial MT" w:eastAsia="Arial MT" w:hAnsi="Arial MT" w:cs="Arial MT"/>
                <w:sz w:val="18"/>
              </w:rPr>
              <w:t>horaire net applicable aux</w:t>
            </w:r>
            <w:r w:rsidRPr="000D6A8A">
              <w:rPr>
                <w:rFonts w:ascii="Arial MT" w:eastAsia="Arial MT" w:hAnsi="Arial MT" w:cs="Arial MT"/>
                <w:spacing w:val="-4"/>
                <w:sz w:val="18"/>
              </w:rPr>
              <w:t xml:space="preserve"> </w:t>
            </w:r>
            <w:r w:rsidRPr="000D6A8A">
              <w:rPr>
                <w:rFonts w:ascii="Arial MT" w:eastAsia="Arial MT" w:hAnsi="Arial MT" w:cs="Arial MT"/>
                <w:sz w:val="18"/>
              </w:rPr>
              <w:t>emplois</w:t>
            </w:r>
            <w:r w:rsidRPr="000D6A8A">
              <w:rPr>
                <w:rFonts w:ascii="Arial MT" w:eastAsia="Arial MT" w:hAnsi="Arial MT" w:cs="Arial MT"/>
                <w:spacing w:val="1"/>
                <w:sz w:val="18"/>
              </w:rPr>
              <w:t xml:space="preserve"> </w:t>
            </w:r>
            <w:r w:rsidRPr="000D6A8A">
              <w:rPr>
                <w:rFonts w:ascii="Arial MT" w:eastAsia="Arial MT" w:hAnsi="Arial MT" w:cs="Arial MT"/>
                <w:sz w:val="18"/>
              </w:rPr>
              <w:t>familiaux.</w:t>
            </w:r>
          </w:p>
        </w:tc>
      </w:tr>
    </w:tbl>
    <w:p w14:paraId="3FEADF6F" w14:textId="77777777" w:rsidR="000D6A8A" w:rsidRPr="000D6A8A" w:rsidRDefault="000D6A8A" w:rsidP="000D6A8A">
      <w:pPr>
        <w:ind w:left="165"/>
        <w:rPr>
          <w:rFonts w:ascii="Arial" w:eastAsia="Arial MT" w:hAnsi="Arial" w:cs="Arial MT"/>
          <w:i/>
          <w:sz w:val="18"/>
        </w:rPr>
      </w:pPr>
      <w:r w:rsidRPr="000D6A8A">
        <w:rPr>
          <w:rFonts w:ascii="Arial" w:eastAsia="Arial MT" w:hAnsi="Arial" w:cs="Arial MT"/>
          <w:i/>
          <w:sz w:val="18"/>
        </w:rPr>
        <w:t>(1) Dans</w:t>
      </w:r>
      <w:r w:rsidRPr="000D6A8A">
        <w:rPr>
          <w:rFonts w:ascii="Arial" w:eastAsia="Arial MT" w:hAnsi="Arial" w:cs="Arial MT"/>
          <w:i/>
          <w:spacing w:val="1"/>
          <w:sz w:val="18"/>
        </w:rPr>
        <w:t xml:space="preserve"> </w:t>
      </w:r>
      <w:r w:rsidRPr="000D6A8A">
        <w:rPr>
          <w:rFonts w:ascii="Arial" w:eastAsia="Arial MT" w:hAnsi="Arial" w:cs="Arial MT"/>
          <w:i/>
          <w:sz w:val="18"/>
        </w:rPr>
        <w:t>le cadre des</w:t>
      </w:r>
      <w:r w:rsidRPr="000D6A8A">
        <w:rPr>
          <w:rFonts w:ascii="Arial" w:eastAsia="Arial MT" w:hAnsi="Arial" w:cs="Arial MT"/>
          <w:i/>
          <w:spacing w:val="1"/>
          <w:sz w:val="18"/>
        </w:rPr>
        <w:t xml:space="preserve"> </w:t>
      </w:r>
      <w:r w:rsidRPr="000D6A8A">
        <w:rPr>
          <w:rFonts w:ascii="Arial" w:eastAsia="Arial MT" w:hAnsi="Arial" w:cs="Arial MT"/>
          <w:i/>
          <w:sz w:val="18"/>
        </w:rPr>
        <w:t>dispositions</w:t>
      </w:r>
      <w:r w:rsidRPr="000D6A8A">
        <w:rPr>
          <w:rFonts w:ascii="Arial" w:eastAsia="Arial MT" w:hAnsi="Arial" w:cs="Arial MT"/>
          <w:i/>
          <w:spacing w:val="1"/>
          <w:sz w:val="18"/>
        </w:rPr>
        <w:t xml:space="preserve"> </w:t>
      </w:r>
      <w:r w:rsidRPr="000D6A8A">
        <w:rPr>
          <w:rFonts w:ascii="Arial" w:eastAsia="Arial MT" w:hAnsi="Arial" w:cs="Arial MT"/>
          <w:i/>
          <w:sz w:val="18"/>
        </w:rPr>
        <w:t>de l’art. L.1111-6-1 du CSP</w:t>
      </w:r>
      <w:r w:rsidRPr="000D6A8A">
        <w:rPr>
          <w:rFonts w:ascii="Arial" w:eastAsia="Arial MT" w:hAnsi="Arial" w:cs="Arial MT"/>
          <w:i/>
          <w:spacing w:val="-1"/>
          <w:sz w:val="18"/>
        </w:rPr>
        <w:t xml:space="preserve"> </w:t>
      </w:r>
      <w:r w:rsidRPr="000D6A8A">
        <w:rPr>
          <w:rFonts w:ascii="Arial" w:eastAsia="Arial MT" w:hAnsi="Arial" w:cs="Arial MT"/>
          <w:i/>
          <w:sz w:val="18"/>
        </w:rPr>
        <w:t>ou du décret</w:t>
      </w:r>
      <w:r w:rsidRPr="000D6A8A">
        <w:rPr>
          <w:rFonts w:ascii="Arial" w:eastAsia="Arial MT" w:hAnsi="Arial" w:cs="Arial MT"/>
          <w:i/>
          <w:spacing w:val="1"/>
          <w:sz w:val="18"/>
        </w:rPr>
        <w:t xml:space="preserve"> </w:t>
      </w:r>
      <w:r w:rsidRPr="000D6A8A">
        <w:rPr>
          <w:rFonts w:ascii="Arial" w:eastAsia="Arial MT" w:hAnsi="Arial" w:cs="Arial MT"/>
          <w:i/>
          <w:sz w:val="18"/>
        </w:rPr>
        <w:t>n°99-426 et sous</w:t>
      </w:r>
      <w:r w:rsidRPr="000D6A8A">
        <w:rPr>
          <w:rFonts w:ascii="Arial" w:eastAsia="Arial MT" w:hAnsi="Arial" w:cs="Arial MT"/>
          <w:i/>
          <w:spacing w:val="1"/>
          <w:sz w:val="18"/>
        </w:rPr>
        <w:t xml:space="preserve"> </w:t>
      </w:r>
      <w:r w:rsidRPr="000D6A8A">
        <w:rPr>
          <w:rFonts w:ascii="Arial" w:eastAsia="Arial MT" w:hAnsi="Arial" w:cs="Arial MT"/>
          <w:i/>
          <w:sz w:val="18"/>
        </w:rPr>
        <w:t>réserve de la production d’une attestation d’apprentissage ou de formation.</w:t>
      </w:r>
    </w:p>
    <w:p w14:paraId="308A6D8E" w14:textId="77777777" w:rsidR="000D6A8A" w:rsidRPr="000D6A8A" w:rsidRDefault="000D6A8A" w:rsidP="000D6A8A">
      <w:pPr>
        <w:rPr>
          <w:rFonts w:ascii="Arial" w:eastAsia="Arial MT" w:hAnsi="Arial" w:cs="Arial MT"/>
          <w:sz w:val="18"/>
        </w:rPr>
        <w:sectPr w:rsidR="000D6A8A" w:rsidRPr="000D6A8A" w:rsidSect="000D6A8A">
          <w:footerReference w:type="default" r:id="rId105"/>
          <w:pgSz w:w="16840" w:h="11910" w:orient="landscape"/>
          <w:pgMar w:top="1100" w:right="340" w:bottom="680" w:left="240" w:header="720" w:footer="492" w:gutter="0"/>
          <w:pgNumType w:start="1"/>
          <w:cols w:space="720"/>
        </w:sectPr>
      </w:pPr>
    </w:p>
    <w:p w14:paraId="4999BE52" w14:textId="77777777" w:rsidR="000D6A8A" w:rsidRPr="000D6A8A" w:rsidRDefault="000D6A8A" w:rsidP="000D6A8A">
      <w:pPr>
        <w:spacing w:before="98"/>
        <w:ind w:left="167"/>
        <w:rPr>
          <w:rFonts w:ascii="Arial" w:eastAsia="Arial" w:hAnsi="Arial" w:cs="Arial"/>
          <w:b/>
          <w:bCs/>
          <w:sz w:val="20"/>
          <w:szCs w:val="20"/>
        </w:rPr>
      </w:pPr>
      <w:r w:rsidRPr="000D6A8A">
        <w:rPr>
          <w:rFonts w:ascii="Arial" w:eastAsia="Arial" w:hAnsi="Arial" w:cs="Arial"/>
          <w:b/>
          <w:bCs/>
          <w:sz w:val="20"/>
          <w:szCs w:val="20"/>
          <w:u w:val="thick"/>
        </w:rPr>
        <w:lastRenderedPageBreak/>
        <w:t>Tableau</w:t>
      </w:r>
      <w:r w:rsidRPr="000D6A8A">
        <w:rPr>
          <w:rFonts w:ascii="Arial" w:eastAsia="Arial" w:hAnsi="Arial" w:cs="Arial"/>
          <w:b/>
          <w:bCs/>
          <w:spacing w:val="-4"/>
          <w:sz w:val="20"/>
          <w:szCs w:val="20"/>
          <w:u w:val="thick"/>
        </w:rPr>
        <w:t xml:space="preserve"> </w:t>
      </w:r>
      <w:r w:rsidRPr="000D6A8A">
        <w:rPr>
          <w:rFonts w:ascii="Arial" w:eastAsia="Arial" w:hAnsi="Arial" w:cs="Arial"/>
          <w:b/>
          <w:bCs/>
          <w:sz w:val="20"/>
          <w:szCs w:val="20"/>
          <w:u w:val="thick"/>
        </w:rPr>
        <w:t>2</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mensuel</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maximum</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du</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dédommagement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de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chaque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aidant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familial</w:t>
      </w:r>
    </w:p>
    <w:p w14:paraId="2A27328C" w14:textId="77777777" w:rsidR="000D6A8A" w:rsidRPr="000D6A8A" w:rsidRDefault="000D6A8A" w:rsidP="000D6A8A">
      <w:pPr>
        <w:spacing w:before="8"/>
        <w:rPr>
          <w:rFonts w:ascii="Arial" w:eastAsia="Arial" w:hAnsi="Arial" w:cs="Arial"/>
          <w:b/>
          <w:bCs/>
          <w:sz w:val="11"/>
          <w:szCs w:val="20"/>
        </w:rPr>
      </w:pP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446"/>
        <w:gridCol w:w="2192"/>
        <w:gridCol w:w="6369"/>
      </w:tblGrid>
      <w:tr w:rsidR="000D6A8A" w:rsidRPr="000D6A8A" w14:paraId="7D712F0C" w14:textId="77777777" w:rsidTr="000D6A8A">
        <w:trPr>
          <w:trHeight w:val="443"/>
        </w:trPr>
        <w:tc>
          <w:tcPr>
            <w:tcW w:w="7446" w:type="dxa"/>
            <w:shd w:val="clear" w:color="auto" w:fill="8DB3E1"/>
          </w:tcPr>
          <w:p w14:paraId="3CCAE7C5" w14:textId="77777777" w:rsidR="000D6A8A" w:rsidRPr="000D6A8A" w:rsidRDefault="000D6A8A" w:rsidP="000D6A8A">
            <w:pPr>
              <w:spacing w:before="107"/>
              <w:ind w:left="35"/>
              <w:rPr>
                <w:rFonts w:ascii="Arial" w:eastAsia="Arial MT" w:hAnsi="Arial MT" w:cs="Arial MT"/>
                <w:b/>
                <w:sz w:val="18"/>
              </w:rPr>
            </w:pPr>
            <w:r w:rsidRPr="000D6A8A">
              <w:rPr>
                <w:rFonts w:ascii="Arial" w:eastAsia="Arial MT" w:hAnsi="Arial MT" w:cs="Arial MT"/>
                <w:b/>
                <w:sz w:val="18"/>
              </w:rPr>
              <w:t>Dispositions</w:t>
            </w:r>
          </w:p>
        </w:tc>
        <w:tc>
          <w:tcPr>
            <w:tcW w:w="2192" w:type="dxa"/>
            <w:shd w:val="clear" w:color="auto" w:fill="8DB3E1"/>
          </w:tcPr>
          <w:p w14:paraId="4F2A5246" w14:textId="77777777" w:rsidR="000D6A8A" w:rsidRPr="000D6A8A" w:rsidRDefault="000D6A8A" w:rsidP="000D6A8A">
            <w:pPr>
              <w:spacing w:before="117"/>
              <w:ind w:left="334" w:right="316"/>
              <w:jc w:val="center"/>
              <w:rPr>
                <w:rFonts w:ascii="Arial" w:eastAsia="Arial MT" w:hAnsi="Arial MT" w:cs="Arial MT"/>
                <w:b/>
                <w:sz w:val="18"/>
              </w:rPr>
            </w:pPr>
            <w:r w:rsidRPr="000D6A8A">
              <w:rPr>
                <w:rFonts w:ascii="Arial" w:eastAsia="Arial MT" w:hAnsi="Arial MT" w:cs="Arial MT"/>
                <w:b/>
                <w:sz w:val="18"/>
              </w:rPr>
              <w:t>Montant mensuel</w:t>
            </w:r>
          </w:p>
        </w:tc>
        <w:tc>
          <w:tcPr>
            <w:tcW w:w="6369" w:type="dxa"/>
            <w:shd w:val="clear" w:color="auto" w:fill="8DB3E1"/>
          </w:tcPr>
          <w:p w14:paraId="25A31BE0" w14:textId="77777777" w:rsidR="000D6A8A" w:rsidRPr="000D6A8A" w:rsidRDefault="000D6A8A" w:rsidP="000D6A8A">
            <w:pPr>
              <w:spacing w:before="107"/>
              <w:ind w:left="2387" w:right="2370"/>
              <w:jc w:val="center"/>
              <w:rPr>
                <w:rFonts w:ascii="Arial" w:eastAsia="Arial MT" w:hAnsi="Arial" w:cs="Arial MT"/>
                <w:b/>
                <w:sz w:val="18"/>
              </w:rPr>
            </w:pPr>
            <w:r w:rsidRPr="000D6A8A">
              <w:rPr>
                <w:rFonts w:ascii="Arial" w:eastAsia="Arial MT" w:hAnsi="Arial" w:cs="Arial MT"/>
                <w:b/>
                <w:sz w:val="18"/>
              </w:rPr>
              <w:t>Modalité de calcul</w:t>
            </w:r>
          </w:p>
        </w:tc>
      </w:tr>
      <w:tr w:rsidR="000D6A8A" w:rsidRPr="000D6A8A" w14:paraId="649AB82C" w14:textId="77777777" w:rsidTr="000D6A8A">
        <w:trPr>
          <w:trHeight w:val="647"/>
        </w:trPr>
        <w:tc>
          <w:tcPr>
            <w:tcW w:w="7446" w:type="dxa"/>
            <w:shd w:val="clear" w:color="auto" w:fill="DBE4F0"/>
          </w:tcPr>
          <w:p w14:paraId="7A26D4EB" w14:textId="77777777" w:rsidR="000D6A8A" w:rsidRPr="000D6A8A" w:rsidRDefault="000D6A8A" w:rsidP="000D6A8A">
            <w:pPr>
              <w:spacing w:before="3"/>
              <w:rPr>
                <w:rFonts w:ascii="Arial" w:eastAsia="Arial MT" w:hAnsi="Arial MT" w:cs="Arial MT"/>
                <w:b/>
                <w:sz w:val="18"/>
              </w:rPr>
            </w:pPr>
          </w:p>
          <w:p w14:paraId="3EC33B6D" w14:textId="77777777" w:rsidR="000D6A8A" w:rsidRPr="000D6A8A" w:rsidRDefault="000D6A8A" w:rsidP="000D6A8A">
            <w:pPr>
              <w:ind w:left="35"/>
              <w:rPr>
                <w:rFonts w:ascii="Arial" w:eastAsia="Arial MT" w:hAnsi="Arial MT" w:cs="Arial MT"/>
                <w:b/>
                <w:sz w:val="18"/>
              </w:rPr>
            </w:pPr>
            <w:r w:rsidRPr="000D6A8A">
              <w:rPr>
                <w:rFonts w:ascii="Arial" w:eastAsia="Arial MT" w:hAnsi="Arial MT" w:cs="Arial MT"/>
                <w:b/>
                <w:sz w:val="18"/>
              </w:rPr>
              <w:t>Montant mensuel maximum</w:t>
            </w:r>
          </w:p>
        </w:tc>
        <w:tc>
          <w:tcPr>
            <w:tcW w:w="2192" w:type="dxa"/>
            <w:shd w:val="clear" w:color="auto" w:fill="DBE4F0"/>
          </w:tcPr>
          <w:p w14:paraId="62CB8868" w14:textId="77777777" w:rsidR="000D6A8A" w:rsidRPr="000D6A8A" w:rsidRDefault="000D6A8A" w:rsidP="000D6A8A">
            <w:pPr>
              <w:spacing w:before="1"/>
              <w:rPr>
                <w:rFonts w:ascii="Arial" w:eastAsia="Arial MT" w:hAnsi="Arial MT" w:cs="Arial MT"/>
                <w:b/>
                <w:sz w:val="19"/>
              </w:rPr>
            </w:pPr>
          </w:p>
          <w:p w14:paraId="353CE662" w14:textId="77777777" w:rsidR="000D6A8A" w:rsidRPr="000D6A8A" w:rsidRDefault="000D6A8A" w:rsidP="000D6A8A">
            <w:pPr>
              <w:ind w:left="334" w:right="313"/>
              <w:jc w:val="center"/>
              <w:rPr>
                <w:rFonts w:ascii="Arial" w:eastAsia="Arial MT" w:hAnsi="Arial" w:cs="Arial MT"/>
                <w:b/>
                <w:sz w:val="18"/>
              </w:rPr>
            </w:pPr>
            <w:r w:rsidRPr="000D6A8A">
              <w:rPr>
                <w:rFonts w:ascii="Arial" w:eastAsia="Arial MT" w:hAnsi="Arial" w:cs="Arial MT"/>
                <w:b/>
                <w:color w:val="FF0000"/>
                <w:sz w:val="18"/>
              </w:rPr>
              <w:t>1 142,20 €</w:t>
            </w:r>
          </w:p>
        </w:tc>
        <w:tc>
          <w:tcPr>
            <w:tcW w:w="6369" w:type="dxa"/>
            <w:shd w:val="clear" w:color="auto" w:fill="DBE4F0"/>
          </w:tcPr>
          <w:p w14:paraId="7C5F06F4" w14:textId="77777777" w:rsidR="000D6A8A" w:rsidRPr="000D6A8A" w:rsidRDefault="000D6A8A" w:rsidP="000D6A8A">
            <w:pPr>
              <w:spacing w:before="97" w:line="256" w:lineRule="auto"/>
              <w:ind w:left="35"/>
              <w:rPr>
                <w:rFonts w:ascii="Arial MT" w:eastAsia="Arial MT" w:hAnsi="Arial MT" w:cs="Arial MT"/>
                <w:sz w:val="18"/>
              </w:rPr>
            </w:pPr>
            <w:r w:rsidRPr="000D6A8A">
              <w:rPr>
                <w:rFonts w:ascii="Arial MT" w:eastAsia="Arial MT" w:hAnsi="Arial MT" w:cs="Arial MT"/>
                <w:sz w:val="18"/>
              </w:rPr>
              <w:t>85% du</w:t>
            </w:r>
            <w:r w:rsidRPr="000D6A8A">
              <w:rPr>
                <w:rFonts w:ascii="Arial MT" w:eastAsia="Arial MT" w:hAnsi="Arial MT" w:cs="Arial MT"/>
                <w:spacing w:val="1"/>
                <w:sz w:val="18"/>
              </w:rPr>
              <w:t xml:space="preserve"> </w:t>
            </w:r>
            <w:r w:rsidRPr="000D6A8A">
              <w:rPr>
                <w:rFonts w:ascii="Arial MT" w:eastAsia="Arial MT" w:hAnsi="Arial MT" w:cs="Arial MT"/>
                <w:sz w:val="18"/>
              </w:rPr>
              <w:t>salaire minimum</w:t>
            </w:r>
            <w:r w:rsidRPr="000D6A8A">
              <w:rPr>
                <w:rFonts w:ascii="Arial MT" w:eastAsia="Arial MT" w:hAnsi="Arial MT" w:cs="Arial MT"/>
                <w:spacing w:val="2"/>
                <w:sz w:val="18"/>
              </w:rPr>
              <w:t xml:space="preserve"> </w:t>
            </w:r>
            <w:r w:rsidRPr="000D6A8A">
              <w:rPr>
                <w:rFonts w:ascii="Arial MT" w:eastAsia="Arial MT" w:hAnsi="Arial MT" w:cs="Arial MT"/>
                <w:sz w:val="18"/>
              </w:rPr>
              <w:t>mensuel</w:t>
            </w:r>
            <w:r w:rsidRPr="000D6A8A">
              <w:rPr>
                <w:rFonts w:ascii="Arial MT" w:eastAsia="Arial MT" w:hAnsi="Arial MT" w:cs="Arial MT"/>
                <w:spacing w:val="1"/>
                <w:sz w:val="18"/>
              </w:rPr>
              <w:t xml:space="preserve"> </w:t>
            </w:r>
            <w:r w:rsidRPr="000D6A8A">
              <w:rPr>
                <w:rFonts w:ascii="Arial MT" w:eastAsia="Arial MT" w:hAnsi="Arial MT" w:cs="Arial MT"/>
                <w:sz w:val="18"/>
              </w:rPr>
              <w:t>net, calculé</w:t>
            </w:r>
            <w:r w:rsidRPr="000D6A8A">
              <w:rPr>
                <w:rFonts w:ascii="Arial MT" w:eastAsia="Arial MT" w:hAnsi="Arial MT" w:cs="Arial MT"/>
                <w:spacing w:val="1"/>
                <w:sz w:val="18"/>
              </w:rPr>
              <w:t xml:space="preserve"> </w:t>
            </w:r>
            <w:r w:rsidRPr="000D6A8A">
              <w:rPr>
                <w:rFonts w:ascii="Arial MT" w:eastAsia="Arial MT" w:hAnsi="Arial MT" w:cs="Arial MT"/>
                <w:sz w:val="18"/>
              </w:rPr>
              <w:t>sur</w:t>
            </w:r>
            <w:r w:rsidRPr="000D6A8A">
              <w:rPr>
                <w:rFonts w:ascii="Arial MT" w:eastAsia="Arial MT" w:hAnsi="Arial MT" w:cs="Arial MT"/>
                <w:spacing w:val="1"/>
                <w:sz w:val="18"/>
              </w:rPr>
              <w:t xml:space="preserve"> </w:t>
            </w:r>
            <w:r w:rsidRPr="000D6A8A">
              <w:rPr>
                <w:rFonts w:ascii="Arial MT" w:eastAsia="Arial MT" w:hAnsi="Arial MT" w:cs="Arial MT"/>
                <w:sz w:val="18"/>
              </w:rPr>
              <w:t>la base</w:t>
            </w:r>
            <w:r w:rsidRPr="000D6A8A">
              <w:rPr>
                <w:rFonts w:ascii="Arial MT" w:eastAsia="Arial MT" w:hAnsi="Arial MT" w:cs="Arial MT"/>
                <w:spacing w:val="1"/>
                <w:sz w:val="18"/>
              </w:rPr>
              <w:t xml:space="preserve"> </w:t>
            </w:r>
            <w:r w:rsidRPr="000D6A8A">
              <w:rPr>
                <w:rFonts w:ascii="Arial MT" w:eastAsia="Arial MT" w:hAnsi="Arial MT" w:cs="Arial MT"/>
                <w:sz w:val="18"/>
              </w:rPr>
              <w:t>de</w:t>
            </w:r>
            <w:r w:rsidRPr="000D6A8A">
              <w:rPr>
                <w:rFonts w:ascii="Arial MT" w:eastAsia="Arial MT" w:hAnsi="Arial MT" w:cs="Arial MT"/>
                <w:spacing w:val="1"/>
                <w:sz w:val="18"/>
              </w:rPr>
              <w:t xml:space="preserve"> </w:t>
            </w:r>
            <w:r w:rsidRPr="000D6A8A">
              <w:rPr>
                <w:rFonts w:ascii="Arial MT" w:eastAsia="Arial MT" w:hAnsi="Arial MT" w:cs="Arial MT"/>
                <w:sz w:val="18"/>
              </w:rPr>
              <w:t>35 heures</w:t>
            </w:r>
            <w:r w:rsidRPr="000D6A8A">
              <w:rPr>
                <w:rFonts w:ascii="Arial MT" w:eastAsia="Arial MT" w:hAnsi="Arial MT" w:cs="Arial MT"/>
                <w:spacing w:val="2"/>
                <w:sz w:val="18"/>
              </w:rPr>
              <w:t xml:space="preserve"> </w:t>
            </w:r>
            <w:r w:rsidRPr="000D6A8A">
              <w:rPr>
                <w:rFonts w:ascii="Arial MT" w:eastAsia="Arial MT" w:hAnsi="Arial MT" w:cs="Arial MT"/>
                <w:sz w:val="18"/>
              </w:rPr>
              <w:t>par</w:t>
            </w:r>
            <w:r w:rsidRPr="000D6A8A">
              <w:rPr>
                <w:rFonts w:ascii="Arial MT" w:eastAsia="Arial MT" w:hAnsi="Arial MT" w:cs="Arial MT"/>
                <w:spacing w:val="-47"/>
                <w:sz w:val="18"/>
              </w:rPr>
              <w:t xml:space="preserve"> </w:t>
            </w:r>
            <w:r w:rsidRPr="000D6A8A">
              <w:rPr>
                <w:rFonts w:ascii="Arial MT" w:eastAsia="Arial MT" w:hAnsi="Arial MT" w:cs="Arial MT"/>
                <w:sz w:val="18"/>
              </w:rPr>
              <w:t>semaine, applicable aux</w:t>
            </w:r>
            <w:r w:rsidRPr="000D6A8A">
              <w:rPr>
                <w:rFonts w:ascii="Arial MT" w:eastAsia="Arial MT" w:hAnsi="Arial MT" w:cs="Arial MT"/>
                <w:spacing w:val="-4"/>
                <w:sz w:val="18"/>
              </w:rPr>
              <w:t xml:space="preserve"> </w:t>
            </w:r>
            <w:r w:rsidRPr="000D6A8A">
              <w:rPr>
                <w:rFonts w:ascii="Arial MT" w:eastAsia="Arial MT" w:hAnsi="Arial MT" w:cs="Arial MT"/>
                <w:sz w:val="18"/>
              </w:rPr>
              <w:t>emplois</w:t>
            </w:r>
            <w:r w:rsidRPr="000D6A8A">
              <w:rPr>
                <w:rFonts w:ascii="Arial MT" w:eastAsia="Arial MT" w:hAnsi="Arial MT" w:cs="Arial MT"/>
                <w:spacing w:val="1"/>
                <w:sz w:val="18"/>
              </w:rPr>
              <w:t xml:space="preserve"> </w:t>
            </w:r>
            <w:r w:rsidRPr="000D6A8A">
              <w:rPr>
                <w:rFonts w:ascii="Arial MT" w:eastAsia="Arial MT" w:hAnsi="Arial MT" w:cs="Arial MT"/>
                <w:sz w:val="18"/>
              </w:rPr>
              <w:t>familiaux.</w:t>
            </w:r>
          </w:p>
        </w:tc>
      </w:tr>
      <w:tr w:rsidR="000D6A8A" w:rsidRPr="000D6A8A" w14:paraId="4520C59B" w14:textId="77777777" w:rsidTr="000D6A8A">
        <w:trPr>
          <w:trHeight w:val="457"/>
        </w:trPr>
        <w:tc>
          <w:tcPr>
            <w:tcW w:w="7446" w:type="dxa"/>
            <w:shd w:val="clear" w:color="auto" w:fill="DBE4F0"/>
          </w:tcPr>
          <w:p w14:paraId="1E9861CE" w14:textId="77777777" w:rsidR="000D6A8A" w:rsidRPr="000D6A8A" w:rsidRDefault="000D6A8A" w:rsidP="000D6A8A">
            <w:pPr>
              <w:spacing w:before="114"/>
              <w:ind w:left="35"/>
              <w:rPr>
                <w:rFonts w:ascii="Arial" w:eastAsia="Arial MT" w:hAnsi="Arial" w:cs="Arial MT"/>
                <w:b/>
                <w:sz w:val="18"/>
              </w:rPr>
            </w:pPr>
            <w:r w:rsidRPr="000D6A8A">
              <w:rPr>
                <w:rFonts w:ascii="Arial" w:eastAsia="Arial MT" w:hAnsi="Arial" w:cs="Arial MT"/>
                <w:b/>
                <w:sz w:val="18"/>
              </w:rPr>
              <w:t>Montant mensuel maximum</w:t>
            </w:r>
            <w:r w:rsidRPr="000D6A8A">
              <w:rPr>
                <w:rFonts w:ascii="Arial" w:eastAsia="Arial MT" w:hAnsi="Arial" w:cs="Arial MT"/>
                <w:b/>
                <w:spacing w:val="1"/>
                <w:sz w:val="18"/>
              </w:rPr>
              <w:t xml:space="preserve"> </w:t>
            </w:r>
            <w:r w:rsidRPr="000D6A8A">
              <w:rPr>
                <w:rFonts w:ascii="Arial" w:eastAsia="Arial MT" w:hAnsi="Arial" w:cs="Arial MT"/>
                <w:b/>
                <w:sz w:val="18"/>
              </w:rPr>
              <w:t>majoré</w:t>
            </w:r>
          </w:p>
        </w:tc>
        <w:tc>
          <w:tcPr>
            <w:tcW w:w="2192" w:type="dxa"/>
            <w:shd w:val="clear" w:color="auto" w:fill="DBE4F0"/>
          </w:tcPr>
          <w:p w14:paraId="56ECCBF0" w14:textId="77777777" w:rsidR="000D6A8A" w:rsidRPr="000D6A8A" w:rsidRDefault="000D6A8A" w:rsidP="000D6A8A">
            <w:pPr>
              <w:spacing w:before="123"/>
              <w:ind w:left="334" w:right="313"/>
              <w:jc w:val="center"/>
              <w:rPr>
                <w:rFonts w:ascii="Arial" w:eastAsia="Arial MT" w:hAnsi="Arial" w:cs="Arial MT"/>
                <w:b/>
                <w:sz w:val="18"/>
              </w:rPr>
            </w:pPr>
            <w:r w:rsidRPr="000D6A8A">
              <w:rPr>
                <w:rFonts w:ascii="Arial" w:eastAsia="Arial MT" w:hAnsi="Arial" w:cs="Arial MT"/>
                <w:b/>
                <w:color w:val="FF0000"/>
                <w:sz w:val="18"/>
              </w:rPr>
              <w:t>1 370,64 €</w:t>
            </w:r>
          </w:p>
        </w:tc>
        <w:tc>
          <w:tcPr>
            <w:tcW w:w="6369" w:type="dxa"/>
            <w:shd w:val="clear" w:color="auto" w:fill="DBE4F0"/>
          </w:tcPr>
          <w:p w14:paraId="5558A78E" w14:textId="77777777" w:rsidR="000D6A8A" w:rsidRPr="000D6A8A" w:rsidRDefault="000D6A8A" w:rsidP="000D6A8A">
            <w:pPr>
              <w:spacing w:before="114"/>
              <w:ind w:left="35"/>
              <w:rPr>
                <w:rFonts w:ascii="Arial MT" w:eastAsia="Arial MT" w:hAnsi="Arial MT" w:cs="Arial MT"/>
                <w:sz w:val="18"/>
              </w:rPr>
            </w:pPr>
            <w:r w:rsidRPr="000D6A8A">
              <w:rPr>
                <w:rFonts w:ascii="Arial MT" w:eastAsia="Arial MT" w:hAnsi="Arial MT" w:cs="Arial MT"/>
                <w:sz w:val="18"/>
              </w:rPr>
              <w:t>Majoration de 20% du montant</w:t>
            </w:r>
            <w:r w:rsidRPr="000D6A8A">
              <w:rPr>
                <w:rFonts w:ascii="Arial MT" w:eastAsia="Arial MT" w:hAnsi="Arial MT" w:cs="Arial MT"/>
                <w:spacing w:val="1"/>
                <w:sz w:val="18"/>
              </w:rPr>
              <w:t xml:space="preserve"> </w:t>
            </w:r>
            <w:r w:rsidRPr="000D6A8A">
              <w:rPr>
                <w:rFonts w:ascii="Arial MT" w:eastAsia="Arial MT" w:hAnsi="Arial MT" w:cs="Arial MT"/>
                <w:sz w:val="18"/>
              </w:rPr>
              <w:t>mentionné à la ligne précédente.</w:t>
            </w:r>
          </w:p>
        </w:tc>
      </w:tr>
    </w:tbl>
    <w:p w14:paraId="1549AF0B" w14:textId="77777777" w:rsidR="000D6A8A" w:rsidRPr="000D6A8A" w:rsidRDefault="000D6A8A" w:rsidP="000D6A8A">
      <w:pPr>
        <w:spacing w:before="7"/>
        <w:rPr>
          <w:rFonts w:ascii="Arial" w:eastAsia="Arial" w:hAnsi="Arial" w:cs="Arial"/>
          <w:b/>
          <w:bCs/>
          <w:sz w:val="21"/>
          <w:szCs w:val="20"/>
        </w:rPr>
      </w:pPr>
    </w:p>
    <w:p w14:paraId="46CCE368" w14:textId="77777777" w:rsidR="000D6A8A" w:rsidRPr="000D6A8A" w:rsidRDefault="000D6A8A" w:rsidP="000D6A8A">
      <w:pPr>
        <w:ind w:left="167"/>
        <w:rPr>
          <w:rFonts w:ascii="Arial" w:eastAsia="Arial" w:hAnsi="Arial" w:cs="Arial"/>
          <w:b/>
          <w:bCs/>
          <w:sz w:val="20"/>
          <w:szCs w:val="20"/>
        </w:rPr>
      </w:pPr>
      <w:r w:rsidRPr="000D6A8A">
        <w:rPr>
          <w:rFonts w:ascii="Arial" w:eastAsia="Arial" w:hAnsi="Arial" w:cs="Arial"/>
          <w:b/>
          <w:bCs/>
          <w:sz w:val="20"/>
          <w:szCs w:val="20"/>
          <w:u w:val="thick"/>
        </w:rPr>
        <w:t>Tableau</w:t>
      </w:r>
      <w:r w:rsidRPr="000D6A8A">
        <w:rPr>
          <w:rFonts w:ascii="Arial" w:eastAsia="Arial" w:hAnsi="Arial" w:cs="Arial"/>
          <w:b/>
          <w:bCs/>
          <w:spacing w:val="-3"/>
          <w:sz w:val="20"/>
          <w:szCs w:val="20"/>
          <w:u w:val="thick"/>
        </w:rPr>
        <w:t xml:space="preserve"> </w:t>
      </w:r>
      <w:r w:rsidRPr="000D6A8A">
        <w:rPr>
          <w:rFonts w:ascii="Arial" w:eastAsia="Arial" w:hAnsi="Arial" w:cs="Arial"/>
          <w:b/>
          <w:bCs/>
          <w:sz w:val="20"/>
          <w:szCs w:val="20"/>
          <w:u w:val="thick"/>
        </w:rPr>
        <w:t>3</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des</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forfaits</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cécité</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et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surdité</w:t>
      </w:r>
    </w:p>
    <w:p w14:paraId="3D3CDF47" w14:textId="77777777" w:rsidR="000D6A8A" w:rsidRPr="000D6A8A" w:rsidRDefault="000D6A8A" w:rsidP="000D6A8A">
      <w:pPr>
        <w:rPr>
          <w:rFonts w:ascii="Arial" w:eastAsia="Arial" w:hAnsi="Arial" w:cs="Arial"/>
          <w:b/>
          <w:bCs/>
          <w:sz w:val="12"/>
          <w:szCs w:val="20"/>
        </w:rPr>
      </w:pP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446"/>
        <w:gridCol w:w="2192"/>
        <w:gridCol w:w="6369"/>
      </w:tblGrid>
      <w:tr w:rsidR="000D6A8A" w:rsidRPr="000D6A8A" w14:paraId="21A41D59" w14:textId="77777777" w:rsidTr="000D6A8A">
        <w:trPr>
          <w:trHeight w:val="386"/>
        </w:trPr>
        <w:tc>
          <w:tcPr>
            <w:tcW w:w="7446" w:type="dxa"/>
            <w:shd w:val="clear" w:color="auto" w:fill="8DB3E1"/>
          </w:tcPr>
          <w:p w14:paraId="634E801B" w14:textId="77777777" w:rsidR="000D6A8A" w:rsidRPr="000D6A8A" w:rsidRDefault="000D6A8A" w:rsidP="000D6A8A">
            <w:pPr>
              <w:spacing w:before="78"/>
              <w:ind w:left="35"/>
              <w:rPr>
                <w:rFonts w:ascii="Arial" w:eastAsia="Arial MT" w:hAnsi="Arial MT" w:cs="Arial MT"/>
                <w:b/>
                <w:sz w:val="18"/>
              </w:rPr>
            </w:pPr>
            <w:r w:rsidRPr="000D6A8A">
              <w:rPr>
                <w:rFonts w:ascii="Arial" w:eastAsia="Arial MT" w:hAnsi="Arial MT" w:cs="Arial MT"/>
                <w:b/>
                <w:sz w:val="18"/>
              </w:rPr>
              <w:t>Dispositions</w:t>
            </w:r>
          </w:p>
        </w:tc>
        <w:tc>
          <w:tcPr>
            <w:tcW w:w="2192" w:type="dxa"/>
            <w:shd w:val="clear" w:color="auto" w:fill="8DB3E1"/>
          </w:tcPr>
          <w:p w14:paraId="5595796D" w14:textId="77777777" w:rsidR="000D6A8A" w:rsidRPr="000D6A8A" w:rsidRDefault="000D6A8A" w:rsidP="000D6A8A">
            <w:pPr>
              <w:spacing w:before="87"/>
              <w:ind w:left="334" w:right="316"/>
              <w:jc w:val="center"/>
              <w:rPr>
                <w:rFonts w:ascii="Arial" w:eastAsia="Arial MT" w:hAnsi="Arial MT" w:cs="Arial MT"/>
                <w:b/>
                <w:sz w:val="18"/>
              </w:rPr>
            </w:pPr>
            <w:r w:rsidRPr="000D6A8A">
              <w:rPr>
                <w:rFonts w:ascii="Arial" w:eastAsia="Arial MT" w:hAnsi="Arial MT" w:cs="Arial MT"/>
                <w:b/>
                <w:sz w:val="18"/>
              </w:rPr>
              <w:t>Montant mensuel</w:t>
            </w:r>
          </w:p>
        </w:tc>
        <w:tc>
          <w:tcPr>
            <w:tcW w:w="6369" w:type="dxa"/>
            <w:shd w:val="clear" w:color="auto" w:fill="8DB3E1"/>
          </w:tcPr>
          <w:p w14:paraId="626040D5" w14:textId="77777777" w:rsidR="000D6A8A" w:rsidRPr="000D6A8A" w:rsidRDefault="000D6A8A" w:rsidP="000D6A8A">
            <w:pPr>
              <w:spacing w:before="78"/>
              <w:ind w:left="2387" w:right="2370"/>
              <w:jc w:val="center"/>
              <w:rPr>
                <w:rFonts w:ascii="Arial" w:eastAsia="Arial MT" w:hAnsi="Arial" w:cs="Arial MT"/>
                <w:b/>
                <w:sz w:val="18"/>
              </w:rPr>
            </w:pPr>
            <w:r w:rsidRPr="000D6A8A">
              <w:rPr>
                <w:rFonts w:ascii="Arial" w:eastAsia="Arial MT" w:hAnsi="Arial" w:cs="Arial MT"/>
                <w:b/>
                <w:sz w:val="18"/>
              </w:rPr>
              <w:t>Modalité de calcul</w:t>
            </w:r>
          </w:p>
        </w:tc>
      </w:tr>
      <w:tr w:rsidR="000D6A8A" w:rsidRPr="000D6A8A" w14:paraId="5F46BC73" w14:textId="77777777" w:rsidTr="000D6A8A">
        <w:trPr>
          <w:trHeight w:val="776"/>
        </w:trPr>
        <w:tc>
          <w:tcPr>
            <w:tcW w:w="7446" w:type="dxa"/>
            <w:shd w:val="clear" w:color="auto" w:fill="DBE4F0"/>
          </w:tcPr>
          <w:p w14:paraId="30069D60" w14:textId="77777777" w:rsidR="000D6A8A" w:rsidRPr="000D6A8A" w:rsidRDefault="000D6A8A" w:rsidP="000D6A8A">
            <w:pPr>
              <w:spacing w:before="10"/>
              <w:rPr>
                <w:rFonts w:ascii="Arial" w:eastAsia="Arial MT" w:hAnsi="Arial MT" w:cs="Arial MT"/>
                <w:b/>
                <w:sz w:val="23"/>
              </w:rPr>
            </w:pPr>
          </w:p>
          <w:p w14:paraId="08D02EA4" w14:textId="77777777" w:rsidR="000D6A8A" w:rsidRPr="000D6A8A" w:rsidRDefault="000D6A8A" w:rsidP="000D6A8A">
            <w:pPr>
              <w:ind w:left="35"/>
              <w:rPr>
                <w:rFonts w:ascii="Arial" w:eastAsia="Arial MT" w:hAnsi="Arial" w:cs="Arial MT"/>
                <w:b/>
                <w:sz w:val="18"/>
              </w:rPr>
            </w:pPr>
            <w:r w:rsidRPr="000D6A8A">
              <w:rPr>
                <w:rFonts w:ascii="Arial" w:eastAsia="Arial MT" w:hAnsi="Arial" w:cs="Arial MT"/>
                <w:b/>
                <w:sz w:val="18"/>
              </w:rPr>
              <w:t>Forfait</w:t>
            </w:r>
            <w:r w:rsidRPr="000D6A8A">
              <w:rPr>
                <w:rFonts w:ascii="Arial" w:eastAsia="Arial MT" w:hAnsi="Arial" w:cs="Arial MT"/>
                <w:b/>
                <w:spacing w:val="-1"/>
                <w:sz w:val="18"/>
              </w:rPr>
              <w:t xml:space="preserve"> </w:t>
            </w:r>
            <w:r w:rsidRPr="000D6A8A">
              <w:rPr>
                <w:rFonts w:ascii="Arial" w:eastAsia="Arial MT" w:hAnsi="Arial" w:cs="Arial MT"/>
                <w:b/>
                <w:sz w:val="18"/>
              </w:rPr>
              <w:t>cécité</w:t>
            </w:r>
          </w:p>
        </w:tc>
        <w:tc>
          <w:tcPr>
            <w:tcW w:w="2192" w:type="dxa"/>
            <w:shd w:val="clear" w:color="auto" w:fill="DBE4F0"/>
          </w:tcPr>
          <w:p w14:paraId="3599F6FC" w14:textId="77777777" w:rsidR="000D6A8A" w:rsidRPr="000D6A8A" w:rsidRDefault="000D6A8A" w:rsidP="000D6A8A">
            <w:pPr>
              <w:spacing w:before="8"/>
              <w:rPr>
                <w:rFonts w:ascii="Arial" w:eastAsia="Arial MT" w:hAnsi="Arial MT" w:cs="Arial MT"/>
                <w:b/>
                <w:sz w:val="24"/>
              </w:rPr>
            </w:pPr>
          </w:p>
          <w:p w14:paraId="6EA4FE3B" w14:textId="77777777" w:rsidR="000D6A8A" w:rsidRPr="000D6A8A" w:rsidRDefault="000D6A8A" w:rsidP="000D6A8A">
            <w:pPr>
              <w:ind w:left="334" w:right="316"/>
              <w:jc w:val="center"/>
              <w:rPr>
                <w:rFonts w:ascii="Arial" w:eastAsia="Arial MT" w:hAnsi="Arial" w:cs="Arial MT"/>
                <w:b/>
                <w:sz w:val="18"/>
              </w:rPr>
            </w:pPr>
            <w:r w:rsidRPr="000D6A8A">
              <w:rPr>
                <w:rFonts w:ascii="Arial" w:eastAsia="Arial MT" w:hAnsi="Arial" w:cs="Arial MT"/>
                <w:b/>
                <w:color w:val="FF0000"/>
                <w:sz w:val="18"/>
              </w:rPr>
              <w:t>751,40 €</w:t>
            </w:r>
          </w:p>
        </w:tc>
        <w:tc>
          <w:tcPr>
            <w:tcW w:w="6369" w:type="dxa"/>
            <w:shd w:val="clear" w:color="auto" w:fill="DBE4F0"/>
          </w:tcPr>
          <w:p w14:paraId="4ABA11B9" w14:textId="77777777" w:rsidR="000D6A8A" w:rsidRPr="000D6A8A" w:rsidRDefault="000D6A8A" w:rsidP="000D6A8A">
            <w:pPr>
              <w:spacing w:before="49" w:line="256" w:lineRule="auto"/>
              <w:ind w:left="35" w:right="10"/>
              <w:jc w:val="both"/>
              <w:rPr>
                <w:rFonts w:ascii="Arial MT" w:eastAsia="Arial MT" w:hAnsi="Arial MT" w:cs="Arial MT"/>
                <w:sz w:val="18"/>
              </w:rPr>
            </w:pPr>
            <w:r w:rsidRPr="000D6A8A">
              <w:rPr>
                <w:rFonts w:ascii="Arial MT" w:eastAsia="Arial MT" w:hAnsi="Arial MT" w:cs="Arial MT"/>
                <w:sz w:val="18"/>
              </w:rPr>
              <w:t>50 heures sur la base du tarif égal à 130% du salaire horaire brut d’un(e)</w:t>
            </w:r>
            <w:r w:rsidRPr="000D6A8A">
              <w:rPr>
                <w:rFonts w:ascii="Arial MT" w:eastAsia="Arial MT" w:hAnsi="Arial MT" w:cs="Arial MT"/>
                <w:spacing w:val="1"/>
                <w:sz w:val="18"/>
              </w:rPr>
              <w:t xml:space="preserve"> </w:t>
            </w:r>
            <w:r w:rsidRPr="000D6A8A">
              <w:rPr>
                <w:rFonts w:ascii="Arial MT" w:eastAsia="Arial MT" w:hAnsi="Arial MT" w:cs="Arial MT"/>
                <w:sz w:val="18"/>
              </w:rPr>
              <w:t>assistant(e) de vie A (niveau III), au sens de la convention collective citée en</w:t>
            </w:r>
            <w:r w:rsidRPr="000D6A8A">
              <w:rPr>
                <w:rFonts w:ascii="Arial MT" w:eastAsia="Arial MT" w:hAnsi="Arial MT" w:cs="Arial MT"/>
                <w:spacing w:val="1"/>
                <w:sz w:val="18"/>
              </w:rPr>
              <w:t xml:space="preserve"> </w:t>
            </w:r>
            <w:r w:rsidRPr="000D6A8A">
              <w:rPr>
                <w:rFonts w:ascii="Arial MT" w:eastAsia="Arial MT" w:hAnsi="Arial MT" w:cs="Arial MT"/>
                <w:sz w:val="18"/>
              </w:rPr>
              <w:t>référence.</w:t>
            </w:r>
          </w:p>
        </w:tc>
      </w:tr>
      <w:tr w:rsidR="000D6A8A" w:rsidRPr="000D6A8A" w14:paraId="49B38AC8" w14:textId="77777777" w:rsidTr="000D6A8A">
        <w:trPr>
          <w:trHeight w:val="472"/>
        </w:trPr>
        <w:tc>
          <w:tcPr>
            <w:tcW w:w="7446" w:type="dxa"/>
            <w:shd w:val="clear" w:color="auto" w:fill="DBE4F0"/>
          </w:tcPr>
          <w:p w14:paraId="37B8643D" w14:textId="77777777" w:rsidR="000D6A8A" w:rsidRPr="000D6A8A" w:rsidRDefault="000D6A8A" w:rsidP="000D6A8A">
            <w:pPr>
              <w:spacing w:before="121"/>
              <w:ind w:left="35"/>
              <w:rPr>
                <w:rFonts w:ascii="Arial" w:eastAsia="Arial MT" w:hAnsi="Arial" w:cs="Arial MT"/>
                <w:b/>
                <w:sz w:val="18"/>
              </w:rPr>
            </w:pPr>
            <w:r w:rsidRPr="000D6A8A">
              <w:rPr>
                <w:rFonts w:ascii="Arial" w:eastAsia="Arial MT" w:hAnsi="Arial" w:cs="Arial MT"/>
                <w:b/>
                <w:sz w:val="18"/>
              </w:rPr>
              <w:t>Forfait surdité</w:t>
            </w:r>
          </w:p>
        </w:tc>
        <w:tc>
          <w:tcPr>
            <w:tcW w:w="2192" w:type="dxa"/>
            <w:shd w:val="clear" w:color="auto" w:fill="DBE4F0"/>
          </w:tcPr>
          <w:p w14:paraId="37EA578B" w14:textId="77777777" w:rsidR="000D6A8A" w:rsidRPr="000D6A8A" w:rsidRDefault="000D6A8A" w:rsidP="000D6A8A">
            <w:pPr>
              <w:spacing w:before="131"/>
              <w:ind w:left="334" w:right="316"/>
              <w:jc w:val="center"/>
              <w:rPr>
                <w:rFonts w:ascii="Arial" w:eastAsia="Arial MT" w:hAnsi="Arial" w:cs="Arial MT"/>
                <w:b/>
                <w:sz w:val="18"/>
              </w:rPr>
            </w:pPr>
            <w:r w:rsidRPr="000D6A8A">
              <w:rPr>
                <w:rFonts w:ascii="Arial" w:eastAsia="Arial MT" w:hAnsi="Arial" w:cs="Arial MT"/>
                <w:b/>
                <w:color w:val="FF0000"/>
                <w:sz w:val="18"/>
              </w:rPr>
              <w:t>450,84 €</w:t>
            </w:r>
          </w:p>
        </w:tc>
        <w:tc>
          <w:tcPr>
            <w:tcW w:w="6369" w:type="dxa"/>
            <w:shd w:val="clear" w:color="auto" w:fill="DBE4F0"/>
          </w:tcPr>
          <w:p w14:paraId="342D521A" w14:textId="77777777" w:rsidR="000D6A8A" w:rsidRPr="000D6A8A" w:rsidRDefault="000D6A8A" w:rsidP="000D6A8A">
            <w:pPr>
              <w:spacing w:before="121"/>
              <w:ind w:left="35"/>
              <w:rPr>
                <w:rFonts w:ascii="Arial MT" w:eastAsia="Arial MT" w:hAnsi="Arial MT" w:cs="Arial MT"/>
                <w:sz w:val="18"/>
              </w:rPr>
            </w:pPr>
            <w:r w:rsidRPr="000D6A8A">
              <w:rPr>
                <w:rFonts w:ascii="Arial MT" w:eastAsia="Arial MT" w:hAnsi="Arial MT" w:cs="Arial MT"/>
                <w:sz w:val="18"/>
              </w:rPr>
              <w:t>30 heures</w:t>
            </w:r>
            <w:r w:rsidRPr="000D6A8A">
              <w:rPr>
                <w:rFonts w:ascii="Arial MT" w:eastAsia="Arial MT" w:hAnsi="Arial MT" w:cs="Arial MT"/>
                <w:spacing w:val="2"/>
                <w:sz w:val="18"/>
              </w:rPr>
              <w:t xml:space="preserve"> </w:t>
            </w:r>
            <w:r w:rsidRPr="000D6A8A">
              <w:rPr>
                <w:rFonts w:ascii="Arial MT" w:eastAsia="Arial MT" w:hAnsi="Arial MT" w:cs="Arial MT"/>
                <w:sz w:val="18"/>
              </w:rPr>
              <w:t>sur la</w:t>
            </w:r>
            <w:r w:rsidRPr="000D6A8A">
              <w:rPr>
                <w:rFonts w:ascii="Arial MT" w:eastAsia="Arial MT" w:hAnsi="Arial MT" w:cs="Arial MT"/>
                <w:spacing w:val="1"/>
                <w:sz w:val="18"/>
              </w:rPr>
              <w:t xml:space="preserve"> </w:t>
            </w:r>
            <w:r w:rsidRPr="000D6A8A">
              <w:rPr>
                <w:rFonts w:ascii="Arial MT" w:eastAsia="Arial MT" w:hAnsi="Arial MT" w:cs="Arial MT"/>
                <w:sz w:val="18"/>
              </w:rPr>
              <w:t>base du</w:t>
            </w:r>
            <w:r w:rsidRPr="000D6A8A">
              <w:rPr>
                <w:rFonts w:ascii="Arial MT" w:eastAsia="Arial MT" w:hAnsi="Arial MT" w:cs="Arial MT"/>
                <w:spacing w:val="1"/>
                <w:sz w:val="18"/>
              </w:rPr>
              <w:t xml:space="preserve"> </w:t>
            </w:r>
            <w:r w:rsidRPr="000D6A8A">
              <w:rPr>
                <w:rFonts w:ascii="Arial MT" w:eastAsia="Arial MT" w:hAnsi="Arial MT" w:cs="Arial MT"/>
                <w:sz w:val="18"/>
              </w:rPr>
              <w:t>tarif</w:t>
            </w:r>
            <w:r w:rsidRPr="000D6A8A">
              <w:rPr>
                <w:rFonts w:ascii="Arial MT" w:eastAsia="Arial MT" w:hAnsi="Arial MT" w:cs="Arial MT"/>
                <w:spacing w:val="1"/>
                <w:sz w:val="18"/>
              </w:rPr>
              <w:t xml:space="preserve"> </w:t>
            </w:r>
            <w:r w:rsidRPr="000D6A8A">
              <w:rPr>
                <w:rFonts w:ascii="Arial MT" w:eastAsia="Arial MT" w:hAnsi="Arial MT" w:cs="Arial MT"/>
                <w:sz w:val="18"/>
              </w:rPr>
              <w:t>mentionné à</w:t>
            </w:r>
            <w:r w:rsidRPr="000D6A8A">
              <w:rPr>
                <w:rFonts w:ascii="Arial MT" w:eastAsia="Arial MT" w:hAnsi="Arial MT" w:cs="Arial MT"/>
                <w:spacing w:val="1"/>
                <w:sz w:val="18"/>
              </w:rPr>
              <w:t xml:space="preserve"> </w:t>
            </w:r>
            <w:r w:rsidRPr="000D6A8A">
              <w:rPr>
                <w:rFonts w:ascii="Arial MT" w:eastAsia="Arial MT" w:hAnsi="Arial MT" w:cs="Arial MT"/>
                <w:sz w:val="18"/>
              </w:rPr>
              <w:t>la ligne</w:t>
            </w:r>
            <w:r w:rsidRPr="000D6A8A">
              <w:rPr>
                <w:rFonts w:ascii="Arial MT" w:eastAsia="Arial MT" w:hAnsi="Arial MT" w:cs="Arial MT"/>
                <w:spacing w:val="1"/>
                <w:sz w:val="18"/>
              </w:rPr>
              <w:t xml:space="preserve"> </w:t>
            </w:r>
            <w:r w:rsidRPr="000D6A8A">
              <w:rPr>
                <w:rFonts w:ascii="Arial MT" w:eastAsia="Arial MT" w:hAnsi="Arial MT" w:cs="Arial MT"/>
                <w:sz w:val="18"/>
              </w:rPr>
              <w:t>précédente.</w:t>
            </w:r>
          </w:p>
        </w:tc>
      </w:tr>
    </w:tbl>
    <w:p w14:paraId="07E0049C" w14:textId="77777777" w:rsidR="000D6A8A" w:rsidRPr="000D6A8A" w:rsidRDefault="000D6A8A" w:rsidP="000D6A8A">
      <w:pPr>
        <w:spacing w:before="160"/>
        <w:ind w:left="167"/>
        <w:rPr>
          <w:rFonts w:ascii="Arial" w:eastAsia="Arial" w:hAnsi="Arial" w:cs="Arial"/>
          <w:b/>
          <w:bCs/>
          <w:sz w:val="20"/>
          <w:szCs w:val="20"/>
        </w:rPr>
      </w:pPr>
      <w:r w:rsidRPr="000D6A8A">
        <w:rPr>
          <w:rFonts w:ascii="Arial" w:eastAsia="Arial" w:hAnsi="Arial" w:cs="Arial"/>
          <w:b/>
          <w:bCs/>
          <w:noProof/>
          <w:sz w:val="20"/>
          <w:szCs w:val="20"/>
        </w:rPr>
        <mc:AlternateContent>
          <mc:Choice Requires="wpg">
            <w:drawing>
              <wp:anchor distT="0" distB="0" distL="114300" distR="114300" simplePos="0" relativeHeight="251974656" behindDoc="1" locked="0" layoutInCell="1" allowOverlap="1" wp14:anchorId="41C60E25" wp14:editId="66197955">
                <wp:simplePos x="0" y="0"/>
                <wp:positionH relativeFrom="page">
                  <wp:posOffset>3007360</wp:posOffset>
                </wp:positionH>
                <wp:positionV relativeFrom="paragraph">
                  <wp:posOffset>340360</wp:posOffset>
                </wp:positionV>
                <wp:extent cx="7397750" cy="1624330"/>
                <wp:effectExtent l="0" t="0" r="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0" cy="1624330"/>
                          <a:chOff x="4736" y="536"/>
                          <a:chExt cx="11650" cy="2558"/>
                        </a:xfrm>
                      </wpg:grpSpPr>
                      <wps:wsp>
                        <wps:cNvPr id="26" name="Rectangle 6"/>
                        <wps:cNvSpPr>
                          <a:spLocks noChangeArrowheads="1"/>
                        </wps:cNvSpPr>
                        <wps:spPr bwMode="auto">
                          <a:xfrm>
                            <a:off x="4735" y="537"/>
                            <a:ext cx="11642" cy="2557"/>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5"/>
                        <wps:cNvSpPr>
                          <a:spLocks/>
                        </wps:cNvSpPr>
                        <wps:spPr bwMode="auto">
                          <a:xfrm>
                            <a:off x="4742" y="1585"/>
                            <a:ext cx="11621" cy="1467"/>
                          </a:xfrm>
                          <a:custGeom>
                            <a:avLst/>
                            <a:gdLst>
                              <a:gd name="T0" fmla="+- 0 4742 4742"/>
                              <a:gd name="T1" fmla="*/ T0 w 11621"/>
                              <a:gd name="T2" fmla="+- 0 3051 1585"/>
                              <a:gd name="T3" fmla="*/ 3051 h 1467"/>
                              <a:gd name="T4" fmla="+- 0 7805 4742"/>
                              <a:gd name="T5" fmla="*/ T4 w 11621"/>
                              <a:gd name="T6" fmla="+- 0 1585 1585"/>
                              <a:gd name="T7" fmla="*/ 1585 h 1467"/>
                              <a:gd name="T8" fmla="+- 0 7853 4742"/>
                              <a:gd name="T9" fmla="*/ T8 w 11621"/>
                              <a:gd name="T10" fmla="+- 0 3051 1585"/>
                              <a:gd name="T11" fmla="*/ 3051 h 1467"/>
                              <a:gd name="T12" fmla="+- 0 11899 4742"/>
                              <a:gd name="T13" fmla="*/ T12 w 11621"/>
                              <a:gd name="T14" fmla="+- 0 1599 1585"/>
                              <a:gd name="T15" fmla="*/ 1599 h 1467"/>
                              <a:gd name="T16" fmla="+- 0 11899 4742"/>
                              <a:gd name="T17" fmla="*/ T16 w 11621"/>
                              <a:gd name="T18" fmla="+- 0 3037 1585"/>
                              <a:gd name="T19" fmla="*/ 3037 h 1467"/>
                              <a:gd name="T20" fmla="+- 0 16363 4742"/>
                              <a:gd name="T21" fmla="*/ T20 w 11621"/>
                              <a:gd name="T22" fmla="+- 0 1585 1585"/>
                              <a:gd name="T23" fmla="*/ 1585 h 1467"/>
                            </a:gdLst>
                            <a:ahLst/>
                            <a:cxnLst>
                              <a:cxn ang="0">
                                <a:pos x="T1" y="T3"/>
                              </a:cxn>
                              <a:cxn ang="0">
                                <a:pos x="T5" y="T7"/>
                              </a:cxn>
                              <a:cxn ang="0">
                                <a:pos x="T9" y="T11"/>
                              </a:cxn>
                              <a:cxn ang="0">
                                <a:pos x="T13" y="T15"/>
                              </a:cxn>
                              <a:cxn ang="0">
                                <a:pos x="T17" y="T19"/>
                              </a:cxn>
                              <a:cxn ang="0">
                                <a:pos x="T21" y="T23"/>
                              </a:cxn>
                            </a:cxnLst>
                            <a:rect l="0" t="0" r="r" b="b"/>
                            <a:pathLst>
                              <a:path w="11621" h="1467">
                                <a:moveTo>
                                  <a:pt x="0" y="1466"/>
                                </a:moveTo>
                                <a:lnTo>
                                  <a:pt x="3063" y="0"/>
                                </a:lnTo>
                                <a:moveTo>
                                  <a:pt x="3111" y="1466"/>
                                </a:moveTo>
                                <a:lnTo>
                                  <a:pt x="7157" y="14"/>
                                </a:lnTo>
                                <a:moveTo>
                                  <a:pt x="7157" y="1452"/>
                                </a:moveTo>
                                <a:lnTo>
                                  <a:pt x="1162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4"/>
                        <wps:cNvCnPr>
                          <a:cxnSpLocks noChangeShapeType="1"/>
                        </wps:cNvCnPr>
                        <wps:spPr bwMode="auto">
                          <a:xfrm>
                            <a:off x="4742" y="1585"/>
                            <a:ext cx="116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3"/>
                        <wps:cNvSpPr>
                          <a:spLocks noChangeArrowheads="1"/>
                        </wps:cNvSpPr>
                        <wps:spPr bwMode="auto">
                          <a:xfrm>
                            <a:off x="9432" y="788"/>
                            <a:ext cx="600"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F0793" id="Group 2" o:spid="_x0000_s1026" style="position:absolute;margin-left:236.8pt;margin-top:26.8pt;width:582.5pt;height:127.9pt;z-index:-251341824;mso-position-horizontal-relative:page" coordorigin="4736,536" coordsize="11650,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">
                <v:rect id="Rectangle 6" o:spid="_x0000_s1027" style="position:absolute;left:4735;top:537;width:11642;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" fillcolor="#ddebf7" stroked="f"/>
                <v:shape id="AutoShape 5" o:spid="_x0000_s1028" style="position:absolute;left:4742;top:1585;width:11621;height:1467;visibility:visible;mso-wrap-style:square;v-text-anchor:top" coordsize="1162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" path="m,1466l3063,t48,1466l7157,14t,1438l11621,e" filled="f" strokeweight=".5pt">
                  <v:path arrowok="t" o:connecttype="custom" o:connectlocs="0,3051;3063,1585;3111,3051;7157,1599;7157,3037;11621,1585" o:connectangles="0,0,0,0,0,0"/>
                </v:shape>
                <v:line id="Line 4" o:spid="_x0000_s1029" style="position:absolute;visibility:visible;mso-wrap-style:square" from="4742,1585" to="1638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" strokeweight=".5pt"/>
                <v:rect id="Rectangle 3" o:spid="_x0000_s1030" style="position:absolute;left:9432;top:788;width:60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wrap anchorx="page"/>
              </v:group>
            </w:pict>
          </mc:Fallback>
        </mc:AlternateContent>
      </w:r>
      <w:r w:rsidRPr="000D6A8A">
        <w:rPr>
          <w:rFonts w:ascii="Arial" w:eastAsia="Arial" w:hAnsi="Arial" w:cs="Arial"/>
          <w:b/>
          <w:bCs/>
          <w:sz w:val="20"/>
          <w:szCs w:val="20"/>
          <w:u w:val="thick"/>
        </w:rPr>
        <w:t>Tableau</w:t>
      </w:r>
      <w:r w:rsidRPr="000D6A8A">
        <w:rPr>
          <w:rFonts w:ascii="Arial" w:eastAsia="Arial" w:hAnsi="Arial" w:cs="Arial"/>
          <w:b/>
          <w:bCs/>
          <w:spacing w:val="-3"/>
          <w:sz w:val="20"/>
          <w:szCs w:val="20"/>
          <w:u w:val="thick"/>
        </w:rPr>
        <w:t xml:space="preserve"> </w:t>
      </w:r>
      <w:r w:rsidRPr="000D6A8A">
        <w:rPr>
          <w:rFonts w:ascii="Arial" w:eastAsia="Arial" w:hAnsi="Arial" w:cs="Arial"/>
          <w:b/>
          <w:bCs/>
          <w:sz w:val="20"/>
          <w:szCs w:val="20"/>
          <w:u w:val="thick"/>
        </w:rPr>
        <w:t>4</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des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forfaits</w:t>
      </w:r>
      <w:r w:rsidRPr="000D6A8A">
        <w:rPr>
          <w:rFonts w:ascii="Arial" w:eastAsia="Arial" w:hAnsi="Arial" w:cs="Arial"/>
          <w:b/>
          <w:bCs/>
          <w:spacing w:val="-2"/>
          <w:sz w:val="20"/>
          <w:szCs w:val="20"/>
        </w:rPr>
        <w:t xml:space="preserve"> </w:t>
      </w:r>
      <w:proofErr w:type="spellStart"/>
      <w:r w:rsidRPr="000D6A8A">
        <w:rPr>
          <w:rFonts w:ascii="Arial" w:eastAsia="Arial" w:hAnsi="Arial" w:cs="Arial"/>
          <w:b/>
          <w:bCs/>
          <w:sz w:val="20"/>
          <w:szCs w:val="20"/>
        </w:rPr>
        <w:t>surdicécité</w:t>
      </w:r>
      <w:proofErr w:type="spellEnd"/>
    </w:p>
    <w:p w14:paraId="381D8201" w14:textId="77777777" w:rsidR="000D6A8A" w:rsidRPr="000D6A8A" w:rsidRDefault="000D6A8A" w:rsidP="000D6A8A">
      <w:pPr>
        <w:spacing w:before="11"/>
        <w:rPr>
          <w:rFonts w:ascii="Arial" w:eastAsia="Arial" w:hAnsi="Arial" w:cs="Arial"/>
          <w:b/>
          <w:bCs/>
          <w:sz w:val="11"/>
          <w:szCs w:val="20"/>
        </w:rPr>
      </w:pPr>
    </w:p>
    <w:tbl>
      <w:tblPr>
        <w:tblStyle w:val="TableNormal"/>
        <w:tblW w:w="0" w:type="auto"/>
        <w:tblInd w:w="139"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1956"/>
        <w:gridCol w:w="2415"/>
        <w:gridCol w:w="3075"/>
        <w:gridCol w:w="4078"/>
        <w:gridCol w:w="4482"/>
      </w:tblGrid>
      <w:tr w:rsidR="000D6A8A" w:rsidRPr="000D6A8A" w14:paraId="13BBB79E" w14:textId="77777777" w:rsidTr="000D6A8A">
        <w:trPr>
          <w:trHeight w:val="1038"/>
        </w:trPr>
        <w:tc>
          <w:tcPr>
            <w:tcW w:w="4371" w:type="dxa"/>
            <w:gridSpan w:val="2"/>
            <w:vMerge w:val="restart"/>
            <w:shd w:val="clear" w:color="auto" w:fill="8DB3E1"/>
          </w:tcPr>
          <w:p w14:paraId="5F113614" w14:textId="77777777" w:rsidR="000D6A8A" w:rsidRPr="000D6A8A" w:rsidRDefault="000D6A8A" w:rsidP="000D6A8A">
            <w:pPr>
              <w:rPr>
                <w:rFonts w:ascii="Arial" w:eastAsia="Arial MT" w:hAnsi="Arial MT" w:cs="Arial MT"/>
                <w:b/>
                <w:sz w:val="20"/>
              </w:rPr>
            </w:pPr>
          </w:p>
          <w:p w14:paraId="325495AD" w14:textId="77777777" w:rsidR="000D6A8A" w:rsidRPr="000D6A8A" w:rsidRDefault="000D6A8A" w:rsidP="000D6A8A">
            <w:pPr>
              <w:rPr>
                <w:rFonts w:ascii="Arial" w:eastAsia="Arial MT" w:hAnsi="Arial MT" w:cs="Arial MT"/>
                <w:b/>
                <w:sz w:val="20"/>
              </w:rPr>
            </w:pPr>
          </w:p>
          <w:p w14:paraId="71FEE3B6" w14:textId="77777777" w:rsidR="000D6A8A" w:rsidRPr="000D6A8A" w:rsidRDefault="000D6A8A" w:rsidP="000D6A8A">
            <w:pPr>
              <w:rPr>
                <w:rFonts w:ascii="Arial" w:eastAsia="Arial MT" w:hAnsi="Arial MT" w:cs="Arial MT"/>
                <w:b/>
                <w:sz w:val="20"/>
              </w:rPr>
            </w:pPr>
          </w:p>
          <w:p w14:paraId="5A72C376" w14:textId="77777777" w:rsidR="000D6A8A" w:rsidRPr="000D6A8A" w:rsidRDefault="000D6A8A" w:rsidP="000D6A8A">
            <w:pPr>
              <w:spacing w:before="10"/>
              <w:rPr>
                <w:rFonts w:ascii="Arial" w:eastAsia="Arial MT" w:hAnsi="Arial MT" w:cs="Arial MT"/>
                <w:b/>
                <w:sz w:val="19"/>
              </w:rPr>
            </w:pPr>
          </w:p>
          <w:p w14:paraId="7FC179ED" w14:textId="77777777" w:rsidR="000D6A8A" w:rsidRPr="000D6A8A" w:rsidRDefault="000D6A8A" w:rsidP="000D6A8A">
            <w:pPr>
              <w:spacing w:line="271" w:lineRule="auto"/>
              <w:ind w:left="222" w:right="210"/>
              <w:jc w:val="center"/>
              <w:rPr>
                <w:rFonts w:ascii="Arial" w:eastAsia="Arial MT" w:hAnsi="Arial" w:cs="Arial MT"/>
                <w:b/>
                <w:sz w:val="18"/>
              </w:rPr>
            </w:pPr>
            <w:r w:rsidRPr="000D6A8A">
              <w:rPr>
                <w:rFonts w:ascii="Arial" w:eastAsia="Arial MT" w:hAnsi="Arial" w:cs="Arial MT"/>
                <w:b/>
                <w:sz w:val="18"/>
              </w:rPr>
              <w:t>Modalité de calcul : 30, 50 ou 80 heures sur la</w:t>
            </w:r>
            <w:r w:rsidRPr="000D6A8A">
              <w:rPr>
                <w:rFonts w:ascii="Arial" w:eastAsia="Arial MT" w:hAnsi="Arial" w:cs="Arial MT"/>
                <w:b/>
                <w:spacing w:val="-47"/>
                <w:sz w:val="18"/>
              </w:rPr>
              <w:t xml:space="preserve"> </w:t>
            </w:r>
            <w:r w:rsidRPr="000D6A8A">
              <w:rPr>
                <w:rFonts w:ascii="Arial" w:eastAsia="Arial MT" w:hAnsi="Arial" w:cs="Arial MT"/>
                <w:b/>
                <w:sz w:val="18"/>
              </w:rPr>
              <w:t>base du tarif mentionné dans le tableau</w:t>
            </w:r>
            <w:r w:rsidRPr="000D6A8A">
              <w:rPr>
                <w:rFonts w:ascii="Arial" w:eastAsia="Arial MT" w:hAnsi="Arial" w:cs="Arial MT"/>
                <w:b/>
                <w:spacing w:val="1"/>
                <w:sz w:val="18"/>
              </w:rPr>
              <w:t xml:space="preserve"> </w:t>
            </w:r>
            <w:r w:rsidRPr="000D6A8A">
              <w:rPr>
                <w:rFonts w:ascii="Arial" w:eastAsia="Arial MT" w:hAnsi="Arial" w:cs="Arial MT"/>
                <w:b/>
                <w:sz w:val="18"/>
              </w:rPr>
              <w:t>précédent.</w:t>
            </w:r>
          </w:p>
        </w:tc>
        <w:tc>
          <w:tcPr>
            <w:tcW w:w="11635" w:type="dxa"/>
            <w:gridSpan w:val="3"/>
          </w:tcPr>
          <w:p w14:paraId="3C6F872A" w14:textId="77777777" w:rsidR="000D6A8A" w:rsidRPr="000D6A8A" w:rsidRDefault="000D6A8A" w:rsidP="000D6A8A">
            <w:pPr>
              <w:spacing w:before="169" w:line="174" w:lineRule="exact"/>
              <w:ind w:left="131"/>
              <w:rPr>
                <w:rFonts w:ascii="Arial" w:eastAsia="Arial MT" w:hAnsi="Arial" w:cs="Arial MT"/>
                <w:b/>
                <w:sz w:val="18"/>
              </w:rPr>
            </w:pPr>
            <w:r w:rsidRPr="000D6A8A">
              <w:rPr>
                <w:rFonts w:ascii="Arial" w:eastAsia="Arial MT" w:hAnsi="Arial" w:cs="Arial MT"/>
                <w:b/>
                <w:sz w:val="18"/>
              </w:rPr>
              <w:t>Vision</w:t>
            </w:r>
            <w:r w:rsidRPr="000D6A8A">
              <w:rPr>
                <w:rFonts w:ascii="Arial" w:eastAsia="Arial MT" w:hAnsi="Arial" w:cs="Arial MT"/>
                <w:b/>
                <w:spacing w:val="-1"/>
                <w:sz w:val="18"/>
              </w:rPr>
              <w:t xml:space="preserve"> </w:t>
            </w:r>
            <w:r w:rsidRPr="000D6A8A">
              <w:rPr>
                <w:rFonts w:ascii="Arial" w:eastAsia="Arial MT" w:hAnsi="Arial" w:cs="Arial MT"/>
                <w:b/>
                <w:sz w:val="18"/>
              </w:rPr>
              <w:t>centrale après correction,</w:t>
            </w:r>
          </w:p>
          <w:p w14:paraId="1DA118B9" w14:textId="77777777" w:rsidR="000D6A8A" w:rsidRPr="000D6A8A" w:rsidRDefault="000D6A8A" w:rsidP="000D6A8A">
            <w:pPr>
              <w:tabs>
                <w:tab w:val="left" w:pos="4836"/>
              </w:tabs>
              <w:spacing w:line="266" w:lineRule="exact"/>
              <w:ind w:left="181"/>
              <w:rPr>
                <w:rFonts w:ascii="Calibri" w:eastAsia="Arial MT" w:hAnsi="Calibri" w:cs="Arial MT"/>
                <w:b/>
                <w:sz w:val="20"/>
              </w:rPr>
            </w:pPr>
            <w:proofErr w:type="gramStart"/>
            <w:r w:rsidRPr="000D6A8A">
              <w:rPr>
                <w:rFonts w:ascii="Arial" w:eastAsia="Arial MT" w:hAnsi="Arial" w:cs="Arial MT"/>
                <w:b/>
                <w:sz w:val="18"/>
              </w:rPr>
              <w:t>par</w:t>
            </w:r>
            <w:proofErr w:type="gramEnd"/>
            <w:r w:rsidRPr="000D6A8A">
              <w:rPr>
                <w:rFonts w:ascii="Arial" w:eastAsia="Arial MT" w:hAnsi="Arial" w:cs="Arial MT"/>
                <w:b/>
                <w:spacing w:val="-1"/>
                <w:sz w:val="18"/>
              </w:rPr>
              <w:t xml:space="preserve"> </w:t>
            </w:r>
            <w:r w:rsidRPr="000D6A8A">
              <w:rPr>
                <w:rFonts w:ascii="Arial" w:eastAsia="Arial MT" w:hAnsi="Arial" w:cs="Arial MT"/>
                <w:b/>
                <w:sz w:val="18"/>
              </w:rPr>
              <w:t>rapport à la vision</w:t>
            </w:r>
            <w:r w:rsidRPr="000D6A8A">
              <w:rPr>
                <w:rFonts w:ascii="Arial" w:eastAsia="Arial MT" w:hAnsi="Arial" w:cs="Arial MT"/>
                <w:b/>
                <w:spacing w:val="-1"/>
                <w:sz w:val="18"/>
              </w:rPr>
              <w:t xml:space="preserve"> </w:t>
            </w:r>
            <w:r w:rsidRPr="000D6A8A">
              <w:rPr>
                <w:rFonts w:ascii="Arial" w:eastAsia="Arial MT" w:hAnsi="Arial" w:cs="Arial MT"/>
                <w:b/>
                <w:sz w:val="18"/>
              </w:rPr>
              <w:t>normale</w:t>
            </w:r>
            <w:r w:rsidRPr="000D6A8A">
              <w:rPr>
                <w:rFonts w:ascii="Arial" w:eastAsia="Arial MT" w:hAnsi="Arial" w:cs="Arial MT"/>
                <w:b/>
                <w:sz w:val="18"/>
              </w:rPr>
              <w:tab/>
            </w:r>
            <w:r w:rsidRPr="000D6A8A">
              <w:rPr>
                <w:rFonts w:ascii="Calibri" w:eastAsia="Arial MT" w:hAnsi="Calibri" w:cs="Arial MT"/>
                <w:b/>
                <w:position w:val="7"/>
                <w:sz w:val="20"/>
              </w:rPr>
              <w:t>OU</w:t>
            </w:r>
          </w:p>
          <w:p w14:paraId="483E291A" w14:textId="77777777" w:rsidR="000D6A8A" w:rsidRPr="000D6A8A" w:rsidRDefault="000D6A8A" w:rsidP="000D6A8A">
            <w:pPr>
              <w:spacing w:before="29"/>
              <w:ind w:left="7540"/>
              <w:rPr>
                <w:rFonts w:ascii="Arial" w:eastAsia="Arial MT" w:hAnsi="Arial MT" w:cs="Arial MT"/>
                <w:b/>
                <w:sz w:val="18"/>
              </w:rPr>
            </w:pPr>
            <w:r w:rsidRPr="000D6A8A">
              <w:rPr>
                <w:rFonts w:ascii="Arial" w:eastAsia="Arial MT" w:hAnsi="Arial MT" w:cs="Arial MT"/>
                <w:b/>
                <w:sz w:val="18"/>
              </w:rPr>
              <w:t>Champ</w:t>
            </w:r>
            <w:r w:rsidRPr="000D6A8A">
              <w:rPr>
                <w:rFonts w:ascii="Arial" w:eastAsia="Arial MT" w:hAnsi="Arial MT" w:cs="Arial MT"/>
                <w:b/>
                <w:spacing w:val="-1"/>
                <w:sz w:val="18"/>
              </w:rPr>
              <w:t xml:space="preserve"> </w:t>
            </w:r>
            <w:r w:rsidRPr="000D6A8A">
              <w:rPr>
                <w:rFonts w:ascii="Arial" w:eastAsia="Arial MT" w:hAnsi="Arial MT" w:cs="Arial MT"/>
                <w:b/>
                <w:sz w:val="18"/>
              </w:rPr>
              <w:t>visuel</w:t>
            </w:r>
          </w:p>
        </w:tc>
      </w:tr>
      <w:tr w:rsidR="000D6A8A" w:rsidRPr="000D6A8A" w14:paraId="7C07BEF3" w14:textId="77777777" w:rsidTr="000D6A8A">
        <w:trPr>
          <w:trHeight w:val="718"/>
        </w:trPr>
        <w:tc>
          <w:tcPr>
            <w:tcW w:w="4371" w:type="dxa"/>
            <w:gridSpan w:val="2"/>
            <w:vMerge/>
            <w:tcBorders>
              <w:top w:val="nil"/>
            </w:tcBorders>
            <w:shd w:val="clear" w:color="auto" w:fill="8DB3E1"/>
          </w:tcPr>
          <w:p w14:paraId="237FF4D4" w14:textId="77777777" w:rsidR="000D6A8A" w:rsidRPr="000D6A8A" w:rsidRDefault="000D6A8A" w:rsidP="000D6A8A">
            <w:pPr>
              <w:rPr>
                <w:rFonts w:ascii="Arial MT" w:eastAsia="Arial MT" w:hAnsi="Arial MT" w:cs="Arial MT"/>
                <w:sz w:val="2"/>
                <w:szCs w:val="2"/>
              </w:rPr>
            </w:pPr>
          </w:p>
        </w:tc>
        <w:tc>
          <w:tcPr>
            <w:tcW w:w="3075" w:type="dxa"/>
            <w:tcBorders>
              <w:bottom w:val="nil"/>
            </w:tcBorders>
            <w:shd w:val="clear" w:color="auto" w:fill="DDEBF7"/>
          </w:tcPr>
          <w:p w14:paraId="7EE026FA" w14:textId="77777777" w:rsidR="000D6A8A" w:rsidRPr="000D6A8A" w:rsidRDefault="000D6A8A" w:rsidP="000D6A8A">
            <w:pPr>
              <w:spacing w:line="256" w:lineRule="auto"/>
              <w:ind w:left="30" w:right="1353"/>
              <w:rPr>
                <w:rFonts w:ascii="Arial MT" w:eastAsia="Arial MT" w:hAnsi="Arial MT" w:cs="Arial MT"/>
                <w:sz w:val="18"/>
              </w:rPr>
            </w:pPr>
            <w:proofErr w:type="gramStart"/>
            <w:r w:rsidRPr="000D6A8A">
              <w:rPr>
                <w:rFonts w:ascii="Arial MT" w:eastAsia="Arial MT" w:hAnsi="Arial MT" w:cs="Arial MT"/>
                <w:sz w:val="18"/>
              </w:rPr>
              <w:t>supérieure</w:t>
            </w:r>
            <w:proofErr w:type="gramEnd"/>
            <w:r w:rsidRPr="000D6A8A">
              <w:rPr>
                <w:rFonts w:ascii="Arial MT" w:eastAsia="Arial MT" w:hAnsi="Arial MT" w:cs="Arial MT"/>
                <w:sz w:val="18"/>
              </w:rPr>
              <w:t xml:space="preserve"> ou égale</w:t>
            </w:r>
            <w:r w:rsidRPr="000D6A8A">
              <w:rPr>
                <w:rFonts w:ascii="Arial MT" w:eastAsia="Arial MT" w:hAnsi="Arial MT" w:cs="Arial MT"/>
                <w:spacing w:val="1"/>
                <w:sz w:val="18"/>
              </w:rPr>
              <w:t xml:space="preserve"> </w:t>
            </w:r>
            <w:r w:rsidRPr="000D6A8A">
              <w:rPr>
                <w:rFonts w:ascii="Arial MT" w:eastAsia="Arial MT" w:hAnsi="Arial MT" w:cs="Arial MT"/>
                <w:sz w:val="18"/>
              </w:rPr>
              <w:t>à 1/10ème et</w:t>
            </w:r>
            <w:r w:rsidRPr="000D6A8A">
              <w:rPr>
                <w:rFonts w:ascii="Arial MT" w:eastAsia="Arial MT" w:hAnsi="Arial MT" w:cs="Arial MT"/>
                <w:spacing w:val="1"/>
                <w:sz w:val="18"/>
              </w:rPr>
              <w:t xml:space="preserve"> </w:t>
            </w:r>
            <w:r w:rsidRPr="000D6A8A">
              <w:rPr>
                <w:rFonts w:ascii="Arial MT" w:eastAsia="Arial MT" w:hAnsi="Arial MT" w:cs="Arial MT"/>
                <w:sz w:val="18"/>
              </w:rPr>
              <w:t>inférieure à 3/10ème</w:t>
            </w:r>
          </w:p>
        </w:tc>
        <w:tc>
          <w:tcPr>
            <w:tcW w:w="4078" w:type="dxa"/>
            <w:tcBorders>
              <w:bottom w:val="nil"/>
            </w:tcBorders>
            <w:shd w:val="clear" w:color="auto" w:fill="DDEBF7"/>
          </w:tcPr>
          <w:p w14:paraId="78444D56" w14:textId="77777777" w:rsidR="000D6A8A" w:rsidRPr="000D6A8A" w:rsidRDefault="000D6A8A" w:rsidP="000D6A8A">
            <w:pPr>
              <w:spacing w:line="256" w:lineRule="auto"/>
              <w:ind w:left="35" w:right="2151"/>
              <w:rPr>
                <w:rFonts w:ascii="Arial MT" w:eastAsia="Arial MT" w:hAnsi="Arial MT" w:cs="Arial MT"/>
                <w:sz w:val="18"/>
              </w:rPr>
            </w:pPr>
            <w:proofErr w:type="gramStart"/>
            <w:r w:rsidRPr="000D6A8A">
              <w:rPr>
                <w:rFonts w:ascii="Arial MT" w:eastAsia="Arial MT" w:hAnsi="Arial MT" w:cs="Arial MT"/>
                <w:sz w:val="18"/>
              </w:rPr>
              <w:t>supérieure</w:t>
            </w:r>
            <w:proofErr w:type="gramEnd"/>
            <w:r w:rsidRPr="000D6A8A">
              <w:rPr>
                <w:rFonts w:ascii="Arial MT" w:eastAsia="Arial MT" w:hAnsi="Arial MT" w:cs="Arial MT"/>
                <w:sz w:val="18"/>
              </w:rPr>
              <w:t xml:space="preserve"> ou égale à</w:t>
            </w:r>
            <w:r w:rsidRPr="000D6A8A">
              <w:rPr>
                <w:rFonts w:ascii="Arial MT" w:eastAsia="Arial MT" w:hAnsi="Arial MT" w:cs="Arial MT"/>
                <w:spacing w:val="1"/>
                <w:sz w:val="18"/>
              </w:rPr>
              <w:t xml:space="preserve"> </w:t>
            </w:r>
            <w:r w:rsidRPr="000D6A8A">
              <w:rPr>
                <w:rFonts w:ascii="Arial MT" w:eastAsia="Arial MT" w:hAnsi="Arial MT" w:cs="Arial MT"/>
                <w:sz w:val="18"/>
              </w:rPr>
              <w:t>1/20ème et inférieure à</w:t>
            </w:r>
            <w:r w:rsidRPr="000D6A8A">
              <w:rPr>
                <w:rFonts w:ascii="Arial MT" w:eastAsia="Arial MT" w:hAnsi="Arial MT" w:cs="Arial MT"/>
                <w:spacing w:val="-47"/>
                <w:sz w:val="18"/>
              </w:rPr>
              <w:t xml:space="preserve"> </w:t>
            </w:r>
            <w:r w:rsidRPr="000D6A8A">
              <w:rPr>
                <w:rFonts w:ascii="Arial MT" w:eastAsia="Arial MT" w:hAnsi="Arial MT" w:cs="Arial MT"/>
                <w:sz w:val="18"/>
              </w:rPr>
              <w:t>1/10ème</w:t>
            </w:r>
          </w:p>
        </w:tc>
        <w:tc>
          <w:tcPr>
            <w:tcW w:w="4482" w:type="dxa"/>
            <w:tcBorders>
              <w:bottom w:val="nil"/>
            </w:tcBorders>
            <w:shd w:val="clear" w:color="auto" w:fill="DDEBF7"/>
          </w:tcPr>
          <w:p w14:paraId="6F57DAA5" w14:textId="77777777" w:rsidR="000D6A8A" w:rsidRPr="000D6A8A" w:rsidRDefault="000D6A8A" w:rsidP="000D6A8A">
            <w:pPr>
              <w:spacing w:before="10"/>
              <w:rPr>
                <w:rFonts w:ascii="Arial" w:eastAsia="Arial MT" w:hAnsi="Arial MT" w:cs="Arial MT"/>
                <w:b/>
                <w:sz w:val="18"/>
              </w:rPr>
            </w:pPr>
          </w:p>
          <w:p w14:paraId="186BD644" w14:textId="77777777" w:rsidR="000D6A8A" w:rsidRPr="000D6A8A" w:rsidRDefault="000D6A8A" w:rsidP="000D6A8A">
            <w:pPr>
              <w:ind w:left="35"/>
              <w:rPr>
                <w:rFonts w:ascii="Arial MT" w:eastAsia="Arial MT" w:hAnsi="Arial MT" w:cs="Arial MT"/>
                <w:sz w:val="18"/>
              </w:rPr>
            </w:pPr>
            <w:proofErr w:type="gramStart"/>
            <w:r w:rsidRPr="000D6A8A">
              <w:rPr>
                <w:rFonts w:ascii="Arial MT" w:eastAsia="Arial MT" w:hAnsi="Arial MT" w:cs="Arial MT"/>
                <w:sz w:val="18"/>
              </w:rPr>
              <w:t>inférieure</w:t>
            </w:r>
            <w:proofErr w:type="gramEnd"/>
            <w:r w:rsidRPr="000D6A8A">
              <w:rPr>
                <w:rFonts w:ascii="Arial MT" w:eastAsia="Arial MT" w:hAnsi="Arial MT" w:cs="Arial MT"/>
                <w:sz w:val="18"/>
              </w:rPr>
              <w:t xml:space="preserve"> à 1/20ème</w:t>
            </w:r>
          </w:p>
        </w:tc>
      </w:tr>
      <w:tr w:rsidR="000D6A8A" w:rsidRPr="000D6A8A" w14:paraId="46C1801F" w14:textId="77777777" w:rsidTr="000D6A8A">
        <w:trPr>
          <w:trHeight w:val="737"/>
        </w:trPr>
        <w:tc>
          <w:tcPr>
            <w:tcW w:w="4371" w:type="dxa"/>
            <w:gridSpan w:val="2"/>
            <w:vMerge/>
            <w:tcBorders>
              <w:top w:val="nil"/>
            </w:tcBorders>
            <w:shd w:val="clear" w:color="auto" w:fill="8DB3E1"/>
          </w:tcPr>
          <w:p w14:paraId="50355EB9" w14:textId="77777777" w:rsidR="000D6A8A" w:rsidRPr="000D6A8A" w:rsidRDefault="000D6A8A" w:rsidP="000D6A8A">
            <w:pPr>
              <w:rPr>
                <w:rFonts w:ascii="Arial MT" w:eastAsia="Arial MT" w:hAnsi="Arial MT" w:cs="Arial MT"/>
                <w:sz w:val="2"/>
                <w:szCs w:val="2"/>
              </w:rPr>
            </w:pPr>
          </w:p>
        </w:tc>
        <w:tc>
          <w:tcPr>
            <w:tcW w:w="3075" w:type="dxa"/>
            <w:tcBorders>
              <w:top w:val="nil"/>
            </w:tcBorders>
            <w:shd w:val="clear" w:color="auto" w:fill="DDEBF7"/>
          </w:tcPr>
          <w:p w14:paraId="2A7FAF28" w14:textId="77777777" w:rsidR="000D6A8A" w:rsidRPr="000D6A8A" w:rsidRDefault="000D6A8A" w:rsidP="000D6A8A">
            <w:pPr>
              <w:spacing w:before="64" w:line="256" w:lineRule="auto"/>
              <w:ind w:left="2073" w:right="11" w:hanging="68"/>
              <w:jc w:val="right"/>
              <w:rPr>
                <w:rFonts w:ascii="Arial MT" w:eastAsia="Arial MT" w:hAnsi="Arial MT" w:cs="Arial MT"/>
                <w:sz w:val="18"/>
              </w:rPr>
            </w:pPr>
            <w:r w:rsidRPr="000D6A8A">
              <w:rPr>
                <w:rFonts w:ascii="Arial MT" w:eastAsia="Arial MT" w:hAnsi="Arial MT" w:cs="Arial MT"/>
                <w:sz w:val="18"/>
              </w:rPr>
              <w:t>Supérieur ou</w:t>
            </w:r>
            <w:r w:rsidRPr="000D6A8A">
              <w:rPr>
                <w:rFonts w:ascii="Arial MT" w:eastAsia="Arial MT" w:hAnsi="Arial MT" w:cs="Arial MT"/>
                <w:spacing w:val="-47"/>
                <w:sz w:val="18"/>
              </w:rPr>
              <w:t xml:space="preserve"> </w:t>
            </w:r>
            <w:r w:rsidRPr="000D6A8A">
              <w:rPr>
                <w:rFonts w:ascii="Arial MT" w:eastAsia="Arial MT" w:hAnsi="Arial MT" w:cs="Arial MT"/>
                <w:sz w:val="18"/>
              </w:rPr>
              <w:t>égal</w:t>
            </w:r>
            <w:r w:rsidRPr="000D6A8A">
              <w:rPr>
                <w:rFonts w:ascii="Arial MT" w:eastAsia="Arial MT" w:hAnsi="Arial MT" w:cs="Arial MT"/>
                <w:spacing w:val="-6"/>
                <w:sz w:val="18"/>
              </w:rPr>
              <w:t xml:space="preserve"> </w:t>
            </w:r>
            <w:r w:rsidRPr="000D6A8A">
              <w:rPr>
                <w:rFonts w:ascii="Arial MT" w:eastAsia="Arial MT" w:hAnsi="Arial MT" w:cs="Arial MT"/>
                <w:sz w:val="18"/>
              </w:rPr>
              <w:t>à</w:t>
            </w:r>
            <w:r w:rsidRPr="000D6A8A">
              <w:rPr>
                <w:rFonts w:ascii="Arial MT" w:eastAsia="Arial MT" w:hAnsi="Arial MT" w:cs="Arial MT"/>
                <w:spacing w:val="-6"/>
                <w:sz w:val="18"/>
              </w:rPr>
              <w:t xml:space="preserve"> </w:t>
            </w:r>
            <w:r w:rsidRPr="000D6A8A">
              <w:rPr>
                <w:rFonts w:ascii="Arial MT" w:eastAsia="Arial MT" w:hAnsi="Arial MT" w:cs="Arial MT"/>
                <w:sz w:val="18"/>
              </w:rPr>
              <w:t>20°et</w:t>
            </w:r>
          </w:p>
          <w:p w14:paraId="7F6F6419" w14:textId="77777777" w:rsidR="000D6A8A" w:rsidRPr="000D6A8A" w:rsidRDefault="000D6A8A" w:rsidP="000D6A8A">
            <w:pPr>
              <w:spacing w:before="2"/>
              <w:ind w:right="11"/>
              <w:jc w:val="right"/>
              <w:rPr>
                <w:rFonts w:ascii="Arial MT" w:eastAsia="Arial MT" w:hAnsi="Arial MT" w:cs="Arial MT"/>
                <w:sz w:val="18"/>
              </w:rPr>
            </w:pPr>
            <w:proofErr w:type="gramStart"/>
            <w:r w:rsidRPr="000D6A8A">
              <w:rPr>
                <w:rFonts w:ascii="Arial MT" w:eastAsia="Arial MT" w:hAnsi="Arial MT" w:cs="Arial MT"/>
                <w:sz w:val="18"/>
              </w:rPr>
              <w:t>inférieur</w:t>
            </w:r>
            <w:proofErr w:type="gramEnd"/>
            <w:r w:rsidRPr="000D6A8A">
              <w:rPr>
                <w:rFonts w:ascii="Arial MT" w:eastAsia="Arial MT" w:hAnsi="Arial MT" w:cs="Arial MT"/>
                <w:spacing w:val="-1"/>
                <w:sz w:val="18"/>
              </w:rPr>
              <w:t xml:space="preserve"> </w:t>
            </w:r>
            <w:r w:rsidRPr="000D6A8A">
              <w:rPr>
                <w:rFonts w:ascii="Arial MT" w:eastAsia="Arial MT" w:hAnsi="Arial MT" w:cs="Arial MT"/>
                <w:sz w:val="18"/>
              </w:rPr>
              <w:t>à 40°</w:t>
            </w:r>
          </w:p>
        </w:tc>
        <w:tc>
          <w:tcPr>
            <w:tcW w:w="4078" w:type="dxa"/>
            <w:tcBorders>
              <w:top w:val="nil"/>
            </w:tcBorders>
            <w:shd w:val="clear" w:color="auto" w:fill="DDEBF7"/>
          </w:tcPr>
          <w:p w14:paraId="6F6019BA" w14:textId="77777777" w:rsidR="000D6A8A" w:rsidRPr="000D6A8A" w:rsidRDefault="000D6A8A" w:rsidP="000D6A8A">
            <w:pPr>
              <w:spacing w:before="64" w:line="256" w:lineRule="auto"/>
              <w:ind w:left="2320" w:right="10" w:firstLine="688"/>
              <w:jc w:val="right"/>
              <w:rPr>
                <w:rFonts w:ascii="Arial MT" w:eastAsia="Arial MT" w:hAnsi="Arial MT" w:cs="Arial MT"/>
                <w:sz w:val="18"/>
              </w:rPr>
            </w:pPr>
            <w:r w:rsidRPr="000D6A8A">
              <w:rPr>
                <w:rFonts w:ascii="Arial MT" w:eastAsia="Arial MT" w:hAnsi="Arial MT" w:cs="Arial MT"/>
                <w:sz w:val="18"/>
              </w:rPr>
              <w:t>Supérieur ou</w:t>
            </w:r>
            <w:r w:rsidRPr="000D6A8A">
              <w:rPr>
                <w:rFonts w:ascii="Arial MT" w:eastAsia="Arial MT" w:hAnsi="Arial MT" w:cs="Arial MT"/>
                <w:spacing w:val="-47"/>
                <w:sz w:val="18"/>
              </w:rPr>
              <w:t xml:space="preserve"> </w:t>
            </w:r>
            <w:r w:rsidRPr="000D6A8A">
              <w:rPr>
                <w:rFonts w:ascii="Arial MT" w:eastAsia="Arial MT" w:hAnsi="Arial MT" w:cs="Arial MT"/>
                <w:sz w:val="18"/>
              </w:rPr>
              <w:t>égal</w:t>
            </w:r>
            <w:r w:rsidRPr="000D6A8A">
              <w:rPr>
                <w:rFonts w:ascii="Arial MT" w:eastAsia="Arial MT" w:hAnsi="Arial MT" w:cs="Arial MT"/>
                <w:spacing w:val="-1"/>
                <w:sz w:val="18"/>
              </w:rPr>
              <w:t xml:space="preserve"> </w:t>
            </w:r>
            <w:r w:rsidRPr="000D6A8A">
              <w:rPr>
                <w:rFonts w:ascii="Arial MT" w:eastAsia="Arial MT" w:hAnsi="Arial MT" w:cs="Arial MT"/>
                <w:sz w:val="18"/>
              </w:rPr>
              <w:t>à 10° et inférieur</w:t>
            </w:r>
          </w:p>
          <w:p w14:paraId="54C7DE25" w14:textId="77777777" w:rsidR="000D6A8A" w:rsidRPr="000D6A8A" w:rsidRDefault="000D6A8A" w:rsidP="000D6A8A">
            <w:pPr>
              <w:spacing w:before="2"/>
              <w:ind w:right="10"/>
              <w:jc w:val="right"/>
              <w:rPr>
                <w:rFonts w:ascii="Arial MT" w:eastAsia="Arial MT" w:hAnsi="Arial MT" w:cs="Arial MT"/>
                <w:sz w:val="18"/>
              </w:rPr>
            </w:pPr>
            <w:proofErr w:type="gramStart"/>
            <w:r w:rsidRPr="000D6A8A">
              <w:rPr>
                <w:rFonts w:ascii="Arial MT" w:eastAsia="Arial MT" w:hAnsi="Arial MT" w:cs="Arial MT"/>
                <w:sz w:val="18"/>
              </w:rPr>
              <w:t>à</w:t>
            </w:r>
            <w:proofErr w:type="gramEnd"/>
            <w:r w:rsidRPr="000D6A8A">
              <w:rPr>
                <w:rFonts w:ascii="Arial MT" w:eastAsia="Arial MT" w:hAnsi="Arial MT" w:cs="Arial MT"/>
                <w:spacing w:val="-1"/>
                <w:sz w:val="18"/>
              </w:rPr>
              <w:t xml:space="preserve"> </w:t>
            </w:r>
            <w:r w:rsidRPr="000D6A8A">
              <w:rPr>
                <w:rFonts w:ascii="Arial MT" w:eastAsia="Arial MT" w:hAnsi="Arial MT" w:cs="Arial MT"/>
                <w:sz w:val="18"/>
              </w:rPr>
              <w:t>20°</w:t>
            </w:r>
          </w:p>
        </w:tc>
        <w:tc>
          <w:tcPr>
            <w:tcW w:w="4482" w:type="dxa"/>
            <w:tcBorders>
              <w:top w:val="nil"/>
            </w:tcBorders>
            <w:shd w:val="clear" w:color="auto" w:fill="DDEBF7"/>
          </w:tcPr>
          <w:p w14:paraId="12A208BC" w14:textId="77777777" w:rsidR="000D6A8A" w:rsidRPr="000D6A8A" w:rsidRDefault="000D6A8A" w:rsidP="000D6A8A">
            <w:pPr>
              <w:rPr>
                <w:rFonts w:ascii="Arial" w:eastAsia="Arial MT" w:hAnsi="Arial MT" w:cs="Arial MT"/>
                <w:b/>
                <w:sz w:val="25"/>
              </w:rPr>
            </w:pPr>
          </w:p>
          <w:p w14:paraId="6D35DF39" w14:textId="77777777" w:rsidR="000D6A8A" w:rsidRPr="000D6A8A" w:rsidRDefault="000D6A8A" w:rsidP="000D6A8A">
            <w:pPr>
              <w:ind w:right="11"/>
              <w:jc w:val="right"/>
              <w:rPr>
                <w:rFonts w:ascii="Arial MT" w:eastAsia="Arial MT" w:hAnsi="Arial MT" w:cs="Arial MT"/>
                <w:sz w:val="18"/>
              </w:rPr>
            </w:pPr>
            <w:proofErr w:type="gramStart"/>
            <w:r w:rsidRPr="000D6A8A">
              <w:rPr>
                <w:rFonts w:ascii="Arial MT" w:eastAsia="Arial MT" w:hAnsi="Arial MT" w:cs="Arial MT"/>
                <w:sz w:val="18"/>
              </w:rPr>
              <w:t>inférieur</w:t>
            </w:r>
            <w:proofErr w:type="gramEnd"/>
            <w:r w:rsidRPr="000D6A8A">
              <w:rPr>
                <w:rFonts w:ascii="Arial MT" w:eastAsia="Arial MT" w:hAnsi="Arial MT" w:cs="Arial MT"/>
                <w:spacing w:val="-1"/>
                <w:sz w:val="18"/>
              </w:rPr>
              <w:t xml:space="preserve"> </w:t>
            </w:r>
            <w:r w:rsidRPr="000D6A8A">
              <w:rPr>
                <w:rFonts w:ascii="Arial MT" w:eastAsia="Arial MT" w:hAnsi="Arial MT" w:cs="Arial MT"/>
                <w:sz w:val="18"/>
              </w:rPr>
              <w:t>à 10°</w:t>
            </w:r>
          </w:p>
        </w:tc>
      </w:tr>
      <w:tr w:rsidR="000D6A8A" w:rsidRPr="000D6A8A" w14:paraId="33387F07" w14:textId="77777777" w:rsidTr="000D6A8A">
        <w:trPr>
          <w:trHeight w:val="471"/>
        </w:trPr>
        <w:tc>
          <w:tcPr>
            <w:tcW w:w="1956" w:type="dxa"/>
            <w:vMerge w:val="restart"/>
            <w:shd w:val="clear" w:color="auto" w:fill="DDEBF7"/>
          </w:tcPr>
          <w:p w14:paraId="085D0D31" w14:textId="77777777" w:rsidR="000D6A8A" w:rsidRPr="000D6A8A" w:rsidRDefault="000D6A8A" w:rsidP="000D6A8A">
            <w:pPr>
              <w:spacing w:before="8"/>
              <w:rPr>
                <w:rFonts w:ascii="Arial" w:eastAsia="Arial MT" w:hAnsi="Arial MT" w:cs="Arial MT"/>
                <w:b/>
                <w:sz w:val="24"/>
              </w:rPr>
            </w:pPr>
          </w:p>
          <w:p w14:paraId="74CFC1CD" w14:textId="77777777" w:rsidR="000D6A8A" w:rsidRPr="000D6A8A" w:rsidRDefault="000D6A8A" w:rsidP="000D6A8A">
            <w:pPr>
              <w:spacing w:line="256" w:lineRule="auto"/>
              <w:ind w:left="378" w:right="363" w:firstLine="12"/>
              <w:jc w:val="both"/>
              <w:rPr>
                <w:rFonts w:ascii="Calibri" w:eastAsia="Arial MT" w:hAnsi="Arial MT" w:cs="Arial MT"/>
                <w:b/>
                <w:sz w:val="20"/>
              </w:rPr>
            </w:pPr>
            <w:r w:rsidRPr="000D6A8A">
              <w:rPr>
                <w:rFonts w:ascii="Calibri" w:eastAsia="Arial MT" w:hAnsi="Arial MT" w:cs="Arial MT"/>
                <w:b/>
                <w:sz w:val="20"/>
              </w:rPr>
              <w:t>Perte auditive</w:t>
            </w:r>
            <w:r w:rsidRPr="000D6A8A">
              <w:rPr>
                <w:rFonts w:ascii="Calibri" w:eastAsia="Arial MT" w:hAnsi="Arial MT" w:cs="Arial MT"/>
                <w:b/>
                <w:spacing w:val="-43"/>
                <w:sz w:val="20"/>
              </w:rPr>
              <w:t xml:space="preserve"> </w:t>
            </w:r>
            <w:r w:rsidRPr="000D6A8A">
              <w:rPr>
                <w:rFonts w:ascii="Calibri" w:eastAsia="Arial MT" w:hAnsi="Arial MT" w:cs="Arial MT"/>
                <w:b/>
                <w:spacing w:val="-1"/>
                <w:sz w:val="20"/>
              </w:rPr>
              <w:t xml:space="preserve">moyenne </w:t>
            </w:r>
            <w:r w:rsidRPr="000D6A8A">
              <w:rPr>
                <w:rFonts w:ascii="Calibri" w:eastAsia="Arial MT" w:hAnsi="Arial MT" w:cs="Arial MT"/>
                <w:b/>
                <w:sz w:val="20"/>
              </w:rPr>
              <w:t>sans</w:t>
            </w:r>
            <w:r w:rsidRPr="000D6A8A">
              <w:rPr>
                <w:rFonts w:ascii="Calibri" w:eastAsia="Arial MT" w:hAnsi="Arial MT" w:cs="Arial MT"/>
                <w:b/>
                <w:spacing w:val="-43"/>
                <w:sz w:val="20"/>
              </w:rPr>
              <w:t xml:space="preserve"> </w:t>
            </w:r>
            <w:r w:rsidRPr="000D6A8A">
              <w:rPr>
                <w:rFonts w:ascii="Calibri" w:eastAsia="Arial MT" w:hAnsi="Arial MT" w:cs="Arial MT"/>
                <w:b/>
                <w:sz w:val="20"/>
              </w:rPr>
              <w:t>appareillage</w:t>
            </w:r>
          </w:p>
        </w:tc>
        <w:tc>
          <w:tcPr>
            <w:tcW w:w="2415" w:type="dxa"/>
            <w:shd w:val="clear" w:color="auto" w:fill="DDEBF7"/>
          </w:tcPr>
          <w:p w14:paraId="614ACDBB" w14:textId="77777777" w:rsidR="000D6A8A" w:rsidRPr="000D6A8A" w:rsidRDefault="000D6A8A" w:rsidP="000D6A8A">
            <w:pPr>
              <w:spacing w:before="5" w:line="220" w:lineRule="atLeast"/>
              <w:ind w:left="28" w:right="186"/>
              <w:rPr>
                <w:rFonts w:ascii="Arial MT" w:eastAsia="Arial MT" w:hAnsi="Arial MT" w:cs="Arial MT"/>
                <w:sz w:val="18"/>
              </w:rPr>
            </w:pPr>
            <w:r w:rsidRPr="000D6A8A">
              <w:rPr>
                <w:rFonts w:ascii="Arial MT" w:eastAsia="Arial MT" w:hAnsi="Arial MT" w:cs="Arial MT"/>
                <w:sz w:val="18"/>
              </w:rPr>
              <w:t>Supérieure à 41 dB et</w:t>
            </w:r>
            <w:r w:rsidRPr="000D6A8A">
              <w:rPr>
                <w:rFonts w:ascii="Arial MT" w:eastAsia="Arial MT" w:hAnsi="Arial MT" w:cs="Arial MT"/>
                <w:spacing w:val="1"/>
                <w:sz w:val="18"/>
              </w:rPr>
              <w:t xml:space="preserve"> </w:t>
            </w:r>
            <w:r w:rsidRPr="000D6A8A">
              <w:rPr>
                <w:rFonts w:ascii="Arial MT" w:eastAsia="Arial MT" w:hAnsi="Arial MT" w:cs="Arial MT"/>
                <w:sz w:val="18"/>
              </w:rPr>
              <w:t>inférieure</w:t>
            </w:r>
            <w:r w:rsidRPr="000D6A8A">
              <w:rPr>
                <w:rFonts w:ascii="Arial MT" w:eastAsia="Arial MT" w:hAnsi="Arial MT" w:cs="Arial MT"/>
                <w:spacing w:val="-1"/>
                <w:sz w:val="18"/>
              </w:rPr>
              <w:t xml:space="preserve"> </w:t>
            </w:r>
            <w:r w:rsidRPr="000D6A8A">
              <w:rPr>
                <w:rFonts w:ascii="Arial MT" w:eastAsia="Arial MT" w:hAnsi="Arial MT" w:cs="Arial MT"/>
                <w:sz w:val="18"/>
              </w:rPr>
              <w:t>ou égale à 56 dB</w:t>
            </w:r>
          </w:p>
        </w:tc>
        <w:tc>
          <w:tcPr>
            <w:tcW w:w="3075" w:type="dxa"/>
            <w:shd w:val="clear" w:color="auto" w:fill="DDEBF7"/>
          </w:tcPr>
          <w:p w14:paraId="0DC36D4E" w14:textId="77777777" w:rsidR="000D6A8A" w:rsidRPr="000D6A8A" w:rsidRDefault="000D6A8A" w:rsidP="000D6A8A">
            <w:pPr>
              <w:spacing w:before="121"/>
              <w:ind w:left="1164" w:right="1150"/>
              <w:jc w:val="center"/>
              <w:rPr>
                <w:rFonts w:ascii="Arial" w:eastAsia="Arial MT" w:hAnsi="Arial" w:cs="Arial MT"/>
                <w:b/>
                <w:sz w:val="18"/>
              </w:rPr>
            </w:pPr>
            <w:r w:rsidRPr="000D6A8A">
              <w:rPr>
                <w:rFonts w:ascii="Arial" w:eastAsia="Arial MT" w:hAnsi="Arial" w:cs="Arial MT"/>
                <w:b/>
                <w:color w:val="FF0000"/>
                <w:sz w:val="18"/>
              </w:rPr>
              <w:t>450,84 €</w:t>
            </w:r>
          </w:p>
        </w:tc>
        <w:tc>
          <w:tcPr>
            <w:tcW w:w="4078" w:type="dxa"/>
            <w:shd w:val="clear" w:color="auto" w:fill="DDEBF7"/>
          </w:tcPr>
          <w:p w14:paraId="1D45122B" w14:textId="77777777" w:rsidR="000D6A8A" w:rsidRPr="000D6A8A" w:rsidRDefault="000D6A8A" w:rsidP="000D6A8A">
            <w:pPr>
              <w:spacing w:before="121"/>
              <w:ind w:left="1592" w:right="1572"/>
              <w:jc w:val="center"/>
              <w:rPr>
                <w:rFonts w:ascii="Arial" w:eastAsia="Arial MT" w:hAnsi="Arial" w:cs="Arial MT"/>
                <w:b/>
                <w:sz w:val="18"/>
              </w:rPr>
            </w:pPr>
            <w:r w:rsidRPr="000D6A8A">
              <w:rPr>
                <w:rFonts w:ascii="Arial" w:eastAsia="Arial MT" w:hAnsi="Arial" w:cs="Arial MT"/>
                <w:b/>
                <w:color w:val="FF0000"/>
                <w:sz w:val="18"/>
              </w:rPr>
              <w:t>450,84 €</w:t>
            </w:r>
          </w:p>
        </w:tc>
        <w:tc>
          <w:tcPr>
            <w:tcW w:w="4482" w:type="dxa"/>
            <w:shd w:val="clear" w:color="auto" w:fill="DDEBF7"/>
          </w:tcPr>
          <w:p w14:paraId="7DD6C45F" w14:textId="77777777" w:rsidR="000D6A8A" w:rsidRPr="000D6A8A" w:rsidRDefault="000D6A8A" w:rsidP="000D6A8A">
            <w:pPr>
              <w:spacing w:before="121"/>
              <w:ind w:left="1794" w:right="1775"/>
              <w:jc w:val="center"/>
              <w:rPr>
                <w:rFonts w:ascii="Arial" w:eastAsia="Arial MT" w:hAnsi="Arial" w:cs="Arial MT"/>
                <w:b/>
                <w:sz w:val="18"/>
              </w:rPr>
            </w:pPr>
            <w:r w:rsidRPr="000D6A8A">
              <w:rPr>
                <w:rFonts w:ascii="Arial" w:eastAsia="Arial MT" w:hAnsi="Arial" w:cs="Arial MT"/>
                <w:b/>
                <w:color w:val="FF0000"/>
                <w:sz w:val="18"/>
              </w:rPr>
              <w:t>751,40 €</w:t>
            </w:r>
          </w:p>
        </w:tc>
      </w:tr>
      <w:tr w:rsidR="000D6A8A" w:rsidRPr="000D6A8A" w14:paraId="50459D6E" w14:textId="77777777" w:rsidTr="000D6A8A">
        <w:trPr>
          <w:trHeight w:val="458"/>
        </w:trPr>
        <w:tc>
          <w:tcPr>
            <w:tcW w:w="1956" w:type="dxa"/>
            <w:vMerge/>
            <w:tcBorders>
              <w:top w:val="nil"/>
            </w:tcBorders>
            <w:shd w:val="clear" w:color="auto" w:fill="DDEBF7"/>
          </w:tcPr>
          <w:p w14:paraId="196DF59B" w14:textId="77777777" w:rsidR="000D6A8A" w:rsidRPr="000D6A8A" w:rsidRDefault="000D6A8A" w:rsidP="000D6A8A">
            <w:pPr>
              <w:rPr>
                <w:rFonts w:ascii="Arial MT" w:eastAsia="Arial MT" w:hAnsi="Arial MT" w:cs="Arial MT"/>
                <w:sz w:val="2"/>
                <w:szCs w:val="2"/>
              </w:rPr>
            </w:pPr>
          </w:p>
        </w:tc>
        <w:tc>
          <w:tcPr>
            <w:tcW w:w="2415" w:type="dxa"/>
            <w:shd w:val="clear" w:color="auto" w:fill="DDEBF7"/>
          </w:tcPr>
          <w:p w14:paraId="2A73E86B" w14:textId="77777777" w:rsidR="000D6A8A" w:rsidRPr="000D6A8A" w:rsidRDefault="000D6A8A" w:rsidP="000D6A8A">
            <w:pPr>
              <w:spacing w:line="220" w:lineRule="exact"/>
              <w:ind w:left="28" w:right="186"/>
              <w:rPr>
                <w:rFonts w:ascii="Arial MT" w:eastAsia="Arial MT" w:hAnsi="Arial MT" w:cs="Arial MT"/>
                <w:sz w:val="18"/>
              </w:rPr>
            </w:pPr>
            <w:r w:rsidRPr="000D6A8A">
              <w:rPr>
                <w:rFonts w:ascii="Arial MT" w:eastAsia="Arial MT" w:hAnsi="Arial MT" w:cs="Arial MT"/>
                <w:sz w:val="18"/>
              </w:rPr>
              <w:t>Supérieure à 56 dB et</w:t>
            </w:r>
            <w:r w:rsidRPr="000D6A8A">
              <w:rPr>
                <w:rFonts w:ascii="Arial MT" w:eastAsia="Arial MT" w:hAnsi="Arial MT" w:cs="Arial MT"/>
                <w:spacing w:val="1"/>
                <w:sz w:val="18"/>
              </w:rPr>
              <w:t xml:space="preserve"> </w:t>
            </w:r>
            <w:r w:rsidRPr="000D6A8A">
              <w:rPr>
                <w:rFonts w:ascii="Arial MT" w:eastAsia="Arial MT" w:hAnsi="Arial MT" w:cs="Arial MT"/>
                <w:sz w:val="18"/>
              </w:rPr>
              <w:t>inférieure</w:t>
            </w:r>
            <w:r w:rsidRPr="000D6A8A">
              <w:rPr>
                <w:rFonts w:ascii="Arial MT" w:eastAsia="Arial MT" w:hAnsi="Arial MT" w:cs="Arial MT"/>
                <w:spacing w:val="-1"/>
                <w:sz w:val="18"/>
              </w:rPr>
              <w:t xml:space="preserve"> </w:t>
            </w:r>
            <w:r w:rsidRPr="000D6A8A">
              <w:rPr>
                <w:rFonts w:ascii="Arial MT" w:eastAsia="Arial MT" w:hAnsi="Arial MT" w:cs="Arial MT"/>
                <w:sz w:val="18"/>
              </w:rPr>
              <w:t>ou égale à 70 dB</w:t>
            </w:r>
          </w:p>
        </w:tc>
        <w:tc>
          <w:tcPr>
            <w:tcW w:w="3075" w:type="dxa"/>
            <w:shd w:val="clear" w:color="auto" w:fill="DDEBF7"/>
          </w:tcPr>
          <w:p w14:paraId="3BA811AF" w14:textId="77777777" w:rsidR="000D6A8A" w:rsidRPr="000D6A8A" w:rsidRDefault="000D6A8A" w:rsidP="000D6A8A">
            <w:pPr>
              <w:spacing w:before="114"/>
              <w:ind w:left="1164" w:right="1150"/>
              <w:jc w:val="center"/>
              <w:rPr>
                <w:rFonts w:ascii="Arial" w:eastAsia="Arial MT" w:hAnsi="Arial" w:cs="Arial MT"/>
                <w:b/>
                <w:sz w:val="18"/>
              </w:rPr>
            </w:pPr>
            <w:r w:rsidRPr="000D6A8A">
              <w:rPr>
                <w:rFonts w:ascii="Arial" w:eastAsia="Arial MT" w:hAnsi="Arial" w:cs="Arial MT"/>
                <w:b/>
                <w:color w:val="FF0000"/>
                <w:sz w:val="18"/>
              </w:rPr>
              <w:t>450,84 €</w:t>
            </w:r>
          </w:p>
        </w:tc>
        <w:tc>
          <w:tcPr>
            <w:tcW w:w="4078" w:type="dxa"/>
            <w:shd w:val="clear" w:color="auto" w:fill="DDEBF7"/>
          </w:tcPr>
          <w:p w14:paraId="39BB44FC" w14:textId="77777777" w:rsidR="000D6A8A" w:rsidRPr="000D6A8A" w:rsidRDefault="000D6A8A" w:rsidP="000D6A8A">
            <w:pPr>
              <w:spacing w:before="114"/>
              <w:ind w:left="1592" w:right="1572"/>
              <w:jc w:val="center"/>
              <w:rPr>
                <w:rFonts w:ascii="Arial" w:eastAsia="Arial MT" w:hAnsi="Arial" w:cs="Arial MT"/>
                <w:b/>
                <w:sz w:val="18"/>
              </w:rPr>
            </w:pPr>
            <w:r w:rsidRPr="000D6A8A">
              <w:rPr>
                <w:rFonts w:ascii="Arial" w:eastAsia="Arial MT" w:hAnsi="Arial" w:cs="Arial MT"/>
                <w:b/>
                <w:color w:val="FF0000"/>
                <w:sz w:val="18"/>
              </w:rPr>
              <w:t>751,40 €</w:t>
            </w:r>
          </w:p>
        </w:tc>
        <w:tc>
          <w:tcPr>
            <w:tcW w:w="4482" w:type="dxa"/>
            <w:shd w:val="clear" w:color="auto" w:fill="DDEBF7"/>
          </w:tcPr>
          <w:p w14:paraId="60524C4A" w14:textId="77777777" w:rsidR="000D6A8A" w:rsidRPr="000D6A8A" w:rsidRDefault="000D6A8A" w:rsidP="000D6A8A">
            <w:pPr>
              <w:spacing w:before="114"/>
              <w:ind w:left="1796" w:right="1775"/>
              <w:jc w:val="center"/>
              <w:rPr>
                <w:rFonts w:ascii="Arial" w:eastAsia="Arial MT" w:hAnsi="Arial" w:cs="Arial MT"/>
                <w:b/>
                <w:sz w:val="18"/>
              </w:rPr>
            </w:pPr>
            <w:r w:rsidRPr="000D6A8A">
              <w:rPr>
                <w:rFonts w:ascii="Arial" w:eastAsia="Arial MT" w:hAnsi="Arial" w:cs="Arial MT"/>
                <w:b/>
                <w:color w:val="FF0000"/>
                <w:sz w:val="18"/>
              </w:rPr>
              <w:t>1 202,24 €</w:t>
            </w:r>
          </w:p>
        </w:tc>
      </w:tr>
      <w:tr w:rsidR="000D6A8A" w:rsidRPr="000D6A8A" w14:paraId="442478C2" w14:textId="77777777" w:rsidTr="000D6A8A">
        <w:trPr>
          <w:trHeight w:val="385"/>
        </w:trPr>
        <w:tc>
          <w:tcPr>
            <w:tcW w:w="1956" w:type="dxa"/>
            <w:vMerge/>
            <w:tcBorders>
              <w:top w:val="nil"/>
            </w:tcBorders>
            <w:shd w:val="clear" w:color="auto" w:fill="DDEBF7"/>
          </w:tcPr>
          <w:p w14:paraId="19B56A0B" w14:textId="77777777" w:rsidR="000D6A8A" w:rsidRPr="000D6A8A" w:rsidRDefault="000D6A8A" w:rsidP="000D6A8A">
            <w:pPr>
              <w:rPr>
                <w:rFonts w:ascii="Arial MT" w:eastAsia="Arial MT" w:hAnsi="Arial MT" w:cs="Arial MT"/>
                <w:sz w:val="2"/>
                <w:szCs w:val="2"/>
              </w:rPr>
            </w:pPr>
          </w:p>
        </w:tc>
        <w:tc>
          <w:tcPr>
            <w:tcW w:w="2415" w:type="dxa"/>
            <w:shd w:val="clear" w:color="auto" w:fill="DDEBF7"/>
          </w:tcPr>
          <w:p w14:paraId="5FB1DCBE" w14:textId="77777777" w:rsidR="000D6A8A" w:rsidRPr="000D6A8A" w:rsidRDefault="000D6A8A" w:rsidP="000D6A8A">
            <w:pPr>
              <w:spacing w:before="87"/>
              <w:ind w:left="28"/>
              <w:rPr>
                <w:rFonts w:ascii="Arial MT" w:eastAsia="Arial MT" w:hAnsi="Arial MT" w:cs="Arial MT"/>
                <w:sz w:val="18"/>
              </w:rPr>
            </w:pPr>
            <w:r w:rsidRPr="000D6A8A">
              <w:rPr>
                <w:rFonts w:ascii="Arial MT" w:eastAsia="Arial MT" w:hAnsi="Arial MT" w:cs="Arial MT"/>
                <w:sz w:val="18"/>
              </w:rPr>
              <w:t>Supérieure</w:t>
            </w:r>
            <w:r w:rsidRPr="000D6A8A">
              <w:rPr>
                <w:rFonts w:ascii="Arial MT" w:eastAsia="Arial MT" w:hAnsi="Arial MT" w:cs="Arial MT"/>
                <w:spacing w:val="-1"/>
                <w:sz w:val="18"/>
              </w:rPr>
              <w:t xml:space="preserve"> </w:t>
            </w:r>
            <w:r w:rsidRPr="000D6A8A">
              <w:rPr>
                <w:rFonts w:ascii="Arial MT" w:eastAsia="Arial MT" w:hAnsi="Arial MT" w:cs="Arial MT"/>
                <w:sz w:val="18"/>
              </w:rPr>
              <w:t>à 70 dB</w:t>
            </w:r>
          </w:p>
        </w:tc>
        <w:tc>
          <w:tcPr>
            <w:tcW w:w="3075" w:type="dxa"/>
            <w:shd w:val="clear" w:color="auto" w:fill="DDEBF7"/>
          </w:tcPr>
          <w:p w14:paraId="456E606E" w14:textId="77777777" w:rsidR="000D6A8A" w:rsidRPr="000D6A8A" w:rsidRDefault="000D6A8A" w:rsidP="000D6A8A">
            <w:pPr>
              <w:spacing w:before="78"/>
              <w:ind w:left="1164" w:right="1150"/>
              <w:jc w:val="center"/>
              <w:rPr>
                <w:rFonts w:ascii="Arial" w:eastAsia="Arial MT" w:hAnsi="Arial" w:cs="Arial MT"/>
                <w:b/>
                <w:sz w:val="18"/>
              </w:rPr>
            </w:pPr>
            <w:r w:rsidRPr="000D6A8A">
              <w:rPr>
                <w:rFonts w:ascii="Arial" w:eastAsia="Arial MT" w:hAnsi="Arial" w:cs="Arial MT"/>
                <w:b/>
                <w:color w:val="FF0000"/>
                <w:sz w:val="18"/>
              </w:rPr>
              <w:t>751,40 €</w:t>
            </w:r>
          </w:p>
        </w:tc>
        <w:tc>
          <w:tcPr>
            <w:tcW w:w="4078" w:type="dxa"/>
            <w:shd w:val="clear" w:color="auto" w:fill="DDEBF7"/>
          </w:tcPr>
          <w:p w14:paraId="36763C05" w14:textId="77777777" w:rsidR="000D6A8A" w:rsidRPr="000D6A8A" w:rsidRDefault="000D6A8A" w:rsidP="000D6A8A">
            <w:pPr>
              <w:spacing w:before="78"/>
              <w:ind w:left="1594" w:right="1572"/>
              <w:jc w:val="center"/>
              <w:rPr>
                <w:rFonts w:ascii="Arial" w:eastAsia="Arial MT" w:hAnsi="Arial" w:cs="Arial MT"/>
                <w:b/>
                <w:sz w:val="18"/>
              </w:rPr>
            </w:pPr>
            <w:r w:rsidRPr="000D6A8A">
              <w:rPr>
                <w:rFonts w:ascii="Arial" w:eastAsia="Arial MT" w:hAnsi="Arial" w:cs="Arial MT"/>
                <w:b/>
                <w:color w:val="FF0000"/>
                <w:sz w:val="18"/>
              </w:rPr>
              <w:t>1 202,24 €</w:t>
            </w:r>
          </w:p>
        </w:tc>
        <w:tc>
          <w:tcPr>
            <w:tcW w:w="4482" w:type="dxa"/>
            <w:shd w:val="clear" w:color="auto" w:fill="DDEBF7"/>
          </w:tcPr>
          <w:p w14:paraId="70E96068" w14:textId="77777777" w:rsidR="000D6A8A" w:rsidRPr="000D6A8A" w:rsidRDefault="000D6A8A" w:rsidP="000D6A8A">
            <w:pPr>
              <w:spacing w:before="78"/>
              <w:ind w:left="1796" w:right="1775"/>
              <w:jc w:val="center"/>
              <w:rPr>
                <w:rFonts w:ascii="Arial" w:eastAsia="Arial MT" w:hAnsi="Arial" w:cs="Arial MT"/>
                <w:b/>
                <w:sz w:val="18"/>
              </w:rPr>
            </w:pPr>
            <w:r w:rsidRPr="000D6A8A">
              <w:rPr>
                <w:rFonts w:ascii="Arial" w:eastAsia="Arial MT" w:hAnsi="Arial" w:cs="Arial MT"/>
                <w:b/>
                <w:color w:val="FF0000"/>
                <w:sz w:val="18"/>
              </w:rPr>
              <w:t>1 202,24 €</w:t>
            </w:r>
          </w:p>
        </w:tc>
      </w:tr>
    </w:tbl>
    <w:p w14:paraId="4639716F" w14:textId="77777777" w:rsidR="000D6A8A" w:rsidRPr="000D6A8A" w:rsidRDefault="000D6A8A" w:rsidP="000D6A8A">
      <w:pPr>
        <w:jc w:val="center"/>
        <w:rPr>
          <w:rFonts w:ascii="Arial" w:eastAsia="Arial MT" w:hAnsi="Arial" w:cs="Arial MT"/>
          <w:sz w:val="18"/>
        </w:rPr>
        <w:sectPr w:rsidR="000D6A8A" w:rsidRPr="000D6A8A">
          <w:pgSz w:w="16840" w:h="11910" w:orient="landscape"/>
          <w:pgMar w:top="1100" w:right="340" w:bottom="680" w:left="240" w:header="0" w:footer="492" w:gutter="0"/>
          <w:cols w:space="720"/>
        </w:sectPr>
      </w:pPr>
    </w:p>
    <w:p w14:paraId="24C189B1" w14:textId="77777777" w:rsidR="000D6A8A" w:rsidRPr="000D6A8A" w:rsidRDefault="000D6A8A" w:rsidP="000D6A8A">
      <w:pPr>
        <w:spacing w:before="100"/>
        <w:ind w:left="167"/>
        <w:rPr>
          <w:rFonts w:ascii="Arial" w:eastAsia="Arial" w:hAnsi="Arial" w:cs="Arial"/>
          <w:b/>
          <w:bCs/>
          <w:sz w:val="20"/>
          <w:szCs w:val="20"/>
        </w:rPr>
      </w:pPr>
      <w:r w:rsidRPr="000D6A8A">
        <w:rPr>
          <w:rFonts w:ascii="Arial" w:eastAsia="Arial" w:hAnsi="Arial" w:cs="Arial"/>
          <w:b/>
          <w:bCs/>
          <w:sz w:val="20"/>
          <w:szCs w:val="20"/>
          <w:u w:val="thick"/>
        </w:rPr>
        <w:lastRenderedPageBreak/>
        <w:t>Tableau</w:t>
      </w:r>
      <w:r w:rsidRPr="000D6A8A">
        <w:rPr>
          <w:rFonts w:ascii="Arial" w:eastAsia="Arial" w:hAnsi="Arial" w:cs="Arial"/>
          <w:b/>
          <w:bCs/>
          <w:spacing w:val="-3"/>
          <w:sz w:val="20"/>
          <w:szCs w:val="20"/>
          <w:u w:val="thick"/>
        </w:rPr>
        <w:t xml:space="preserve"> </w:t>
      </w:r>
      <w:r w:rsidRPr="000D6A8A">
        <w:rPr>
          <w:rFonts w:ascii="Arial" w:eastAsia="Arial" w:hAnsi="Arial" w:cs="Arial"/>
          <w:b/>
          <w:bCs/>
          <w:sz w:val="20"/>
          <w:szCs w:val="20"/>
          <w:u w:val="thick"/>
        </w:rPr>
        <w:t>5</w:t>
      </w:r>
      <w:r w:rsidRPr="000D6A8A">
        <w:rPr>
          <w:rFonts w:ascii="Arial" w:eastAsia="Arial" w:hAnsi="Arial" w:cs="Arial"/>
          <w:b/>
          <w:bCs/>
          <w:spacing w:val="-3"/>
          <w:sz w:val="20"/>
          <w:szCs w:val="20"/>
          <w:u w:val="thick"/>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du</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1</w:t>
      </w:r>
      <w:r w:rsidRPr="000D6A8A">
        <w:rPr>
          <w:rFonts w:ascii="Arial" w:eastAsia="Arial" w:hAnsi="Arial" w:cs="Arial"/>
          <w:b/>
          <w:bCs/>
          <w:sz w:val="20"/>
          <w:szCs w:val="20"/>
          <w:vertAlign w:val="superscript"/>
        </w:rPr>
        <w:t>er</w:t>
      </w:r>
      <w:r w:rsidRPr="000D6A8A">
        <w:rPr>
          <w:rFonts w:ascii="Arial" w:eastAsia="Arial" w:hAnsi="Arial" w:cs="Arial"/>
          <w:b/>
          <w:bCs/>
          <w:spacing w:val="-4"/>
          <w:sz w:val="20"/>
          <w:szCs w:val="20"/>
        </w:rPr>
        <w:t xml:space="preserve"> </w:t>
      </w:r>
      <w:r w:rsidRPr="000D6A8A">
        <w:rPr>
          <w:rFonts w:ascii="Arial" w:eastAsia="Arial" w:hAnsi="Arial" w:cs="Arial"/>
          <w:b/>
          <w:bCs/>
          <w:sz w:val="20"/>
          <w:szCs w:val="20"/>
        </w:rPr>
        <w:t>élément</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de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la</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PCH</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pour</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les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personnes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hébergées</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à</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temps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complet</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dans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un</w:t>
      </w:r>
      <w:r w:rsidRPr="000D6A8A">
        <w:rPr>
          <w:rFonts w:ascii="Arial" w:eastAsia="Arial" w:hAnsi="Arial" w:cs="Arial"/>
          <w:b/>
          <w:bCs/>
          <w:spacing w:val="-1"/>
          <w:sz w:val="20"/>
          <w:szCs w:val="20"/>
        </w:rPr>
        <w:t xml:space="preserve"> </w:t>
      </w:r>
      <w:r w:rsidRPr="000D6A8A">
        <w:rPr>
          <w:rFonts w:ascii="Arial" w:eastAsia="Arial" w:hAnsi="Arial" w:cs="Arial"/>
          <w:b/>
          <w:bCs/>
          <w:sz w:val="20"/>
          <w:szCs w:val="20"/>
        </w:rPr>
        <w:t>établissement</w:t>
      </w:r>
    </w:p>
    <w:p w14:paraId="2FCC0107" w14:textId="77777777" w:rsidR="000D6A8A" w:rsidRPr="000D6A8A" w:rsidRDefault="000D6A8A" w:rsidP="000D6A8A">
      <w:pPr>
        <w:spacing w:before="6"/>
        <w:rPr>
          <w:rFonts w:ascii="Arial" w:eastAsia="Arial" w:hAnsi="Arial" w:cs="Arial"/>
          <w:b/>
          <w:bCs/>
          <w:sz w:val="6"/>
          <w:szCs w:val="20"/>
        </w:rPr>
      </w:pP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446"/>
        <w:gridCol w:w="2192"/>
        <w:gridCol w:w="6369"/>
      </w:tblGrid>
      <w:tr w:rsidR="000D6A8A" w:rsidRPr="000D6A8A" w14:paraId="649A9D3B" w14:textId="77777777" w:rsidTr="000D6A8A">
        <w:trPr>
          <w:trHeight w:val="386"/>
        </w:trPr>
        <w:tc>
          <w:tcPr>
            <w:tcW w:w="7446" w:type="dxa"/>
            <w:shd w:val="clear" w:color="auto" w:fill="8DB3E1"/>
          </w:tcPr>
          <w:p w14:paraId="40502616" w14:textId="77777777" w:rsidR="000D6A8A" w:rsidRPr="000D6A8A" w:rsidRDefault="000D6A8A" w:rsidP="000D6A8A">
            <w:pPr>
              <w:spacing w:before="78"/>
              <w:ind w:left="35"/>
              <w:rPr>
                <w:rFonts w:ascii="Arial" w:eastAsia="Arial MT" w:hAnsi="Arial MT" w:cs="Arial MT"/>
                <w:b/>
                <w:sz w:val="18"/>
              </w:rPr>
            </w:pPr>
            <w:r w:rsidRPr="000D6A8A">
              <w:rPr>
                <w:rFonts w:ascii="Arial" w:eastAsia="Arial MT" w:hAnsi="Arial MT" w:cs="Arial MT"/>
                <w:b/>
                <w:sz w:val="18"/>
              </w:rPr>
              <w:t>Dispositions</w:t>
            </w:r>
          </w:p>
        </w:tc>
        <w:tc>
          <w:tcPr>
            <w:tcW w:w="2192" w:type="dxa"/>
            <w:shd w:val="clear" w:color="auto" w:fill="8DB3E1"/>
          </w:tcPr>
          <w:p w14:paraId="5DD1EAD7" w14:textId="77777777" w:rsidR="000D6A8A" w:rsidRPr="000D6A8A" w:rsidRDefault="000D6A8A" w:rsidP="000D6A8A">
            <w:pPr>
              <w:spacing w:before="88"/>
              <w:ind w:left="334" w:right="316"/>
              <w:jc w:val="center"/>
              <w:rPr>
                <w:rFonts w:ascii="Arial" w:eastAsia="Arial MT" w:hAnsi="Arial MT" w:cs="Arial MT"/>
                <w:b/>
                <w:sz w:val="18"/>
              </w:rPr>
            </w:pPr>
            <w:r w:rsidRPr="000D6A8A">
              <w:rPr>
                <w:rFonts w:ascii="Arial" w:eastAsia="Arial MT" w:hAnsi="Arial MT" w:cs="Arial MT"/>
                <w:b/>
                <w:sz w:val="18"/>
              </w:rPr>
              <w:t>Montant mensuel</w:t>
            </w:r>
          </w:p>
        </w:tc>
        <w:tc>
          <w:tcPr>
            <w:tcW w:w="6369" w:type="dxa"/>
            <w:shd w:val="clear" w:color="auto" w:fill="8DB3E1"/>
          </w:tcPr>
          <w:p w14:paraId="592B1392" w14:textId="77777777" w:rsidR="000D6A8A" w:rsidRPr="000D6A8A" w:rsidRDefault="000D6A8A" w:rsidP="000D6A8A">
            <w:pPr>
              <w:spacing w:before="78"/>
              <w:ind w:left="2387" w:right="2370"/>
              <w:jc w:val="center"/>
              <w:rPr>
                <w:rFonts w:ascii="Arial" w:eastAsia="Arial MT" w:hAnsi="Arial" w:cs="Arial MT"/>
                <w:b/>
                <w:sz w:val="18"/>
              </w:rPr>
            </w:pPr>
            <w:r w:rsidRPr="000D6A8A">
              <w:rPr>
                <w:rFonts w:ascii="Arial" w:eastAsia="Arial MT" w:hAnsi="Arial" w:cs="Arial MT"/>
                <w:b/>
                <w:sz w:val="18"/>
              </w:rPr>
              <w:t>Modalité de calcul</w:t>
            </w:r>
          </w:p>
        </w:tc>
      </w:tr>
      <w:tr w:rsidR="000D6A8A" w:rsidRPr="000D6A8A" w14:paraId="235FD5AA" w14:textId="77777777" w:rsidTr="000D6A8A">
        <w:trPr>
          <w:trHeight w:val="443"/>
        </w:trPr>
        <w:tc>
          <w:tcPr>
            <w:tcW w:w="7446" w:type="dxa"/>
            <w:shd w:val="clear" w:color="auto" w:fill="DBE4F0"/>
          </w:tcPr>
          <w:p w14:paraId="1A8ECE6E" w14:textId="77777777" w:rsidR="000D6A8A" w:rsidRPr="000D6A8A" w:rsidRDefault="000D6A8A" w:rsidP="000D6A8A">
            <w:pPr>
              <w:spacing w:before="107"/>
              <w:ind w:left="35"/>
              <w:rPr>
                <w:rFonts w:ascii="Arial" w:eastAsia="Arial MT" w:hAnsi="Arial MT" w:cs="Arial MT"/>
                <w:b/>
                <w:sz w:val="18"/>
              </w:rPr>
            </w:pPr>
            <w:r w:rsidRPr="000D6A8A">
              <w:rPr>
                <w:rFonts w:ascii="Arial" w:eastAsia="Arial MT" w:hAnsi="Arial MT" w:cs="Arial MT"/>
                <w:b/>
                <w:sz w:val="18"/>
              </w:rPr>
              <w:t>Montant mensuel minimum</w:t>
            </w:r>
          </w:p>
        </w:tc>
        <w:tc>
          <w:tcPr>
            <w:tcW w:w="2192" w:type="dxa"/>
            <w:shd w:val="clear" w:color="auto" w:fill="DBE4F0"/>
          </w:tcPr>
          <w:p w14:paraId="73921E4F" w14:textId="77777777" w:rsidR="000D6A8A" w:rsidRPr="000D6A8A" w:rsidRDefault="000D6A8A" w:rsidP="000D6A8A">
            <w:pPr>
              <w:spacing w:before="116"/>
              <w:ind w:left="334" w:right="315"/>
              <w:jc w:val="center"/>
              <w:rPr>
                <w:rFonts w:ascii="Arial" w:eastAsia="Arial MT" w:hAnsi="Arial" w:cs="Arial MT"/>
                <w:b/>
                <w:sz w:val="18"/>
              </w:rPr>
            </w:pPr>
            <w:r w:rsidRPr="000D6A8A">
              <w:rPr>
                <w:rFonts w:ascii="Arial" w:eastAsia="Arial MT" w:hAnsi="Arial" w:cs="Arial MT"/>
                <w:b/>
                <w:sz w:val="18"/>
              </w:rPr>
              <w:t>53,53 €</w:t>
            </w:r>
          </w:p>
        </w:tc>
        <w:tc>
          <w:tcPr>
            <w:tcW w:w="6369" w:type="dxa"/>
            <w:shd w:val="clear" w:color="auto" w:fill="DBE4F0"/>
          </w:tcPr>
          <w:p w14:paraId="47A1C06C" w14:textId="77777777" w:rsidR="000D6A8A" w:rsidRPr="000D6A8A" w:rsidRDefault="000D6A8A" w:rsidP="000D6A8A">
            <w:pPr>
              <w:spacing w:before="107"/>
              <w:ind w:left="35"/>
              <w:rPr>
                <w:rFonts w:ascii="Arial MT" w:eastAsia="Arial MT" w:hAnsi="Arial MT" w:cs="Arial MT"/>
                <w:sz w:val="18"/>
              </w:rPr>
            </w:pPr>
            <w:r w:rsidRPr="000D6A8A">
              <w:rPr>
                <w:rFonts w:ascii="Arial MT" w:eastAsia="Arial MT" w:hAnsi="Arial MT" w:cs="Arial MT"/>
                <w:sz w:val="18"/>
              </w:rPr>
              <w:t>4,75</w:t>
            </w:r>
            <w:r w:rsidRPr="000D6A8A">
              <w:rPr>
                <w:rFonts w:ascii="Arial MT" w:eastAsia="Arial MT" w:hAnsi="Arial MT" w:cs="Arial MT"/>
                <w:spacing w:val="-1"/>
                <w:sz w:val="18"/>
              </w:rPr>
              <w:t xml:space="preserve"> </w:t>
            </w:r>
            <w:r w:rsidRPr="000D6A8A">
              <w:rPr>
                <w:rFonts w:ascii="Arial MT" w:eastAsia="Arial MT" w:hAnsi="Arial MT" w:cs="Arial MT"/>
                <w:sz w:val="18"/>
              </w:rPr>
              <w:t>fois</w:t>
            </w:r>
            <w:r w:rsidRPr="000D6A8A">
              <w:rPr>
                <w:rFonts w:ascii="Arial MT" w:eastAsia="Arial MT" w:hAnsi="Arial MT" w:cs="Arial MT"/>
                <w:spacing w:val="1"/>
                <w:sz w:val="18"/>
              </w:rPr>
              <w:t xml:space="preserve"> </w:t>
            </w:r>
            <w:r w:rsidRPr="000D6A8A">
              <w:rPr>
                <w:rFonts w:ascii="Arial MT" w:eastAsia="Arial MT" w:hAnsi="Arial MT" w:cs="Arial MT"/>
                <w:sz w:val="18"/>
              </w:rPr>
              <w:t>le SMIC horaire brut applicable</w:t>
            </w:r>
            <w:r w:rsidRPr="000D6A8A">
              <w:rPr>
                <w:rFonts w:ascii="Arial MT" w:eastAsia="Arial MT" w:hAnsi="Arial MT" w:cs="Arial MT"/>
                <w:spacing w:val="-1"/>
                <w:sz w:val="18"/>
              </w:rPr>
              <w:t xml:space="preserve"> </w:t>
            </w:r>
            <w:r w:rsidRPr="000D6A8A">
              <w:rPr>
                <w:rFonts w:ascii="Arial MT" w:eastAsia="Arial MT" w:hAnsi="Arial MT" w:cs="Arial MT"/>
                <w:sz w:val="18"/>
              </w:rPr>
              <w:t>pendant le mois</w:t>
            </w:r>
            <w:r w:rsidRPr="000D6A8A">
              <w:rPr>
                <w:rFonts w:ascii="Arial MT" w:eastAsia="Arial MT" w:hAnsi="Arial MT" w:cs="Arial MT"/>
                <w:spacing w:val="1"/>
                <w:sz w:val="18"/>
              </w:rPr>
              <w:t xml:space="preserve"> </w:t>
            </w:r>
            <w:r w:rsidRPr="000D6A8A">
              <w:rPr>
                <w:rFonts w:ascii="Arial MT" w:eastAsia="Arial MT" w:hAnsi="Arial MT" w:cs="Arial MT"/>
                <w:sz w:val="18"/>
              </w:rPr>
              <w:t>de droit.</w:t>
            </w:r>
          </w:p>
        </w:tc>
      </w:tr>
      <w:tr w:rsidR="000D6A8A" w:rsidRPr="000D6A8A" w14:paraId="58DB7233" w14:textId="77777777" w:rsidTr="000D6A8A">
        <w:trPr>
          <w:trHeight w:val="428"/>
        </w:trPr>
        <w:tc>
          <w:tcPr>
            <w:tcW w:w="7446" w:type="dxa"/>
            <w:shd w:val="clear" w:color="auto" w:fill="DBE4F0"/>
          </w:tcPr>
          <w:p w14:paraId="2E9499D9" w14:textId="77777777" w:rsidR="000D6A8A" w:rsidRPr="000D6A8A" w:rsidRDefault="000D6A8A" w:rsidP="000D6A8A">
            <w:pPr>
              <w:spacing w:before="99"/>
              <w:ind w:left="35"/>
              <w:rPr>
                <w:rFonts w:ascii="Arial" w:eastAsia="Arial MT" w:hAnsi="Arial MT" w:cs="Arial MT"/>
                <w:b/>
                <w:sz w:val="18"/>
              </w:rPr>
            </w:pPr>
            <w:r w:rsidRPr="000D6A8A">
              <w:rPr>
                <w:rFonts w:ascii="Arial" w:eastAsia="Arial MT" w:hAnsi="Arial MT" w:cs="Arial MT"/>
                <w:b/>
                <w:sz w:val="18"/>
              </w:rPr>
              <w:t>Montant mensuel maximum</w:t>
            </w:r>
          </w:p>
        </w:tc>
        <w:tc>
          <w:tcPr>
            <w:tcW w:w="2192" w:type="dxa"/>
            <w:shd w:val="clear" w:color="auto" w:fill="DBE4F0"/>
          </w:tcPr>
          <w:p w14:paraId="15DEF16D" w14:textId="77777777" w:rsidR="000D6A8A" w:rsidRPr="000D6A8A" w:rsidRDefault="000D6A8A" w:rsidP="000D6A8A">
            <w:pPr>
              <w:spacing w:before="109"/>
              <w:ind w:left="334" w:right="316"/>
              <w:jc w:val="center"/>
              <w:rPr>
                <w:rFonts w:ascii="Arial" w:eastAsia="Arial MT" w:hAnsi="Arial" w:cs="Arial MT"/>
                <w:b/>
                <w:sz w:val="18"/>
              </w:rPr>
            </w:pPr>
            <w:r w:rsidRPr="000D6A8A">
              <w:rPr>
                <w:rFonts w:ascii="Arial" w:eastAsia="Arial MT" w:hAnsi="Arial" w:cs="Arial MT"/>
                <w:b/>
                <w:sz w:val="18"/>
              </w:rPr>
              <w:t>107,07 €</w:t>
            </w:r>
          </w:p>
        </w:tc>
        <w:tc>
          <w:tcPr>
            <w:tcW w:w="6369" w:type="dxa"/>
            <w:shd w:val="clear" w:color="auto" w:fill="DBE4F0"/>
          </w:tcPr>
          <w:p w14:paraId="24E0A30A" w14:textId="77777777" w:rsidR="000D6A8A" w:rsidRPr="000D6A8A" w:rsidRDefault="000D6A8A" w:rsidP="000D6A8A">
            <w:pPr>
              <w:spacing w:before="99"/>
              <w:ind w:left="35"/>
              <w:rPr>
                <w:rFonts w:ascii="Arial MT" w:eastAsia="Arial MT" w:hAnsi="Arial MT" w:cs="Arial MT"/>
                <w:sz w:val="18"/>
              </w:rPr>
            </w:pPr>
            <w:r w:rsidRPr="000D6A8A">
              <w:rPr>
                <w:rFonts w:ascii="Arial MT" w:eastAsia="Arial MT" w:hAnsi="Arial MT" w:cs="Arial MT"/>
                <w:sz w:val="18"/>
              </w:rPr>
              <w:t>9,5</w:t>
            </w:r>
            <w:r w:rsidRPr="000D6A8A">
              <w:rPr>
                <w:rFonts w:ascii="Arial MT" w:eastAsia="Arial MT" w:hAnsi="Arial MT" w:cs="Arial MT"/>
                <w:spacing w:val="-1"/>
                <w:sz w:val="18"/>
              </w:rPr>
              <w:t xml:space="preserve"> </w:t>
            </w:r>
            <w:r w:rsidRPr="000D6A8A">
              <w:rPr>
                <w:rFonts w:ascii="Arial MT" w:eastAsia="Arial MT" w:hAnsi="Arial MT" w:cs="Arial MT"/>
                <w:sz w:val="18"/>
              </w:rPr>
              <w:t>fois</w:t>
            </w:r>
            <w:r w:rsidRPr="000D6A8A">
              <w:rPr>
                <w:rFonts w:ascii="Arial MT" w:eastAsia="Arial MT" w:hAnsi="Arial MT" w:cs="Arial MT"/>
                <w:spacing w:val="1"/>
                <w:sz w:val="18"/>
              </w:rPr>
              <w:t xml:space="preserve"> </w:t>
            </w:r>
            <w:r w:rsidRPr="000D6A8A">
              <w:rPr>
                <w:rFonts w:ascii="Arial MT" w:eastAsia="Arial MT" w:hAnsi="Arial MT" w:cs="Arial MT"/>
                <w:sz w:val="18"/>
              </w:rPr>
              <w:t>le SMIC horaire brut applicable</w:t>
            </w:r>
            <w:r w:rsidRPr="000D6A8A">
              <w:rPr>
                <w:rFonts w:ascii="Arial MT" w:eastAsia="Arial MT" w:hAnsi="Arial MT" w:cs="Arial MT"/>
                <w:spacing w:val="-1"/>
                <w:sz w:val="18"/>
              </w:rPr>
              <w:t xml:space="preserve"> </w:t>
            </w:r>
            <w:r w:rsidRPr="000D6A8A">
              <w:rPr>
                <w:rFonts w:ascii="Arial MT" w:eastAsia="Arial MT" w:hAnsi="Arial MT" w:cs="Arial MT"/>
                <w:sz w:val="18"/>
              </w:rPr>
              <w:t>pendant le mois</w:t>
            </w:r>
            <w:r w:rsidRPr="000D6A8A">
              <w:rPr>
                <w:rFonts w:ascii="Arial MT" w:eastAsia="Arial MT" w:hAnsi="Arial MT" w:cs="Arial MT"/>
                <w:spacing w:val="1"/>
                <w:sz w:val="18"/>
              </w:rPr>
              <w:t xml:space="preserve"> </w:t>
            </w:r>
            <w:r w:rsidRPr="000D6A8A">
              <w:rPr>
                <w:rFonts w:ascii="Arial MT" w:eastAsia="Arial MT" w:hAnsi="Arial MT" w:cs="Arial MT"/>
                <w:sz w:val="18"/>
              </w:rPr>
              <w:t>de droit.</w:t>
            </w:r>
          </w:p>
        </w:tc>
      </w:tr>
      <w:tr w:rsidR="000D6A8A" w:rsidRPr="000D6A8A" w14:paraId="3084EF48" w14:textId="77777777" w:rsidTr="000D6A8A">
        <w:trPr>
          <w:trHeight w:val="385"/>
        </w:trPr>
        <w:tc>
          <w:tcPr>
            <w:tcW w:w="7446" w:type="dxa"/>
            <w:shd w:val="clear" w:color="auto" w:fill="DBE4F0"/>
          </w:tcPr>
          <w:p w14:paraId="75B8F7E0" w14:textId="77777777" w:rsidR="000D6A8A" w:rsidRPr="000D6A8A" w:rsidRDefault="000D6A8A" w:rsidP="000D6A8A">
            <w:pPr>
              <w:spacing w:before="78"/>
              <w:ind w:left="35"/>
              <w:rPr>
                <w:rFonts w:ascii="Arial" w:eastAsia="Arial MT" w:hAnsi="Arial MT" w:cs="Arial MT"/>
                <w:b/>
                <w:sz w:val="18"/>
              </w:rPr>
            </w:pPr>
            <w:r w:rsidRPr="000D6A8A">
              <w:rPr>
                <w:rFonts w:ascii="Arial" w:eastAsia="Arial MT" w:hAnsi="Arial MT" w:cs="Arial MT"/>
                <w:b/>
                <w:sz w:val="18"/>
              </w:rPr>
              <w:t>Montant journalier minimum</w:t>
            </w:r>
          </w:p>
        </w:tc>
        <w:tc>
          <w:tcPr>
            <w:tcW w:w="2192" w:type="dxa"/>
            <w:shd w:val="clear" w:color="auto" w:fill="DBE4F0"/>
          </w:tcPr>
          <w:p w14:paraId="540A350D" w14:textId="77777777" w:rsidR="000D6A8A" w:rsidRPr="000D6A8A" w:rsidRDefault="000D6A8A" w:rsidP="000D6A8A">
            <w:pPr>
              <w:spacing w:before="87"/>
              <w:ind w:left="334" w:right="315"/>
              <w:jc w:val="center"/>
              <w:rPr>
                <w:rFonts w:ascii="Arial" w:eastAsia="Arial MT" w:hAnsi="Arial" w:cs="Arial MT"/>
                <w:b/>
                <w:sz w:val="18"/>
              </w:rPr>
            </w:pPr>
            <w:r w:rsidRPr="000D6A8A">
              <w:rPr>
                <w:rFonts w:ascii="Arial" w:eastAsia="Arial MT" w:hAnsi="Arial" w:cs="Arial MT"/>
                <w:b/>
                <w:sz w:val="18"/>
              </w:rPr>
              <w:t>1,80 €</w:t>
            </w:r>
          </w:p>
        </w:tc>
        <w:tc>
          <w:tcPr>
            <w:tcW w:w="6369" w:type="dxa"/>
            <w:shd w:val="clear" w:color="auto" w:fill="DBE4F0"/>
          </w:tcPr>
          <w:p w14:paraId="26A2041F" w14:textId="77777777" w:rsidR="000D6A8A" w:rsidRPr="000D6A8A" w:rsidRDefault="000D6A8A" w:rsidP="000D6A8A">
            <w:pPr>
              <w:spacing w:before="78"/>
              <w:ind w:left="35"/>
              <w:rPr>
                <w:rFonts w:ascii="Arial MT" w:eastAsia="Arial MT" w:hAnsi="Arial MT" w:cs="Arial MT"/>
                <w:sz w:val="18"/>
              </w:rPr>
            </w:pPr>
            <w:r w:rsidRPr="000D6A8A">
              <w:rPr>
                <w:rFonts w:ascii="Arial MT" w:eastAsia="Arial MT" w:hAnsi="Arial MT" w:cs="Arial MT"/>
                <w:sz w:val="18"/>
              </w:rPr>
              <w:t>0,16</w:t>
            </w:r>
            <w:r w:rsidRPr="000D6A8A">
              <w:rPr>
                <w:rFonts w:ascii="Arial MT" w:eastAsia="Arial MT" w:hAnsi="Arial MT" w:cs="Arial MT"/>
                <w:spacing w:val="-1"/>
                <w:sz w:val="18"/>
              </w:rPr>
              <w:t xml:space="preserve"> </w:t>
            </w:r>
            <w:r w:rsidRPr="000D6A8A">
              <w:rPr>
                <w:rFonts w:ascii="Arial MT" w:eastAsia="Arial MT" w:hAnsi="Arial MT" w:cs="Arial MT"/>
                <w:sz w:val="18"/>
              </w:rPr>
              <w:t>fois</w:t>
            </w:r>
            <w:r w:rsidRPr="000D6A8A">
              <w:rPr>
                <w:rFonts w:ascii="Arial MT" w:eastAsia="Arial MT" w:hAnsi="Arial MT" w:cs="Arial MT"/>
                <w:spacing w:val="1"/>
                <w:sz w:val="18"/>
              </w:rPr>
              <w:t xml:space="preserve"> </w:t>
            </w:r>
            <w:r w:rsidRPr="000D6A8A">
              <w:rPr>
                <w:rFonts w:ascii="Arial MT" w:eastAsia="Arial MT" w:hAnsi="Arial MT" w:cs="Arial MT"/>
                <w:sz w:val="18"/>
              </w:rPr>
              <w:t>le SMIC horaire brut applicable</w:t>
            </w:r>
            <w:r w:rsidRPr="000D6A8A">
              <w:rPr>
                <w:rFonts w:ascii="Arial MT" w:eastAsia="Arial MT" w:hAnsi="Arial MT" w:cs="Arial MT"/>
                <w:spacing w:val="-1"/>
                <w:sz w:val="18"/>
              </w:rPr>
              <w:t xml:space="preserve"> </w:t>
            </w:r>
            <w:r w:rsidRPr="000D6A8A">
              <w:rPr>
                <w:rFonts w:ascii="Arial MT" w:eastAsia="Arial MT" w:hAnsi="Arial MT" w:cs="Arial MT"/>
                <w:sz w:val="18"/>
              </w:rPr>
              <w:t>pendant le mois</w:t>
            </w:r>
            <w:r w:rsidRPr="000D6A8A">
              <w:rPr>
                <w:rFonts w:ascii="Arial MT" w:eastAsia="Arial MT" w:hAnsi="Arial MT" w:cs="Arial MT"/>
                <w:spacing w:val="1"/>
                <w:sz w:val="18"/>
              </w:rPr>
              <w:t xml:space="preserve"> </w:t>
            </w:r>
            <w:r w:rsidRPr="000D6A8A">
              <w:rPr>
                <w:rFonts w:ascii="Arial MT" w:eastAsia="Arial MT" w:hAnsi="Arial MT" w:cs="Arial MT"/>
                <w:sz w:val="18"/>
              </w:rPr>
              <w:t>de droit.</w:t>
            </w:r>
          </w:p>
        </w:tc>
      </w:tr>
      <w:tr w:rsidR="000D6A8A" w:rsidRPr="000D6A8A" w14:paraId="48E914D9" w14:textId="77777777" w:rsidTr="000D6A8A">
        <w:trPr>
          <w:trHeight w:val="371"/>
        </w:trPr>
        <w:tc>
          <w:tcPr>
            <w:tcW w:w="7446" w:type="dxa"/>
            <w:shd w:val="clear" w:color="auto" w:fill="DBE4F0"/>
          </w:tcPr>
          <w:p w14:paraId="76DC64B6" w14:textId="77777777" w:rsidR="000D6A8A" w:rsidRPr="000D6A8A" w:rsidRDefault="000D6A8A" w:rsidP="000D6A8A">
            <w:pPr>
              <w:spacing w:before="71"/>
              <w:ind w:left="35"/>
              <w:rPr>
                <w:rFonts w:ascii="Arial" w:eastAsia="Arial MT" w:hAnsi="Arial MT" w:cs="Arial MT"/>
                <w:b/>
                <w:sz w:val="18"/>
              </w:rPr>
            </w:pPr>
            <w:r w:rsidRPr="000D6A8A">
              <w:rPr>
                <w:rFonts w:ascii="Arial" w:eastAsia="Arial MT" w:hAnsi="Arial MT" w:cs="Arial MT"/>
                <w:b/>
                <w:sz w:val="18"/>
              </w:rPr>
              <w:t>Montant journalier maximum</w:t>
            </w:r>
          </w:p>
        </w:tc>
        <w:tc>
          <w:tcPr>
            <w:tcW w:w="2192" w:type="dxa"/>
            <w:shd w:val="clear" w:color="auto" w:fill="DBE4F0"/>
          </w:tcPr>
          <w:p w14:paraId="001085DE" w14:textId="77777777" w:rsidR="000D6A8A" w:rsidRPr="000D6A8A" w:rsidRDefault="000D6A8A" w:rsidP="000D6A8A">
            <w:pPr>
              <w:spacing w:before="80"/>
              <w:ind w:left="334" w:right="315"/>
              <w:jc w:val="center"/>
              <w:rPr>
                <w:rFonts w:ascii="Arial" w:eastAsia="Arial MT" w:hAnsi="Arial" w:cs="Arial MT"/>
                <w:b/>
                <w:sz w:val="18"/>
              </w:rPr>
            </w:pPr>
            <w:r w:rsidRPr="000D6A8A">
              <w:rPr>
                <w:rFonts w:ascii="Arial" w:eastAsia="Arial MT" w:hAnsi="Arial" w:cs="Arial MT"/>
                <w:b/>
                <w:sz w:val="18"/>
              </w:rPr>
              <w:t>3,61 €</w:t>
            </w:r>
          </w:p>
        </w:tc>
        <w:tc>
          <w:tcPr>
            <w:tcW w:w="6369" w:type="dxa"/>
            <w:shd w:val="clear" w:color="auto" w:fill="DBE4F0"/>
          </w:tcPr>
          <w:p w14:paraId="14EC50EB" w14:textId="77777777" w:rsidR="000D6A8A" w:rsidRPr="000D6A8A" w:rsidRDefault="000D6A8A" w:rsidP="000D6A8A">
            <w:pPr>
              <w:spacing w:before="71"/>
              <w:ind w:left="35"/>
              <w:rPr>
                <w:rFonts w:ascii="Arial MT" w:eastAsia="Arial MT" w:hAnsi="Arial MT" w:cs="Arial MT"/>
                <w:sz w:val="18"/>
              </w:rPr>
            </w:pPr>
            <w:r w:rsidRPr="000D6A8A">
              <w:rPr>
                <w:rFonts w:ascii="Arial MT" w:eastAsia="Arial MT" w:hAnsi="Arial MT" w:cs="Arial MT"/>
                <w:sz w:val="18"/>
              </w:rPr>
              <w:t>0,32</w:t>
            </w:r>
            <w:r w:rsidRPr="000D6A8A">
              <w:rPr>
                <w:rFonts w:ascii="Arial MT" w:eastAsia="Arial MT" w:hAnsi="Arial MT" w:cs="Arial MT"/>
                <w:spacing w:val="-1"/>
                <w:sz w:val="18"/>
              </w:rPr>
              <w:t xml:space="preserve"> </w:t>
            </w:r>
            <w:r w:rsidRPr="000D6A8A">
              <w:rPr>
                <w:rFonts w:ascii="Arial MT" w:eastAsia="Arial MT" w:hAnsi="Arial MT" w:cs="Arial MT"/>
                <w:sz w:val="18"/>
              </w:rPr>
              <w:t>fois</w:t>
            </w:r>
            <w:r w:rsidRPr="000D6A8A">
              <w:rPr>
                <w:rFonts w:ascii="Arial MT" w:eastAsia="Arial MT" w:hAnsi="Arial MT" w:cs="Arial MT"/>
                <w:spacing w:val="1"/>
                <w:sz w:val="18"/>
              </w:rPr>
              <w:t xml:space="preserve"> </w:t>
            </w:r>
            <w:r w:rsidRPr="000D6A8A">
              <w:rPr>
                <w:rFonts w:ascii="Arial MT" w:eastAsia="Arial MT" w:hAnsi="Arial MT" w:cs="Arial MT"/>
                <w:sz w:val="18"/>
              </w:rPr>
              <w:t>le SMIC horaire brut applicable</w:t>
            </w:r>
            <w:r w:rsidRPr="000D6A8A">
              <w:rPr>
                <w:rFonts w:ascii="Arial MT" w:eastAsia="Arial MT" w:hAnsi="Arial MT" w:cs="Arial MT"/>
                <w:spacing w:val="-1"/>
                <w:sz w:val="18"/>
              </w:rPr>
              <w:t xml:space="preserve"> </w:t>
            </w:r>
            <w:r w:rsidRPr="000D6A8A">
              <w:rPr>
                <w:rFonts w:ascii="Arial MT" w:eastAsia="Arial MT" w:hAnsi="Arial MT" w:cs="Arial MT"/>
                <w:sz w:val="18"/>
              </w:rPr>
              <w:t>pendant le mois</w:t>
            </w:r>
            <w:r w:rsidRPr="000D6A8A">
              <w:rPr>
                <w:rFonts w:ascii="Arial MT" w:eastAsia="Arial MT" w:hAnsi="Arial MT" w:cs="Arial MT"/>
                <w:spacing w:val="1"/>
                <w:sz w:val="18"/>
              </w:rPr>
              <w:t xml:space="preserve"> </w:t>
            </w:r>
            <w:r w:rsidRPr="000D6A8A">
              <w:rPr>
                <w:rFonts w:ascii="Arial MT" w:eastAsia="Arial MT" w:hAnsi="Arial MT" w:cs="Arial MT"/>
                <w:sz w:val="18"/>
              </w:rPr>
              <w:t>de droit.</w:t>
            </w:r>
          </w:p>
        </w:tc>
      </w:tr>
    </w:tbl>
    <w:p w14:paraId="30D1A949" w14:textId="77777777" w:rsidR="000D6A8A" w:rsidRPr="000D6A8A" w:rsidRDefault="000D6A8A" w:rsidP="000D6A8A">
      <w:pPr>
        <w:spacing w:before="194"/>
        <w:ind w:left="167"/>
        <w:rPr>
          <w:rFonts w:ascii="Arial" w:eastAsia="Arial" w:hAnsi="Arial" w:cs="Arial"/>
          <w:b/>
          <w:bCs/>
          <w:sz w:val="20"/>
          <w:szCs w:val="20"/>
        </w:rPr>
      </w:pPr>
      <w:r w:rsidRPr="000D6A8A">
        <w:rPr>
          <w:rFonts w:ascii="Arial" w:eastAsia="Arial" w:hAnsi="Arial" w:cs="Arial"/>
          <w:b/>
          <w:bCs/>
          <w:sz w:val="20"/>
          <w:szCs w:val="20"/>
          <w:u w:val="thick"/>
        </w:rPr>
        <w:t>Tableau</w:t>
      </w:r>
      <w:r w:rsidRPr="000D6A8A">
        <w:rPr>
          <w:rFonts w:ascii="Arial" w:eastAsia="Arial" w:hAnsi="Arial" w:cs="Arial"/>
          <w:b/>
          <w:bCs/>
          <w:spacing w:val="-4"/>
          <w:sz w:val="20"/>
          <w:szCs w:val="20"/>
          <w:u w:val="thick"/>
        </w:rPr>
        <w:t xml:space="preserve"> </w:t>
      </w:r>
      <w:r w:rsidRPr="000D6A8A">
        <w:rPr>
          <w:rFonts w:ascii="Arial" w:eastAsia="Arial" w:hAnsi="Arial" w:cs="Arial"/>
          <w:b/>
          <w:bCs/>
          <w:sz w:val="20"/>
          <w:szCs w:val="20"/>
          <w:u w:val="thick"/>
        </w:rPr>
        <w:t>6</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des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forfaits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PCH</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parentalité</w:t>
      </w:r>
      <w:r w:rsidRPr="000D6A8A">
        <w:rPr>
          <w:rFonts w:ascii="Arial" w:eastAsia="Arial" w:hAnsi="Arial" w:cs="Arial"/>
          <w:b/>
          <w:bCs/>
          <w:spacing w:val="-4"/>
          <w:sz w:val="20"/>
          <w:szCs w:val="20"/>
        </w:rPr>
        <w:t xml:space="preserve"> </w:t>
      </w:r>
      <w:r w:rsidRPr="000D6A8A">
        <w:rPr>
          <w:rFonts w:ascii="Arial" w:eastAsia="Arial" w:hAnsi="Arial" w:cs="Arial"/>
          <w:b/>
          <w:bCs/>
          <w:sz w:val="20"/>
          <w:szCs w:val="20"/>
        </w:rPr>
        <w:t>pour</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les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aides</w:t>
      </w:r>
      <w:r w:rsidRPr="000D6A8A">
        <w:rPr>
          <w:rFonts w:ascii="Arial" w:eastAsia="Arial" w:hAnsi="Arial" w:cs="Arial"/>
          <w:b/>
          <w:bCs/>
          <w:spacing w:val="-4"/>
          <w:sz w:val="20"/>
          <w:szCs w:val="20"/>
        </w:rPr>
        <w:t xml:space="preserve"> </w:t>
      </w:r>
      <w:r w:rsidRPr="000D6A8A">
        <w:rPr>
          <w:rFonts w:ascii="Arial" w:eastAsia="Arial" w:hAnsi="Arial" w:cs="Arial"/>
          <w:b/>
          <w:bCs/>
          <w:sz w:val="20"/>
          <w:szCs w:val="20"/>
        </w:rPr>
        <w:t>humaines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(versement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mensuel)</w:t>
      </w:r>
    </w:p>
    <w:p w14:paraId="76581EB9" w14:textId="77777777" w:rsidR="000D6A8A" w:rsidRPr="000D6A8A" w:rsidRDefault="000D6A8A" w:rsidP="000D6A8A">
      <w:pPr>
        <w:spacing w:before="5"/>
        <w:rPr>
          <w:rFonts w:ascii="Arial" w:eastAsia="Arial" w:hAnsi="Arial" w:cs="Arial"/>
          <w:b/>
          <w:bCs/>
          <w:sz w:val="5"/>
          <w:szCs w:val="20"/>
        </w:rPr>
      </w:pP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73"/>
        <w:gridCol w:w="3072"/>
        <w:gridCol w:w="2191"/>
      </w:tblGrid>
      <w:tr w:rsidR="000D6A8A" w:rsidRPr="000D6A8A" w14:paraId="0FB7C5F2" w14:textId="77777777" w:rsidTr="000D6A8A">
        <w:trPr>
          <w:trHeight w:val="647"/>
        </w:trPr>
        <w:tc>
          <w:tcPr>
            <w:tcW w:w="4373" w:type="dxa"/>
            <w:shd w:val="clear" w:color="auto" w:fill="8DB3E1"/>
          </w:tcPr>
          <w:p w14:paraId="2D9F8ACE" w14:textId="77777777" w:rsidR="000D6A8A" w:rsidRPr="000D6A8A" w:rsidRDefault="000D6A8A" w:rsidP="000D6A8A">
            <w:pPr>
              <w:spacing w:before="3"/>
              <w:rPr>
                <w:rFonts w:ascii="Arial" w:eastAsia="Arial MT" w:hAnsi="Arial MT" w:cs="Arial MT"/>
                <w:b/>
                <w:sz w:val="18"/>
              </w:rPr>
            </w:pPr>
          </w:p>
          <w:p w14:paraId="5C9CD461" w14:textId="77777777" w:rsidR="000D6A8A" w:rsidRPr="000D6A8A" w:rsidRDefault="000D6A8A" w:rsidP="000D6A8A">
            <w:pPr>
              <w:ind w:left="35"/>
              <w:rPr>
                <w:rFonts w:ascii="Arial" w:eastAsia="Arial MT" w:hAnsi="Arial MT" w:cs="Arial MT"/>
                <w:b/>
                <w:sz w:val="18"/>
              </w:rPr>
            </w:pPr>
            <w:r w:rsidRPr="000D6A8A">
              <w:rPr>
                <w:rFonts w:ascii="Arial" w:eastAsia="Arial MT" w:hAnsi="Arial MT" w:cs="Arial MT"/>
                <w:b/>
                <w:sz w:val="18"/>
              </w:rPr>
              <w:t>Age</w:t>
            </w:r>
            <w:r w:rsidRPr="000D6A8A">
              <w:rPr>
                <w:rFonts w:ascii="Arial" w:eastAsia="Arial MT" w:hAnsi="Arial MT" w:cs="Arial MT"/>
                <w:b/>
                <w:spacing w:val="-1"/>
                <w:sz w:val="18"/>
              </w:rPr>
              <w:t xml:space="preserve"> </w:t>
            </w:r>
            <w:r w:rsidRPr="000D6A8A">
              <w:rPr>
                <w:rFonts w:ascii="Arial" w:eastAsia="Arial MT" w:hAnsi="Arial MT" w:cs="Arial MT"/>
                <w:b/>
                <w:sz w:val="18"/>
              </w:rPr>
              <w:t>de</w:t>
            </w:r>
            <w:r w:rsidRPr="000D6A8A">
              <w:rPr>
                <w:rFonts w:ascii="Arial" w:eastAsia="Arial MT" w:hAnsi="Arial MT" w:cs="Arial MT"/>
                <w:b/>
                <w:spacing w:val="-1"/>
                <w:sz w:val="18"/>
              </w:rPr>
              <w:t xml:space="preserve"> </w:t>
            </w:r>
            <w:r w:rsidRPr="000D6A8A">
              <w:rPr>
                <w:rFonts w:ascii="Arial" w:eastAsia="Arial MT" w:hAnsi="Arial MT" w:cs="Arial MT"/>
                <w:b/>
                <w:sz w:val="18"/>
              </w:rPr>
              <w:t>l'enfant</w:t>
            </w:r>
          </w:p>
        </w:tc>
        <w:tc>
          <w:tcPr>
            <w:tcW w:w="3072" w:type="dxa"/>
            <w:shd w:val="clear" w:color="auto" w:fill="8DB3E1"/>
          </w:tcPr>
          <w:p w14:paraId="078C7B63" w14:textId="77777777" w:rsidR="000D6A8A" w:rsidRPr="000D6A8A" w:rsidRDefault="000D6A8A" w:rsidP="000D6A8A">
            <w:pPr>
              <w:spacing w:before="93" w:line="268" w:lineRule="auto"/>
              <w:ind w:left="1123" w:right="806" w:hanging="288"/>
              <w:rPr>
                <w:rFonts w:ascii="Arial" w:eastAsia="Arial MT" w:hAnsi="Arial" w:cs="Arial MT"/>
                <w:b/>
                <w:sz w:val="18"/>
              </w:rPr>
            </w:pPr>
            <w:r w:rsidRPr="000D6A8A">
              <w:rPr>
                <w:rFonts w:ascii="Arial" w:eastAsia="Arial MT" w:hAnsi="Arial" w:cs="Arial MT"/>
                <w:b/>
                <w:sz w:val="18"/>
              </w:rPr>
              <w:t>Monoparentalité</w:t>
            </w:r>
            <w:r w:rsidRPr="000D6A8A">
              <w:rPr>
                <w:rFonts w:ascii="Arial" w:eastAsia="Arial MT" w:hAnsi="Arial" w:cs="Arial MT"/>
                <w:b/>
                <w:spacing w:val="-47"/>
                <w:sz w:val="18"/>
              </w:rPr>
              <w:t xml:space="preserve"> </w:t>
            </w:r>
            <w:r w:rsidRPr="000D6A8A">
              <w:rPr>
                <w:rFonts w:ascii="Arial" w:eastAsia="Arial MT" w:hAnsi="Arial" w:cs="Arial MT"/>
                <w:b/>
                <w:sz w:val="18"/>
              </w:rPr>
              <w:t>(Oui/Non)</w:t>
            </w:r>
          </w:p>
        </w:tc>
        <w:tc>
          <w:tcPr>
            <w:tcW w:w="2191" w:type="dxa"/>
            <w:shd w:val="clear" w:color="auto" w:fill="8DB3E1"/>
          </w:tcPr>
          <w:p w14:paraId="336638E4" w14:textId="77777777" w:rsidR="000D6A8A" w:rsidRPr="000D6A8A" w:rsidRDefault="000D6A8A" w:rsidP="000D6A8A">
            <w:pPr>
              <w:spacing w:before="1"/>
              <w:rPr>
                <w:rFonts w:ascii="Arial" w:eastAsia="Arial MT" w:hAnsi="Arial MT" w:cs="Arial MT"/>
                <w:b/>
                <w:sz w:val="19"/>
              </w:rPr>
            </w:pPr>
          </w:p>
          <w:p w14:paraId="73A157F2" w14:textId="77777777" w:rsidR="000D6A8A" w:rsidRPr="000D6A8A" w:rsidRDefault="000D6A8A" w:rsidP="000D6A8A">
            <w:pPr>
              <w:ind w:left="335" w:right="314"/>
              <w:jc w:val="center"/>
              <w:rPr>
                <w:rFonts w:ascii="Arial" w:eastAsia="Arial MT" w:hAnsi="Arial MT" w:cs="Arial MT"/>
                <w:b/>
                <w:sz w:val="18"/>
              </w:rPr>
            </w:pPr>
            <w:r w:rsidRPr="000D6A8A">
              <w:rPr>
                <w:rFonts w:ascii="Arial" w:eastAsia="Arial MT" w:hAnsi="Arial MT" w:cs="Arial MT"/>
                <w:b/>
                <w:sz w:val="18"/>
              </w:rPr>
              <w:t>Montant mensuel</w:t>
            </w:r>
          </w:p>
        </w:tc>
      </w:tr>
      <w:tr w:rsidR="000D6A8A" w:rsidRPr="000D6A8A" w14:paraId="373C9295" w14:textId="77777777" w:rsidTr="000D6A8A">
        <w:trPr>
          <w:trHeight w:val="342"/>
        </w:trPr>
        <w:tc>
          <w:tcPr>
            <w:tcW w:w="4373" w:type="dxa"/>
            <w:vMerge w:val="restart"/>
            <w:shd w:val="clear" w:color="auto" w:fill="DBE4F0"/>
          </w:tcPr>
          <w:p w14:paraId="18317F1A" w14:textId="77777777" w:rsidR="000D6A8A" w:rsidRPr="000D6A8A" w:rsidRDefault="000D6A8A" w:rsidP="000D6A8A">
            <w:pPr>
              <w:spacing w:before="1"/>
              <w:rPr>
                <w:rFonts w:ascii="Arial" w:eastAsia="Arial MT" w:hAnsi="Arial MT" w:cs="Arial MT"/>
                <w:b/>
                <w:sz w:val="20"/>
              </w:rPr>
            </w:pPr>
          </w:p>
          <w:p w14:paraId="3DE5C609" w14:textId="77777777" w:rsidR="000D6A8A" w:rsidRPr="000D6A8A" w:rsidRDefault="000D6A8A" w:rsidP="000D6A8A">
            <w:pPr>
              <w:ind w:left="35"/>
              <w:rPr>
                <w:rFonts w:ascii="Arial" w:eastAsia="Arial MT" w:hAnsi="Arial MT" w:cs="Arial MT"/>
                <w:b/>
                <w:sz w:val="18"/>
              </w:rPr>
            </w:pPr>
            <w:r w:rsidRPr="000D6A8A">
              <w:rPr>
                <w:rFonts w:ascii="Arial" w:eastAsia="Arial MT" w:hAnsi="Arial MT" w:cs="Arial MT"/>
                <w:b/>
                <w:sz w:val="18"/>
              </w:rPr>
              <w:t>Moins de 3 ans</w:t>
            </w:r>
          </w:p>
        </w:tc>
        <w:tc>
          <w:tcPr>
            <w:tcW w:w="3072" w:type="dxa"/>
            <w:shd w:val="clear" w:color="auto" w:fill="DBE4F0"/>
          </w:tcPr>
          <w:p w14:paraId="32EB2CF3" w14:textId="77777777" w:rsidR="000D6A8A" w:rsidRPr="000D6A8A" w:rsidRDefault="000D6A8A" w:rsidP="000D6A8A">
            <w:pPr>
              <w:spacing w:before="56"/>
              <w:ind w:left="1368"/>
              <w:rPr>
                <w:rFonts w:ascii="Arial MT" w:eastAsia="Arial MT" w:hAnsi="Arial MT" w:cs="Arial MT"/>
                <w:sz w:val="18"/>
              </w:rPr>
            </w:pPr>
            <w:r w:rsidRPr="000D6A8A">
              <w:rPr>
                <w:rFonts w:ascii="Arial MT" w:eastAsia="Arial MT" w:hAnsi="Arial MT" w:cs="Arial MT"/>
                <w:sz w:val="18"/>
              </w:rPr>
              <w:t>Non</w:t>
            </w:r>
          </w:p>
        </w:tc>
        <w:tc>
          <w:tcPr>
            <w:tcW w:w="2191" w:type="dxa"/>
            <w:shd w:val="clear" w:color="auto" w:fill="DBE4F0"/>
          </w:tcPr>
          <w:p w14:paraId="03282C6A" w14:textId="77777777" w:rsidR="000D6A8A" w:rsidRPr="000D6A8A" w:rsidRDefault="000D6A8A" w:rsidP="000D6A8A">
            <w:pPr>
              <w:spacing w:before="66"/>
              <w:ind w:left="335" w:right="311"/>
              <w:jc w:val="center"/>
              <w:rPr>
                <w:rFonts w:ascii="Arial" w:eastAsia="Arial MT" w:hAnsi="Arial" w:cs="Arial MT"/>
                <w:b/>
                <w:sz w:val="18"/>
              </w:rPr>
            </w:pPr>
            <w:r w:rsidRPr="000D6A8A">
              <w:rPr>
                <w:rFonts w:ascii="Arial" w:eastAsia="Arial MT" w:hAnsi="Arial" w:cs="Arial MT"/>
                <w:b/>
                <w:sz w:val="18"/>
              </w:rPr>
              <w:t>900 €</w:t>
            </w:r>
          </w:p>
        </w:tc>
      </w:tr>
      <w:tr w:rsidR="000D6A8A" w:rsidRPr="000D6A8A" w14:paraId="687B98D1" w14:textId="77777777" w:rsidTr="000D6A8A">
        <w:trPr>
          <w:trHeight w:val="327"/>
        </w:trPr>
        <w:tc>
          <w:tcPr>
            <w:tcW w:w="4373" w:type="dxa"/>
            <w:vMerge/>
            <w:tcBorders>
              <w:top w:val="nil"/>
            </w:tcBorders>
            <w:shd w:val="clear" w:color="auto" w:fill="DBE4F0"/>
          </w:tcPr>
          <w:p w14:paraId="29D04130" w14:textId="77777777" w:rsidR="000D6A8A" w:rsidRPr="000D6A8A" w:rsidRDefault="000D6A8A" w:rsidP="000D6A8A">
            <w:pPr>
              <w:rPr>
                <w:rFonts w:ascii="Arial MT" w:eastAsia="Arial MT" w:hAnsi="Arial MT" w:cs="Arial MT"/>
                <w:sz w:val="2"/>
                <w:szCs w:val="2"/>
              </w:rPr>
            </w:pPr>
          </w:p>
        </w:tc>
        <w:tc>
          <w:tcPr>
            <w:tcW w:w="3072" w:type="dxa"/>
            <w:shd w:val="clear" w:color="auto" w:fill="DBE4F0"/>
          </w:tcPr>
          <w:p w14:paraId="35619DDD" w14:textId="77777777" w:rsidR="000D6A8A" w:rsidRPr="000D6A8A" w:rsidRDefault="000D6A8A" w:rsidP="000D6A8A">
            <w:pPr>
              <w:spacing w:before="49"/>
              <w:ind w:left="1394"/>
              <w:rPr>
                <w:rFonts w:ascii="Arial MT" w:eastAsia="Arial MT" w:hAnsi="Arial MT" w:cs="Arial MT"/>
                <w:sz w:val="18"/>
              </w:rPr>
            </w:pPr>
            <w:r w:rsidRPr="000D6A8A">
              <w:rPr>
                <w:rFonts w:ascii="Arial MT" w:eastAsia="Arial MT" w:hAnsi="Arial MT" w:cs="Arial MT"/>
                <w:sz w:val="18"/>
              </w:rPr>
              <w:t>Oui</w:t>
            </w:r>
          </w:p>
        </w:tc>
        <w:tc>
          <w:tcPr>
            <w:tcW w:w="2191" w:type="dxa"/>
            <w:shd w:val="clear" w:color="auto" w:fill="DBE4F0"/>
          </w:tcPr>
          <w:p w14:paraId="7CF1EF70" w14:textId="77777777" w:rsidR="000D6A8A" w:rsidRPr="000D6A8A" w:rsidRDefault="000D6A8A" w:rsidP="000D6A8A">
            <w:pPr>
              <w:spacing w:before="59"/>
              <w:ind w:left="335" w:right="313"/>
              <w:jc w:val="center"/>
              <w:rPr>
                <w:rFonts w:ascii="Arial" w:eastAsia="Arial MT" w:hAnsi="Arial" w:cs="Arial MT"/>
                <w:b/>
                <w:sz w:val="18"/>
              </w:rPr>
            </w:pPr>
            <w:r w:rsidRPr="000D6A8A">
              <w:rPr>
                <w:rFonts w:ascii="Arial" w:eastAsia="Arial MT" w:hAnsi="Arial" w:cs="Arial MT"/>
                <w:b/>
                <w:sz w:val="18"/>
              </w:rPr>
              <w:t>1 350 €</w:t>
            </w:r>
          </w:p>
        </w:tc>
      </w:tr>
      <w:tr w:rsidR="000D6A8A" w:rsidRPr="000D6A8A" w14:paraId="2C1FAEA9" w14:textId="77777777" w:rsidTr="000D6A8A">
        <w:trPr>
          <w:trHeight w:val="327"/>
        </w:trPr>
        <w:tc>
          <w:tcPr>
            <w:tcW w:w="4373" w:type="dxa"/>
            <w:vMerge w:val="restart"/>
            <w:shd w:val="clear" w:color="auto" w:fill="DBE4F0"/>
          </w:tcPr>
          <w:p w14:paraId="68A270F3" w14:textId="77777777" w:rsidR="000D6A8A" w:rsidRPr="000D6A8A" w:rsidRDefault="000D6A8A" w:rsidP="000D6A8A">
            <w:pPr>
              <w:spacing w:before="4"/>
              <w:rPr>
                <w:rFonts w:ascii="Arial" w:eastAsia="Arial MT" w:hAnsi="Arial MT" w:cs="Arial MT"/>
                <w:b/>
                <w:sz w:val="21"/>
              </w:rPr>
            </w:pPr>
          </w:p>
          <w:p w14:paraId="3AD4111D" w14:textId="77777777" w:rsidR="000D6A8A" w:rsidRPr="000D6A8A" w:rsidRDefault="000D6A8A" w:rsidP="000D6A8A">
            <w:pPr>
              <w:ind w:left="35"/>
              <w:rPr>
                <w:rFonts w:ascii="Arial" w:eastAsia="Arial MT" w:hAnsi="Arial" w:cs="Arial MT"/>
                <w:b/>
                <w:sz w:val="18"/>
              </w:rPr>
            </w:pPr>
            <w:r w:rsidRPr="000D6A8A">
              <w:rPr>
                <w:rFonts w:ascii="Arial" w:eastAsia="Arial MT" w:hAnsi="Arial" w:cs="Arial MT"/>
                <w:b/>
                <w:sz w:val="18"/>
              </w:rPr>
              <w:t>De</w:t>
            </w:r>
            <w:r w:rsidRPr="000D6A8A">
              <w:rPr>
                <w:rFonts w:ascii="Arial" w:eastAsia="Arial MT" w:hAnsi="Arial" w:cs="Arial MT"/>
                <w:b/>
                <w:spacing w:val="-1"/>
                <w:sz w:val="18"/>
              </w:rPr>
              <w:t xml:space="preserve"> </w:t>
            </w:r>
            <w:r w:rsidRPr="000D6A8A">
              <w:rPr>
                <w:rFonts w:ascii="Arial" w:eastAsia="Arial MT" w:hAnsi="Arial" w:cs="Arial MT"/>
                <w:b/>
                <w:sz w:val="18"/>
              </w:rPr>
              <w:t>3 à 7 ans</w:t>
            </w:r>
          </w:p>
        </w:tc>
        <w:tc>
          <w:tcPr>
            <w:tcW w:w="3072" w:type="dxa"/>
            <w:shd w:val="clear" w:color="auto" w:fill="DBE4F0"/>
          </w:tcPr>
          <w:p w14:paraId="74A16285" w14:textId="77777777" w:rsidR="000D6A8A" w:rsidRPr="000D6A8A" w:rsidRDefault="000D6A8A" w:rsidP="000D6A8A">
            <w:pPr>
              <w:spacing w:before="49"/>
              <w:ind w:left="1368"/>
              <w:rPr>
                <w:rFonts w:ascii="Arial MT" w:eastAsia="Arial MT" w:hAnsi="Arial MT" w:cs="Arial MT"/>
                <w:sz w:val="18"/>
              </w:rPr>
            </w:pPr>
            <w:r w:rsidRPr="000D6A8A">
              <w:rPr>
                <w:rFonts w:ascii="Arial MT" w:eastAsia="Arial MT" w:hAnsi="Arial MT" w:cs="Arial MT"/>
                <w:sz w:val="18"/>
              </w:rPr>
              <w:t>Non</w:t>
            </w:r>
          </w:p>
        </w:tc>
        <w:tc>
          <w:tcPr>
            <w:tcW w:w="2191" w:type="dxa"/>
            <w:shd w:val="clear" w:color="auto" w:fill="DBE4F0"/>
          </w:tcPr>
          <w:p w14:paraId="6E4D721D" w14:textId="77777777" w:rsidR="000D6A8A" w:rsidRPr="000D6A8A" w:rsidRDefault="000D6A8A" w:rsidP="000D6A8A">
            <w:pPr>
              <w:spacing w:before="59"/>
              <w:ind w:left="335" w:right="311"/>
              <w:jc w:val="center"/>
              <w:rPr>
                <w:rFonts w:ascii="Arial" w:eastAsia="Arial MT" w:hAnsi="Arial" w:cs="Arial MT"/>
                <w:b/>
                <w:sz w:val="18"/>
              </w:rPr>
            </w:pPr>
            <w:r w:rsidRPr="000D6A8A">
              <w:rPr>
                <w:rFonts w:ascii="Arial" w:eastAsia="Arial MT" w:hAnsi="Arial" w:cs="Arial MT"/>
                <w:b/>
                <w:sz w:val="18"/>
              </w:rPr>
              <w:t>450 €</w:t>
            </w:r>
          </w:p>
        </w:tc>
      </w:tr>
      <w:tr w:rsidR="000D6A8A" w:rsidRPr="000D6A8A" w14:paraId="6EA72F62" w14:textId="77777777" w:rsidTr="000D6A8A">
        <w:trPr>
          <w:trHeight w:val="371"/>
        </w:trPr>
        <w:tc>
          <w:tcPr>
            <w:tcW w:w="4373" w:type="dxa"/>
            <w:vMerge/>
            <w:tcBorders>
              <w:top w:val="nil"/>
            </w:tcBorders>
            <w:shd w:val="clear" w:color="auto" w:fill="DBE4F0"/>
          </w:tcPr>
          <w:p w14:paraId="567C4111" w14:textId="77777777" w:rsidR="000D6A8A" w:rsidRPr="000D6A8A" w:rsidRDefault="000D6A8A" w:rsidP="000D6A8A">
            <w:pPr>
              <w:rPr>
                <w:rFonts w:ascii="Arial MT" w:eastAsia="Arial MT" w:hAnsi="Arial MT" w:cs="Arial MT"/>
                <w:sz w:val="2"/>
                <w:szCs w:val="2"/>
              </w:rPr>
            </w:pPr>
          </w:p>
        </w:tc>
        <w:tc>
          <w:tcPr>
            <w:tcW w:w="3072" w:type="dxa"/>
            <w:shd w:val="clear" w:color="auto" w:fill="DBE4F0"/>
          </w:tcPr>
          <w:p w14:paraId="77D90170" w14:textId="77777777" w:rsidR="000D6A8A" w:rsidRPr="000D6A8A" w:rsidRDefault="000D6A8A" w:rsidP="000D6A8A">
            <w:pPr>
              <w:spacing w:before="71"/>
              <w:ind w:left="1394"/>
              <w:rPr>
                <w:rFonts w:ascii="Arial MT" w:eastAsia="Arial MT" w:hAnsi="Arial MT" w:cs="Arial MT"/>
                <w:sz w:val="18"/>
              </w:rPr>
            </w:pPr>
            <w:r w:rsidRPr="000D6A8A">
              <w:rPr>
                <w:rFonts w:ascii="Arial MT" w:eastAsia="Arial MT" w:hAnsi="Arial MT" w:cs="Arial MT"/>
                <w:sz w:val="18"/>
              </w:rPr>
              <w:t>Oui</w:t>
            </w:r>
          </w:p>
        </w:tc>
        <w:tc>
          <w:tcPr>
            <w:tcW w:w="2191" w:type="dxa"/>
            <w:shd w:val="clear" w:color="auto" w:fill="DBE4F0"/>
          </w:tcPr>
          <w:p w14:paraId="5B1924D7" w14:textId="77777777" w:rsidR="000D6A8A" w:rsidRPr="000D6A8A" w:rsidRDefault="000D6A8A" w:rsidP="000D6A8A">
            <w:pPr>
              <w:spacing w:before="80"/>
              <w:ind w:left="335" w:right="311"/>
              <w:jc w:val="center"/>
              <w:rPr>
                <w:rFonts w:ascii="Arial" w:eastAsia="Arial MT" w:hAnsi="Arial" w:cs="Arial MT"/>
                <w:b/>
                <w:sz w:val="18"/>
              </w:rPr>
            </w:pPr>
            <w:r w:rsidRPr="000D6A8A">
              <w:rPr>
                <w:rFonts w:ascii="Arial" w:eastAsia="Arial MT" w:hAnsi="Arial" w:cs="Arial MT"/>
                <w:b/>
                <w:sz w:val="18"/>
              </w:rPr>
              <w:t>675 €</w:t>
            </w:r>
          </w:p>
        </w:tc>
      </w:tr>
    </w:tbl>
    <w:p w14:paraId="1ED1B64B" w14:textId="77777777" w:rsidR="000D6A8A" w:rsidRPr="000D6A8A" w:rsidRDefault="000D6A8A" w:rsidP="000D6A8A">
      <w:pPr>
        <w:spacing w:before="195" w:after="34"/>
        <w:ind w:left="167"/>
        <w:rPr>
          <w:rFonts w:ascii="Arial" w:eastAsia="Arial" w:hAnsi="Arial" w:cs="Arial"/>
          <w:b/>
          <w:bCs/>
          <w:sz w:val="20"/>
          <w:szCs w:val="20"/>
        </w:rPr>
      </w:pPr>
      <w:r w:rsidRPr="000D6A8A">
        <w:rPr>
          <w:rFonts w:ascii="Arial" w:eastAsia="Arial" w:hAnsi="Arial" w:cs="Arial"/>
          <w:b/>
          <w:bCs/>
          <w:sz w:val="20"/>
          <w:szCs w:val="20"/>
          <w:u w:val="thick"/>
        </w:rPr>
        <w:t>Tableau</w:t>
      </w:r>
      <w:r w:rsidRPr="000D6A8A">
        <w:rPr>
          <w:rFonts w:ascii="Arial" w:eastAsia="Arial" w:hAnsi="Arial" w:cs="Arial"/>
          <w:b/>
          <w:bCs/>
          <w:spacing w:val="-3"/>
          <w:sz w:val="20"/>
          <w:szCs w:val="20"/>
          <w:u w:val="thick"/>
        </w:rPr>
        <w:t xml:space="preserve"> </w:t>
      </w:r>
      <w:r w:rsidRPr="000D6A8A">
        <w:rPr>
          <w:rFonts w:ascii="Arial" w:eastAsia="Arial" w:hAnsi="Arial" w:cs="Arial"/>
          <w:b/>
          <w:bCs/>
          <w:sz w:val="20"/>
          <w:szCs w:val="20"/>
          <w:u w:val="thick"/>
        </w:rPr>
        <w:t>7</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mensuel</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maximum</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attribuable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au</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titre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de</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l'élément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1</w:t>
      </w: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446"/>
        <w:gridCol w:w="2192"/>
        <w:gridCol w:w="6369"/>
      </w:tblGrid>
      <w:tr w:rsidR="000D6A8A" w:rsidRPr="000D6A8A" w14:paraId="6CCE7BFF" w14:textId="77777777" w:rsidTr="000D6A8A">
        <w:trPr>
          <w:trHeight w:val="371"/>
        </w:trPr>
        <w:tc>
          <w:tcPr>
            <w:tcW w:w="7446" w:type="dxa"/>
            <w:shd w:val="clear" w:color="auto" w:fill="8DB3E1"/>
          </w:tcPr>
          <w:p w14:paraId="6E4B201A" w14:textId="77777777" w:rsidR="000D6A8A" w:rsidRPr="000D6A8A" w:rsidRDefault="000D6A8A" w:rsidP="000D6A8A">
            <w:pPr>
              <w:spacing w:before="71"/>
              <w:ind w:left="35"/>
              <w:rPr>
                <w:rFonts w:ascii="Arial" w:eastAsia="Arial MT" w:hAnsi="Arial MT" w:cs="Arial MT"/>
                <w:b/>
                <w:sz w:val="18"/>
              </w:rPr>
            </w:pPr>
            <w:r w:rsidRPr="000D6A8A">
              <w:rPr>
                <w:rFonts w:ascii="Arial" w:eastAsia="Arial MT" w:hAnsi="Arial MT" w:cs="Arial MT"/>
                <w:b/>
                <w:sz w:val="18"/>
              </w:rPr>
              <w:t>Dispositions</w:t>
            </w:r>
          </w:p>
        </w:tc>
        <w:tc>
          <w:tcPr>
            <w:tcW w:w="2192" w:type="dxa"/>
            <w:shd w:val="clear" w:color="auto" w:fill="8DB3E1"/>
          </w:tcPr>
          <w:p w14:paraId="531B82E0" w14:textId="77777777" w:rsidR="000D6A8A" w:rsidRPr="000D6A8A" w:rsidRDefault="000D6A8A" w:rsidP="000D6A8A">
            <w:pPr>
              <w:spacing w:before="80"/>
              <w:ind w:left="334" w:right="312"/>
              <w:jc w:val="center"/>
              <w:rPr>
                <w:rFonts w:ascii="Arial" w:eastAsia="Arial MT" w:hAnsi="Arial MT" w:cs="Arial MT"/>
                <w:b/>
                <w:sz w:val="18"/>
              </w:rPr>
            </w:pPr>
            <w:r w:rsidRPr="000D6A8A">
              <w:rPr>
                <w:rFonts w:ascii="Arial" w:eastAsia="Arial MT" w:hAnsi="Arial MT" w:cs="Arial MT"/>
                <w:b/>
                <w:sz w:val="18"/>
              </w:rPr>
              <w:t>Montant</w:t>
            </w:r>
          </w:p>
        </w:tc>
        <w:tc>
          <w:tcPr>
            <w:tcW w:w="6369" w:type="dxa"/>
            <w:shd w:val="clear" w:color="auto" w:fill="8DB3E1"/>
          </w:tcPr>
          <w:p w14:paraId="6178A7E9" w14:textId="77777777" w:rsidR="000D6A8A" w:rsidRPr="000D6A8A" w:rsidRDefault="000D6A8A" w:rsidP="000D6A8A">
            <w:pPr>
              <w:spacing w:before="71"/>
              <w:ind w:left="2387" w:right="2370"/>
              <w:jc w:val="center"/>
              <w:rPr>
                <w:rFonts w:ascii="Arial" w:eastAsia="Arial MT" w:hAnsi="Arial" w:cs="Arial MT"/>
                <w:b/>
                <w:sz w:val="18"/>
              </w:rPr>
            </w:pPr>
            <w:r w:rsidRPr="000D6A8A">
              <w:rPr>
                <w:rFonts w:ascii="Arial" w:eastAsia="Arial MT" w:hAnsi="Arial" w:cs="Arial MT"/>
                <w:b/>
                <w:sz w:val="18"/>
              </w:rPr>
              <w:t>Modalité de calcul</w:t>
            </w:r>
          </w:p>
        </w:tc>
      </w:tr>
      <w:tr w:rsidR="000D6A8A" w:rsidRPr="000D6A8A" w14:paraId="1326DC85" w14:textId="77777777" w:rsidTr="000D6A8A">
        <w:trPr>
          <w:trHeight w:val="719"/>
        </w:trPr>
        <w:tc>
          <w:tcPr>
            <w:tcW w:w="7446" w:type="dxa"/>
            <w:shd w:val="clear" w:color="auto" w:fill="DBE4F0"/>
          </w:tcPr>
          <w:p w14:paraId="4877C41F" w14:textId="77777777" w:rsidR="000D6A8A" w:rsidRPr="000D6A8A" w:rsidRDefault="000D6A8A" w:rsidP="000D6A8A">
            <w:pPr>
              <w:spacing w:before="4"/>
              <w:rPr>
                <w:rFonts w:ascii="Arial" w:eastAsia="Arial MT" w:hAnsi="Arial MT" w:cs="Arial MT"/>
                <w:b/>
                <w:sz w:val="21"/>
              </w:rPr>
            </w:pPr>
          </w:p>
          <w:p w14:paraId="35ABB50D" w14:textId="77777777" w:rsidR="000D6A8A" w:rsidRPr="000D6A8A" w:rsidRDefault="000D6A8A" w:rsidP="000D6A8A">
            <w:pPr>
              <w:ind w:left="35"/>
              <w:rPr>
                <w:rFonts w:ascii="Arial" w:eastAsia="Arial MT" w:hAnsi="Arial MT" w:cs="Arial MT"/>
                <w:b/>
                <w:sz w:val="18"/>
              </w:rPr>
            </w:pPr>
            <w:r w:rsidRPr="000D6A8A">
              <w:rPr>
                <w:rFonts w:ascii="Arial" w:eastAsia="Arial MT" w:hAnsi="Arial MT" w:cs="Arial MT"/>
                <w:b/>
                <w:sz w:val="18"/>
              </w:rPr>
              <w:t>Montant maximum</w:t>
            </w:r>
            <w:r w:rsidRPr="000D6A8A">
              <w:rPr>
                <w:rFonts w:ascii="Arial" w:eastAsia="Arial MT" w:hAnsi="Arial MT" w:cs="Arial MT"/>
                <w:b/>
                <w:spacing w:val="1"/>
                <w:sz w:val="18"/>
              </w:rPr>
              <w:t xml:space="preserve"> </w:t>
            </w:r>
            <w:r w:rsidRPr="000D6A8A">
              <w:rPr>
                <w:rFonts w:ascii="Arial" w:eastAsia="Arial MT" w:hAnsi="Arial MT" w:cs="Arial MT"/>
                <w:b/>
                <w:sz w:val="18"/>
              </w:rPr>
              <w:t>attribuable</w:t>
            </w:r>
          </w:p>
        </w:tc>
        <w:tc>
          <w:tcPr>
            <w:tcW w:w="2192" w:type="dxa"/>
            <w:shd w:val="clear" w:color="auto" w:fill="DBE4F0"/>
          </w:tcPr>
          <w:p w14:paraId="174D7AC2" w14:textId="77777777" w:rsidR="000D6A8A" w:rsidRPr="000D6A8A" w:rsidRDefault="000D6A8A" w:rsidP="000D6A8A">
            <w:pPr>
              <w:spacing w:before="2"/>
              <w:rPr>
                <w:rFonts w:ascii="Arial" w:eastAsia="Arial MT" w:hAnsi="Arial MT" w:cs="Arial MT"/>
                <w:b/>
              </w:rPr>
            </w:pPr>
          </w:p>
          <w:p w14:paraId="126B1F73" w14:textId="77777777" w:rsidR="000D6A8A" w:rsidRPr="000D6A8A" w:rsidRDefault="000D6A8A" w:rsidP="000D6A8A">
            <w:pPr>
              <w:ind w:left="334" w:right="314"/>
              <w:jc w:val="center"/>
              <w:rPr>
                <w:rFonts w:ascii="Arial" w:eastAsia="Arial MT" w:hAnsi="Arial" w:cs="Arial MT"/>
                <w:b/>
                <w:sz w:val="18"/>
              </w:rPr>
            </w:pPr>
            <w:r w:rsidRPr="000D6A8A">
              <w:rPr>
                <w:rFonts w:ascii="Arial" w:eastAsia="Arial MT" w:hAnsi="Arial" w:cs="Arial MT"/>
                <w:b/>
                <w:sz w:val="18"/>
              </w:rPr>
              <w:t>16 790,00 €</w:t>
            </w:r>
          </w:p>
        </w:tc>
        <w:tc>
          <w:tcPr>
            <w:tcW w:w="6369" w:type="dxa"/>
            <w:shd w:val="clear" w:color="auto" w:fill="DBE4F0"/>
          </w:tcPr>
          <w:p w14:paraId="32A23062" w14:textId="77777777" w:rsidR="000D6A8A" w:rsidRPr="000D6A8A" w:rsidRDefault="000D6A8A" w:rsidP="000D6A8A">
            <w:pPr>
              <w:spacing w:before="20" w:line="256" w:lineRule="auto"/>
              <w:ind w:left="35" w:right="10"/>
              <w:jc w:val="both"/>
              <w:rPr>
                <w:rFonts w:ascii="Arial MT" w:eastAsia="Arial MT" w:hAnsi="Arial MT" w:cs="Arial MT"/>
                <w:sz w:val="18"/>
              </w:rPr>
            </w:pPr>
            <w:r w:rsidRPr="000D6A8A">
              <w:rPr>
                <w:rFonts w:ascii="Arial MT" w:eastAsia="Arial MT" w:hAnsi="Arial MT" w:cs="Arial MT"/>
                <w:sz w:val="18"/>
              </w:rPr>
              <w:t>Tarif horaire le plus élevé de l'élément 1 (= tarif prestataire), multiplié par la</w:t>
            </w:r>
            <w:r w:rsidRPr="000D6A8A">
              <w:rPr>
                <w:rFonts w:ascii="Arial MT" w:eastAsia="Arial MT" w:hAnsi="Arial MT" w:cs="Arial MT"/>
                <w:spacing w:val="1"/>
                <w:sz w:val="18"/>
              </w:rPr>
              <w:t xml:space="preserve"> </w:t>
            </w:r>
            <w:r w:rsidRPr="000D6A8A">
              <w:rPr>
                <w:rFonts w:ascii="Arial MT" w:eastAsia="Arial MT" w:hAnsi="Arial MT" w:cs="Arial MT"/>
                <w:sz w:val="18"/>
              </w:rPr>
              <w:t>durée</w:t>
            </w:r>
            <w:r w:rsidRPr="000D6A8A">
              <w:rPr>
                <w:rFonts w:ascii="Arial MT" w:eastAsia="Arial MT" w:hAnsi="Arial MT" w:cs="Arial MT"/>
                <w:spacing w:val="1"/>
                <w:sz w:val="18"/>
              </w:rPr>
              <w:t xml:space="preserve"> </w:t>
            </w:r>
            <w:r w:rsidRPr="000D6A8A">
              <w:rPr>
                <w:rFonts w:ascii="Arial MT" w:eastAsia="Arial MT" w:hAnsi="Arial MT" w:cs="Arial MT"/>
                <w:sz w:val="18"/>
              </w:rPr>
              <w:t>quotidienne</w:t>
            </w:r>
            <w:r w:rsidRPr="000D6A8A">
              <w:rPr>
                <w:rFonts w:ascii="Arial MT" w:eastAsia="Arial MT" w:hAnsi="Arial MT" w:cs="Arial MT"/>
                <w:spacing w:val="1"/>
                <w:sz w:val="18"/>
              </w:rPr>
              <w:t xml:space="preserve"> </w:t>
            </w:r>
            <w:r w:rsidRPr="000D6A8A">
              <w:rPr>
                <w:rFonts w:ascii="Arial MT" w:eastAsia="Arial MT" w:hAnsi="Arial MT" w:cs="Arial MT"/>
                <w:sz w:val="18"/>
              </w:rPr>
              <w:t>maximale fixée</w:t>
            </w:r>
            <w:r w:rsidRPr="000D6A8A">
              <w:rPr>
                <w:rFonts w:ascii="Arial MT" w:eastAsia="Arial MT" w:hAnsi="Arial MT" w:cs="Arial MT"/>
                <w:spacing w:val="1"/>
                <w:sz w:val="18"/>
              </w:rPr>
              <w:t xml:space="preserve"> </w:t>
            </w:r>
            <w:r w:rsidRPr="000D6A8A">
              <w:rPr>
                <w:rFonts w:ascii="Arial MT" w:eastAsia="Arial MT" w:hAnsi="Arial MT" w:cs="Arial MT"/>
                <w:sz w:val="18"/>
              </w:rPr>
              <w:t>par le référentiel d'accès</w:t>
            </w:r>
            <w:r w:rsidRPr="000D6A8A">
              <w:rPr>
                <w:rFonts w:ascii="Arial MT" w:eastAsia="Arial MT" w:hAnsi="Arial MT" w:cs="Arial MT"/>
                <w:spacing w:val="1"/>
                <w:sz w:val="18"/>
              </w:rPr>
              <w:t xml:space="preserve"> </w:t>
            </w:r>
            <w:r w:rsidRPr="000D6A8A">
              <w:rPr>
                <w:rFonts w:ascii="Arial MT" w:eastAsia="Arial MT" w:hAnsi="Arial MT" w:cs="Arial MT"/>
                <w:sz w:val="18"/>
              </w:rPr>
              <w:t>à la PCH (24</w:t>
            </w:r>
            <w:r w:rsidRPr="000D6A8A">
              <w:rPr>
                <w:rFonts w:ascii="Arial MT" w:eastAsia="Arial MT" w:hAnsi="Arial MT" w:cs="Arial MT"/>
                <w:spacing w:val="1"/>
                <w:sz w:val="18"/>
              </w:rPr>
              <w:t xml:space="preserve"> </w:t>
            </w:r>
            <w:r w:rsidRPr="000D6A8A">
              <w:rPr>
                <w:rFonts w:ascii="Arial MT" w:eastAsia="Arial MT" w:hAnsi="Arial MT" w:cs="Arial MT"/>
                <w:sz w:val="18"/>
              </w:rPr>
              <w:t>heures), multiplié par 365 et divisé par 12.</w:t>
            </w:r>
          </w:p>
        </w:tc>
      </w:tr>
    </w:tbl>
    <w:p w14:paraId="54E6A7A4" w14:textId="77777777" w:rsidR="000D6A8A" w:rsidRPr="000D6A8A" w:rsidRDefault="000D6A8A" w:rsidP="000D6A8A">
      <w:pPr>
        <w:rPr>
          <w:rFonts w:ascii="Arial" w:eastAsia="Arial" w:hAnsi="Arial" w:cs="Arial"/>
          <w:b/>
          <w:bCs/>
          <w:szCs w:val="20"/>
        </w:rPr>
      </w:pPr>
    </w:p>
    <w:p w14:paraId="2FBA29CD" w14:textId="77777777" w:rsidR="000D6A8A" w:rsidRPr="000D6A8A" w:rsidRDefault="000D6A8A" w:rsidP="000D6A8A">
      <w:pPr>
        <w:numPr>
          <w:ilvl w:val="0"/>
          <w:numId w:val="78"/>
        </w:numPr>
        <w:tabs>
          <w:tab w:val="left" w:pos="358"/>
          <w:tab w:val="left" w:pos="16137"/>
        </w:tabs>
        <w:spacing w:before="155"/>
        <w:ind w:left="357" w:hanging="219"/>
        <w:outlineLvl w:val="0"/>
        <w:rPr>
          <w:rFonts w:ascii="Arial" w:eastAsia="Arial" w:hAnsi="Arial" w:cs="Arial"/>
          <w:b/>
          <w:bCs/>
        </w:rPr>
      </w:pPr>
      <w:r w:rsidRPr="000D6A8A">
        <w:rPr>
          <w:rFonts w:ascii="Arial" w:eastAsia="Arial" w:hAnsi="Arial" w:cs="Arial"/>
          <w:b/>
          <w:bCs/>
          <w:color w:val="FFFFFF"/>
          <w:shd w:val="clear" w:color="auto" w:fill="4471C4"/>
        </w:rPr>
        <w:t>-</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Tarifs</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et</w:t>
      </w:r>
      <w:r w:rsidRPr="000D6A8A">
        <w:rPr>
          <w:rFonts w:ascii="Arial" w:eastAsia="Arial" w:hAnsi="Arial" w:cs="Arial"/>
          <w:b/>
          <w:bCs/>
          <w:color w:val="FFFFFF"/>
          <w:spacing w:val="4"/>
          <w:shd w:val="clear" w:color="auto" w:fill="4471C4"/>
        </w:rPr>
        <w:t xml:space="preserve"> </w:t>
      </w:r>
      <w:r w:rsidRPr="000D6A8A">
        <w:rPr>
          <w:rFonts w:ascii="Arial" w:eastAsia="Arial" w:hAnsi="Arial" w:cs="Arial"/>
          <w:b/>
          <w:bCs/>
          <w:color w:val="FFFFFF"/>
          <w:shd w:val="clear" w:color="auto" w:fill="4471C4"/>
        </w:rPr>
        <w:t>montants</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applicables</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aux</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autres</w:t>
      </w:r>
      <w:r w:rsidRPr="000D6A8A">
        <w:rPr>
          <w:rFonts w:ascii="Arial" w:eastAsia="Arial" w:hAnsi="Arial" w:cs="Arial"/>
          <w:b/>
          <w:bCs/>
          <w:color w:val="FFFFFF"/>
          <w:spacing w:val="1"/>
          <w:shd w:val="clear" w:color="auto" w:fill="4471C4"/>
        </w:rPr>
        <w:t xml:space="preserve"> </w:t>
      </w:r>
      <w:r w:rsidRPr="000D6A8A">
        <w:rPr>
          <w:rFonts w:ascii="Arial" w:eastAsia="Arial" w:hAnsi="Arial" w:cs="Arial"/>
          <w:b/>
          <w:bCs/>
          <w:color w:val="FFFFFF"/>
          <w:shd w:val="clear" w:color="auto" w:fill="4471C4"/>
        </w:rPr>
        <w:t>éléments</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de</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la</w:t>
      </w:r>
      <w:r w:rsidRPr="000D6A8A">
        <w:rPr>
          <w:rFonts w:ascii="Arial" w:eastAsia="Arial" w:hAnsi="Arial" w:cs="Arial"/>
          <w:b/>
          <w:bCs/>
          <w:color w:val="FFFFFF"/>
          <w:spacing w:val="1"/>
          <w:shd w:val="clear" w:color="auto" w:fill="4471C4"/>
        </w:rPr>
        <w:t xml:space="preserve"> </w:t>
      </w:r>
      <w:r w:rsidRPr="000D6A8A">
        <w:rPr>
          <w:rFonts w:ascii="Arial" w:eastAsia="Arial" w:hAnsi="Arial" w:cs="Arial"/>
          <w:b/>
          <w:bCs/>
          <w:color w:val="FFFFFF"/>
          <w:shd w:val="clear" w:color="auto" w:fill="4471C4"/>
        </w:rPr>
        <w:t>prestation</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de</w:t>
      </w:r>
      <w:r w:rsidRPr="000D6A8A">
        <w:rPr>
          <w:rFonts w:ascii="Arial" w:eastAsia="Arial" w:hAnsi="Arial" w:cs="Arial"/>
          <w:b/>
          <w:bCs/>
          <w:color w:val="FFFFFF"/>
          <w:spacing w:val="2"/>
          <w:shd w:val="clear" w:color="auto" w:fill="4471C4"/>
        </w:rPr>
        <w:t xml:space="preserve"> </w:t>
      </w:r>
      <w:r w:rsidRPr="000D6A8A">
        <w:rPr>
          <w:rFonts w:ascii="Arial" w:eastAsia="Arial" w:hAnsi="Arial" w:cs="Arial"/>
          <w:b/>
          <w:bCs/>
          <w:color w:val="FFFFFF"/>
          <w:shd w:val="clear" w:color="auto" w:fill="4471C4"/>
        </w:rPr>
        <w:t>compensation</w:t>
      </w:r>
      <w:r w:rsidRPr="000D6A8A">
        <w:rPr>
          <w:rFonts w:ascii="Arial" w:eastAsia="Arial" w:hAnsi="Arial" w:cs="Arial"/>
          <w:b/>
          <w:bCs/>
          <w:color w:val="FFFFFF"/>
          <w:shd w:val="clear" w:color="auto" w:fill="4471C4"/>
        </w:rPr>
        <w:tab/>
      </w:r>
    </w:p>
    <w:p w14:paraId="13E2748B" w14:textId="77777777" w:rsidR="000D6A8A" w:rsidRPr="000D6A8A" w:rsidRDefault="000D6A8A" w:rsidP="000D6A8A">
      <w:pPr>
        <w:spacing w:before="3"/>
        <w:rPr>
          <w:rFonts w:ascii="Arial" w:eastAsia="Arial" w:hAnsi="Arial" w:cs="Arial"/>
          <w:b/>
          <w:bCs/>
          <w:sz w:val="24"/>
          <w:szCs w:val="20"/>
        </w:rPr>
      </w:pPr>
    </w:p>
    <w:p w14:paraId="719DAE84" w14:textId="77777777" w:rsidR="000D6A8A" w:rsidRPr="000D6A8A" w:rsidRDefault="000D6A8A" w:rsidP="000D6A8A">
      <w:pPr>
        <w:spacing w:after="56"/>
        <w:ind w:left="167"/>
        <w:rPr>
          <w:rFonts w:ascii="Arial" w:eastAsia="Arial" w:hAnsi="Arial" w:cs="Arial"/>
          <w:b/>
          <w:bCs/>
          <w:sz w:val="20"/>
          <w:szCs w:val="20"/>
        </w:rPr>
      </w:pPr>
      <w:r w:rsidRPr="000D6A8A">
        <w:rPr>
          <w:rFonts w:ascii="Arial" w:eastAsia="Arial" w:hAnsi="Arial" w:cs="Arial"/>
          <w:b/>
          <w:bCs/>
          <w:sz w:val="20"/>
          <w:szCs w:val="20"/>
          <w:u w:val="thick"/>
        </w:rPr>
        <w:t>Tableau</w:t>
      </w:r>
      <w:r w:rsidRPr="000D6A8A">
        <w:rPr>
          <w:rFonts w:ascii="Arial" w:eastAsia="Arial" w:hAnsi="Arial" w:cs="Arial"/>
          <w:b/>
          <w:bCs/>
          <w:spacing w:val="-4"/>
          <w:sz w:val="20"/>
          <w:szCs w:val="20"/>
          <w:u w:val="thick"/>
        </w:rPr>
        <w:t xml:space="preserve"> </w:t>
      </w:r>
      <w:r w:rsidRPr="000D6A8A">
        <w:rPr>
          <w:rFonts w:ascii="Arial" w:eastAsia="Arial" w:hAnsi="Arial" w:cs="Arial"/>
          <w:b/>
          <w:bCs/>
          <w:sz w:val="20"/>
          <w:szCs w:val="20"/>
          <w:u w:val="thick"/>
        </w:rPr>
        <w:t>8</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Montant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des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forfaits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PCH</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parentalité</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pour</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les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aides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techniques</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(versement</w:t>
      </w:r>
      <w:r w:rsidRPr="000D6A8A">
        <w:rPr>
          <w:rFonts w:ascii="Arial" w:eastAsia="Arial" w:hAnsi="Arial" w:cs="Arial"/>
          <w:b/>
          <w:bCs/>
          <w:spacing w:val="-2"/>
          <w:sz w:val="20"/>
          <w:szCs w:val="20"/>
        </w:rPr>
        <w:t xml:space="preserve"> </w:t>
      </w:r>
      <w:r w:rsidRPr="000D6A8A">
        <w:rPr>
          <w:rFonts w:ascii="Arial" w:eastAsia="Arial" w:hAnsi="Arial" w:cs="Arial"/>
          <w:b/>
          <w:bCs/>
          <w:sz w:val="20"/>
          <w:szCs w:val="20"/>
        </w:rPr>
        <w:t>ponctuel)</w:t>
      </w:r>
    </w:p>
    <w:tbl>
      <w:tblPr>
        <w:tblStyle w:val="TableNormal"/>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446"/>
        <w:gridCol w:w="2192"/>
      </w:tblGrid>
      <w:tr w:rsidR="000D6A8A" w:rsidRPr="000D6A8A" w14:paraId="16F9C65C" w14:textId="77777777" w:rsidTr="000D6A8A">
        <w:trPr>
          <w:trHeight w:val="472"/>
        </w:trPr>
        <w:tc>
          <w:tcPr>
            <w:tcW w:w="7446" w:type="dxa"/>
            <w:shd w:val="clear" w:color="auto" w:fill="8DB3E1"/>
          </w:tcPr>
          <w:p w14:paraId="493CFCBB" w14:textId="77777777" w:rsidR="000D6A8A" w:rsidRPr="000D6A8A" w:rsidRDefault="000D6A8A" w:rsidP="000D6A8A">
            <w:pPr>
              <w:spacing w:before="122"/>
              <w:ind w:left="35"/>
              <w:rPr>
                <w:rFonts w:ascii="Arial" w:eastAsia="Arial MT" w:hAnsi="Arial MT" w:cs="Arial MT"/>
                <w:b/>
                <w:sz w:val="18"/>
              </w:rPr>
            </w:pPr>
            <w:r w:rsidRPr="000D6A8A">
              <w:rPr>
                <w:rFonts w:ascii="Arial" w:eastAsia="Arial MT" w:hAnsi="Arial MT" w:cs="Arial MT"/>
                <w:b/>
                <w:sz w:val="18"/>
              </w:rPr>
              <w:t>Date</w:t>
            </w:r>
            <w:r w:rsidRPr="000D6A8A">
              <w:rPr>
                <w:rFonts w:ascii="Arial" w:eastAsia="Arial MT" w:hAnsi="Arial MT" w:cs="Arial MT"/>
                <w:b/>
                <w:spacing w:val="-1"/>
                <w:sz w:val="18"/>
              </w:rPr>
              <w:t xml:space="preserve"> </w:t>
            </w:r>
            <w:r w:rsidRPr="000D6A8A">
              <w:rPr>
                <w:rFonts w:ascii="Arial" w:eastAsia="Arial MT" w:hAnsi="Arial MT" w:cs="Arial MT"/>
                <w:b/>
                <w:sz w:val="18"/>
              </w:rPr>
              <w:t>de</w:t>
            </w:r>
            <w:r w:rsidRPr="000D6A8A">
              <w:rPr>
                <w:rFonts w:ascii="Arial" w:eastAsia="Arial MT" w:hAnsi="Arial MT" w:cs="Arial MT"/>
                <w:b/>
                <w:spacing w:val="-1"/>
                <w:sz w:val="18"/>
              </w:rPr>
              <w:t xml:space="preserve"> </w:t>
            </w:r>
            <w:r w:rsidRPr="000D6A8A">
              <w:rPr>
                <w:rFonts w:ascii="Arial" w:eastAsia="Arial MT" w:hAnsi="Arial MT" w:cs="Arial MT"/>
                <w:b/>
                <w:sz w:val="18"/>
              </w:rPr>
              <w:t>versement</w:t>
            </w:r>
          </w:p>
        </w:tc>
        <w:tc>
          <w:tcPr>
            <w:tcW w:w="2192" w:type="dxa"/>
            <w:shd w:val="clear" w:color="auto" w:fill="8DB3E1"/>
          </w:tcPr>
          <w:p w14:paraId="43B878A9" w14:textId="77777777" w:rsidR="000D6A8A" w:rsidRPr="000D6A8A" w:rsidRDefault="000D6A8A" w:rsidP="000D6A8A">
            <w:pPr>
              <w:spacing w:before="131"/>
              <w:ind w:left="745"/>
              <w:rPr>
                <w:rFonts w:ascii="Arial" w:eastAsia="Arial MT" w:hAnsi="Arial MT" w:cs="Arial MT"/>
                <w:b/>
                <w:sz w:val="18"/>
              </w:rPr>
            </w:pPr>
            <w:r w:rsidRPr="000D6A8A">
              <w:rPr>
                <w:rFonts w:ascii="Arial" w:eastAsia="Arial MT" w:hAnsi="Arial MT" w:cs="Arial MT"/>
                <w:b/>
                <w:sz w:val="18"/>
              </w:rPr>
              <w:t>Montant</w:t>
            </w:r>
          </w:p>
        </w:tc>
      </w:tr>
      <w:tr w:rsidR="000D6A8A" w:rsidRPr="000D6A8A" w14:paraId="7D11A8CF" w14:textId="77777777" w:rsidTr="000D6A8A">
        <w:trPr>
          <w:trHeight w:val="385"/>
        </w:trPr>
        <w:tc>
          <w:tcPr>
            <w:tcW w:w="7446" w:type="dxa"/>
            <w:shd w:val="clear" w:color="auto" w:fill="DBE4F0"/>
          </w:tcPr>
          <w:p w14:paraId="073B7E88" w14:textId="77777777" w:rsidR="000D6A8A" w:rsidRPr="000D6A8A" w:rsidRDefault="000D6A8A" w:rsidP="000D6A8A">
            <w:pPr>
              <w:spacing w:before="78"/>
              <w:ind w:left="35"/>
              <w:rPr>
                <w:rFonts w:ascii="Arial" w:eastAsia="Arial MT" w:hAnsi="Arial MT" w:cs="Arial MT"/>
                <w:b/>
                <w:sz w:val="18"/>
              </w:rPr>
            </w:pPr>
            <w:r w:rsidRPr="000D6A8A">
              <w:rPr>
                <w:rFonts w:ascii="Arial" w:eastAsia="Arial MT" w:hAnsi="Arial MT" w:cs="Arial MT"/>
                <w:b/>
                <w:sz w:val="18"/>
              </w:rPr>
              <w:t>Naissance</w:t>
            </w:r>
          </w:p>
        </w:tc>
        <w:tc>
          <w:tcPr>
            <w:tcW w:w="2192" w:type="dxa"/>
            <w:shd w:val="clear" w:color="auto" w:fill="DBE4F0"/>
          </w:tcPr>
          <w:p w14:paraId="1071E959" w14:textId="77777777" w:rsidR="000D6A8A" w:rsidRPr="000D6A8A" w:rsidRDefault="000D6A8A" w:rsidP="000D6A8A">
            <w:pPr>
              <w:spacing w:before="87"/>
              <w:ind w:left="793"/>
              <w:rPr>
                <w:rFonts w:ascii="Arial" w:eastAsia="Arial MT" w:hAnsi="Arial" w:cs="Arial MT"/>
                <w:b/>
                <w:sz w:val="18"/>
              </w:rPr>
            </w:pPr>
            <w:r w:rsidRPr="000D6A8A">
              <w:rPr>
                <w:rFonts w:ascii="Arial" w:eastAsia="Arial MT" w:hAnsi="Arial" w:cs="Arial MT"/>
                <w:b/>
                <w:sz w:val="18"/>
              </w:rPr>
              <w:t>1 400 €</w:t>
            </w:r>
          </w:p>
        </w:tc>
      </w:tr>
      <w:tr w:rsidR="000D6A8A" w:rsidRPr="000D6A8A" w14:paraId="58E10D29" w14:textId="77777777" w:rsidTr="000D6A8A">
        <w:trPr>
          <w:trHeight w:val="342"/>
        </w:trPr>
        <w:tc>
          <w:tcPr>
            <w:tcW w:w="7446" w:type="dxa"/>
            <w:shd w:val="clear" w:color="auto" w:fill="DBE4F0"/>
          </w:tcPr>
          <w:p w14:paraId="29861738" w14:textId="77777777" w:rsidR="000D6A8A" w:rsidRPr="000D6A8A" w:rsidRDefault="000D6A8A" w:rsidP="000D6A8A">
            <w:pPr>
              <w:spacing w:before="56"/>
              <w:ind w:left="35"/>
              <w:rPr>
                <w:rFonts w:ascii="Arial" w:eastAsia="Arial MT" w:hAnsi="Arial" w:cs="Arial MT"/>
                <w:b/>
                <w:sz w:val="18"/>
              </w:rPr>
            </w:pPr>
            <w:r w:rsidRPr="000D6A8A">
              <w:rPr>
                <w:rFonts w:ascii="Arial" w:eastAsia="Arial MT" w:hAnsi="Arial" w:cs="Arial MT"/>
                <w:b/>
                <w:sz w:val="18"/>
              </w:rPr>
              <w:t>3ème</w:t>
            </w:r>
            <w:r w:rsidRPr="000D6A8A">
              <w:rPr>
                <w:rFonts w:ascii="Arial" w:eastAsia="Arial MT" w:hAnsi="Arial" w:cs="Arial MT"/>
                <w:b/>
                <w:spacing w:val="-1"/>
                <w:sz w:val="18"/>
              </w:rPr>
              <w:t xml:space="preserve"> </w:t>
            </w:r>
            <w:r w:rsidRPr="000D6A8A">
              <w:rPr>
                <w:rFonts w:ascii="Arial" w:eastAsia="Arial MT" w:hAnsi="Arial" w:cs="Arial MT"/>
                <w:b/>
                <w:sz w:val="18"/>
              </w:rPr>
              <w:t>anniversaire de l'enfant</w:t>
            </w:r>
          </w:p>
        </w:tc>
        <w:tc>
          <w:tcPr>
            <w:tcW w:w="2192" w:type="dxa"/>
            <w:shd w:val="clear" w:color="auto" w:fill="DBE4F0"/>
          </w:tcPr>
          <w:p w14:paraId="1835894D" w14:textId="77777777" w:rsidR="000D6A8A" w:rsidRPr="000D6A8A" w:rsidRDefault="000D6A8A" w:rsidP="000D6A8A">
            <w:pPr>
              <w:spacing w:before="66"/>
              <w:ind w:left="793"/>
              <w:rPr>
                <w:rFonts w:ascii="Arial" w:eastAsia="Arial MT" w:hAnsi="Arial" w:cs="Arial MT"/>
                <w:b/>
                <w:sz w:val="18"/>
              </w:rPr>
            </w:pPr>
            <w:r w:rsidRPr="000D6A8A">
              <w:rPr>
                <w:rFonts w:ascii="Arial" w:eastAsia="Arial MT" w:hAnsi="Arial" w:cs="Arial MT"/>
                <w:b/>
                <w:sz w:val="18"/>
              </w:rPr>
              <w:t>1 200 €</w:t>
            </w:r>
          </w:p>
        </w:tc>
      </w:tr>
      <w:tr w:rsidR="000D6A8A" w:rsidRPr="000D6A8A" w14:paraId="1CE5ECD8" w14:textId="77777777" w:rsidTr="000D6A8A">
        <w:trPr>
          <w:trHeight w:val="328"/>
        </w:trPr>
        <w:tc>
          <w:tcPr>
            <w:tcW w:w="7446" w:type="dxa"/>
            <w:shd w:val="clear" w:color="auto" w:fill="DBE4F0"/>
          </w:tcPr>
          <w:p w14:paraId="4CC2D4F5" w14:textId="77777777" w:rsidR="000D6A8A" w:rsidRPr="000D6A8A" w:rsidRDefault="000D6A8A" w:rsidP="000D6A8A">
            <w:pPr>
              <w:spacing w:before="49"/>
              <w:ind w:left="35"/>
              <w:rPr>
                <w:rFonts w:ascii="Arial" w:eastAsia="Arial MT" w:hAnsi="Arial" w:cs="Arial MT"/>
                <w:b/>
                <w:sz w:val="18"/>
              </w:rPr>
            </w:pPr>
            <w:r w:rsidRPr="000D6A8A">
              <w:rPr>
                <w:rFonts w:ascii="Arial" w:eastAsia="Arial MT" w:hAnsi="Arial" w:cs="Arial MT"/>
                <w:b/>
                <w:sz w:val="18"/>
              </w:rPr>
              <w:t>6ème</w:t>
            </w:r>
            <w:r w:rsidRPr="000D6A8A">
              <w:rPr>
                <w:rFonts w:ascii="Arial" w:eastAsia="Arial MT" w:hAnsi="Arial" w:cs="Arial MT"/>
                <w:b/>
                <w:spacing w:val="-1"/>
                <w:sz w:val="18"/>
              </w:rPr>
              <w:t xml:space="preserve"> </w:t>
            </w:r>
            <w:r w:rsidRPr="000D6A8A">
              <w:rPr>
                <w:rFonts w:ascii="Arial" w:eastAsia="Arial MT" w:hAnsi="Arial" w:cs="Arial MT"/>
                <w:b/>
                <w:sz w:val="18"/>
              </w:rPr>
              <w:t>anniversaire de l'enfant</w:t>
            </w:r>
          </w:p>
        </w:tc>
        <w:tc>
          <w:tcPr>
            <w:tcW w:w="2192" w:type="dxa"/>
            <w:shd w:val="clear" w:color="auto" w:fill="DBE4F0"/>
          </w:tcPr>
          <w:p w14:paraId="69708688" w14:textId="77777777" w:rsidR="000D6A8A" w:rsidRPr="000D6A8A" w:rsidRDefault="000D6A8A" w:rsidP="000D6A8A">
            <w:pPr>
              <w:spacing w:before="59"/>
              <w:ind w:left="793"/>
              <w:rPr>
                <w:rFonts w:ascii="Arial" w:eastAsia="Arial MT" w:hAnsi="Arial" w:cs="Arial MT"/>
                <w:b/>
                <w:sz w:val="18"/>
              </w:rPr>
            </w:pPr>
            <w:r w:rsidRPr="000D6A8A">
              <w:rPr>
                <w:rFonts w:ascii="Arial" w:eastAsia="Arial MT" w:hAnsi="Arial" w:cs="Arial MT"/>
                <w:b/>
                <w:sz w:val="18"/>
              </w:rPr>
              <w:t>1 000 €</w:t>
            </w:r>
          </w:p>
        </w:tc>
      </w:tr>
    </w:tbl>
    <w:p w14:paraId="3BBBE15A" w14:textId="77777777" w:rsidR="000D6A8A" w:rsidRPr="000D6A8A" w:rsidRDefault="000D6A8A" w:rsidP="000D6A8A">
      <w:pPr>
        <w:rPr>
          <w:rFonts w:ascii="Arial" w:eastAsia="Arial MT" w:hAnsi="Arial" w:cs="Arial MT"/>
          <w:sz w:val="18"/>
        </w:rPr>
        <w:sectPr w:rsidR="000D6A8A" w:rsidRPr="000D6A8A">
          <w:pgSz w:w="16840" w:h="11910" w:orient="landscape"/>
          <w:pgMar w:top="1100" w:right="340" w:bottom="680" w:left="240" w:header="0" w:footer="492" w:gutter="0"/>
          <w:cols w:space="720"/>
        </w:sectPr>
      </w:pPr>
    </w:p>
    <w:p w14:paraId="31C10D17" w14:textId="77777777" w:rsidR="000D6A8A" w:rsidRPr="000D6A8A" w:rsidRDefault="000D6A8A" w:rsidP="000D6A8A">
      <w:pPr>
        <w:spacing w:before="1"/>
        <w:rPr>
          <w:rFonts w:ascii="Arial" w:eastAsia="Arial" w:hAnsi="Arial" w:cs="Arial"/>
          <w:b/>
          <w:bCs/>
          <w:sz w:val="25"/>
          <w:szCs w:val="20"/>
        </w:rPr>
      </w:pPr>
    </w:p>
    <w:p w14:paraId="56200B90" w14:textId="77777777" w:rsidR="000D6A8A" w:rsidRPr="000D6A8A" w:rsidRDefault="000D6A8A" w:rsidP="000D6A8A">
      <w:pPr>
        <w:spacing w:before="93"/>
        <w:ind w:left="167"/>
        <w:rPr>
          <w:rFonts w:ascii="Arial" w:eastAsia="Arial" w:hAnsi="Arial" w:cs="Arial"/>
          <w:b/>
          <w:bCs/>
          <w:sz w:val="20"/>
          <w:szCs w:val="20"/>
        </w:rPr>
      </w:pPr>
      <w:r w:rsidRPr="000D6A8A">
        <w:rPr>
          <w:rFonts w:ascii="Arial" w:eastAsia="Arial" w:hAnsi="Arial" w:cs="Arial"/>
          <w:b/>
          <w:bCs/>
          <w:sz w:val="20"/>
          <w:szCs w:val="20"/>
          <w:u w:val="thick"/>
        </w:rPr>
        <w:t>Tableau</w:t>
      </w:r>
      <w:r w:rsidRPr="000D6A8A">
        <w:rPr>
          <w:rFonts w:ascii="Arial" w:eastAsia="Arial" w:hAnsi="Arial" w:cs="Arial"/>
          <w:b/>
          <w:bCs/>
          <w:spacing w:val="-5"/>
          <w:sz w:val="20"/>
          <w:szCs w:val="20"/>
          <w:u w:val="thick"/>
        </w:rPr>
        <w:t xml:space="preserve"> </w:t>
      </w:r>
      <w:r w:rsidRPr="000D6A8A">
        <w:rPr>
          <w:rFonts w:ascii="Arial" w:eastAsia="Arial" w:hAnsi="Arial" w:cs="Arial"/>
          <w:b/>
          <w:bCs/>
          <w:sz w:val="20"/>
          <w:szCs w:val="20"/>
          <w:u w:val="thick"/>
        </w:rPr>
        <w:t>9</w:t>
      </w:r>
      <w:r w:rsidRPr="000D6A8A">
        <w:rPr>
          <w:rFonts w:ascii="Arial" w:eastAsia="Arial" w:hAnsi="Arial" w:cs="Arial"/>
          <w:b/>
          <w:bCs/>
          <w:spacing w:val="-4"/>
          <w:sz w:val="20"/>
          <w:szCs w:val="20"/>
        </w:rPr>
        <w:t xml:space="preserve"> </w:t>
      </w:r>
      <w:r w:rsidRPr="000D6A8A">
        <w:rPr>
          <w:rFonts w:ascii="Arial" w:eastAsia="Arial" w:hAnsi="Arial" w:cs="Arial"/>
          <w:b/>
          <w:bCs/>
          <w:sz w:val="20"/>
          <w:szCs w:val="20"/>
        </w:rPr>
        <w:t>:</w:t>
      </w:r>
      <w:r w:rsidRPr="000D6A8A">
        <w:rPr>
          <w:rFonts w:ascii="Arial" w:eastAsia="Arial" w:hAnsi="Arial" w:cs="Arial"/>
          <w:b/>
          <w:bCs/>
          <w:spacing w:val="-3"/>
          <w:sz w:val="20"/>
          <w:szCs w:val="20"/>
        </w:rPr>
        <w:t xml:space="preserve"> </w:t>
      </w:r>
      <w:r w:rsidRPr="000D6A8A">
        <w:rPr>
          <w:rFonts w:ascii="Arial" w:eastAsia="Arial" w:hAnsi="Arial" w:cs="Arial"/>
          <w:b/>
          <w:bCs/>
          <w:sz w:val="20"/>
          <w:szCs w:val="20"/>
        </w:rPr>
        <w:t>Autres</w:t>
      </w:r>
      <w:r w:rsidRPr="000D6A8A">
        <w:rPr>
          <w:rFonts w:ascii="Arial" w:eastAsia="Arial" w:hAnsi="Arial" w:cs="Arial"/>
          <w:b/>
          <w:bCs/>
          <w:spacing w:val="-4"/>
          <w:sz w:val="20"/>
          <w:szCs w:val="20"/>
        </w:rPr>
        <w:t xml:space="preserve"> </w:t>
      </w:r>
      <w:r w:rsidRPr="000D6A8A">
        <w:rPr>
          <w:rFonts w:ascii="Arial" w:eastAsia="Arial" w:hAnsi="Arial" w:cs="Arial"/>
          <w:b/>
          <w:bCs/>
          <w:sz w:val="20"/>
          <w:szCs w:val="20"/>
        </w:rPr>
        <w:t>montants</w:t>
      </w:r>
    </w:p>
    <w:p w14:paraId="266875D8" w14:textId="77777777" w:rsidR="000D6A8A" w:rsidRPr="000D6A8A" w:rsidRDefault="000D6A8A" w:rsidP="000D6A8A">
      <w:pPr>
        <w:spacing w:before="10"/>
        <w:rPr>
          <w:rFonts w:ascii="Arial" w:eastAsia="Arial" w:hAnsi="Arial" w:cs="Arial"/>
          <w:b/>
          <w:bCs/>
          <w:sz w:val="9"/>
          <w:szCs w:val="20"/>
        </w:rPr>
      </w:pPr>
    </w:p>
    <w:tbl>
      <w:tblPr>
        <w:tblStyle w:val="TableNormal"/>
        <w:tblW w:w="16002" w:type="dxa"/>
        <w:tblInd w:w="-84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957"/>
        <w:gridCol w:w="2408"/>
        <w:gridCol w:w="3084"/>
        <w:gridCol w:w="2195"/>
        <w:gridCol w:w="6358"/>
      </w:tblGrid>
      <w:tr w:rsidR="000D6A8A" w:rsidRPr="000D6A8A" w14:paraId="6AC3D9B4" w14:textId="77777777" w:rsidTr="007A7F8C">
        <w:trPr>
          <w:trHeight w:val="719"/>
        </w:trPr>
        <w:tc>
          <w:tcPr>
            <w:tcW w:w="4365" w:type="dxa"/>
            <w:gridSpan w:val="2"/>
            <w:shd w:val="clear" w:color="auto" w:fill="8DB3E1"/>
          </w:tcPr>
          <w:p w14:paraId="107DB3D7" w14:textId="77777777" w:rsidR="000D6A8A" w:rsidRPr="000D6A8A" w:rsidRDefault="000D6A8A" w:rsidP="000D6A8A">
            <w:pPr>
              <w:spacing w:before="4"/>
              <w:rPr>
                <w:rFonts w:ascii="Arial" w:eastAsia="Arial MT" w:hAnsi="Arial MT" w:cs="Arial MT"/>
                <w:b/>
                <w:sz w:val="21"/>
              </w:rPr>
            </w:pPr>
          </w:p>
          <w:p w14:paraId="416906D0" w14:textId="77777777" w:rsidR="000D6A8A" w:rsidRPr="000D6A8A" w:rsidRDefault="000D6A8A" w:rsidP="000D6A8A">
            <w:pPr>
              <w:ind w:left="1387"/>
              <w:rPr>
                <w:rFonts w:ascii="Arial" w:eastAsia="Arial MT" w:hAnsi="Arial" w:cs="Arial MT"/>
                <w:b/>
                <w:sz w:val="18"/>
              </w:rPr>
            </w:pPr>
            <w:r w:rsidRPr="000D6A8A">
              <w:rPr>
                <w:rFonts w:ascii="Arial" w:eastAsia="Arial MT" w:hAnsi="Arial" w:cs="Arial MT"/>
                <w:b/>
                <w:sz w:val="18"/>
              </w:rPr>
              <w:t>Elément</w:t>
            </w:r>
            <w:r w:rsidRPr="000D6A8A">
              <w:rPr>
                <w:rFonts w:ascii="Arial" w:eastAsia="Arial MT" w:hAnsi="Arial" w:cs="Arial MT"/>
                <w:b/>
                <w:spacing w:val="-1"/>
                <w:sz w:val="18"/>
              </w:rPr>
              <w:t xml:space="preserve"> </w:t>
            </w:r>
            <w:r w:rsidRPr="000D6A8A">
              <w:rPr>
                <w:rFonts w:ascii="Arial" w:eastAsia="Arial MT" w:hAnsi="Arial" w:cs="Arial MT"/>
                <w:b/>
                <w:sz w:val="18"/>
              </w:rPr>
              <w:t>de la PCH</w:t>
            </w:r>
          </w:p>
        </w:tc>
        <w:tc>
          <w:tcPr>
            <w:tcW w:w="3084" w:type="dxa"/>
            <w:tcBorders>
              <w:top w:val="nil"/>
            </w:tcBorders>
            <w:shd w:val="clear" w:color="auto" w:fill="8DB3E1"/>
          </w:tcPr>
          <w:p w14:paraId="75372CE1" w14:textId="77777777" w:rsidR="000D6A8A" w:rsidRPr="000D6A8A" w:rsidRDefault="000D6A8A" w:rsidP="000D6A8A">
            <w:pPr>
              <w:spacing w:before="4"/>
              <w:rPr>
                <w:rFonts w:ascii="Arial" w:eastAsia="Arial MT" w:hAnsi="Arial MT" w:cs="Arial MT"/>
                <w:b/>
                <w:sz w:val="21"/>
              </w:rPr>
            </w:pPr>
          </w:p>
          <w:p w14:paraId="60C1B357" w14:textId="77777777" w:rsidR="000D6A8A" w:rsidRPr="000D6A8A" w:rsidRDefault="000D6A8A" w:rsidP="000D6A8A">
            <w:pPr>
              <w:ind w:left="49" w:right="33"/>
              <w:jc w:val="center"/>
              <w:rPr>
                <w:rFonts w:ascii="Arial" w:eastAsia="Arial MT" w:hAnsi="Arial MT" w:cs="Arial MT"/>
                <w:b/>
                <w:sz w:val="18"/>
              </w:rPr>
            </w:pPr>
            <w:r w:rsidRPr="000D6A8A">
              <w:rPr>
                <w:rFonts w:ascii="Arial" w:eastAsia="Arial MT" w:hAnsi="Arial MT" w:cs="Arial MT"/>
                <w:b/>
                <w:sz w:val="18"/>
              </w:rPr>
              <w:t>Montant maximum</w:t>
            </w:r>
            <w:r w:rsidRPr="000D6A8A">
              <w:rPr>
                <w:rFonts w:ascii="Arial" w:eastAsia="Arial MT" w:hAnsi="Arial MT" w:cs="Arial MT"/>
                <w:b/>
                <w:spacing w:val="1"/>
                <w:sz w:val="18"/>
              </w:rPr>
              <w:t xml:space="preserve"> </w:t>
            </w:r>
            <w:r w:rsidRPr="000D6A8A">
              <w:rPr>
                <w:rFonts w:ascii="Arial" w:eastAsia="Arial MT" w:hAnsi="Arial MT" w:cs="Arial MT"/>
                <w:b/>
                <w:sz w:val="18"/>
              </w:rPr>
              <w:t>attribuable</w:t>
            </w:r>
          </w:p>
        </w:tc>
        <w:tc>
          <w:tcPr>
            <w:tcW w:w="2195" w:type="dxa"/>
            <w:shd w:val="clear" w:color="auto" w:fill="8DB3E1"/>
          </w:tcPr>
          <w:p w14:paraId="0209F756" w14:textId="77777777" w:rsidR="000D6A8A" w:rsidRPr="000D6A8A" w:rsidRDefault="000D6A8A" w:rsidP="000D6A8A">
            <w:pPr>
              <w:spacing w:before="138" w:line="268" w:lineRule="auto"/>
              <w:ind w:left="570" w:right="375" w:hanging="171"/>
              <w:rPr>
                <w:rFonts w:ascii="Arial" w:eastAsia="Arial MT" w:hAnsi="Arial" w:cs="Arial MT"/>
                <w:b/>
                <w:sz w:val="18"/>
              </w:rPr>
            </w:pPr>
            <w:r w:rsidRPr="000D6A8A">
              <w:rPr>
                <w:rFonts w:ascii="Arial" w:eastAsia="Arial MT" w:hAnsi="Arial" w:cs="Arial MT"/>
                <w:b/>
                <w:sz w:val="18"/>
              </w:rPr>
              <w:t>Durée maximale</w:t>
            </w:r>
            <w:r w:rsidRPr="000D6A8A">
              <w:rPr>
                <w:rFonts w:ascii="Arial" w:eastAsia="Arial MT" w:hAnsi="Arial" w:cs="Arial MT"/>
                <w:b/>
                <w:spacing w:val="-47"/>
                <w:sz w:val="18"/>
              </w:rPr>
              <w:t xml:space="preserve"> </w:t>
            </w:r>
            <w:r w:rsidRPr="000D6A8A">
              <w:rPr>
                <w:rFonts w:ascii="Arial" w:eastAsia="Arial MT" w:hAnsi="Arial" w:cs="Arial MT"/>
                <w:b/>
                <w:sz w:val="18"/>
              </w:rPr>
              <w:t>d'attribution</w:t>
            </w:r>
          </w:p>
        </w:tc>
        <w:tc>
          <w:tcPr>
            <w:tcW w:w="6358" w:type="dxa"/>
            <w:shd w:val="clear" w:color="auto" w:fill="8DB3E1"/>
          </w:tcPr>
          <w:p w14:paraId="536252D7" w14:textId="77777777" w:rsidR="000D6A8A" w:rsidRPr="000D6A8A" w:rsidRDefault="000D6A8A" w:rsidP="000D6A8A">
            <w:pPr>
              <w:spacing w:before="4"/>
              <w:rPr>
                <w:rFonts w:ascii="Arial" w:eastAsia="Arial MT" w:hAnsi="Arial MT" w:cs="Arial MT"/>
                <w:b/>
                <w:sz w:val="21"/>
              </w:rPr>
            </w:pPr>
          </w:p>
          <w:p w14:paraId="7E10EF93" w14:textId="77777777" w:rsidR="000D6A8A" w:rsidRPr="000D6A8A" w:rsidRDefault="000D6A8A" w:rsidP="000D6A8A">
            <w:pPr>
              <w:ind w:left="2964" w:right="2943"/>
              <w:jc w:val="center"/>
              <w:rPr>
                <w:rFonts w:ascii="Arial" w:eastAsia="Arial MT" w:hAnsi="Arial MT" w:cs="Arial MT"/>
                <w:b/>
                <w:sz w:val="18"/>
              </w:rPr>
            </w:pPr>
            <w:r w:rsidRPr="000D6A8A">
              <w:rPr>
                <w:rFonts w:ascii="Arial" w:eastAsia="Arial MT" w:hAnsi="Arial MT" w:cs="Arial MT"/>
                <w:b/>
                <w:sz w:val="18"/>
              </w:rPr>
              <w:t>Tarif</w:t>
            </w:r>
          </w:p>
        </w:tc>
      </w:tr>
      <w:tr w:rsidR="000D6A8A" w:rsidRPr="000D6A8A" w14:paraId="5FBC8BE0" w14:textId="77777777" w:rsidTr="007A7F8C">
        <w:trPr>
          <w:trHeight w:val="284"/>
        </w:trPr>
        <w:tc>
          <w:tcPr>
            <w:tcW w:w="1957" w:type="dxa"/>
            <w:vMerge w:val="restart"/>
            <w:shd w:val="clear" w:color="auto" w:fill="DBE4F0"/>
          </w:tcPr>
          <w:p w14:paraId="7683BF9B" w14:textId="77777777" w:rsidR="000D6A8A" w:rsidRPr="000D6A8A" w:rsidRDefault="000D6A8A" w:rsidP="000D6A8A">
            <w:pPr>
              <w:rPr>
                <w:rFonts w:ascii="Arial" w:eastAsia="Arial MT" w:hAnsi="Arial MT" w:cs="Arial MT"/>
                <w:b/>
                <w:sz w:val="20"/>
              </w:rPr>
            </w:pPr>
          </w:p>
          <w:p w14:paraId="375A88C2" w14:textId="77777777" w:rsidR="000D6A8A" w:rsidRPr="000D6A8A" w:rsidRDefault="000D6A8A" w:rsidP="000D6A8A">
            <w:pPr>
              <w:spacing w:before="172"/>
              <w:ind w:left="378"/>
              <w:rPr>
                <w:rFonts w:ascii="Arial" w:eastAsia="Arial MT" w:hAnsi="Arial" w:cs="Arial MT"/>
                <w:b/>
                <w:sz w:val="18"/>
              </w:rPr>
            </w:pPr>
            <w:r w:rsidRPr="000D6A8A">
              <w:rPr>
                <w:rFonts w:ascii="Arial" w:eastAsia="Arial MT" w:hAnsi="Arial" w:cs="Arial MT"/>
                <w:b/>
                <w:sz w:val="18"/>
              </w:rPr>
              <w:t>2ème</w:t>
            </w:r>
            <w:r w:rsidRPr="000D6A8A">
              <w:rPr>
                <w:rFonts w:ascii="Arial" w:eastAsia="Arial MT" w:hAnsi="Arial" w:cs="Arial MT"/>
                <w:b/>
                <w:spacing w:val="-1"/>
                <w:sz w:val="18"/>
              </w:rPr>
              <w:t xml:space="preserve"> </w:t>
            </w:r>
            <w:r w:rsidRPr="000D6A8A">
              <w:rPr>
                <w:rFonts w:ascii="Arial" w:eastAsia="Arial MT" w:hAnsi="Arial" w:cs="Arial MT"/>
                <w:b/>
                <w:sz w:val="18"/>
              </w:rPr>
              <w:t>élément</w:t>
            </w:r>
          </w:p>
          <w:p w14:paraId="273D403D" w14:textId="77777777" w:rsidR="000D6A8A" w:rsidRPr="000D6A8A" w:rsidRDefault="000D6A8A" w:rsidP="000D6A8A">
            <w:pPr>
              <w:spacing w:before="18"/>
              <w:ind w:left="285"/>
              <w:rPr>
                <w:rFonts w:ascii="Arial MT" w:eastAsia="Arial MT" w:hAnsi="Arial MT" w:cs="Arial MT"/>
                <w:sz w:val="18"/>
              </w:rPr>
            </w:pPr>
            <w:r w:rsidRPr="000D6A8A">
              <w:rPr>
                <w:rFonts w:ascii="Arial MT" w:eastAsia="Arial MT" w:hAnsi="Arial MT" w:cs="Arial MT"/>
                <w:sz w:val="18"/>
              </w:rPr>
              <w:t>Aides</w:t>
            </w:r>
            <w:r w:rsidRPr="000D6A8A">
              <w:rPr>
                <w:rFonts w:ascii="Arial MT" w:eastAsia="Arial MT" w:hAnsi="Arial MT" w:cs="Arial MT"/>
                <w:spacing w:val="1"/>
                <w:sz w:val="18"/>
              </w:rPr>
              <w:t xml:space="preserve"> </w:t>
            </w:r>
            <w:r w:rsidRPr="000D6A8A">
              <w:rPr>
                <w:rFonts w:ascii="Arial MT" w:eastAsia="Arial MT" w:hAnsi="Arial MT" w:cs="Arial MT"/>
                <w:sz w:val="18"/>
              </w:rPr>
              <w:t>techniques</w:t>
            </w:r>
          </w:p>
        </w:tc>
        <w:tc>
          <w:tcPr>
            <w:tcW w:w="2408" w:type="dxa"/>
            <w:shd w:val="clear" w:color="auto" w:fill="DBE4F0"/>
          </w:tcPr>
          <w:p w14:paraId="73D61BC1" w14:textId="77777777" w:rsidR="000D6A8A" w:rsidRPr="000D6A8A" w:rsidRDefault="000D6A8A" w:rsidP="000D6A8A">
            <w:pPr>
              <w:spacing w:before="37"/>
              <w:ind w:left="27"/>
              <w:rPr>
                <w:rFonts w:ascii="Arial MT" w:eastAsia="Arial MT" w:hAnsi="Arial MT" w:cs="Arial MT"/>
                <w:sz w:val="18"/>
              </w:rPr>
            </w:pPr>
            <w:r w:rsidRPr="000D6A8A">
              <w:rPr>
                <w:rFonts w:ascii="Arial MT" w:eastAsia="Arial MT" w:hAnsi="Arial MT" w:cs="Arial MT"/>
                <w:sz w:val="18"/>
              </w:rPr>
              <w:t>Règle</w:t>
            </w:r>
            <w:r w:rsidRPr="000D6A8A">
              <w:rPr>
                <w:rFonts w:ascii="Arial MT" w:eastAsia="Arial MT" w:hAnsi="Arial MT" w:cs="Arial MT"/>
                <w:spacing w:val="-1"/>
                <w:sz w:val="18"/>
              </w:rPr>
              <w:t xml:space="preserve"> </w:t>
            </w:r>
            <w:r w:rsidRPr="000D6A8A">
              <w:rPr>
                <w:rFonts w:ascii="Arial MT" w:eastAsia="Arial MT" w:hAnsi="Arial MT" w:cs="Arial MT"/>
                <w:sz w:val="18"/>
              </w:rPr>
              <w:t>générale</w:t>
            </w:r>
          </w:p>
        </w:tc>
        <w:tc>
          <w:tcPr>
            <w:tcW w:w="3084" w:type="dxa"/>
            <w:shd w:val="clear" w:color="auto" w:fill="DBE4F0"/>
          </w:tcPr>
          <w:p w14:paraId="77F3B2C5" w14:textId="77777777" w:rsidR="000D6A8A" w:rsidRPr="000D6A8A" w:rsidRDefault="000D6A8A" w:rsidP="000D6A8A">
            <w:pPr>
              <w:spacing w:before="27"/>
              <w:ind w:left="50" w:right="33"/>
              <w:jc w:val="center"/>
              <w:rPr>
                <w:rFonts w:ascii="Arial" w:eastAsia="Arial MT" w:hAnsi="Arial" w:cs="Arial MT"/>
                <w:b/>
                <w:sz w:val="18"/>
              </w:rPr>
            </w:pPr>
            <w:r w:rsidRPr="000D6A8A">
              <w:rPr>
                <w:rFonts w:ascii="Arial" w:eastAsia="Arial MT" w:hAnsi="Arial" w:cs="Arial MT"/>
                <w:b/>
                <w:sz w:val="18"/>
              </w:rPr>
              <w:t>13 200 €</w:t>
            </w:r>
          </w:p>
        </w:tc>
        <w:tc>
          <w:tcPr>
            <w:tcW w:w="2195" w:type="dxa"/>
            <w:vMerge w:val="restart"/>
            <w:shd w:val="clear" w:color="auto" w:fill="DBE4F0"/>
          </w:tcPr>
          <w:p w14:paraId="5B1E32EA" w14:textId="77777777" w:rsidR="000D6A8A" w:rsidRPr="000D6A8A" w:rsidRDefault="000D6A8A" w:rsidP="000D6A8A">
            <w:pPr>
              <w:rPr>
                <w:rFonts w:ascii="Arial" w:eastAsia="Arial MT" w:hAnsi="Arial MT" w:cs="Arial MT"/>
                <w:b/>
                <w:sz w:val="20"/>
              </w:rPr>
            </w:pPr>
          </w:p>
          <w:p w14:paraId="309424E2" w14:textId="77777777" w:rsidR="000D6A8A" w:rsidRPr="000D6A8A" w:rsidRDefault="000D6A8A" w:rsidP="000D6A8A">
            <w:pPr>
              <w:spacing w:before="6"/>
              <w:rPr>
                <w:rFonts w:ascii="Arial" w:eastAsia="Arial MT" w:hAnsi="Arial MT" w:cs="Arial MT"/>
                <w:b/>
                <w:sz w:val="24"/>
              </w:rPr>
            </w:pPr>
          </w:p>
          <w:p w14:paraId="3E57BED4" w14:textId="77777777" w:rsidR="000D6A8A" w:rsidRPr="000D6A8A" w:rsidRDefault="000D6A8A" w:rsidP="000D6A8A">
            <w:pPr>
              <w:ind w:left="803" w:right="791"/>
              <w:jc w:val="center"/>
              <w:rPr>
                <w:rFonts w:ascii="Arial MT" w:eastAsia="Arial MT" w:hAnsi="Arial MT" w:cs="Arial MT"/>
                <w:sz w:val="18"/>
              </w:rPr>
            </w:pPr>
            <w:r w:rsidRPr="000D6A8A">
              <w:rPr>
                <w:rFonts w:ascii="Arial MT" w:eastAsia="Arial MT" w:hAnsi="Arial MT" w:cs="Arial MT"/>
                <w:sz w:val="18"/>
              </w:rPr>
              <w:t>10</w:t>
            </w:r>
            <w:r w:rsidRPr="000D6A8A">
              <w:rPr>
                <w:rFonts w:ascii="Arial MT" w:eastAsia="Arial MT" w:hAnsi="Arial MT" w:cs="Arial MT"/>
                <w:spacing w:val="-1"/>
                <w:sz w:val="18"/>
              </w:rPr>
              <w:t xml:space="preserve"> </w:t>
            </w:r>
            <w:r w:rsidRPr="000D6A8A">
              <w:rPr>
                <w:rFonts w:ascii="Arial MT" w:eastAsia="Arial MT" w:hAnsi="Arial MT" w:cs="Arial MT"/>
                <w:sz w:val="18"/>
              </w:rPr>
              <w:t>ans</w:t>
            </w:r>
          </w:p>
        </w:tc>
        <w:tc>
          <w:tcPr>
            <w:tcW w:w="6358" w:type="dxa"/>
            <w:vMerge w:val="restart"/>
            <w:shd w:val="clear" w:color="auto" w:fill="DBE4F0"/>
          </w:tcPr>
          <w:p w14:paraId="4740A4DB" w14:textId="77777777" w:rsidR="000D6A8A" w:rsidRPr="000D6A8A" w:rsidRDefault="000D6A8A" w:rsidP="000D6A8A">
            <w:pPr>
              <w:rPr>
                <w:rFonts w:ascii="Arial" w:eastAsia="Arial MT" w:hAnsi="Arial MT" w:cs="Arial MT"/>
                <w:b/>
                <w:sz w:val="24"/>
              </w:rPr>
            </w:pPr>
          </w:p>
          <w:p w14:paraId="1601373C" w14:textId="77777777" w:rsidR="000D6A8A" w:rsidRPr="000D6A8A" w:rsidRDefault="000D6A8A" w:rsidP="000D6A8A">
            <w:pPr>
              <w:spacing w:before="2"/>
              <w:rPr>
                <w:rFonts w:ascii="Arial" w:eastAsia="Arial MT" w:hAnsi="Arial MT" w:cs="Arial MT"/>
                <w:b/>
              </w:rPr>
            </w:pPr>
          </w:p>
          <w:p w14:paraId="47B0ABD3" w14:textId="77777777" w:rsidR="000D6A8A" w:rsidRPr="000D6A8A" w:rsidRDefault="000D6A8A" w:rsidP="000D6A8A">
            <w:pPr>
              <w:ind w:left="29"/>
              <w:rPr>
                <w:rFonts w:ascii="Arial MT" w:eastAsia="Arial MT" w:hAnsi="Arial MT" w:cs="Arial MT"/>
                <w:sz w:val="18"/>
              </w:rPr>
            </w:pPr>
            <w:r w:rsidRPr="000D6A8A">
              <w:rPr>
                <w:rFonts w:ascii="Arial MT" w:eastAsia="Arial MT" w:hAnsi="Arial MT" w:cs="Arial MT"/>
                <w:sz w:val="18"/>
              </w:rPr>
              <w:t>Selon les</w:t>
            </w:r>
            <w:r w:rsidRPr="000D6A8A">
              <w:rPr>
                <w:rFonts w:ascii="Arial MT" w:eastAsia="Arial MT" w:hAnsi="Arial MT" w:cs="Arial MT"/>
                <w:spacing w:val="1"/>
                <w:sz w:val="18"/>
              </w:rPr>
              <w:t xml:space="preserve"> </w:t>
            </w:r>
            <w:r w:rsidRPr="000D6A8A">
              <w:rPr>
                <w:rFonts w:ascii="Arial MT" w:eastAsia="Arial MT" w:hAnsi="Arial MT" w:cs="Arial MT"/>
                <w:sz w:val="18"/>
              </w:rPr>
              <w:t>aides</w:t>
            </w:r>
            <w:r w:rsidRPr="000D6A8A">
              <w:rPr>
                <w:rFonts w:ascii="Arial MT" w:eastAsia="Arial MT" w:hAnsi="Arial MT" w:cs="Arial MT"/>
                <w:spacing w:val="1"/>
                <w:sz w:val="18"/>
              </w:rPr>
              <w:t xml:space="preserve"> </w:t>
            </w:r>
            <w:r w:rsidRPr="000D6A8A">
              <w:rPr>
                <w:rFonts w:ascii="Arial MT" w:eastAsia="Arial MT" w:hAnsi="Arial MT" w:cs="Arial MT"/>
                <w:sz w:val="18"/>
              </w:rPr>
              <w:t>techniques</w:t>
            </w:r>
            <w:r w:rsidRPr="000D6A8A">
              <w:rPr>
                <w:rFonts w:ascii="Arial MT" w:eastAsia="Arial MT" w:hAnsi="Arial MT" w:cs="Arial MT"/>
                <w:spacing w:val="1"/>
                <w:sz w:val="18"/>
              </w:rPr>
              <w:t xml:space="preserve"> </w:t>
            </w:r>
            <w:r w:rsidRPr="000D6A8A">
              <w:rPr>
                <w:rFonts w:ascii="Arial MT" w:eastAsia="Arial MT" w:hAnsi="Arial MT" w:cs="Arial MT"/>
                <w:sz w:val="18"/>
              </w:rPr>
              <w:t>: tarif détaillé ou 75% du prix</w:t>
            </w:r>
            <w:r w:rsidRPr="000D6A8A">
              <w:rPr>
                <w:rFonts w:ascii="Arial MT" w:eastAsia="Arial MT" w:hAnsi="Arial MT" w:cs="Arial MT"/>
                <w:spacing w:val="5"/>
                <w:sz w:val="18"/>
              </w:rPr>
              <w:t xml:space="preserve"> </w:t>
            </w:r>
            <w:r w:rsidRPr="000D6A8A">
              <w:rPr>
                <w:rFonts w:ascii="Arial MT" w:eastAsia="Arial MT" w:hAnsi="Arial MT" w:cs="Arial MT"/>
                <w:sz w:val="18"/>
                <w:vertAlign w:val="superscript"/>
              </w:rPr>
              <w:t>(1)</w:t>
            </w:r>
          </w:p>
        </w:tc>
      </w:tr>
      <w:tr w:rsidR="000D6A8A" w:rsidRPr="000D6A8A" w14:paraId="45804580" w14:textId="77777777" w:rsidTr="007A7F8C">
        <w:trPr>
          <w:trHeight w:val="951"/>
        </w:trPr>
        <w:tc>
          <w:tcPr>
            <w:tcW w:w="1957" w:type="dxa"/>
            <w:vMerge/>
            <w:tcBorders>
              <w:top w:val="nil"/>
            </w:tcBorders>
            <w:shd w:val="clear" w:color="auto" w:fill="DBE4F0"/>
          </w:tcPr>
          <w:p w14:paraId="5F4F027D" w14:textId="77777777" w:rsidR="000D6A8A" w:rsidRPr="000D6A8A" w:rsidRDefault="000D6A8A" w:rsidP="000D6A8A">
            <w:pPr>
              <w:rPr>
                <w:rFonts w:ascii="Arial MT" w:eastAsia="Arial MT" w:hAnsi="Arial MT" w:cs="Arial MT"/>
                <w:sz w:val="2"/>
                <w:szCs w:val="2"/>
              </w:rPr>
            </w:pPr>
          </w:p>
        </w:tc>
        <w:tc>
          <w:tcPr>
            <w:tcW w:w="2408" w:type="dxa"/>
            <w:shd w:val="clear" w:color="auto" w:fill="DBE4F0"/>
          </w:tcPr>
          <w:p w14:paraId="751F67BF" w14:textId="77777777" w:rsidR="000D6A8A" w:rsidRPr="000D6A8A" w:rsidRDefault="000D6A8A" w:rsidP="000D6A8A">
            <w:pPr>
              <w:spacing w:before="35" w:line="256" w:lineRule="auto"/>
              <w:ind w:left="27" w:right="13"/>
              <w:rPr>
                <w:rFonts w:ascii="Arial MT" w:eastAsia="Arial MT" w:hAnsi="Arial MT" w:cs="Arial MT"/>
                <w:sz w:val="18"/>
              </w:rPr>
            </w:pPr>
            <w:r w:rsidRPr="000D6A8A">
              <w:rPr>
                <w:rFonts w:ascii="Arial MT" w:eastAsia="Arial MT" w:hAnsi="Arial MT" w:cs="Arial MT"/>
                <w:sz w:val="18"/>
              </w:rPr>
              <w:t>Si</w:t>
            </w:r>
            <w:r w:rsidRPr="000D6A8A">
              <w:rPr>
                <w:rFonts w:ascii="Arial MT" w:eastAsia="Arial MT" w:hAnsi="Arial MT" w:cs="Arial MT"/>
                <w:spacing w:val="4"/>
                <w:sz w:val="18"/>
              </w:rPr>
              <w:t xml:space="preserve"> </w:t>
            </w:r>
            <w:r w:rsidRPr="000D6A8A">
              <w:rPr>
                <w:rFonts w:ascii="Arial MT" w:eastAsia="Arial MT" w:hAnsi="Arial MT" w:cs="Arial MT"/>
                <w:sz w:val="18"/>
              </w:rPr>
              <w:t>une</w:t>
            </w:r>
            <w:r w:rsidRPr="000D6A8A">
              <w:rPr>
                <w:rFonts w:ascii="Arial MT" w:eastAsia="Arial MT" w:hAnsi="Arial MT" w:cs="Arial MT"/>
                <w:spacing w:val="4"/>
                <w:sz w:val="18"/>
              </w:rPr>
              <w:t xml:space="preserve"> </w:t>
            </w:r>
            <w:r w:rsidRPr="000D6A8A">
              <w:rPr>
                <w:rFonts w:ascii="Arial MT" w:eastAsia="Arial MT" w:hAnsi="Arial MT" w:cs="Arial MT"/>
                <w:sz w:val="18"/>
              </w:rPr>
              <w:t>aide</w:t>
            </w:r>
            <w:r w:rsidRPr="000D6A8A">
              <w:rPr>
                <w:rFonts w:ascii="Arial MT" w:eastAsia="Arial MT" w:hAnsi="Arial MT" w:cs="Arial MT"/>
                <w:spacing w:val="4"/>
                <w:sz w:val="18"/>
              </w:rPr>
              <w:t xml:space="preserve"> </w:t>
            </w:r>
            <w:r w:rsidRPr="000D6A8A">
              <w:rPr>
                <w:rFonts w:ascii="Arial MT" w:eastAsia="Arial MT" w:hAnsi="Arial MT" w:cs="Arial MT"/>
                <w:sz w:val="18"/>
              </w:rPr>
              <w:t>technique</w:t>
            </w:r>
            <w:r w:rsidRPr="000D6A8A">
              <w:rPr>
                <w:rFonts w:ascii="Arial MT" w:eastAsia="Arial MT" w:hAnsi="Arial MT" w:cs="Arial MT"/>
                <w:spacing w:val="4"/>
                <w:sz w:val="18"/>
              </w:rPr>
              <w:t xml:space="preserve"> </w:t>
            </w:r>
            <w:r w:rsidRPr="000D6A8A">
              <w:rPr>
                <w:rFonts w:ascii="Arial MT" w:eastAsia="Arial MT" w:hAnsi="Arial MT" w:cs="Arial MT"/>
                <w:sz w:val="18"/>
              </w:rPr>
              <w:t>(AT)</w:t>
            </w:r>
            <w:r w:rsidRPr="000D6A8A">
              <w:rPr>
                <w:rFonts w:ascii="Arial MT" w:eastAsia="Arial MT" w:hAnsi="Arial MT" w:cs="Arial MT"/>
                <w:spacing w:val="1"/>
                <w:sz w:val="18"/>
              </w:rPr>
              <w:t xml:space="preserve"> </w:t>
            </w:r>
            <w:r w:rsidRPr="000D6A8A">
              <w:rPr>
                <w:rFonts w:ascii="Arial MT" w:eastAsia="Arial MT" w:hAnsi="Arial MT" w:cs="Arial MT"/>
                <w:sz w:val="18"/>
              </w:rPr>
              <w:t>et, le cas</w:t>
            </w:r>
            <w:r w:rsidRPr="000D6A8A">
              <w:rPr>
                <w:rFonts w:ascii="Arial MT" w:eastAsia="Arial MT" w:hAnsi="Arial MT" w:cs="Arial MT"/>
                <w:spacing w:val="1"/>
                <w:sz w:val="18"/>
              </w:rPr>
              <w:t xml:space="preserve"> </w:t>
            </w:r>
            <w:r w:rsidRPr="000D6A8A">
              <w:rPr>
                <w:rFonts w:ascii="Arial MT" w:eastAsia="Arial MT" w:hAnsi="Arial MT" w:cs="Arial MT"/>
                <w:sz w:val="18"/>
              </w:rPr>
              <w:t>échéant,</w:t>
            </w:r>
            <w:r w:rsidRPr="000D6A8A">
              <w:rPr>
                <w:rFonts w:ascii="Arial MT" w:eastAsia="Arial MT" w:hAnsi="Arial MT" w:cs="Arial MT"/>
                <w:spacing w:val="1"/>
                <w:sz w:val="18"/>
              </w:rPr>
              <w:t xml:space="preserve"> </w:t>
            </w:r>
            <w:r w:rsidRPr="000D6A8A">
              <w:rPr>
                <w:rFonts w:ascii="Arial MT" w:eastAsia="Arial MT" w:hAnsi="Arial MT" w:cs="Arial MT"/>
                <w:sz w:val="18"/>
              </w:rPr>
              <w:t>ses</w:t>
            </w:r>
            <w:r w:rsidRPr="000D6A8A">
              <w:rPr>
                <w:rFonts w:ascii="Arial MT" w:eastAsia="Arial MT" w:hAnsi="Arial MT" w:cs="Arial MT"/>
                <w:spacing w:val="1"/>
                <w:sz w:val="18"/>
              </w:rPr>
              <w:t xml:space="preserve"> </w:t>
            </w:r>
            <w:r w:rsidRPr="000D6A8A">
              <w:rPr>
                <w:rFonts w:ascii="Arial MT" w:eastAsia="Arial MT" w:hAnsi="Arial MT" w:cs="Arial MT"/>
                <w:sz w:val="18"/>
              </w:rPr>
              <w:t>accessoires,</w:t>
            </w:r>
            <w:r w:rsidRPr="000D6A8A">
              <w:rPr>
                <w:rFonts w:ascii="Arial MT" w:eastAsia="Arial MT" w:hAnsi="Arial MT" w:cs="Arial MT"/>
                <w:spacing w:val="1"/>
                <w:sz w:val="18"/>
              </w:rPr>
              <w:t xml:space="preserve"> </w:t>
            </w:r>
            <w:r w:rsidRPr="000D6A8A">
              <w:rPr>
                <w:rFonts w:ascii="Arial MT" w:eastAsia="Arial MT" w:hAnsi="Arial MT" w:cs="Arial MT"/>
                <w:sz w:val="18"/>
              </w:rPr>
              <w:t>ont</w:t>
            </w:r>
            <w:r w:rsidRPr="000D6A8A">
              <w:rPr>
                <w:rFonts w:ascii="Arial MT" w:eastAsia="Arial MT" w:hAnsi="Arial MT" w:cs="Arial MT"/>
                <w:spacing w:val="1"/>
                <w:sz w:val="18"/>
              </w:rPr>
              <w:t xml:space="preserve"> </w:t>
            </w:r>
            <w:r w:rsidRPr="000D6A8A">
              <w:rPr>
                <w:rFonts w:ascii="Arial MT" w:eastAsia="Arial MT" w:hAnsi="Arial MT" w:cs="Arial MT"/>
                <w:sz w:val="18"/>
              </w:rPr>
              <w:t>un</w:t>
            </w:r>
            <w:r w:rsidRPr="000D6A8A">
              <w:rPr>
                <w:rFonts w:ascii="Arial MT" w:eastAsia="Arial MT" w:hAnsi="Arial MT" w:cs="Arial MT"/>
                <w:spacing w:val="1"/>
                <w:sz w:val="18"/>
              </w:rPr>
              <w:t xml:space="preserve"> </w:t>
            </w:r>
            <w:r w:rsidRPr="000D6A8A">
              <w:rPr>
                <w:rFonts w:ascii="Arial MT" w:eastAsia="Arial MT" w:hAnsi="Arial MT" w:cs="Arial MT"/>
                <w:sz w:val="18"/>
              </w:rPr>
              <w:t>tarif</w:t>
            </w:r>
            <w:r w:rsidRPr="000D6A8A">
              <w:rPr>
                <w:rFonts w:ascii="Arial MT" w:eastAsia="Arial MT" w:hAnsi="Arial MT" w:cs="Arial MT"/>
                <w:spacing w:val="1"/>
                <w:sz w:val="18"/>
              </w:rPr>
              <w:t xml:space="preserve"> </w:t>
            </w:r>
            <w:r w:rsidRPr="000D6A8A">
              <w:rPr>
                <w:rFonts w:ascii="Arial MT" w:eastAsia="Arial MT" w:hAnsi="Arial MT" w:cs="Arial MT"/>
                <w:sz w:val="18"/>
              </w:rPr>
              <w:t>PCH</w:t>
            </w:r>
            <w:r w:rsidRPr="000D6A8A">
              <w:rPr>
                <w:rFonts w:ascii="Arial MT" w:eastAsia="Arial MT" w:hAnsi="Arial MT" w:cs="Arial MT"/>
                <w:spacing w:val="-47"/>
                <w:sz w:val="18"/>
              </w:rPr>
              <w:t xml:space="preserve"> </w:t>
            </w:r>
            <w:r w:rsidRPr="000D6A8A">
              <w:rPr>
                <w:rFonts w:ascii="Arial MT" w:eastAsia="Arial MT" w:hAnsi="Arial MT" w:cs="Arial MT"/>
                <w:sz w:val="18"/>
              </w:rPr>
              <w:t>à</w:t>
            </w:r>
            <w:r w:rsidRPr="000D6A8A">
              <w:rPr>
                <w:rFonts w:ascii="Arial MT" w:eastAsia="Arial MT" w:hAnsi="Arial MT" w:cs="Arial MT"/>
                <w:spacing w:val="-4"/>
                <w:sz w:val="18"/>
              </w:rPr>
              <w:t xml:space="preserve"> </w:t>
            </w:r>
            <w:r w:rsidRPr="000D6A8A">
              <w:rPr>
                <w:rFonts w:ascii="Arial MT" w:eastAsia="Arial MT" w:hAnsi="Arial MT" w:cs="Arial MT"/>
                <w:sz w:val="18"/>
              </w:rPr>
              <w:t>au</w:t>
            </w:r>
            <w:r w:rsidRPr="000D6A8A">
              <w:rPr>
                <w:rFonts w:ascii="Arial MT" w:eastAsia="Arial MT" w:hAnsi="Arial MT" w:cs="Arial MT"/>
                <w:spacing w:val="-3"/>
                <w:sz w:val="18"/>
              </w:rPr>
              <w:t xml:space="preserve"> </w:t>
            </w:r>
            <w:r w:rsidRPr="000D6A8A">
              <w:rPr>
                <w:rFonts w:ascii="Arial MT" w:eastAsia="Arial MT" w:hAnsi="Arial MT" w:cs="Arial MT"/>
                <w:sz w:val="18"/>
              </w:rPr>
              <w:t>moins</w:t>
            </w:r>
            <w:r w:rsidRPr="000D6A8A">
              <w:rPr>
                <w:rFonts w:ascii="Arial MT" w:eastAsia="Arial MT" w:hAnsi="Arial MT" w:cs="Arial MT"/>
                <w:spacing w:val="-2"/>
                <w:sz w:val="18"/>
              </w:rPr>
              <w:t xml:space="preserve"> </w:t>
            </w:r>
            <w:r w:rsidRPr="000D6A8A">
              <w:rPr>
                <w:rFonts w:ascii="Arial MT" w:eastAsia="Arial MT" w:hAnsi="Arial MT" w:cs="Arial MT"/>
                <w:sz w:val="18"/>
              </w:rPr>
              <w:t>3</w:t>
            </w:r>
            <w:r w:rsidRPr="000D6A8A">
              <w:rPr>
                <w:rFonts w:ascii="Arial MT" w:eastAsia="Arial MT" w:hAnsi="Arial MT" w:cs="Arial MT"/>
                <w:spacing w:val="-4"/>
                <w:sz w:val="18"/>
              </w:rPr>
              <w:t xml:space="preserve"> </w:t>
            </w:r>
            <w:r w:rsidRPr="000D6A8A">
              <w:rPr>
                <w:rFonts w:ascii="Arial MT" w:eastAsia="Arial MT" w:hAnsi="Arial MT" w:cs="Arial MT"/>
                <w:sz w:val="18"/>
              </w:rPr>
              <w:t>000</w:t>
            </w:r>
            <w:r w:rsidRPr="000D6A8A">
              <w:rPr>
                <w:rFonts w:ascii="Arial MT" w:eastAsia="Arial MT" w:hAnsi="Arial MT" w:cs="Arial MT"/>
                <w:spacing w:val="-3"/>
                <w:sz w:val="18"/>
              </w:rPr>
              <w:t xml:space="preserve"> </w:t>
            </w:r>
            <w:r w:rsidRPr="000D6A8A">
              <w:rPr>
                <w:rFonts w:ascii="Arial MT" w:eastAsia="Arial MT" w:hAnsi="Arial MT" w:cs="Arial MT"/>
                <w:w w:val="95"/>
                <w:sz w:val="18"/>
              </w:rPr>
              <w:t>€</w:t>
            </w:r>
          </w:p>
        </w:tc>
        <w:tc>
          <w:tcPr>
            <w:tcW w:w="3084" w:type="dxa"/>
            <w:shd w:val="clear" w:color="auto" w:fill="DBE4F0"/>
          </w:tcPr>
          <w:p w14:paraId="50DC11A2" w14:textId="77777777" w:rsidR="000D6A8A" w:rsidRPr="000D6A8A" w:rsidRDefault="000D6A8A" w:rsidP="000D6A8A">
            <w:pPr>
              <w:spacing w:before="126" w:line="271" w:lineRule="auto"/>
              <w:ind w:left="53" w:right="33"/>
              <w:jc w:val="center"/>
              <w:rPr>
                <w:rFonts w:ascii="Arial" w:eastAsia="Arial MT" w:hAnsi="Arial" w:cs="Arial MT"/>
                <w:b/>
                <w:sz w:val="18"/>
              </w:rPr>
            </w:pPr>
            <w:r w:rsidRPr="000D6A8A">
              <w:rPr>
                <w:rFonts w:ascii="Arial" w:eastAsia="Arial MT" w:hAnsi="Arial" w:cs="Arial MT"/>
                <w:b/>
                <w:sz w:val="18"/>
              </w:rPr>
              <w:t>13 200 € + montant du tarif PCH de</w:t>
            </w:r>
            <w:r w:rsidRPr="000D6A8A">
              <w:rPr>
                <w:rFonts w:ascii="Arial" w:eastAsia="Arial MT" w:hAnsi="Arial" w:cs="Arial MT"/>
                <w:b/>
                <w:spacing w:val="-47"/>
                <w:sz w:val="18"/>
              </w:rPr>
              <w:t xml:space="preserve"> </w:t>
            </w:r>
            <w:r w:rsidRPr="000D6A8A">
              <w:rPr>
                <w:rFonts w:ascii="Arial" w:eastAsia="Arial MT" w:hAnsi="Arial" w:cs="Arial MT"/>
                <w:b/>
                <w:sz w:val="18"/>
              </w:rPr>
              <w:t>l'AT et de ses accessoires, après</w:t>
            </w:r>
            <w:r w:rsidRPr="000D6A8A">
              <w:rPr>
                <w:rFonts w:ascii="Arial" w:eastAsia="Arial MT" w:hAnsi="Arial" w:cs="Arial MT"/>
                <w:b/>
                <w:spacing w:val="1"/>
                <w:sz w:val="18"/>
              </w:rPr>
              <w:t xml:space="preserve"> </w:t>
            </w:r>
            <w:r w:rsidRPr="000D6A8A">
              <w:rPr>
                <w:rFonts w:ascii="Arial" w:eastAsia="Arial MT" w:hAnsi="Arial" w:cs="Arial MT"/>
                <w:b/>
                <w:sz w:val="18"/>
              </w:rPr>
              <w:t>déduction du tarif LPP</w:t>
            </w:r>
          </w:p>
        </w:tc>
        <w:tc>
          <w:tcPr>
            <w:tcW w:w="2195" w:type="dxa"/>
            <w:vMerge/>
            <w:tcBorders>
              <w:top w:val="nil"/>
            </w:tcBorders>
            <w:shd w:val="clear" w:color="auto" w:fill="DBE4F0"/>
          </w:tcPr>
          <w:p w14:paraId="259D4873" w14:textId="77777777" w:rsidR="000D6A8A" w:rsidRPr="000D6A8A" w:rsidRDefault="000D6A8A" w:rsidP="000D6A8A">
            <w:pPr>
              <w:rPr>
                <w:rFonts w:ascii="Arial MT" w:eastAsia="Arial MT" w:hAnsi="Arial MT" w:cs="Arial MT"/>
                <w:sz w:val="2"/>
                <w:szCs w:val="2"/>
              </w:rPr>
            </w:pPr>
          </w:p>
        </w:tc>
        <w:tc>
          <w:tcPr>
            <w:tcW w:w="6358" w:type="dxa"/>
            <w:vMerge/>
            <w:tcBorders>
              <w:top w:val="nil"/>
            </w:tcBorders>
            <w:shd w:val="clear" w:color="auto" w:fill="DBE4F0"/>
          </w:tcPr>
          <w:p w14:paraId="1DF11A07" w14:textId="77777777" w:rsidR="000D6A8A" w:rsidRPr="000D6A8A" w:rsidRDefault="000D6A8A" w:rsidP="000D6A8A">
            <w:pPr>
              <w:rPr>
                <w:rFonts w:ascii="Arial MT" w:eastAsia="Arial MT" w:hAnsi="Arial MT" w:cs="Arial MT"/>
                <w:sz w:val="2"/>
                <w:szCs w:val="2"/>
              </w:rPr>
            </w:pPr>
          </w:p>
        </w:tc>
      </w:tr>
      <w:tr w:rsidR="000D6A8A" w:rsidRPr="000D6A8A" w14:paraId="41EEBAF3" w14:textId="77777777" w:rsidTr="007A7F8C">
        <w:trPr>
          <w:trHeight w:val="458"/>
        </w:trPr>
        <w:tc>
          <w:tcPr>
            <w:tcW w:w="1957" w:type="dxa"/>
            <w:vMerge w:val="restart"/>
            <w:shd w:val="clear" w:color="auto" w:fill="DBE4F0"/>
          </w:tcPr>
          <w:p w14:paraId="64F719DD" w14:textId="77777777" w:rsidR="000D6A8A" w:rsidRPr="000D6A8A" w:rsidRDefault="000D6A8A" w:rsidP="000D6A8A">
            <w:pPr>
              <w:rPr>
                <w:rFonts w:ascii="Arial" w:eastAsia="Arial MT" w:hAnsi="Arial MT" w:cs="Arial MT"/>
                <w:b/>
                <w:sz w:val="20"/>
              </w:rPr>
            </w:pPr>
          </w:p>
          <w:p w14:paraId="76A80F5E" w14:textId="77777777" w:rsidR="000D6A8A" w:rsidRPr="000D6A8A" w:rsidRDefault="000D6A8A" w:rsidP="000D6A8A">
            <w:pPr>
              <w:spacing w:before="4"/>
              <w:rPr>
                <w:rFonts w:ascii="Arial" w:eastAsia="Arial MT" w:hAnsi="Arial MT" w:cs="Arial MT"/>
                <w:b/>
                <w:sz w:val="29"/>
              </w:rPr>
            </w:pPr>
          </w:p>
          <w:p w14:paraId="2862926B" w14:textId="77777777" w:rsidR="000D6A8A" w:rsidRPr="000D6A8A" w:rsidRDefault="000D6A8A" w:rsidP="000D6A8A">
            <w:pPr>
              <w:spacing w:before="1" w:line="264" w:lineRule="auto"/>
              <w:ind w:left="100" w:right="85" w:firstLine="3"/>
              <w:jc w:val="center"/>
              <w:rPr>
                <w:rFonts w:ascii="Arial MT" w:eastAsia="Arial MT" w:hAnsi="Arial MT" w:cs="Arial MT"/>
                <w:sz w:val="18"/>
              </w:rPr>
            </w:pPr>
            <w:r w:rsidRPr="000D6A8A">
              <w:rPr>
                <w:rFonts w:ascii="Arial" w:eastAsia="Arial MT" w:hAnsi="Arial" w:cs="Arial MT"/>
                <w:b/>
                <w:sz w:val="18"/>
              </w:rPr>
              <w:t>3ème élément</w:t>
            </w:r>
            <w:r w:rsidRPr="000D6A8A">
              <w:rPr>
                <w:rFonts w:ascii="Arial" w:eastAsia="Arial MT" w:hAnsi="Arial" w:cs="Arial MT"/>
                <w:b/>
                <w:spacing w:val="1"/>
                <w:sz w:val="18"/>
              </w:rPr>
              <w:t xml:space="preserve"> </w:t>
            </w:r>
            <w:r w:rsidRPr="000D6A8A">
              <w:rPr>
                <w:rFonts w:ascii="Arial" w:eastAsia="Arial MT" w:hAnsi="Arial" w:cs="Arial MT"/>
                <w:b/>
                <w:sz w:val="18"/>
              </w:rPr>
              <w:t>A</w:t>
            </w:r>
            <w:r w:rsidRPr="000D6A8A">
              <w:rPr>
                <w:rFonts w:ascii="Arial MT" w:eastAsia="Arial MT" w:hAnsi="Arial MT" w:cs="Arial MT"/>
                <w:sz w:val="18"/>
              </w:rPr>
              <w:t>ménagement du</w:t>
            </w:r>
            <w:r w:rsidRPr="000D6A8A">
              <w:rPr>
                <w:rFonts w:ascii="Arial MT" w:eastAsia="Arial MT" w:hAnsi="Arial MT" w:cs="Arial MT"/>
                <w:spacing w:val="1"/>
                <w:sz w:val="18"/>
              </w:rPr>
              <w:t xml:space="preserve"> </w:t>
            </w:r>
            <w:r w:rsidRPr="000D6A8A">
              <w:rPr>
                <w:rFonts w:ascii="Arial MT" w:eastAsia="Arial MT" w:hAnsi="Arial MT" w:cs="Arial MT"/>
                <w:sz w:val="18"/>
              </w:rPr>
              <w:t xml:space="preserve">logement, du </w:t>
            </w:r>
            <w:proofErr w:type="spellStart"/>
            <w:r w:rsidRPr="000D6A8A">
              <w:rPr>
                <w:rFonts w:ascii="Arial MT" w:eastAsia="Arial MT" w:hAnsi="Arial MT" w:cs="Arial MT"/>
                <w:sz w:val="18"/>
              </w:rPr>
              <w:t>vévicule</w:t>
            </w:r>
            <w:proofErr w:type="spellEnd"/>
            <w:r w:rsidRPr="000D6A8A">
              <w:rPr>
                <w:rFonts w:ascii="Arial MT" w:eastAsia="Arial MT" w:hAnsi="Arial MT" w:cs="Arial MT"/>
                <w:spacing w:val="-47"/>
                <w:sz w:val="18"/>
              </w:rPr>
              <w:t xml:space="preserve"> </w:t>
            </w:r>
            <w:r w:rsidRPr="000D6A8A">
              <w:rPr>
                <w:rFonts w:ascii="Arial MT" w:eastAsia="Arial MT" w:hAnsi="Arial MT" w:cs="Arial MT"/>
                <w:sz w:val="18"/>
              </w:rPr>
              <w:t>et surcoûts</w:t>
            </w:r>
            <w:r w:rsidRPr="000D6A8A">
              <w:rPr>
                <w:rFonts w:ascii="Arial MT" w:eastAsia="Arial MT" w:hAnsi="Arial MT" w:cs="Arial MT"/>
                <w:spacing w:val="1"/>
                <w:sz w:val="18"/>
              </w:rPr>
              <w:t xml:space="preserve"> </w:t>
            </w:r>
            <w:r w:rsidRPr="000D6A8A">
              <w:rPr>
                <w:rFonts w:ascii="Arial MT" w:eastAsia="Arial MT" w:hAnsi="Arial MT" w:cs="Arial MT"/>
                <w:sz w:val="18"/>
              </w:rPr>
              <w:t>liés</w:t>
            </w:r>
            <w:r w:rsidRPr="000D6A8A">
              <w:rPr>
                <w:rFonts w:ascii="Arial MT" w:eastAsia="Arial MT" w:hAnsi="Arial MT" w:cs="Arial MT"/>
                <w:spacing w:val="2"/>
                <w:sz w:val="18"/>
              </w:rPr>
              <w:t xml:space="preserve"> </w:t>
            </w:r>
            <w:r w:rsidRPr="000D6A8A">
              <w:rPr>
                <w:rFonts w:ascii="Arial MT" w:eastAsia="Arial MT" w:hAnsi="Arial MT" w:cs="Arial MT"/>
                <w:sz w:val="18"/>
              </w:rPr>
              <w:t>aux</w:t>
            </w:r>
            <w:r w:rsidRPr="000D6A8A">
              <w:rPr>
                <w:rFonts w:ascii="Arial MT" w:eastAsia="Arial MT" w:hAnsi="Arial MT" w:cs="Arial MT"/>
                <w:spacing w:val="1"/>
                <w:sz w:val="18"/>
              </w:rPr>
              <w:t xml:space="preserve"> </w:t>
            </w:r>
            <w:r w:rsidRPr="000D6A8A">
              <w:rPr>
                <w:rFonts w:ascii="Arial MT" w:eastAsia="Arial MT" w:hAnsi="Arial MT" w:cs="Arial MT"/>
                <w:sz w:val="18"/>
              </w:rPr>
              <w:t>transports</w:t>
            </w:r>
          </w:p>
        </w:tc>
        <w:tc>
          <w:tcPr>
            <w:tcW w:w="2408" w:type="dxa"/>
            <w:vMerge w:val="restart"/>
            <w:shd w:val="clear" w:color="auto" w:fill="DBE4F0"/>
          </w:tcPr>
          <w:p w14:paraId="6897E3B7" w14:textId="77777777" w:rsidR="000D6A8A" w:rsidRPr="000D6A8A" w:rsidRDefault="000D6A8A" w:rsidP="000D6A8A">
            <w:pPr>
              <w:rPr>
                <w:rFonts w:ascii="Arial" w:eastAsia="Arial MT" w:hAnsi="Arial MT" w:cs="Arial MT"/>
                <w:b/>
                <w:sz w:val="20"/>
              </w:rPr>
            </w:pPr>
          </w:p>
          <w:p w14:paraId="2607E34F" w14:textId="77777777" w:rsidR="000D6A8A" w:rsidRPr="000D6A8A" w:rsidRDefault="000D6A8A" w:rsidP="000D6A8A">
            <w:pPr>
              <w:spacing w:before="4"/>
              <w:rPr>
                <w:rFonts w:ascii="Arial" w:eastAsia="Arial MT" w:hAnsi="Arial MT" w:cs="Arial MT"/>
                <w:b/>
                <w:sz w:val="23"/>
              </w:rPr>
            </w:pPr>
          </w:p>
          <w:p w14:paraId="17A822E5" w14:textId="77777777" w:rsidR="000D6A8A" w:rsidRPr="000D6A8A" w:rsidRDefault="000D6A8A" w:rsidP="000D6A8A">
            <w:pPr>
              <w:ind w:left="27"/>
              <w:rPr>
                <w:rFonts w:ascii="Arial MT" w:eastAsia="Arial MT" w:hAnsi="Arial MT" w:cs="Arial MT"/>
                <w:sz w:val="18"/>
              </w:rPr>
            </w:pPr>
            <w:r w:rsidRPr="000D6A8A">
              <w:rPr>
                <w:rFonts w:ascii="Arial MT" w:eastAsia="Arial MT" w:hAnsi="Arial MT" w:cs="Arial MT"/>
                <w:sz w:val="18"/>
              </w:rPr>
              <w:t>Aménagement</w:t>
            </w:r>
            <w:r w:rsidRPr="000D6A8A">
              <w:rPr>
                <w:rFonts w:ascii="Arial MT" w:eastAsia="Arial MT" w:hAnsi="Arial MT" w:cs="Arial MT"/>
                <w:spacing w:val="1"/>
                <w:sz w:val="18"/>
              </w:rPr>
              <w:t xml:space="preserve"> </w:t>
            </w:r>
            <w:r w:rsidRPr="000D6A8A">
              <w:rPr>
                <w:rFonts w:ascii="Arial MT" w:eastAsia="Arial MT" w:hAnsi="Arial MT" w:cs="Arial MT"/>
                <w:sz w:val="18"/>
              </w:rPr>
              <w:t>du</w:t>
            </w:r>
            <w:r w:rsidRPr="000D6A8A">
              <w:rPr>
                <w:rFonts w:ascii="Arial MT" w:eastAsia="Arial MT" w:hAnsi="Arial MT" w:cs="Arial MT"/>
                <w:spacing w:val="1"/>
                <w:sz w:val="18"/>
              </w:rPr>
              <w:t xml:space="preserve"> </w:t>
            </w:r>
            <w:r w:rsidRPr="000D6A8A">
              <w:rPr>
                <w:rFonts w:ascii="Arial MT" w:eastAsia="Arial MT" w:hAnsi="Arial MT" w:cs="Arial MT"/>
                <w:sz w:val="18"/>
              </w:rPr>
              <w:t>logement</w:t>
            </w:r>
          </w:p>
        </w:tc>
        <w:tc>
          <w:tcPr>
            <w:tcW w:w="3084" w:type="dxa"/>
            <w:vMerge w:val="restart"/>
            <w:shd w:val="clear" w:color="auto" w:fill="DBE4F0"/>
          </w:tcPr>
          <w:p w14:paraId="284F72D3" w14:textId="77777777" w:rsidR="000D6A8A" w:rsidRPr="000D6A8A" w:rsidRDefault="000D6A8A" w:rsidP="000D6A8A">
            <w:pPr>
              <w:rPr>
                <w:rFonts w:ascii="Arial" w:eastAsia="Arial MT" w:hAnsi="Arial MT" w:cs="Arial MT"/>
                <w:b/>
                <w:sz w:val="20"/>
              </w:rPr>
            </w:pPr>
          </w:p>
          <w:p w14:paraId="0AF4D502" w14:textId="77777777" w:rsidR="000D6A8A" w:rsidRPr="000D6A8A" w:rsidRDefault="000D6A8A" w:rsidP="000D6A8A">
            <w:pPr>
              <w:spacing w:before="4"/>
              <w:rPr>
                <w:rFonts w:ascii="Arial" w:eastAsia="Arial MT" w:hAnsi="Arial MT" w:cs="Arial MT"/>
                <w:b/>
                <w:sz w:val="23"/>
              </w:rPr>
            </w:pPr>
          </w:p>
          <w:p w14:paraId="6D9C64B9" w14:textId="77777777" w:rsidR="000D6A8A" w:rsidRPr="000D6A8A" w:rsidRDefault="000D6A8A" w:rsidP="000D6A8A">
            <w:pPr>
              <w:ind w:left="50" w:right="33"/>
              <w:jc w:val="center"/>
              <w:rPr>
                <w:rFonts w:ascii="Arial" w:eastAsia="Arial MT" w:hAnsi="Arial" w:cs="Arial MT"/>
                <w:b/>
                <w:sz w:val="18"/>
              </w:rPr>
            </w:pPr>
            <w:r w:rsidRPr="000D6A8A">
              <w:rPr>
                <w:rFonts w:ascii="Arial" w:eastAsia="Arial MT" w:hAnsi="Arial" w:cs="Arial MT"/>
                <w:b/>
                <w:sz w:val="18"/>
              </w:rPr>
              <w:t>10 000 €</w:t>
            </w:r>
          </w:p>
        </w:tc>
        <w:tc>
          <w:tcPr>
            <w:tcW w:w="2195" w:type="dxa"/>
            <w:vMerge w:val="restart"/>
            <w:shd w:val="clear" w:color="auto" w:fill="DBE4F0"/>
          </w:tcPr>
          <w:p w14:paraId="23D0F37C" w14:textId="77777777" w:rsidR="000D6A8A" w:rsidRPr="000D6A8A" w:rsidRDefault="000D6A8A" w:rsidP="000D6A8A">
            <w:pPr>
              <w:rPr>
                <w:rFonts w:ascii="Arial" w:eastAsia="Arial MT" w:hAnsi="Arial MT" w:cs="Arial MT"/>
                <w:b/>
                <w:sz w:val="20"/>
              </w:rPr>
            </w:pPr>
          </w:p>
          <w:p w14:paraId="2219B3A4" w14:textId="77777777" w:rsidR="000D6A8A" w:rsidRPr="000D6A8A" w:rsidRDefault="000D6A8A" w:rsidP="000D6A8A">
            <w:pPr>
              <w:spacing w:before="4"/>
              <w:rPr>
                <w:rFonts w:ascii="Arial" w:eastAsia="Arial MT" w:hAnsi="Arial MT" w:cs="Arial MT"/>
                <w:b/>
                <w:sz w:val="23"/>
              </w:rPr>
            </w:pPr>
          </w:p>
          <w:p w14:paraId="4F0D5B04" w14:textId="77777777" w:rsidR="000D6A8A" w:rsidRPr="000D6A8A" w:rsidRDefault="000D6A8A" w:rsidP="000D6A8A">
            <w:pPr>
              <w:ind w:left="803" w:right="791"/>
              <w:jc w:val="center"/>
              <w:rPr>
                <w:rFonts w:ascii="Arial MT" w:eastAsia="Arial MT" w:hAnsi="Arial MT" w:cs="Arial MT"/>
                <w:sz w:val="18"/>
              </w:rPr>
            </w:pPr>
            <w:r w:rsidRPr="000D6A8A">
              <w:rPr>
                <w:rFonts w:ascii="Arial MT" w:eastAsia="Arial MT" w:hAnsi="Arial MT" w:cs="Arial MT"/>
                <w:sz w:val="18"/>
              </w:rPr>
              <w:t>10</w:t>
            </w:r>
            <w:r w:rsidRPr="000D6A8A">
              <w:rPr>
                <w:rFonts w:ascii="Arial MT" w:eastAsia="Arial MT" w:hAnsi="Arial MT" w:cs="Arial MT"/>
                <w:spacing w:val="-1"/>
                <w:sz w:val="18"/>
              </w:rPr>
              <w:t xml:space="preserve"> </w:t>
            </w:r>
            <w:r w:rsidRPr="000D6A8A">
              <w:rPr>
                <w:rFonts w:ascii="Arial MT" w:eastAsia="Arial MT" w:hAnsi="Arial MT" w:cs="Arial MT"/>
                <w:sz w:val="18"/>
              </w:rPr>
              <w:t>ans</w:t>
            </w:r>
          </w:p>
        </w:tc>
        <w:tc>
          <w:tcPr>
            <w:tcW w:w="6358" w:type="dxa"/>
            <w:shd w:val="clear" w:color="auto" w:fill="DBE4F0"/>
          </w:tcPr>
          <w:p w14:paraId="4E698A62" w14:textId="77777777" w:rsidR="000D6A8A" w:rsidRPr="000D6A8A" w:rsidRDefault="000D6A8A" w:rsidP="000D6A8A">
            <w:pPr>
              <w:spacing w:before="114"/>
              <w:ind w:left="29"/>
              <w:rPr>
                <w:rFonts w:ascii="Arial MT" w:eastAsia="Arial MT" w:hAnsi="Arial MT" w:cs="Arial MT"/>
                <w:sz w:val="18"/>
              </w:rPr>
            </w:pPr>
            <w:r w:rsidRPr="000D6A8A">
              <w:rPr>
                <w:rFonts w:ascii="Arial MT" w:eastAsia="Arial MT" w:hAnsi="Arial MT" w:cs="Arial MT"/>
                <w:sz w:val="18"/>
              </w:rPr>
              <w:t>Tranche</w:t>
            </w:r>
            <w:r w:rsidRPr="000D6A8A">
              <w:rPr>
                <w:rFonts w:ascii="Arial MT" w:eastAsia="Arial MT" w:hAnsi="Arial MT" w:cs="Arial MT"/>
                <w:spacing w:val="-6"/>
                <w:sz w:val="18"/>
              </w:rPr>
              <w:t xml:space="preserve"> </w:t>
            </w:r>
            <w:r w:rsidRPr="000D6A8A">
              <w:rPr>
                <w:rFonts w:ascii="Arial MT" w:eastAsia="Arial MT" w:hAnsi="Arial MT" w:cs="Arial MT"/>
                <w:sz w:val="18"/>
              </w:rPr>
              <w:t>de</w:t>
            </w:r>
            <w:r w:rsidRPr="000D6A8A">
              <w:rPr>
                <w:rFonts w:ascii="Arial MT" w:eastAsia="Arial MT" w:hAnsi="Arial MT" w:cs="Arial MT"/>
                <w:spacing w:val="-6"/>
                <w:sz w:val="18"/>
              </w:rPr>
              <w:t xml:space="preserve"> </w:t>
            </w:r>
            <w:r w:rsidRPr="000D6A8A">
              <w:rPr>
                <w:rFonts w:ascii="Arial MT" w:eastAsia="Arial MT" w:hAnsi="Arial MT" w:cs="Arial MT"/>
                <w:sz w:val="18"/>
              </w:rPr>
              <w:t>0</w:t>
            </w:r>
            <w:r w:rsidRPr="000D6A8A">
              <w:rPr>
                <w:rFonts w:ascii="Arial MT" w:eastAsia="Arial MT" w:hAnsi="Arial MT" w:cs="Arial MT"/>
                <w:spacing w:val="-6"/>
                <w:sz w:val="18"/>
              </w:rPr>
              <w:t xml:space="preserve"> </w:t>
            </w:r>
            <w:r w:rsidRPr="000D6A8A">
              <w:rPr>
                <w:rFonts w:ascii="Arial MT" w:eastAsia="Arial MT" w:hAnsi="Arial MT" w:cs="Arial MT"/>
                <w:sz w:val="18"/>
              </w:rPr>
              <w:t>à</w:t>
            </w:r>
            <w:r w:rsidRPr="000D6A8A">
              <w:rPr>
                <w:rFonts w:ascii="Arial MT" w:eastAsia="Arial MT" w:hAnsi="Arial MT" w:cs="Arial MT"/>
                <w:spacing w:val="-6"/>
                <w:sz w:val="18"/>
              </w:rPr>
              <w:t xml:space="preserve"> </w:t>
            </w:r>
            <w:r w:rsidRPr="000D6A8A">
              <w:rPr>
                <w:rFonts w:ascii="Arial MT" w:eastAsia="Arial MT" w:hAnsi="Arial MT" w:cs="Arial MT"/>
                <w:sz w:val="18"/>
              </w:rPr>
              <w:t>1</w:t>
            </w:r>
            <w:r w:rsidRPr="000D6A8A">
              <w:rPr>
                <w:rFonts w:ascii="Arial MT" w:eastAsia="Arial MT" w:hAnsi="Arial MT" w:cs="Arial MT"/>
                <w:spacing w:val="-6"/>
                <w:sz w:val="18"/>
              </w:rPr>
              <w:t xml:space="preserve"> </w:t>
            </w:r>
            <w:r w:rsidRPr="000D6A8A">
              <w:rPr>
                <w:rFonts w:ascii="Arial MT" w:eastAsia="Arial MT" w:hAnsi="Arial MT" w:cs="Arial MT"/>
                <w:sz w:val="18"/>
              </w:rPr>
              <w:t>500</w:t>
            </w:r>
            <w:r w:rsidRPr="000D6A8A">
              <w:rPr>
                <w:rFonts w:ascii="Arial MT" w:eastAsia="Arial MT" w:hAnsi="Arial MT" w:cs="Arial MT"/>
                <w:spacing w:val="-5"/>
                <w:sz w:val="18"/>
              </w:rPr>
              <w:t xml:space="preserve"> </w:t>
            </w:r>
            <w:r w:rsidRPr="000D6A8A">
              <w:rPr>
                <w:rFonts w:ascii="Arial MT" w:eastAsia="Arial MT" w:hAnsi="Arial MT" w:cs="Arial MT"/>
                <w:w w:val="95"/>
                <w:sz w:val="18"/>
              </w:rPr>
              <w:t>€</w:t>
            </w:r>
            <w:r w:rsidRPr="000D6A8A">
              <w:rPr>
                <w:rFonts w:ascii="Arial MT" w:eastAsia="Arial MT" w:hAnsi="Arial MT" w:cs="Arial MT"/>
                <w:spacing w:val="-4"/>
                <w:w w:val="95"/>
                <w:sz w:val="18"/>
              </w:rPr>
              <w:t xml:space="preserve"> </w:t>
            </w:r>
            <w:r w:rsidRPr="000D6A8A">
              <w:rPr>
                <w:rFonts w:ascii="Arial MT" w:eastAsia="Arial MT" w:hAnsi="Arial MT" w:cs="Arial MT"/>
                <w:sz w:val="18"/>
              </w:rPr>
              <w:t>:</w:t>
            </w:r>
            <w:r w:rsidRPr="000D6A8A">
              <w:rPr>
                <w:rFonts w:ascii="Arial MT" w:eastAsia="Arial MT" w:hAnsi="Arial MT" w:cs="Arial MT"/>
                <w:spacing w:val="-5"/>
                <w:sz w:val="18"/>
              </w:rPr>
              <w:t xml:space="preserve"> </w:t>
            </w:r>
            <w:r w:rsidRPr="000D6A8A">
              <w:rPr>
                <w:rFonts w:ascii="Arial MT" w:eastAsia="Arial MT" w:hAnsi="Arial MT" w:cs="Arial MT"/>
                <w:sz w:val="18"/>
              </w:rPr>
              <w:t>100</w:t>
            </w:r>
            <w:r w:rsidRPr="000D6A8A">
              <w:rPr>
                <w:rFonts w:ascii="Arial MT" w:eastAsia="Arial MT" w:hAnsi="Arial MT" w:cs="Arial MT"/>
                <w:spacing w:val="-6"/>
                <w:sz w:val="18"/>
              </w:rPr>
              <w:t xml:space="preserve"> </w:t>
            </w:r>
            <w:r w:rsidRPr="000D6A8A">
              <w:rPr>
                <w:rFonts w:ascii="Arial MT" w:eastAsia="Arial MT" w:hAnsi="Arial MT" w:cs="Arial MT"/>
                <w:sz w:val="18"/>
              </w:rPr>
              <w:t>%</w:t>
            </w:r>
            <w:r w:rsidRPr="000D6A8A">
              <w:rPr>
                <w:rFonts w:ascii="Arial MT" w:eastAsia="Arial MT" w:hAnsi="Arial MT" w:cs="Arial MT"/>
                <w:spacing w:val="-6"/>
                <w:sz w:val="18"/>
              </w:rPr>
              <w:t xml:space="preserve"> </w:t>
            </w:r>
            <w:r w:rsidRPr="000D6A8A">
              <w:rPr>
                <w:rFonts w:ascii="Arial MT" w:eastAsia="Arial MT" w:hAnsi="Arial MT" w:cs="Arial MT"/>
                <w:sz w:val="18"/>
              </w:rPr>
              <w:t>du</w:t>
            </w:r>
            <w:r w:rsidRPr="000D6A8A">
              <w:rPr>
                <w:rFonts w:ascii="Arial MT" w:eastAsia="Arial MT" w:hAnsi="Arial MT" w:cs="Arial MT"/>
                <w:spacing w:val="-6"/>
                <w:sz w:val="18"/>
              </w:rPr>
              <w:t xml:space="preserve"> </w:t>
            </w:r>
            <w:r w:rsidRPr="000D6A8A">
              <w:rPr>
                <w:rFonts w:ascii="Arial MT" w:eastAsia="Arial MT" w:hAnsi="Arial MT" w:cs="Arial MT"/>
                <w:sz w:val="18"/>
              </w:rPr>
              <w:t>coût</w:t>
            </w:r>
          </w:p>
        </w:tc>
      </w:tr>
      <w:tr w:rsidR="000D6A8A" w:rsidRPr="000D6A8A" w14:paraId="2AE9F641" w14:textId="77777777" w:rsidTr="007A7F8C">
        <w:trPr>
          <w:trHeight w:val="443"/>
        </w:trPr>
        <w:tc>
          <w:tcPr>
            <w:tcW w:w="1957" w:type="dxa"/>
            <w:vMerge/>
            <w:tcBorders>
              <w:top w:val="nil"/>
            </w:tcBorders>
            <w:shd w:val="clear" w:color="auto" w:fill="DBE4F0"/>
          </w:tcPr>
          <w:p w14:paraId="7E86E4F3" w14:textId="77777777" w:rsidR="000D6A8A" w:rsidRPr="000D6A8A" w:rsidRDefault="000D6A8A" w:rsidP="000D6A8A">
            <w:pPr>
              <w:rPr>
                <w:rFonts w:ascii="Arial MT" w:eastAsia="Arial MT" w:hAnsi="Arial MT" w:cs="Arial MT"/>
                <w:sz w:val="2"/>
                <w:szCs w:val="2"/>
              </w:rPr>
            </w:pPr>
          </w:p>
        </w:tc>
        <w:tc>
          <w:tcPr>
            <w:tcW w:w="2408" w:type="dxa"/>
            <w:vMerge/>
            <w:tcBorders>
              <w:top w:val="nil"/>
            </w:tcBorders>
            <w:shd w:val="clear" w:color="auto" w:fill="DBE4F0"/>
          </w:tcPr>
          <w:p w14:paraId="180A34F7" w14:textId="77777777" w:rsidR="000D6A8A" w:rsidRPr="000D6A8A" w:rsidRDefault="000D6A8A" w:rsidP="000D6A8A">
            <w:pPr>
              <w:rPr>
                <w:rFonts w:ascii="Arial MT" w:eastAsia="Arial MT" w:hAnsi="Arial MT" w:cs="Arial MT"/>
                <w:sz w:val="2"/>
                <w:szCs w:val="2"/>
              </w:rPr>
            </w:pPr>
          </w:p>
        </w:tc>
        <w:tc>
          <w:tcPr>
            <w:tcW w:w="3084" w:type="dxa"/>
            <w:vMerge/>
            <w:tcBorders>
              <w:top w:val="nil"/>
            </w:tcBorders>
            <w:shd w:val="clear" w:color="auto" w:fill="DBE4F0"/>
          </w:tcPr>
          <w:p w14:paraId="5A9EB6C7" w14:textId="77777777" w:rsidR="000D6A8A" w:rsidRPr="000D6A8A" w:rsidRDefault="000D6A8A" w:rsidP="000D6A8A">
            <w:pPr>
              <w:rPr>
                <w:rFonts w:ascii="Arial MT" w:eastAsia="Arial MT" w:hAnsi="Arial MT" w:cs="Arial MT"/>
                <w:sz w:val="2"/>
                <w:szCs w:val="2"/>
              </w:rPr>
            </w:pPr>
          </w:p>
        </w:tc>
        <w:tc>
          <w:tcPr>
            <w:tcW w:w="2195" w:type="dxa"/>
            <w:vMerge/>
            <w:tcBorders>
              <w:top w:val="nil"/>
            </w:tcBorders>
            <w:shd w:val="clear" w:color="auto" w:fill="DBE4F0"/>
          </w:tcPr>
          <w:p w14:paraId="15D6E256" w14:textId="77777777" w:rsidR="000D6A8A" w:rsidRPr="000D6A8A" w:rsidRDefault="000D6A8A" w:rsidP="000D6A8A">
            <w:pPr>
              <w:rPr>
                <w:rFonts w:ascii="Arial MT" w:eastAsia="Arial MT" w:hAnsi="Arial MT" w:cs="Arial MT"/>
                <w:sz w:val="2"/>
                <w:szCs w:val="2"/>
              </w:rPr>
            </w:pPr>
          </w:p>
        </w:tc>
        <w:tc>
          <w:tcPr>
            <w:tcW w:w="6358" w:type="dxa"/>
            <w:shd w:val="clear" w:color="auto" w:fill="DBE4F0"/>
          </w:tcPr>
          <w:p w14:paraId="6FB5C240" w14:textId="77777777" w:rsidR="000D6A8A" w:rsidRPr="000D6A8A" w:rsidRDefault="000D6A8A" w:rsidP="000D6A8A">
            <w:pPr>
              <w:spacing w:before="126"/>
              <w:ind w:left="29"/>
              <w:rPr>
                <w:rFonts w:ascii="Arial MT" w:eastAsia="Arial MT" w:hAnsi="Arial MT" w:cs="Arial MT"/>
                <w:sz w:val="18"/>
              </w:rPr>
            </w:pPr>
            <w:r w:rsidRPr="000D6A8A">
              <w:rPr>
                <w:rFonts w:ascii="Arial MT" w:eastAsia="Arial MT" w:hAnsi="Arial MT" w:cs="Arial MT"/>
                <w:sz w:val="18"/>
              </w:rPr>
              <w:t>Tranche</w:t>
            </w:r>
            <w:r w:rsidRPr="000D6A8A">
              <w:rPr>
                <w:rFonts w:ascii="Arial MT" w:eastAsia="Arial MT" w:hAnsi="Arial MT" w:cs="Arial MT"/>
                <w:spacing w:val="-7"/>
                <w:sz w:val="18"/>
              </w:rPr>
              <w:t xml:space="preserve"> </w:t>
            </w:r>
            <w:r w:rsidRPr="000D6A8A">
              <w:rPr>
                <w:rFonts w:ascii="Arial MT" w:eastAsia="Arial MT" w:hAnsi="Arial MT" w:cs="Arial MT"/>
                <w:sz w:val="18"/>
              </w:rPr>
              <w:t>&gt;</w:t>
            </w:r>
            <w:r w:rsidRPr="000D6A8A">
              <w:rPr>
                <w:rFonts w:ascii="Arial MT" w:eastAsia="Arial MT" w:hAnsi="Arial MT" w:cs="Arial MT"/>
                <w:spacing w:val="-7"/>
                <w:sz w:val="18"/>
              </w:rPr>
              <w:t xml:space="preserve"> </w:t>
            </w:r>
            <w:r w:rsidRPr="000D6A8A">
              <w:rPr>
                <w:rFonts w:ascii="Arial MT" w:eastAsia="Arial MT" w:hAnsi="Arial MT" w:cs="Arial MT"/>
                <w:sz w:val="18"/>
              </w:rPr>
              <w:t>1</w:t>
            </w:r>
            <w:r w:rsidRPr="000D6A8A">
              <w:rPr>
                <w:rFonts w:ascii="Arial MT" w:eastAsia="Arial MT" w:hAnsi="Arial MT" w:cs="Arial MT"/>
                <w:spacing w:val="-7"/>
                <w:sz w:val="18"/>
              </w:rPr>
              <w:t xml:space="preserve"> </w:t>
            </w:r>
            <w:r w:rsidRPr="000D6A8A">
              <w:rPr>
                <w:rFonts w:ascii="Arial MT" w:eastAsia="Arial MT" w:hAnsi="Arial MT" w:cs="Arial MT"/>
                <w:sz w:val="18"/>
              </w:rPr>
              <w:t>500</w:t>
            </w:r>
            <w:r w:rsidRPr="000D6A8A">
              <w:rPr>
                <w:rFonts w:ascii="Arial MT" w:eastAsia="Arial MT" w:hAnsi="Arial MT" w:cs="Arial MT"/>
                <w:spacing w:val="-7"/>
                <w:sz w:val="18"/>
              </w:rPr>
              <w:t xml:space="preserve"> </w:t>
            </w:r>
            <w:r w:rsidRPr="000D6A8A">
              <w:rPr>
                <w:rFonts w:ascii="Arial MT" w:eastAsia="Arial MT" w:hAnsi="Arial MT" w:cs="Arial MT"/>
                <w:w w:val="95"/>
                <w:sz w:val="18"/>
              </w:rPr>
              <w:t>€</w:t>
            </w:r>
            <w:r w:rsidRPr="000D6A8A">
              <w:rPr>
                <w:rFonts w:ascii="Arial MT" w:eastAsia="Arial MT" w:hAnsi="Arial MT" w:cs="Arial MT"/>
                <w:spacing w:val="-4"/>
                <w:w w:val="95"/>
                <w:sz w:val="18"/>
              </w:rPr>
              <w:t xml:space="preserve"> </w:t>
            </w:r>
            <w:r w:rsidRPr="000D6A8A">
              <w:rPr>
                <w:rFonts w:ascii="Arial MT" w:eastAsia="Arial MT" w:hAnsi="Arial MT" w:cs="Arial MT"/>
                <w:sz w:val="18"/>
              </w:rPr>
              <w:t>:</w:t>
            </w:r>
            <w:r w:rsidRPr="000D6A8A">
              <w:rPr>
                <w:rFonts w:ascii="Arial MT" w:eastAsia="Arial MT" w:hAnsi="Arial MT" w:cs="Arial MT"/>
                <w:spacing w:val="-7"/>
                <w:sz w:val="18"/>
              </w:rPr>
              <w:t xml:space="preserve"> </w:t>
            </w:r>
            <w:r w:rsidRPr="000D6A8A">
              <w:rPr>
                <w:rFonts w:ascii="Arial MT" w:eastAsia="Arial MT" w:hAnsi="Arial MT" w:cs="Arial MT"/>
                <w:sz w:val="18"/>
              </w:rPr>
              <w:t>50%</w:t>
            </w:r>
            <w:r w:rsidRPr="000D6A8A">
              <w:rPr>
                <w:rFonts w:ascii="Arial MT" w:eastAsia="Arial MT" w:hAnsi="Arial MT" w:cs="Arial MT"/>
                <w:spacing w:val="-7"/>
                <w:sz w:val="18"/>
              </w:rPr>
              <w:t xml:space="preserve"> </w:t>
            </w:r>
            <w:r w:rsidRPr="000D6A8A">
              <w:rPr>
                <w:rFonts w:ascii="Arial MT" w:eastAsia="Arial MT" w:hAnsi="Arial MT" w:cs="Arial MT"/>
                <w:sz w:val="18"/>
              </w:rPr>
              <w:t>du</w:t>
            </w:r>
            <w:r w:rsidRPr="000D6A8A">
              <w:rPr>
                <w:rFonts w:ascii="Arial MT" w:eastAsia="Arial MT" w:hAnsi="Arial MT" w:cs="Arial MT"/>
                <w:spacing w:val="-7"/>
                <w:sz w:val="18"/>
              </w:rPr>
              <w:t xml:space="preserve"> </w:t>
            </w:r>
            <w:r w:rsidRPr="000D6A8A">
              <w:rPr>
                <w:rFonts w:ascii="Arial MT" w:eastAsia="Arial MT" w:hAnsi="Arial MT" w:cs="Arial MT"/>
                <w:sz w:val="18"/>
              </w:rPr>
              <w:t>coût</w:t>
            </w:r>
            <w:r w:rsidRPr="000D6A8A">
              <w:rPr>
                <w:rFonts w:ascii="Arial MT" w:eastAsia="Arial MT" w:hAnsi="Arial MT" w:cs="Arial MT"/>
                <w:spacing w:val="-4"/>
                <w:sz w:val="18"/>
              </w:rPr>
              <w:t xml:space="preserve"> </w:t>
            </w:r>
            <w:r w:rsidRPr="000D6A8A">
              <w:rPr>
                <w:rFonts w:ascii="Arial MT" w:eastAsia="Arial MT" w:hAnsi="Arial MT" w:cs="Arial MT"/>
                <w:sz w:val="18"/>
                <w:vertAlign w:val="superscript"/>
              </w:rPr>
              <w:t>(1)</w:t>
            </w:r>
          </w:p>
        </w:tc>
      </w:tr>
      <w:tr w:rsidR="000D6A8A" w:rsidRPr="000D6A8A" w14:paraId="0C4D24EA" w14:textId="77777777" w:rsidTr="007A7F8C">
        <w:trPr>
          <w:trHeight w:val="284"/>
        </w:trPr>
        <w:tc>
          <w:tcPr>
            <w:tcW w:w="1957" w:type="dxa"/>
            <w:vMerge/>
            <w:tcBorders>
              <w:top w:val="nil"/>
            </w:tcBorders>
            <w:shd w:val="clear" w:color="auto" w:fill="DBE4F0"/>
          </w:tcPr>
          <w:p w14:paraId="6C98EFC1" w14:textId="77777777" w:rsidR="000D6A8A" w:rsidRPr="000D6A8A" w:rsidRDefault="000D6A8A" w:rsidP="000D6A8A">
            <w:pPr>
              <w:rPr>
                <w:rFonts w:ascii="Arial MT" w:eastAsia="Arial MT" w:hAnsi="Arial MT" w:cs="Arial MT"/>
                <w:sz w:val="2"/>
                <w:szCs w:val="2"/>
              </w:rPr>
            </w:pPr>
          </w:p>
        </w:tc>
        <w:tc>
          <w:tcPr>
            <w:tcW w:w="2408" w:type="dxa"/>
            <w:vMerge/>
            <w:tcBorders>
              <w:top w:val="nil"/>
            </w:tcBorders>
            <w:shd w:val="clear" w:color="auto" w:fill="DBE4F0"/>
          </w:tcPr>
          <w:p w14:paraId="4232BEA4" w14:textId="77777777" w:rsidR="000D6A8A" w:rsidRPr="000D6A8A" w:rsidRDefault="000D6A8A" w:rsidP="000D6A8A">
            <w:pPr>
              <w:rPr>
                <w:rFonts w:ascii="Arial MT" w:eastAsia="Arial MT" w:hAnsi="Arial MT" w:cs="Arial MT"/>
                <w:sz w:val="2"/>
                <w:szCs w:val="2"/>
              </w:rPr>
            </w:pPr>
          </w:p>
        </w:tc>
        <w:tc>
          <w:tcPr>
            <w:tcW w:w="3084" w:type="dxa"/>
            <w:vMerge/>
            <w:tcBorders>
              <w:top w:val="nil"/>
            </w:tcBorders>
            <w:shd w:val="clear" w:color="auto" w:fill="DBE4F0"/>
          </w:tcPr>
          <w:p w14:paraId="2FC8796A" w14:textId="77777777" w:rsidR="000D6A8A" w:rsidRPr="000D6A8A" w:rsidRDefault="000D6A8A" w:rsidP="000D6A8A">
            <w:pPr>
              <w:rPr>
                <w:rFonts w:ascii="Arial MT" w:eastAsia="Arial MT" w:hAnsi="Arial MT" w:cs="Arial MT"/>
                <w:sz w:val="2"/>
                <w:szCs w:val="2"/>
              </w:rPr>
            </w:pPr>
          </w:p>
        </w:tc>
        <w:tc>
          <w:tcPr>
            <w:tcW w:w="2195" w:type="dxa"/>
            <w:vMerge/>
            <w:tcBorders>
              <w:top w:val="nil"/>
            </w:tcBorders>
            <w:shd w:val="clear" w:color="auto" w:fill="DBE4F0"/>
          </w:tcPr>
          <w:p w14:paraId="38E69733" w14:textId="77777777" w:rsidR="000D6A8A" w:rsidRPr="000D6A8A" w:rsidRDefault="000D6A8A" w:rsidP="000D6A8A">
            <w:pPr>
              <w:rPr>
                <w:rFonts w:ascii="Arial MT" w:eastAsia="Arial MT" w:hAnsi="Arial MT" w:cs="Arial MT"/>
                <w:sz w:val="2"/>
                <w:szCs w:val="2"/>
              </w:rPr>
            </w:pPr>
          </w:p>
        </w:tc>
        <w:tc>
          <w:tcPr>
            <w:tcW w:w="6358" w:type="dxa"/>
            <w:shd w:val="clear" w:color="auto" w:fill="DBE4F0"/>
          </w:tcPr>
          <w:p w14:paraId="01434225" w14:textId="77777777" w:rsidR="000D6A8A" w:rsidRPr="000D6A8A" w:rsidRDefault="000D6A8A" w:rsidP="000D6A8A">
            <w:pPr>
              <w:spacing w:before="27"/>
              <w:ind w:left="29"/>
              <w:rPr>
                <w:rFonts w:ascii="Arial MT" w:eastAsia="Arial MT" w:hAnsi="Arial MT" w:cs="Arial MT"/>
                <w:sz w:val="18"/>
              </w:rPr>
            </w:pPr>
            <w:r w:rsidRPr="000D6A8A">
              <w:rPr>
                <w:rFonts w:ascii="Arial MT" w:eastAsia="Arial MT" w:hAnsi="Arial MT" w:cs="Arial MT"/>
                <w:w w:val="95"/>
                <w:sz w:val="18"/>
              </w:rPr>
              <w:t>Déménagement</w:t>
            </w:r>
            <w:r w:rsidRPr="000D6A8A">
              <w:rPr>
                <w:rFonts w:ascii="Arial MT" w:eastAsia="Arial MT" w:hAnsi="Arial MT" w:cs="Arial MT"/>
                <w:spacing w:val="5"/>
                <w:w w:val="95"/>
                <w:sz w:val="18"/>
              </w:rPr>
              <w:t xml:space="preserve"> </w:t>
            </w:r>
            <w:r w:rsidRPr="000D6A8A">
              <w:rPr>
                <w:rFonts w:ascii="Arial MT" w:eastAsia="Arial MT" w:hAnsi="Arial MT" w:cs="Arial MT"/>
                <w:w w:val="95"/>
                <w:sz w:val="18"/>
              </w:rPr>
              <w:t>:</w:t>
            </w:r>
            <w:r w:rsidRPr="000D6A8A">
              <w:rPr>
                <w:rFonts w:ascii="Arial MT" w:eastAsia="Arial MT" w:hAnsi="Arial MT" w:cs="Arial MT"/>
                <w:spacing w:val="6"/>
                <w:w w:val="95"/>
                <w:sz w:val="18"/>
              </w:rPr>
              <w:t xml:space="preserve"> </w:t>
            </w:r>
            <w:r w:rsidRPr="000D6A8A">
              <w:rPr>
                <w:rFonts w:ascii="Arial MT" w:eastAsia="Arial MT" w:hAnsi="Arial MT" w:cs="Arial MT"/>
                <w:w w:val="95"/>
                <w:sz w:val="18"/>
              </w:rPr>
              <w:t>3</w:t>
            </w:r>
            <w:r w:rsidRPr="000D6A8A">
              <w:rPr>
                <w:rFonts w:ascii="Arial MT" w:eastAsia="Arial MT" w:hAnsi="Arial MT" w:cs="Arial MT"/>
                <w:spacing w:val="5"/>
                <w:w w:val="95"/>
                <w:sz w:val="18"/>
              </w:rPr>
              <w:t xml:space="preserve"> </w:t>
            </w:r>
            <w:r w:rsidRPr="000D6A8A">
              <w:rPr>
                <w:rFonts w:ascii="Arial MT" w:eastAsia="Arial MT" w:hAnsi="Arial MT" w:cs="Arial MT"/>
                <w:w w:val="95"/>
                <w:sz w:val="18"/>
              </w:rPr>
              <w:t>000</w:t>
            </w:r>
            <w:r w:rsidRPr="000D6A8A">
              <w:rPr>
                <w:rFonts w:ascii="Arial MT" w:eastAsia="Arial MT" w:hAnsi="Arial MT" w:cs="Arial MT"/>
                <w:spacing w:val="6"/>
                <w:w w:val="95"/>
                <w:sz w:val="18"/>
              </w:rPr>
              <w:t xml:space="preserve"> </w:t>
            </w:r>
            <w:r w:rsidRPr="000D6A8A">
              <w:rPr>
                <w:rFonts w:ascii="Arial MT" w:eastAsia="Arial MT" w:hAnsi="Arial MT" w:cs="Arial MT"/>
                <w:w w:val="95"/>
                <w:sz w:val="18"/>
              </w:rPr>
              <w:t>€</w:t>
            </w:r>
          </w:p>
        </w:tc>
      </w:tr>
      <w:tr w:rsidR="000D6A8A" w:rsidRPr="000D6A8A" w14:paraId="12D1881A" w14:textId="77777777" w:rsidTr="007A7F8C">
        <w:trPr>
          <w:trHeight w:val="356"/>
        </w:trPr>
        <w:tc>
          <w:tcPr>
            <w:tcW w:w="1957" w:type="dxa"/>
            <w:vMerge/>
            <w:tcBorders>
              <w:top w:val="nil"/>
            </w:tcBorders>
            <w:shd w:val="clear" w:color="auto" w:fill="DBE4F0"/>
          </w:tcPr>
          <w:p w14:paraId="068DE394" w14:textId="77777777" w:rsidR="000D6A8A" w:rsidRPr="000D6A8A" w:rsidRDefault="000D6A8A" w:rsidP="000D6A8A">
            <w:pPr>
              <w:rPr>
                <w:rFonts w:ascii="Arial MT" w:eastAsia="Arial MT" w:hAnsi="Arial MT" w:cs="Arial MT"/>
                <w:sz w:val="2"/>
                <w:szCs w:val="2"/>
              </w:rPr>
            </w:pPr>
          </w:p>
        </w:tc>
        <w:tc>
          <w:tcPr>
            <w:tcW w:w="2408" w:type="dxa"/>
            <w:vMerge w:val="restart"/>
            <w:shd w:val="clear" w:color="auto" w:fill="DBE4F0"/>
          </w:tcPr>
          <w:p w14:paraId="0C605715" w14:textId="77777777" w:rsidR="000D6A8A" w:rsidRPr="000D6A8A" w:rsidRDefault="000D6A8A" w:rsidP="000D6A8A">
            <w:pPr>
              <w:spacing w:before="8"/>
              <w:rPr>
                <w:rFonts w:ascii="Arial" w:eastAsia="Arial MT" w:hAnsi="Arial MT" w:cs="Arial MT"/>
                <w:b/>
                <w:sz w:val="24"/>
              </w:rPr>
            </w:pPr>
          </w:p>
          <w:p w14:paraId="66F98633" w14:textId="77777777" w:rsidR="000D6A8A" w:rsidRPr="000D6A8A" w:rsidRDefault="000D6A8A" w:rsidP="000D6A8A">
            <w:pPr>
              <w:spacing w:line="256" w:lineRule="auto"/>
              <w:ind w:left="27" w:right="120"/>
              <w:rPr>
                <w:rFonts w:ascii="Arial MT" w:eastAsia="Arial MT" w:hAnsi="Arial MT" w:cs="Arial MT"/>
                <w:sz w:val="18"/>
              </w:rPr>
            </w:pPr>
            <w:r w:rsidRPr="000D6A8A">
              <w:rPr>
                <w:rFonts w:ascii="Arial MT" w:eastAsia="Arial MT" w:hAnsi="Arial MT" w:cs="Arial MT"/>
                <w:sz w:val="18"/>
              </w:rPr>
              <w:t>Aménagement du véhicule</w:t>
            </w:r>
            <w:r w:rsidRPr="000D6A8A">
              <w:rPr>
                <w:rFonts w:ascii="Arial MT" w:eastAsia="Arial MT" w:hAnsi="Arial MT" w:cs="Arial MT"/>
                <w:spacing w:val="1"/>
                <w:sz w:val="18"/>
              </w:rPr>
              <w:t xml:space="preserve"> </w:t>
            </w:r>
            <w:r w:rsidRPr="000D6A8A">
              <w:rPr>
                <w:rFonts w:ascii="Arial MT" w:eastAsia="Arial MT" w:hAnsi="Arial MT" w:cs="Arial MT"/>
                <w:sz w:val="18"/>
              </w:rPr>
              <w:t>Surcoûts</w:t>
            </w:r>
            <w:r w:rsidRPr="000D6A8A">
              <w:rPr>
                <w:rFonts w:ascii="Arial MT" w:eastAsia="Arial MT" w:hAnsi="Arial MT" w:cs="Arial MT"/>
                <w:spacing w:val="1"/>
                <w:sz w:val="18"/>
              </w:rPr>
              <w:t xml:space="preserve"> </w:t>
            </w:r>
            <w:r w:rsidRPr="000D6A8A">
              <w:rPr>
                <w:rFonts w:ascii="Arial MT" w:eastAsia="Arial MT" w:hAnsi="Arial MT" w:cs="Arial MT"/>
                <w:sz w:val="18"/>
              </w:rPr>
              <w:t>liés</w:t>
            </w:r>
            <w:r w:rsidRPr="000D6A8A">
              <w:rPr>
                <w:rFonts w:ascii="Arial MT" w:eastAsia="Arial MT" w:hAnsi="Arial MT" w:cs="Arial MT"/>
                <w:spacing w:val="2"/>
                <w:sz w:val="18"/>
              </w:rPr>
              <w:t xml:space="preserve"> </w:t>
            </w:r>
            <w:r w:rsidRPr="000D6A8A">
              <w:rPr>
                <w:rFonts w:ascii="Arial MT" w:eastAsia="Arial MT" w:hAnsi="Arial MT" w:cs="Arial MT"/>
                <w:sz w:val="18"/>
              </w:rPr>
              <w:t>aux</w:t>
            </w:r>
            <w:r w:rsidRPr="000D6A8A">
              <w:rPr>
                <w:rFonts w:ascii="Arial MT" w:eastAsia="Arial MT" w:hAnsi="Arial MT" w:cs="Arial MT"/>
                <w:spacing w:val="-3"/>
                <w:sz w:val="18"/>
              </w:rPr>
              <w:t xml:space="preserve"> </w:t>
            </w:r>
            <w:r w:rsidRPr="000D6A8A">
              <w:rPr>
                <w:rFonts w:ascii="Arial MT" w:eastAsia="Arial MT" w:hAnsi="Arial MT" w:cs="Arial MT"/>
                <w:sz w:val="18"/>
              </w:rPr>
              <w:t>transports</w:t>
            </w:r>
          </w:p>
        </w:tc>
        <w:tc>
          <w:tcPr>
            <w:tcW w:w="3084" w:type="dxa"/>
            <w:vMerge w:val="restart"/>
            <w:shd w:val="clear" w:color="auto" w:fill="DBE4F0"/>
          </w:tcPr>
          <w:p w14:paraId="0D9E3240" w14:textId="77777777" w:rsidR="000D6A8A" w:rsidRPr="000D6A8A" w:rsidRDefault="000D6A8A" w:rsidP="000D6A8A">
            <w:pPr>
              <w:spacing w:before="152"/>
              <w:ind w:left="50" w:right="33"/>
              <w:jc w:val="center"/>
              <w:rPr>
                <w:rFonts w:ascii="Arial" w:eastAsia="Arial MT" w:hAnsi="Arial" w:cs="Arial MT"/>
                <w:b/>
                <w:sz w:val="18"/>
              </w:rPr>
            </w:pPr>
            <w:r w:rsidRPr="000D6A8A">
              <w:rPr>
                <w:rFonts w:ascii="Arial" w:eastAsia="Arial MT" w:hAnsi="Arial" w:cs="Arial MT"/>
                <w:b/>
                <w:sz w:val="18"/>
              </w:rPr>
              <w:t>10 000 €</w:t>
            </w:r>
          </w:p>
          <w:p w14:paraId="08FA89A2" w14:textId="77777777" w:rsidR="000D6A8A" w:rsidRPr="000D6A8A" w:rsidRDefault="000D6A8A" w:rsidP="000D6A8A">
            <w:pPr>
              <w:spacing w:before="19"/>
              <w:ind w:left="53" w:right="33"/>
              <w:jc w:val="center"/>
              <w:rPr>
                <w:rFonts w:ascii="Arial MT" w:eastAsia="Arial MT" w:hAnsi="Arial MT" w:cs="Arial MT"/>
                <w:sz w:val="18"/>
              </w:rPr>
            </w:pPr>
            <w:proofErr w:type="gramStart"/>
            <w:r w:rsidRPr="000D6A8A">
              <w:rPr>
                <w:rFonts w:ascii="Arial MT" w:eastAsia="Arial MT" w:hAnsi="Arial MT" w:cs="Arial MT"/>
                <w:sz w:val="18"/>
              </w:rPr>
              <w:t>ou</w:t>
            </w:r>
            <w:proofErr w:type="gramEnd"/>
          </w:p>
          <w:p w14:paraId="0E7ED12A" w14:textId="77777777" w:rsidR="000D6A8A" w:rsidRPr="000D6A8A" w:rsidRDefault="000D6A8A" w:rsidP="000D6A8A">
            <w:pPr>
              <w:spacing w:before="54"/>
              <w:ind w:left="51" w:right="33"/>
              <w:jc w:val="center"/>
              <w:rPr>
                <w:rFonts w:ascii="Arial MT" w:eastAsia="Arial MT" w:hAnsi="Arial MT" w:cs="Arial MT"/>
                <w:sz w:val="18"/>
              </w:rPr>
            </w:pPr>
            <w:r w:rsidRPr="000D6A8A">
              <w:rPr>
                <w:rFonts w:ascii="Arial" w:eastAsia="Arial MT" w:hAnsi="Arial" w:cs="Arial MT"/>
                <w:b/>
                <w:sz w:val="18"/>
              </w:rPr>
              <w:t>24 000 €</w:t>
            </w:r>
            <w:r w:rsidRPr="000D6A8A">
              <w:rPr>
                <w:rFonts w:ascii="Arial" w:eastAsia="Arial MT" w:hAnsi="Arial" w:cs="Arial MT"/>
                <w:b/>
                <w:spacing w:val="2"/>
                <w:sz w:val="18"/>
              </w:rPr>
              <w:t xml:space="preserve"> </w:t>
            </w:r>
            <w:r w:rsidRPr="000D6A8A">
              <w:rPr>
                <w:rFonts w:ascii="Arial MT" w:eastAsia="Arial MT" w:hAnsi="Arial MT" w:cs="Arial MT"/>
                <w:sz w:val="18"/>
              </w:rPr>
              <w:t>sous</w:t>
            </w:r>
            <w:r w:rsidRPr="000D6A8A">
              <w:rPr>
                <w:rFonts w:ascii="Arial MT" w:eastAsia="Arial MT" w:hAnsi="Arial MT" w:cs="Arial MT"/>
                <w:spacing w:val="1"/>
                <w:sz w:val="18"/>
              </w:rPr>
              <w:t xml:space="preserve"> </w:t>
            </w:r>
            <w:r w:rsidRPr="000D6A8A">
              <w:rPr>
                <w:rFonts w:ascii="Arial MT" w:eastAsia="Arial MT" w:hAnsi="Arial MT" w:cs="Arial MT"/>
                <w:sz w:val="18"/>
              </w:rPr>
              <w:t>conditions</w:t>
            </w:r>
            <w:r w:rsidRPr="000D6A8A">
              <w:rPr>
                <w:rFonts w:ascii="Arial MT" w:eastAsia="Arial MT" w:hAnsi="Arial MT" w:cs="Arial MT"/>
                <w:spacing w:val="5"/>
                <w:sz w:val="18"/>
              </w:rPr>
              <w:t xml:space="preserve"> </w:t>
            </w:r>
            <w:r w:rsidRPr="000D6A8A">
              <w:rPr>
                <w:rFonts w:ascii="Arial MT" w:eastAsia="Arial MT" w:hAnsi="Arial MT" w:cs="Arial MT"/>
                <w:sz w:val="18"/>
                <w:vertAlign w:val="superscript"/>
              </w:rPr>
              <w:t>(2)</w:t>
            </w:r>
          </w:p>
        </w:tc>
        <w:tc>
          <w:tcPr>
            <w:tcW w:w="2195" w:type="dxa"/>
            <w:vMerge w:val="restart"/>
            <w:shd w:val="clear" w:color="auto" w:fill="DBE4F0"/>
          </w:tcPr>
          <w:p w14:paraId="322AEC69" w14:textId="77777777" w:rsidR="000D6A8A" w:rsidRPr="000D6A8A" w:rsidRDefault="000D6A8A" w:rsidP="000D6A8A">
            <w:pPr>
              <w:rPr>
                <w:rFonts w:ascii="Arial" w:eastAsia="Arial MT" w:hAnsi="Arial MT" w:cs="Arial MT"/>
                <w:b/>
                <w:sz w:val="20"/>
              </w:rPr>
            </w:pPr>
          </w:p>
          <w:p w14:paraId="33BC3BCE" w14:textId="77777777" w:rsidR="000D6A8A" w:rsidRPr="000D6A8A" w:rsidRDefault="000D6A8A" w:rsidP="000D6A8A">
            <w:pPr>
              <w:spacing w:before="167"/>
              <w:ind w:left="803" w:right="791"/>
              <w:jc w:val="center"/>
              <w:rPr>
                <w:rFonts w:ascii="Arial MT" w:eastAsia="Arial MT" w:hAnsi="Arial MT" w:cs="Arial MT"/>
                <w:sz w:val="18"/>
              </w:rPr>
            </w:pPr>
            <w:r w:rsidRPr="000D6A8A">
              <w:rPr>
                <w:rFonts w:ascii="Arial MT" w:eastAsia="Arial MT" w:hAnsi="Arial MT" w:cs="Arial MT"/>
                <w:sz w:val="18"/>
              </w:rPr>
              <w:t>10</w:t>
            </w:r>
            <w:r w:rsidRPr="000D6A8A">
              <w:rPr>
                <w:rFonts w:ascii="Arial MT" w:eastAsia="Arial MT" w:hAnsi="Arial MT" w:cs="Arial MT"/>
                <w:spacing w:val="-1"/>
                <w:sz w:val="18"/>
              </w:rPr>
              <w:t xml:space="preserve"> </w:t>
            </w:r>
            <w:r w:rsidRPr="000D6A8A">
              <w:rPr>
                <w:rFonts w:ascii="Arial MT" w:eastAsia="Arial MT" w:hAnsi="Arial MT" w:cs="Arial MT"/>
                <w:sz w:val="18"/>
              </w:rPr>
              <w:t>ans</w:t>
            </w:r>
          </w:p>
        </w:tc>
        <w:tc>
          <w:tcPr>
            <w:tcW w:w="6358" w:type="dxa"/>
            <w:shd w:val="clear" w:color="auto" w:fill="DBE4F0"/>
          </w:tcPr>
          <w:p w14:paraId="574F2880" w14:textId="77777777" w:rsidR="000D6A8A" w:rsidRPr="000D6A8A" w:rsidRDefault="000D6A8A" w:rsidP="000D6A8A">
            <w:pPr>
              <w:spacing w:before="63"/>
              <w:ind w:left="29"/>
              <w:rPr>
                <w:rFonts w:ascii="Arial MT" w:eastAsia="Arial MT" w:hAnsi="Arial MT" w:cs="Arial MT"/>
                <w:sz w:val="18"/>
              </w:rPr>
            </w:pPr>
            <w:r w:rsidRPr="000D6A8A">
              <w:rPr>
                <w:rFonts w:ascii="Arial MT" w:eastAsia="Arial MT" w:hAnsi="Arial MT" w:cs="Arial MT"/>
                <w:sz w:val="18"/>
              </w:rPr>
              <w:t>Véhicule</w:t>
            </w:r>
            <w:r w:rsidRPr="000D6A8A">
              <w:rPr>
                <w:rFonts w:ascii="Arial MT" w:eastAsia="Arial MT" w:hAnsi="Arial MT" w:cs="Arial MT"/>
                <w:spacing w:val="-6"/>
                <w:sz w:val="18"/>
              </w:rPr>
              <w:t xml:space="preserve"> </w:t>
            </w:r>
            <w:r w:rsidRPr="000D6A8A">
              <w:rPr>
                <w:rFonts w:ascii="Arial MT" w:eastAsia="Arial MT" w:hAnsi="Arial MT" w:cs="Arial MT"/>
                <w:sz w:val="18"/>
              </w:rPr>
              <w:t>:</w:t>
            </w:r>
            <w:r w:rsidRPr="000D6A8A">
              <w:rPr>
                <w:rFonts w:ascii="Arial MT" w:eastAsia="Arial MT" w:hAnsi="Arial MT" w:cs="Arial MT"/>
                <w:spacing w:val="-6"/>
                <w:sz w:val="18"/>
              </w:rPr>
              <w:t xml:space="preserve"> </w:t>
            </w:r>
            <w:r w:rsidRPr="000D6A8A">
              <w:rPr>
                <w:rFonts w:ascii="Arial MT" w:eastAsia="Arial MT" w:hAnsi="Arial MT" w:cs="Arial MT"/>
                <w:sz w:val="18"/>
              </w:rPr>
              <w:t>tranche</w:t>
            </w:r>
            <w:r w:rsidRPr="000D6A8A">
              <w:rPr>
                <w:rFonts w:ascii="Arial MT" w:eastAsia="Arial MT" w:hAnsi="Arial MT" w:cs="Arial MT"/>
                <w:spacing w:val="-5"/>
                <w:sz w:val="18"/>
              </w:rPr>
              <w:t xml:space="preserve"> </w:t>
            </w:r>
            <w:r w:rsidRPr="000D6A8A">
              <w:rPr>
                <w:rFonts w:ascii="Arial MT" w:eastAsia="Arial MT" w:hAnsi="Arial MT" w:cs="Arial MT"/>
                <w:sz w:val="18"/>
              </w:rPr>
              <w:t>0</w:t>
            </w:r>
            <w:r w:rsidRPr="000D6A8A">
              <w:rPr>
                <w:rFonts w:ascii="Arial MT" w:eastAsia="Arial MT" w:hAnsi="Arial MT" w:cs="Arial MT"/>
                <w:spacing w:val="-6"/>
                <w:sz w:val="18"/>
              </w:rPr>
              <w:t xml:space="preserve"> </w:t>
            </w:r>
            <w:r w:rsidRPr="000D6A8A">
              <w:rPr>
                <w:rFonts w:ascii="Arial MT" w:eastAsia="Arial MT" w:hAnsi="Arial MT" w:cs="Arial MT"/>
                <w:sz w:val="18"/>
              </w:rPr>
              <w:t>à</w:t>
            </w:r>
            <w:r w:rsidRPr="000D6A8A">
              <w:rPr>
                <w:rFonts w:ascii="Arial MT" w:eastAsia="Arial MT" w:hAnsi="Arial MT" w:cs="Arial MT"/>
                <w:spacing w:val="-5"/>
                <w:sz w:val="18"/>
              </w:rPr>
              <w:t xml:space="preserve"> </w:t>
            </w:r>
            <w:r w:rsidRPr="000D6A8A">
              <w:rPr>
                <w:rFonts w:ascii="Arial MT" w:eastAsia="Arial MT" w:hAnsi="Arial MT" w:cs="Arial MT"/>
                <w:sz w:val="18"/>
              </w:rPr>
              <w:t>1</w:t>
            </w:r>
            <w:r w:rsidRPr="000D6A8A">
              <w:rPr>
                <w:rFonts w:ascii="Arial MT" w:eastAsia="Arial MT" w:hAnsi="Arial MT" w:cs="Arial MT"/>
                <w:spacing w:val="-6"/>
                <w:sz w:val="18"/>
              </w:rPr>
              <w:t xml:space="preserve"> </w:t>
            </w:r>
            <w:r w:rsidRPr="000D6A8A">
              <w:rPr>
                <w:rFonts w:ascii="Arial MT" w:eastAsia="Arial MT" w:hAnsi="Arial MT" w:cs="Arial MT"/>
                <w:sz w:val="18"/>
              </w:rPr>
              <w:t>500</w:t>
            </w:r>
            <w:r w:rsidRPr="000D6A8A">
              <w:rPr>
                <w:rFonts w:ascii="Arial MT" w:eastAsia="Arial MT" w:hAnsi="Arial MT" w:cs="Arial MT"/>
                <w:spacing w:val="-5"/>
                <w:sz w:val="18"/>
              </w:rPr>
              <w:t xml:space="preserve"> </w:t>
            </w:r>
            <w:r w:rsidRPr="000D6A8A">
              <w:rPr>
                <w:rFonts w:ascii="Arial MT" w:eastAsia="Arial MT" w:hAnsi="Arial MT" w:cs="Arial MT"/>
                <w:w w:val="95"/>
                <w:sz w:val="18"/>
              </w:rPr>
              <w:t>€</w:t>
            </w:r>
            <w:r w:rsidRPr="000D6A8A">
              <w:rPr>
                <w:rFonts w:ascii="Arial MT" w:eastAsia="Arial MT" w:hAnsi="Arial MT" w:cs="Arial MT"/>
                <w:spacing w:val="-4"/>
                <w:w w:val="95"/>
                <w:sz w:val="18"/>
              </w:rPr>
              <w:t xml:space="preserve"> </w:t>
            </w:r>
            <w:r w:rsidRPr="000D6A8A">
              <w:rPr>
                <w:rFonts w:ascii="Arial MT" w:eastAsia="Arial MT" w:hAnsi="Arial MT" w:cs="Arial MT"/>
                <w:sz w:val="18"/>
              </w:rPr>
              <w:t>:</w:t>
            </w:r>
            <w:r w:rsidRPr="000D6A8A">
              <w:rPr>
                <w:rFonts w:ascii="Arial MT" w:eastAsia="Arial MT" w:hAnsi="Arial MT" w:cs="Arial MT"/>
                <w:spacing w:val="-5"/>
                <w:sz w:val="18"/>
              </w:rPr>
              <w:t xml:space="preserve"> </w:t>
            </w:r>
            <w:r w:rsidRPr="000D6A8A">
              <w:rPr>
                <w:rFonts w:ascii="Arial MT" w:eastAsia="Arial MT" w:hAnsi="Arial MT" w:cs="Arial MT"/>
                <w:sz w:val="18"/>
              </w:rPr>
              <w:t>100%</w:t>
            </w:r>
            <w:r w:rsidRPr="000D6A8A">
              <w:rPr>
                <w:rFonts w:ascii="Arial MT" w:eastAsia="Arial MT" w:hAnsi="Arial MT" w:cs="Arial MT"/>
                <w:spacing w:val="-6"/>
                <w:sz w:val="18"/>
              </w:rPr>
              <w:t xml:space="preserve"> </w:t>
            </w:r>
            <w:r w:rsidRPr="000D6A8A">
              <w:rPr>
                <w:rFonts w:ascii="Arial MT" w:eastAsia="Arial MT" w:hAnsi="Arial MT" w:cs="Arial MT"/>
                <w:sz w:val="18"/>
              </w:rPr>
              <w:t>du</w:t>
            </w:r>
            <w:r w:rsidRPr="000D6A8A">
              <w:rPr>
                <w:rFonts w:ascii="Arial MT" w:eastAsia="Arial MT" w:hAnsi="Arial MT" w:cs="Arial MT"/>
                <w:spacing w:val="-5"/>
                <w:sz w:val="18"/>
              </w:rPr>
              <w:t xml:space="preserve"> </w:t>
            </w:r>
            <w:r w:rsidRPr="000D6A8A">
              <w:rPr>
                <w:rFonts w:ascii="Arial MT" w:eastAsia="Arial MT" w:hAnsi="Arial MT" w:cs="Arial MT"/>
                <w:sz w:val="18"/>
              </w:rPr>
              <w:t>coût</w:t>
            </w:r>
          </w:p>
        </w:tc>
      </w:tr>
      <w:tr w:rsidR="000D6A8A" w:rsidRPr="000D6A8A" w14:paraId="35D93FC1" w14:textId="77777777" w:rsidTr="007A7F8C">
        <w:trPr>
          <w:trHeight w:val="313"/>
        </w:trPr>
        <w:tc>
          <w:tcPr>
            <w:tcW w:w="1957" w:type="dxa"/>
            <w:vMerge/>
            <w:tcBorders>
              <w:top w:val="nil"/>
            </w:tcBorders>
            <w:shd w:val="clear" w:color="auto" w:fill="DBE4F0"/>
          </w:tcPr>
          <w:p w14:paraId="0B5EF982" w14:textId="77777777" w:rsidR="000D6A8A" w:rsidRPr="000D6A8A" w:rsidRDefault="000D6A8A" w:rsidP="000D6A8A">
            <w:pPr>
              <w:rPr>
                <w:rFonts w:ascii="Arial MT" w:eastAsia="Arial MT" w:hAnsi="Arial MT" w:cs="Arial MT"/>
                <w:sz w:val="2"/>
                <w:szCs w:val="2"/>
              </w:rPr>
            </w:pPr>
          </w:p>
        </w:tc>
        <w:tc>
          <w:tcPr>
            <w:tcW w:w="2408" w:type="dxa"/>
            <w:vMerge/>
            <w:tcBorders>
              <w:top w:val="nil"/>
            </w:tcBorders>
            <w:shd w:val="clear" w:color="auto" w:fill="DBE4F0"/>
          </w:tcPr>
          <w:p w14:paraId="55969C35" w14:textId="77777777" w:rsidR="000D6A8A" w:rsidRPr="000D6A8A" w:rsidRDefault="000D6A8A" w:rsidP="000D6A8A">
            <w:pPr>
              <w:rPr>
                <w:rFonts w:ascii="Arial MT" w:eastAsia="Arial MT" w:hAnsi="Arial MT" w:cs="Arial MT"/>
                <w:sz w:val="2"/>
                <w:szCs w:val="2"/>
              </w:rPr>
            </w:pPr>
          </w:p>
        </w:tc>
        <w:tc>
          <w:tcPr>
            <w:tcW w:w="3084" w:type="dxa"/>
            <w:vMerge/>
            <w:tcBorders>
              <w:top w:val="nil"/>
            </w:tcBorders>
            <w:shd w:val="clear" w:color="auto" w:fill="DBE4F0"/>
          </w:tcPr>
          <w:p w14:paraId="0DF38F00" w14:textId="77777777" w:rsidR="000D6A8A" w:rsidRPr="000D6A8A" w:rsidRDefault="000D6A8A" w:rsidP="000D6A8A">
            <w:pPr>
              <w:rPr>
                <w:rFonts w:ascii="Arial MT" w:eastAsia="Arial MT" w:hAnsi="Arial MT" w:cs="Arial MT"/>
                <w:sz w:val="2"/>
                <w:szCs w:val="2"/>
              </w:rPr>
            </w:pPr>
          </w:p>
        </w:tc>
        <w:tc>
          <w:tcPr>
            <w:tcW w:w="2195" w:type="dxa"/>
            <w:vMerge/>
            <w:tcBorders>
              <w:top w:val="nil"/>
            </w:tcBorders>
            <w:shd w:val="clear" w:color="auto" w:fill="DBE4F0"/>
          </w:tcPr>
          <w:p w14:paraId="53C19C22" w14:textId="77777777" w:rsidR="000D6A8A" w:rsidRPr="000D6A8A" w:rsidRDefault="000D6A8A" w:rsidP="000D6A8A">
            <w:pPr>
              <w:rPr>
                <w:rFonts w:ascii="Arial MT" w:eastAsia="Arial MT" w:hAnsi="Arial MT" w:cs="Arial MT"/>
                <w:sz w:val="2"/>
                <w:szCs w:val="2"/>
              </w:rPr>
            </w:pPr>
          </w:p>
        </w:tc>
        <w:tc>
          <w:tcPr>
            <w:tcW w:w="6358" w:type="dxa"/>
            <w:shd w:val="clear" w:color="auto" w:fill="DBE4F0"/>
          </w:tcPr>
          <w:p w14:paraId="458FB9D7" w14:textId="77777777" w:rsidR="000D6A8A" w:rsidRPr="000D6A8A" w:rsidRDefault="000D6A8A" w:rsidP="000D6A8A">
            <w:pPr>
              <w:spacing w:before="61"/>
              <w:ind w:left="29"/>
              <w:rPr>
                <w:rFonts w:ascii="Arial MT" w:eastAsia="Arial MT" w:hAnsi="Arial MT" w:cs="Arial MT"/>
                <w:sz w:val="18"/>
              </w:rPr>
            </w:pPr>
            <w:r w:rsidRPr="000D6A8A">
              <w:rPr>
                <w:rFonts w:ascii="Arial MT" w:eastAsia="Arial MT" w:hAnsi="Arial MT" w:cs="Arial MT"/>
                <w:w w:val="95"/>
                <w:sz w:val="18"/>
              </w:rPr>
              <w:t>Véhicule</w:t>
            </w:r>
            <w:r w:rsidRPr="000D6A8A">
              <w:rPr>
                <w:rFonts w:ascii="Arial MT" w:eastAsia="Arial MT" w:hAnsi="Arial MT" w:cs="Arial MT"/>
                <w:spacing w:val="8"/>
                <w:w w:val="95"/>
                <w:sz w:val="18"/>
              </w:rPr>
              <w:t xml:space="preserve"> </w:t>
            </w:r>
            <w:r w:rsidRPr="000D6A8A">
              <w:rPr>
                <w:rFonts w:ascii="Arial MT" w:eastAsia="Arial MT" w:hAnsi="Arial MT" w:cs="Arial MT"/>
                <w:w w:val="95"/>
                <w:sz w:val="18"/>
              </w:rPr>
              <w:t>:</w:t>
            </w:r>
            <w:r w:rsidRPr="000D6A8A">
              <w:rPr>
                <w:rFonts w:ascii="Arial MT" w:eastAsia="Arial MT" w:hAnsi="Arial MT" w:cs="Arial MT"/>
                <w:spacing w:val="9"/>
                <w:w w:val="95"/>
                <w:sz w:val="18"/>
              </w:rPr>
              <w:t xml:space="preserve"> </w:t>
            </w:r>
            <w:r w:rsidRPr="000D6A8A">
              <w:rPr>
                <w:rFonts w:ascii="Arial MT" w:eastAsia="Arial MT" w:hAnsi="Arial MT" w:cs="Arial MT"/>
                <w:w w:val="95"/>
                <w:sz w:val="18"/>
              </w:rPr>
              <w:t>tranche</w:t>
            </w:r>
            <w:r w:rsidRPr="000D6A8A">
              <w:rPr>
                <w:rFonts w:ascii="Arial MT" w:eastAsia="Arial MT" w:hAnsi="Arial MT" w:cs="Arial MT"/>
                <w:spacing w:val="8"/>
                <w:w w:val="95"/>
                <w:sz w:val="18"/>
              </w:rPr>
              <w:t xml:space="preserve"> </w:t>
            </w:r>
            <w:r w:rsidRPr="000D6A8A">
              <w:rPr>
                <w:rFonts w:ascii="Arial MT" w:eastAsia="Arial MT" w:hAnsi="Arial MT" w:cs="Arial MT"/>
                <w:w w:val="95"/>
                <w:sz w:val="18"/>
              </w:rPr>
              <w:t>&gt;</w:t>
            </w:r>
            <w:r w:rsidRPr="000D6A8A">
              <w:rPr>
                <w:rFonts w:ascii="Arial MT" w:eastAsia="Arial MT" w:hAnsi="Arial MT" w:cs="Arial MT"/>
                <w:spacing w:val="9"/>
                <w:w w:val="95"/>
                <w:sz w:val="18"/>
              </w:rPr>
              <w:t xml:space="preserve"> </w:t>
            </w:r>
            <w:r w:rsidRPr="000D6A8A">
              <w:rPr>
                <w:rFonts w:ascii="Arial MT" w:eastAsia="Arial MT" w:hAnsi="Arial MT" w:cs="Arial MT"/>
                <w:w w:val="95"/>
                <w:sz w:val="18"/>
              </w:rPr>
              <w:t>1</w:t>
            </w:r>
            <w:r w:rsidRPr="000D6A8A">
              <w:rPr>
                <w:rFonts w:ascii="Arial MT" w:eastAsia="Arial MT" w:hAnsi="Arial MT" w:cs="Arial MT"/>
                <w:spacing w:val="9"/>
                <w:w w:val="95"/>
                <w:sz w:val="18"/>
              </w:rPr>
              <w:t xml:space="preserve"> </w:t>
            </w:r>
            <w:r w:rsidRPr="000D6A8A">
              <w:rPr>
                <w:rFonts w:ascii="Arial MT" w:eastAsia="Arial MT" w:hAnsi="Arial MT" w:cs="Arial MT"/>
                <w:w w:val="95"/>
                <w:sz w:val="18"/>
              </w:rPr>
              <w:t>500</w:t>
            </w:r>
            <w:r w:rsidRPr="000D6A8A">
              <w:rPr>
                <w:rFonts w:ascii="Arial MT" w:eastAsia="Arial MT" w:hAnsi="Arial MT" w:cs="Arial MT"/>
                <w:spacing w:val="8"/>
                <w:w w:val="95"/>
                <w:sz w:val="18"/>
              </w:rPr>
              <w:t xml:space="preserve"> </w:t>
            </w:r>
            <w:r w:rsidRPr="000D6A8A">
              <w:rPr>
                <w:rFonts w:ascii="Arial MT" w:eastAsia="Arial MT" w:hAnsi="Arial MT" w:cs="Arial MT"/>
                <w:w w:val="95"/>
                <w:sz w:val="18"/>
              </w:rPr>
              <w:t>€</w:t>
            </w:r>
            <w:r w:rsidRPr="000D6A8A">
              <w:rPr>
                <w:rFonts w:ascii="Arial MT" w:eastAsia="Arial MT" w:hAnsi="Arial MT" w:cs="Arial MT"/>
                <w:spacing w:val="9"/>
                <w:w w:val="95"/>
                <w:sz w:val="18"/>
              </w:rPr>
              <w:t xml:space="preserve"> </w:t>
            </w:r>
            <w:r w:rsidRPr="000D6A8A">
              <w:rPr>
                <w:rFonts w:ascii="Arial MT" w:eastAsia="Arial MT" w:hAnsi="Arial MT" w:cs="Arial MT"/>
                <w:w w:val="95"/>
                <w:sz w:val="18"/>
              </w:rPr>
              <w:t>:</w:t>
            </w:r>
            <w:r w:rsidRPr="000D6A8A">
              <w:rPr>
                <w:rFonts w:ascii="Arial MT" w:eastAsia="Arial MT" w:hAnsi="Arial MT" w:cs="Arial MT"/>
                <w:spacing w:val="8"/>
                <w:w w:val="95"/>
                <w:sz w:val="18"/>
              </w:rPr>
              <w:t xml:space="preserve"> </w:t>
            </w:r>
            <w:r w:rsidRPr="000D6A8A">
              <w:rPr>
                <w:rFonts w:ascii="Arial MT" w:eastAsia="Arial MT" w:hAnsi="Arial MT" w:cs="Arial MT"/>
                <w:w w:val="95"/>
                <w:sz w:val="18"/>
              </w:rPr>
              <w:t>75</w:t>
            </w:r>
            <w:r w:rsidRPr="000D6A8A">
              <w:rPr>
                <w:rFonts w:ascii="Arial MT" w:eastAsia="Arial MT" w:hAnsi="Arial MT" w:cs="Arial MT"/>
                <w:spacing w:val="9"/>
                <w:w w:val="95"/>
                <w:sz w:val="18"/>
              </w:rPr>
              <w:t xml:space="preserve"> </w:t>
            </w:r>
            <w:r w:rsidRPr="000D6A8A">
              <w:rPr>
                <w:rFonts w:ascii="Arial MT" w:eastAsia="Arial MT" w:hAnsi="Arial MT" w:cs="Arial MT"/>
                <w:w w:val="95"/>
                <w:sz w:val="18"/>
              </w:rPr>
              <w:t>%</w:t>
            </w:r>
            <w:r w:rsidRPr="000D6A8A">
              <w:rPr>
                <w:rFonts w:ascii="Arial MT" w:eastAsia="Arial MT" w:hAnsi="Arial MT" w:cs="Arial MT"/>
                <w:spacing w:val="9"/>
                <w:w w:val="95"/>
                <w:sz w:val="18"/>
              </w:rPr>
              <w:t xml:space="preserve"> </w:t>
            </w:r>
            <w:r w:rsidRPr="000D6A8A">
              <w:rPr>
                <w:rFonts w:ascii="Arial MT" w:eastAsia="Arial MT" w:hAnsi="Arial MT" w:cs="Arial MT"/>
                <w:w w:val="95"/>
                <w:sz w:val="18"/>
              </w:rPr>
              <w:t>du</w:t>
            </w:r>
            <w:r w:rsidRPr="000D6A8A">
              <w:rPr>
                <w:rFonts w:ascii="Arial MT" w:eastAsia="Arial MT" w:hAnsi="Arial MT" w:cs="Arial MT"/>
                <w:spacing w:val="8"/>
                <w:w w:val="95"/>
                <w:sz w:val="18"/>
              </w:rPr>
              <w:t xml:space="preserve"> </w:t>
            </w:r>
            <w:r w:rsidRPr="000D6A8A">
              <w:rPr>
                <w:rFonts w:ascii="Arial MT" w:eastAsia="Arial MT" w:hAnsi="Arial MT" w:cs="Arial MT"/>
                <w:w w:val="95"/>
                <w:sz w:val="18"/>
              </w:rPr>
              <w:t>coût</w:t>
            </w:r>
            <w:r w:rsidRPr="000D6A8A">
              <w:rPr>
                <w:rFonts w:ascii="Arial MT" w:eastAsia="Arial MT" w:hAnsi="Arial MT" w:cs="Arial MT"/>
                <w:spacing w:val="-4"/>
                <w:w w:val="95"/>
                <w:sz w:val="18"/>
              </w:rPr>
              <w:t xml:space="preserve"> </w:t>
            </w:r>
            <w:r w:rsidRPr="000D6A8A">
              <w:rPr>
                <w:rFonts w:ascii="Arial MT" w:eastAsia="Arial MT" w:hAnsi="Arial MT" w:cs="Arial MT"/>
                <w:w w:val="95"/>
                <w:sz w:val="18"/>
                <w:vertAlign w:val="superscript"/>
              </w:rPr>
              <w:t>(1)</w:t>
            </w:r>
          </w:p>
        </w:tc>
      </w:tr>
      <w:tr w:rsidR="000D6A8A" w:rsidRPr="000D6A8A" w14:paraId="03A1870E" w14:textId="77777777" w:rsidTr="007A7F8C">
        <w:trPr>
          <w:trHeight w:val="313"/>
        </w:trPr>
        <w:tc>
          <w:tcPr>
            <w:tcW w:w="1957" w:type="dxa"/>
            <w:vMerge/>
            <w:tcBorders>
              <w:top w:val="nil"/>
            </w:tcBorders>
            <w:shd w:val="clear" w:color="auto" w:fill="DBE4F0"/>
          </w:tcPr>
          <w:p w14:paraId="6A6F9000" w14:textId="77777777" w:rsidR="000D6A8A" w:rsidRPr="000D6A8A" w:rsidRDefault="000D6A8A" w:rsidP="000D6A8A">
            <w:pPr>
              <w:rPr>
                <w:rFonts w:ascii="Arial MT" w:eastAsia="Arial MT" w:hAnsi="Arial MT" w:cs="Arial MT"/>
                <w:sz w:val="2"/>
                <w:szCs w:val="2"/>
              </w:rPr>
            </w:pPr>
          </w:p>
        </w:tc>
        <w:tc>
          <w:tcPr>
            <w:tcW w:w="2408" w:type="dxa"/>
            <w:vMerge/>
            <w:tcBorders>
              <w:top w:val="nil"/>
            </w:tcBorders>
            <w:shd w:val="clear" w:color="auto" w:fill="DBE4F0"/>
          </w:tcPr>
          <w:p w14:paraId="54F43561" w14:textId="77777777" w:rsidR="000D6A8A" w:rsidRPr="000D6A8A" w:rsidRDefault="000D6A8A" w:rsidP="000D6A8A">
            <w:pPr>
              <w:rPr>
                <w:rFonts w:ascii="Arial MT" w:eastAsia="Arial MT" w:hAnsi="Arial MT" w:cs="Arial MT"/>
                <w:sz w:val="2"/>
                <w:szCs w:val="2"/>
              </w:rPr>
            </w:pPr>
          </w:p>
        </w:tc>
        <w:tc>
          <w:tcPr>
            <w:tcW w:w="3084" w:type="dxa"/>
            <w:vMerge/>
            <w:tcBorders>
              <w:top w:val="nil"/>
            </w:tcBorders>
            <w:shd w:val="clear" w:color="auto" w:fill="DBE4F0"/>
          </w:tcPr>
          <w:p w14:paraId="37B09ADD" w14:textId="77777777" w:rsidR="000D6A8A" w:rsidRPr="000D6A8A" w:rsidRDefault="000D6A8A" w:rsidP="000D6A8A">
            <w:pPr>
              <w:rPr>
                <w:rFonts w:ascii="Arial MT" w:eastAsia="Arial MT" w:hAnsi="Arial MT" w:cs="Arial MT"/>
                <w:sz w:val="2"/>
                <w:szCs w:val="2"/>
              </w:rPr>
            </w:pPr>
          </w:p>
        </w:tc>
        <w:tc>
          <w:tcPr>
            <w:tcW w:w="2195" w:type="dxa"/>
            <w:vMerge/>
            <w:tcBorders>
              <w:top w:val="nil"/>
            </w:tcBorders>
            <w:shd w:val="clear" w:color="auto" w:fill="DBE4F0"/>
          </w:tcPr>
          <w:p w14:paraId="0D31D4D9" w14:textId="77777777" w:rsidR="000D6A8A" w:rsidRPr="000D6A8A" w:rsidRDefault="000D6A8A" w:rsidP="000D6A8A">
            <w:pPr>
              <w:rPr>
                <w:rFonts w:ascii="Arial MT" w:eastAsia="Arial MT" w:hAnsi="Arial MT" w:cs="Arial MT"/>
                <w:sz w:val="2"/>
                <w:szCs w:val="2"/>
              </w:rPr>
            </w:pPr>
          </w:p>
        </w:tc>
        <w:tc>
          <w:tcPr>
            <w:tcW w:w="6358" w:type="dxa"/>
            <w:shd w:val="clear" w:color="auto" w:fill="DBE4F0"/>
          </w:tcPr>
          <w:p w14:paraId="4BBF4406" w14:textId="77777777" w:rsidR="000D6A8A" w:rsidRPr="000D6A8A" w:rsidRDefault="000D6A8A" w:rsidP="000D6A8A">
            <w:pPr>
              <w:spacing w:before="61"/>
              <w:ind w:left="29"/>
              <w:rPr>
                <w:rFonts w:ascii="Arial MT" w:eastAsia="Arial MT" w:hAnsi="Arial MT" w:cs="Arial MT"/>
                <w:sz w:val="18"/>
              </w:rPr>
            </w:pPr>
            <w:r w:rsidRPr="000D6A8A">
              <w:rPr>
                <w:rFonts w:ascii="Arial MT" w:eastAsia="Arial MT" w:hAnsi="Arial MT" w:cs="Arial MT"/>
                <w:sz w:val="18"/>
              </w:rPr>
              <w:t>Transport</w:t>
            </w:r>
            <w:r w:rsidRPr="000D6A8A">
              <w:rPr>
                <w:rFonts w:ascii="Arial MT" w:eastAsia="Arial MT" w:hAnsi="Arial MT" w:cs="Arial MT"/>
                <w:spacing w:val="-11"/>
                <w:sz w:val="18"/>
              </w:rPr>
              <w:t xml:space="preserve"> </w:t>
            </w:r>
            <w:r w:rsidRPr="000D6A8A">
              <w:rPr>
                <w:rFonts w:ascii="Arial MT" w:eastAsia="Arial MT" w:hAnsi="Arial MT" w:cs="Arial MT"/>
                <w:sz w:val="18"/>
              </w:rPr>
              <w:t>:</w:t>
            </w:r>
            <w:r w:rsidRPr="000D6A8A">
              <w:rPr>
                <w:rFonts w:ascii="Arial MT" w:eastAsia="Arial MT" w:hAnsi="Arial MT" w:cs="Arial MT"/>
                <w:spacing w:val="-11"/>
                <w:sz w:val="18"/>
              </w:rPr>
              <w:t xml:space="preserve"> </w:t>
            </w:r>
            <w:r w:rsidRPr="000D6A8A">
              <w:rPr>
                <w:rFonts w:ascii="Arial MT" w:eastAsia="Arial MT" w:hAnsi="Arial MT" w:cs="Arial MT"/>
                <w:sz w:val="18"/>
              </w:rPr>
              <w:t>75%</w:t>
            </w:r>
            <w:r w:rsidRPr="000D6A8A">
              <w:rPr>
                <w:rFonts w:ascii="Arial MT" w:eastAsia="Arial MT" w:hAnsi="Arial MT" w:cs="Arial MT"/>
                <w:spacing w:val="-11"/>
                <w:sz w:val="18"/>
              </w:rPr>
              <w:t xml:space="preserve"> </w:t>
            </w:r>
            <w:r w:rsidRPr="000D6A8A">
              <w:rPr>
                <w:rFonts w:ascii="Arial MT" w:eastAsia="Arial MT" w:hAnsi="Arial MT" w:cs="Arial MT"/>
                <w:sz w:val="18"/>
              </w:rPr>
              <w:t>ou</w:t>
            </w:r>
            <w:r w:rsidRPr="000D6A8A">
              <w:rPr>
                <w:rFonts w:ascii="Arial MT" w:eastAsia="Arial MT" w:hAnsi="Arial MT" w:cs="Arial MT"/>
                <w:spacing w:val="-11"/>
                <w:sz w:val="18"/>
              </w:rPr>
              <w:t xml:space="preserve"> </w:t>
            </w:r>
            <w:r w:rsidRPr="000D6A8A">
              <w:rPr>
                <w:rFonts w:ascii="Arial MT" w:eastAsia="Arial MT" w:hAnsi="Arial MT" w:cs="Arial MT"/>
                <w:sz w:val="18"/>
              </w:rPr>
              <w:t>0,5</w:t>
            </w:r>
            <w:r w:rsidRPr="000D6A8A">
              <w:rPr>
                <w:rFonts w:ascii="Arial MT" w:eastAsia="Arial MT" w:hAnsi="Arial MT" w:cs="Arial MT"/>
                <w:spacing w:val="-11"/>
                <w:sz w:val="18"/>
              </w:rPr>
              <w:t xml:space="preserve"> </w:t>
            </w:r>
            <w:r w:rsidRPr="000D6A8A">
              <w:rPr>
                <w:rFonts w:ascii="Arial MT" w:eastAsia="Arial MT" w:hAnsi="Arial MT" w:cs="Arial MT"/>
                <w:sz w:val="18"/>
              </w:rPr>
              <w:t>€/km</w:t>
            </w:r>
            <w:r w:rsidRPr="000D6A8A">
              <w:rPr>
                <w:rFonts w:ascii="Arial MT" w:eastAsia="Arial MT" w:hAnsi="Arial MT" w:cs="Arial MT"/>
                <w:spacing w:val="-7"/>
                <w:sz w:val="18"/>
              </w:rPr>
              <w:t xml:space="preserve"> </w:t>
            </w:r>
            <w:r w:rsidRPr="000D6A8A">
              <w:rPr>
                <w:rFonts w:ascii="Arial MT" w:eastAsia="Arial MT" w:hAnsi="Arial MT" w:cs="Arial MT"/>
                <w:sz w:val="18"/>
                <w:vertAlign w:val="superscript"/>
              </w:rPr>
              <w:t>(1)</w:t>
            </w:r>
          </w:p>
        </w:tc>
      </w:tr>
      <w:tr w:rsidR="000D6A8A" w:rsidRPr="000D6A8A" w14:paraId="48A26FB1" w14:textId="77777777" w:rsidTr="007A7F8C">
        <w:trPr>
          <w:trHeight w:val="313"/>
        </w:trPr>
        <w:tc>
          <w:tcPr>
            <w:tcW w:w="1957" w:type="dxa"/>
            <w:vMerge w:val="restart"/>
            <w:shd w:val="clear" w:color="auto" w:fill="DBE4F0"/>
          </w:tcPr>
          <w:p w14:paraId="66C6D4A3" w14:textId="77777777" w:rsidR="000D6A8A" w:rsidRPr="000D6A8A" w:rsidRDefault="000D6A8A" w:rsidP="000D6A8A">
            <w:pPr>
              <w:spacing w:before="15"/>
              <w:ind w:left="50" w:right="39"/>
              <w:jc w:val="center"/>
              <w:rPr>
                <w:rFonts w:ascii="Arial" w:eastAsia="Arial MT" w:hAnsi="Arial" w:cs="Arial MT"/>
                <w:b/>
                <w:sz w:val="18"/>
              </w:rPr>
            </w:pPr>
            <w:r w:rsidRPr="000D6A8A">
              <w:rPr>
                <w:rFonts w:ascii="Arial" w:eastAsia="Arial MT" w:hAnsi="Arial" w:cs="Arial MT"/>
                <w:b/>
                <w:sz w:val="18"/>
              </w:rPr>
              <w:t>4ème</w:t>
            </w:r>
            <w:r w:rsidRPr="000D6A8A">
              <w:rPr>
                <w:rFonts w:ascii="Arial" w:eastAsia="Arial MT" w:hAnsi="Arial" w:cs="Arial MT"/>
                <w:b/>
                <w:spacing w:val="-1"/>
                <w:sz w:val="18"/>
              </w:rPr>
              <w:t xml:space="preserve"> </w:t>
            </w:r>
            <w:r w:rsidRPr="000D6A8A">
              <w:rPr>
                <w:rFonts w:ascii="Arial" w:eastAsia="Arial MT" w:hAnsi="Arial" w:cs="Arial MT"/>
                <w:b/>
                <w:sz w:val="18"/>
              </w:rPr>
              <w:t>élément</w:t>
            </w:r>
          </w:p>
          <w:p w14:paraId="74D86606" w14:textId="77777777" w:rsidR="000D6A8A" w:rsidRPr="000D6A8A" w:rsidRDefault="000D6A8A" w:rsidP="000D6A8A">
            <w:pPr>
              <w:spacing w:before="6" w:line="220" w:lineRule="atLeast"/>
              <w:ind w:left="52" w:right="39"/>
              <w:jc w:val="center"/>
              <w:rPr>
                <w:rFonts w:ascii="Arial MT" w:eastAsia="Arial MT" w:hAnsi="Arial MT" w:cs="Arial MT"/>
                <w:sz w:val="18"/>
              </w:rPr>
            </w:pPr>
            <w:r w:rsidRPr="000D6A8A">
              <w:rPr>
                <w:rFonts w:ascii="Arial MT" w:eastAsia="Arial MT" w:hAnsi="Arial MT" w:cs="Arial MT"/>
                <w:sz w:val="18"/>
              </w:rPr>
              <w:t>Charges</w:t>
            </w:r>
            <w:r w:rsidRPr="000D6A8A">
              <w:rPr>
                <w:rFonts w:ascii="Arial MT" w:eastAsia="Arial MT" w:hAnsi="Arial MT" w:cs="Arial MT"/>
                <w:spacing w:val="2"/>
                <w:sz w:val="18"/>
              </w:rPr>
              <w:t xml:space="preserve"> </w:t>
            </w:r>
            <w:r w:rsidRPr="000D6A8A">
              <w:rPr>
                <w:rFonts w:ascii="Arial MT" w:eastAsia="Arial MT" w:hAnsi="Arial MT" w:cs="Arial MT"/>
                <w:sz w:val="18"/>
              </w:rPr>
              <w:t>spécifiques</w:t>
            </w:r>
            <w:r w:rsidRPr="000D6A8A">
              <w:rPr>
                <w:rFonts w:ascii="Arial MT" w:eastAsia="Arial MT" w:hAnsi="Arial MT" w:cs="Arial MT"/>
                <w:spacing w:val="2"/>
                <w:sz w:val="18"/>
              </w:rPr>
              <w:t xml:space="preserve"> </w:t>
            </w:r>
            <w:r w:rsidRPr="000D6A8A">
              <w:rPr>
                <w:rFonts w:ascii="Arial MT" w:eastAsia="Arial MT" w:hAnsi="Arial MT" w:cs="Arial MT"/>
                <w:sz w:val="18"/>
              </w:rPr>
              <w:t>et</w:t>
            </w:r>
            <w:r w:rsidRPr="000D6A8A">
              <w:rPr>
                <w:rFonts w:ascii="Arial MT" w:eastAsia="Arial MT" w:hAnsi="Arial MT" w:cs="Arial MT"/>
                <w:spacing w:val="-47"/>
                <w:sz w:val="18"/>
              </w:rPr>
              <w:t xml:space="preserve"> </w:t>
            </w:r>
            <w:r w:rsidRPr="000D6A8A">
              <w:rPr>
                <w:rFonts w:ascii="Arial MT" w:eastAsia="Arial MT" w:hAnsi="Arial MT" w:cs="Arial MT"/>
                <w:sz w:val="18"/>
              </w:rPr>
              <w:t>exceptionnelles</w:t>
            </w:r>
          </w:p>
        </w:tc>
        <w:tc>
          <w:tcPr>
            <w:tcW w:w="2408" w:type="dxa"/>
            <w:shd w:val="clear" w:color="auto" w:fill="DBE4F0"/>
          </w:tcPr>
          <w:p w14:paraId="2CCEFB34" w14:textId="77777777" w:rsidR="000D6A8A" w:rsidRPr="000D6A8A" w:rsidRDefault="000D6A8A" w:rsidP="000D6A8A">
            <w:pPr>
              <w:spacing w:before="51"/>
              <w:ind w:left="27"/>
              <w:rPr>
                <w:rFonts w:ascii="Arial MT" w:eastAsia="Arial MT" w:hAnsi="Arial MT" w:cs="Arial MT"/>
                <w:sz w:val="18"/>
              </w:rPr>
            </w:pPr>
            <w:r w:rsidRPr="000D6A8A">
              <w:rPr>
                <w:rFonts w:ascii="Arial MT" w:eastAsia="Arial MT" w:hAnsi="Arial MT" w:cs="Arial MT"/>
                <w:sz w:val="18"/>
              </w:rPr>
              <w:t>Charges</w:t>
            </w:r>
            <w:r w:rsidRPr="000D6A8A">
              <w:rPr>
                <w:rFonts w:ascii="Arial MT" w:eastAsia="Arial MT" w:hAnsi="Arial MT" w:cs="Arial MT"/>
                <w:spacing w:val="2"/>
                <w:sz w:val="18"/>
              </w:rPr>
              <w:t xml:space="preserve"> </w:t>
            </w:r>
            <w:r w:rsidRPr="000D6A8A">
              <w:rPr>
                <w:rFonts w:ascii="Arial MT" w:eastAsia="Arial MT" w:hAnsi="Arial MT" w:cs="Arial MT"/>
                <w:sz w:val="18"/>
              </w:rPr>
              <w:t>spécifiques</w:t>
            </w:r>
          </w:p>
        </w:tc>
        <w:tc>
          <w:tcPr>
            <w:tcW w:w="3084" w:type="dxa"/>
            <w:shd w:val="clear" w:color="auto" w:fill="DBE4F0"/>
          </w:tcPr>
          <w:p w14:paraId="1B87B9A8" w14:textId="77777777" w:rsidR="000D6A8A" w:rsidRPr="000D6A8A" w:rsidRDefault="000D6A8A" w:rsidP="000D6A8A">
            <w:pPr>
              <w:spacing w:before="42"/>
              <w:ind w:left="50" w:right="33"/>
              <w:jc w:val="center"/>
              <w:rPr>
                <w:rFonts w:ascii="Arial" w:eastAsia="Arial MT" w:hAnsi="Arial" w:cs="Arial MT"/>
                <w:b/>
                <w:sz w:val="18"/>
              </w:rPr>
            </w:pPr>
            <w:r w:rsidRPr="000D6A8A">
              <w:rPr>
                <w:rFonts w:ascii="Arial" w:eastAsia="Arial MT" w:hAnsi="Arial" w:cs="Arial MT"/>
                <w:b/>
                <w:sz w:val="18"/>
              </w:rPr>
              <w:t>100 €/mois</w:t>
            </w:r>
          </w:p>
        </w:tc>
        <w:tc>
          <w:tcPr>
            <w:tcW w:w="2195" w:type="dxa"/>
            <w:shd w:val="clear" w:color="auto" w:fill="DBE4F0"/>
          </w:tcPr>
          <w:p w14:paraId="40EA2B9C" w14:textId="77777777" w:rsidR="000D6A8A" w:rsidRPr="000D6A8A" w:rsidRDefault="000D6A8A" w:rsidP="000D6A8A">
            <w:pPr>
              <w:spacing w:before="51"/>
              <w:ind w:left="803" w:right="791"/>
              <w:jc w:val="center"/>
              <w:rPr>
                <w:rFonts w:ascii="Arial MT" w:eastAsia="Arial MT" w:hAnsi="Arial MT" w:cs="Arial MT"/>
                <w:sz w:val="18"/>
              </w:rPr>
            </w:pPr>
            <w:r w:rsidRPr="000D6A8A">
              <w:rPr>
                <w:rFonts w:ascii="Arial MT" w:eastAsia="Arial MT" w:hAnsi="Arial MT" w:cs="Arial MT"/>
                <w:sz w:val="18"/>
              </w:rPr>
              <w:t>10</w:t>
            </w:r>
            <w:r w:rsidRPr="000D6A8A">
              <w:rPr>
                <w:rFonts w:ascii="Arial MT" w:eastAsia="Arial MT" w:hAnsi="Arial MT" w:cs="Arial MT"/>
                <w:spacing w:val="-1"/>
                <w:sz w:val="18"/>
              </w:rPr>
              <w:t xml:space="preserve"> </w:t>
            </w:r>
            <w:r w:rsidRPr="000D6A8A">
              <w:rPr>
                <w:rFonts w:ascii="Arial MT" w:eastAsia="Arial MT" w:hAnsi="Arial MT" w:cs="Arial MT"/>
                <w:sz w:val="18"/>
              </w:rPr>
              <w:t>ans</w:t>
            </w:r>
          </w:p>
        </w:tc>
        <w:tc>
          <w:tcPr>
            <w:tcW w:w="6358" w:type="dxa"/>
            <w:shd w:val="clear" w:color="auto" w:fill="DBE4F0"/>
          </w:tcPr>
          <w:p w14:paraId="7297E7BF" w14:textId="77777777" w:rsidR="000D6A8A" w:rsidRPr="000D6A8A" w:rsidRDefault="000D6A8A" w:rsidP="000D6A8A">
            <w:pPr>
              <w:spacing w:before="61"/>
              <w:ind w:left="29"/>
              <w:rPr>
                <w:rFonts w:ascii="Arial MT" w:eastAsia="Arial MT" w:hAnsi="Arial MT" w:cs="Arial MT"/>
                <w:sz w:val="18"/>
              </w:rPr>
            </w:pPr>
            <w:r w:rsidRPr="000D6A8A">
              <w:rPr>
                <w:rFonts w:ascii="Arial MT" w:eastAsia="Arial MT" w:hAnsi="Arial MT" w:cs="Arial MT"/>
                <w:sz w:val="18"/>
              </w:rPr>
              <w:t>Selon les</w:t>
            </w:r>
            <w:r w:rsidRPr="000D6A8A">
              <w:rPr>
                <w:rFonts w:ascii="Arial MT" w:eastAsia="Arial MT" w:hAnsi="Arial MT" w:cs="Arial MT"/>
                <w:spacing w:val="1"/>
                <w:sz w:val="18"/>
              </w:rPr>
              <w:t xml:space="preserve"> </w:t>
            </w:r>
            <w:r w:rsidRPr="000D6A8A">
              <w:rPr>
                <w:rFonts w:ascii="Arial MT" w:eastAsia="Arial MT" w:hAnsi="Arial MT" w:cs="Arial MT"/>
                <w:sz w:val="18"/>
              </w:rPr>
              <w:t>produits</w:t>
            </w:r>
            <w:r w:rsidRPr="000D6A8A">
              <w:rPr>
                <w:rFonts w:ascii="Arial MT" w:eastAsia="Arial MT" w:hAnsi="Arial MT" w:cs="Arial MT"/>
                <w:spacing w:val="1"/>
                <w:sz w:val="18"/>
              </w:rPr>
              <w:t xml:space="preserve"> </w:t>
            </w:r>
            <w:r w:rsidRPr="000D6A8A">
              <w:rPr>
                <w:rFonts w:ascii="Arial MT" w:eastAsia="Arial MT" w:hAnsi="Arial MT" w:cs="Arial MT"/>
                <w:sz w:val="18"/>
              </w:rPr>
              <w:t>: tarif détaillé ou 75% du</w:t>
            </w:r>
            <w:r w:rsidRPr="000D6A8A">
              <w:rPr>
                <w:rFonts w:ascii="Arial MT" w:eastAsia="Arial MT" w:hAnsi="Arial MT" w:cs="Arial MT"/>
                <w:spacing w:val="1"/>
                <w:sz w:val="18"/>
              </w:rPr>
              <w:t xml:space="preserve"> </w:t>
            </w:r>
            <w:r w:rsidRPr="000D6A8A">
              <w:rPr>
                <w:rFonts w:ascii="Arial MT" w:eastAsia="Arial MT" w:hAnsi="Arial MT" w:cs="Arial MT"/>
                <w:sz w:val="18"/>
              </w:rPr>
              <w:t>coût</w:t>
            </w:r>
            <w:r w:rsidRPr="000D6A8A">
              <w:rPr>
                <w:rFonts w:ascii="Arial MT" w:eastAsia="Arial MT" w:hAnsi="Arial MT" w:cs="Arial MT"/>
                <w:spacing w:val="7"/>
                <w:sz w:val="18"/>
              </w:rPr>
              <w:t xml:space="preserve"> </w:t>
            </w:r>
            <w:r w:rsidRPr="000D6A8A">
              <w:rPr>
                <w:rFonts w:ascii="Arial MT" w:eastAsia="Arial MT" w:hAnsi="Arial MT" w:cs="Arial MT"/>
                <w:sz w:val="18"/>
                <w:vertAlign w:val="superscript"/>
              </w:rPr>
              <w:t>(1)</w:t>
            </w:r>
          </w:p>
        </w:tc>
      </w:tr>
      <w:tr w:rsidR="000D6A8A" w:rsidRPr="000D6A8A" w14:paraId="0EA6C98B" w14:textId="77777777" w:rsidTr="007A7F8C">
        <w:trPr>
          <w:trHeight w:val="371"/>
        </w:trPr>
        <w:tc>
          <w:tcPr>
            <w:tcW w:w="1957" w:type="dxa"/>
            <w:vMerge/>
            <w:tcBorders>
              <w:top w:val="nil"/>
            </w:tcBorders>
            <w:shd w:val="clear" w:color="auto" w:fill="DBE4F0"/>
          </w:tcPr>
          <w:p w14:paraId="1AA3A2F5" w14:textId="77777777" w:rsidR="000D6A8A" w:rsidRPr="000D6A8A" w:rsidRDefault="000D6A8A" w:rsidP="000D6A8A">
            <w:pPr>
              <w:rPr>
                <w:rFonts w:ascii="Arial MT" w:eastAsia="Arial MT" w:hAnsi="Arial MT" w:cs="Arial MT"/>
                <w:sz w:val="2"/>
                <w:szCs w:val="2"/>
              </w:rPr>
            </w:pPr>
          </w:p>
        </w:tc>
        <w:tc>
          <w:tcPr>
            <w:tcW w:w="2408" w:type="dxa"/>
            <w:shd w:val="clear" w:color="auto" w:fill="DBE4F0"/>
          </w:tcPr>
          <w:p w14:paraId="12AF59B0" w14:textId="77777777" w:rsidR="000D6A8A" w:rsidRPr="000D6A8A" w:rsidRDefault="000D6A8A" w:rsidP="000D6A8A">
            <w:pPr>
              <w:spacing w:before="81"/>
              <w:ind w:left="27"/>
              <w:rPr>
                <w:rFonts w:ascii="Arial MT" w:eastAsia="Arial MT" w:hAnsi="Arial MT" w:cs="Arial MT"/>
                <w:sz w:val="18"/>
              </w:rPr>
            </w:pPr>
            <w:r w:rsidRPr="000D6A8A">
              <w:rPr>
                <w:rFonts w:ascii="Arial MT" w:eastAsia="Arial MT" w:hAnsi="Arial MT" w:cs="Arial MT"/>
                <w:sz w:val="18"/>
              </w:rPr>
              <w:t>Charges</w:t>
            </w:r>
            <w:r w:rsidRPr="000D6A8A">
              <w:rPr>
                <w:rFonts w:ascii="Arial MT" w:eastAsia="Arial MT" w:hAnsi="Arial MT" w:cs="Arial MT"/>
                <w:spacing w:val="-1"/>
                <w:sz w:val="18"/>
              </w:rPr>
              <w:t xml:space="preserve"> </w:t>
            </w:r>
            <w:r w:rsidRPr="000D6A8A">
              <w:rPr>
                <w:rFonts w:ascii="Arial MT" w:eastAsia="Arial MT" w:hAnsi="Arial MT" w:cs="Arial MT"/>
                <w:sz w:val="18"/>
              </w:rPr>
              <w:t>exceptionnelles</w:t>
            </w:r>
          </w:p>
        </w:tc>
        <w:tc>
          <w:tcPr>
            <w:tcW w:w="3084" w:type="dxa"/>
            <w:shd w:val="clear" w:color="auto" w:fill="DBE4F0"/>
          </w:tcPr>
          <w:p w14:paraId="6C106FC1" w14:textId="77777777" w:rsidR="000D6A8A" w:rsidRPr="000D6A8A" w:rsidRDefault="000D6A8A" w:rsidP="000D6A8A">
            <w:pPr>
              <w:spacing w:before="71"/>
              <w:ind w:left="50" w:right="33"/>
              <w:jc w:val="center"/>
              <w:rPr>
                <w:rFonts w:ascii="Arial" w:eastAsia="Arial MT" w:hAnsi="Arial" w:cs="Arial MT"/>
                <w:b/>
                <w:sz w:val="18"/>
              </w:rPr>
            </w:pPr>
            <w:r w:rsidRPr="000D6A8A">
              <w:rPr>
                <w:rFonts w:ascii="Arial" w:eastAsia="Arial MT" w:hAnsi="Arial" w:cs="Arial MT"/>
                <w:b/>
                <w:sz w:val="18"/>
              </w:rPr>
              <w:t>6 000 €</w:t>
            </w:r>
          </w:p>
        </w:tc>
        <w:tc>
          <w:tcPr>
            <w:tcW w:w="2195" w:type="dxa"/>
            <w:shd w:val="clear" w:color="auto" w:fill="DBE4F0"/>
          </w:tcPr>
          <w:p w14:paraId="4D9C2F81" w14:textId="77777777" w:rsidR="000D6A8A" w:rsidRPr="000D6A8A" w:rsidRDefault="000D6A8A" w:rsidP="000D6A8A">
            <w:pPr>
              <w:spacing w:before="81"/>
              <w:ind w:left="803" w:right="791"/>
              <w:jc w:val="center"/>
              <w:rPr>
                <w:rFonts w:ascii="Arial MT" w:eastAsia="Arial MT" w:hAnsi="Arial MT" w:cs="Arial MT"/>
                <w:sz w:val="18"/>
              </w:rPr>
            </w:pPr>
            <w:r w:rsidRPr="000D6A8A">
              <w:rPr>
                <w:rFonts w:ascii="Arial MT" w:eastAsia="Arial MT" w:hAnsi="Arial MT" w:cs="Arial MT"/>
                <w:sz w:val="18"/>
              </w:rPr>
              <w:t>10</w:t>
            </w:r>
            <w:r w:rsidRPr="000D6A8A">
              <w:rPr>
                <w:rFonts w:ascii="Arial MT" w:eastAsia="Arial MT" w:hAnsi="Arial MT" w:cs="Arial MT"/>
                <w:spacing w:val="-1"/>
                <w:sz w:val="18"/>
              </w:rPr>
              <w:t xml:space="preserve"> </w:t>
            </w:r>
            <w:r w:rsidRPr="000D6A8A">
              <w:rPr>
                <w:rFonts w:ascii="Arial MT" w:eastAsia="Arial MT" w:hAnsi="Arial MT" w:cs="Arial MT"/>
                <w:sz w:val="18"/>
              </w:rPr>
              <w:t>ans</w:t>
            </w:r>
          </w:p>
        </w:tc>
        <w:tc>
          <w:tcPr>
            <w:tcW w:w="6358" w:type="dxa"/>
            <w:shd w:val="clear" w:color="auto" w:fill="DBE4F0"/>
          </w:tcPr>
          <w:p w14:paraId="7BD75362" w14:textId="77777777" w:rsidR="000D6A8A" w:rsidRPr="000D6A8A" w:rsidRDefault="000D6A8A" w:rsidP="000D6A8A">
            <w:pPr>
              <w:spacing w:before="90"/>
              <w:ind w:left="29"/>
              <w:rPr>
                <w:rFonts w:ascii="Arial MT" w:eastAsia="Arial MT" w:hAnsi="Arial MT" w:cs="Arial MT"/>
                <w:sz w:val="18"/>
              </w:rPr>
            </w:pPr>
            <w:r w:rsidRPr="000D6A8A">
              <w:rPr>
                <w:rFonts w:ascii="Arial MT" w:eastAsia="Arial MT" w:hAnsi="Arial MT" w:cs="Arial MT"/>
                <w:sz w:val="18"/>
              </w:rPr>
              <w:t>75%</w:t>
            </w:r>
            <w:r w:rsidRPr="000D6A8A">
              <w:rPr>
                <w:rFonts w:ascii="Arial MT" w:eastAsia="Arial MT" w:hAnsi="Arial MT" w:cs="Arial MT"/>
                <w:spacing w:val="-1"/>
                <w:sz w:val="18"/>
              </w:rPr>
              <w:t xml:space="preserve"> </w:t>
            </w:r>
            <w:r w:rsidRPr="000D6A8A">
              <w:rPr>
                <w:rFonts w:ascii="Arial MT" w:eastAsia="Arial MT" w:hAnsi="Arial MT" w:cs="Arial MT"/>
                <w:sz w:val="18"/>
              </w:rPr>
              <w:t>du prix</w:t>
            </w:r>
            <w:r w:rsidRPr="000D6A8A">
              <w:rPr>
                <w:rFonts w:ascii="Arial MT" w:eastAsia="Arial MT" w:hAnsi="Arial MT" w:cs="Arial MT"/>
                <w:spacing w:val="-2"/>
                <w:sz w:val="18"/>
              </w:rPr>
              <w:t xml:space="preserve"> </w:t>
            </w:r>
            <w:r w:rsidRPr="000D6A8A">
              <w:rPr>
                <w:rFonts w:ascii="Arial MT" w:eastAsia="Arial MT" w:hAnsi="Arial MT" w:cs="Arial MT"/>
                <w:sz w:val="18"/>
                <w:vertAlign w:val="superscript"/>
              </w:rPr>
              <w:t>(1)</w:t>
            </w:r>
          </w:p>
        </w:tc>
      </w:tr>
      <w:tr w:rsidR="000D6A8A" w:rsidRPr="000D6A8A" w14:paraId="7F3C4F38" w14:textId="77777777" w:rsidTr="007A7F8C">
        <w:trPr>
          <w:trHeight w:val="500"/>
        </w:trPr>
        <w:tc>
          <w:tcPr>
            <w:tcW w:w="1957" w:type="dxa"/>
            <w:shd w:val="clear" w:color="auto" w:fill="DBE4F0"/>
          </w:tcPr>
          <w:p w14:paraId="2F8EA58D" w14:textId="77777777" w:rsidR="000D6A8A" w:rsidRPr="000D6A8A" w:rsidRDefault="000D6A8A" w:rsidP="000D6A8A">
            <w:pPr>
              <w:spacing w:before="35"/>
              <w:ind w:left="376"/>
              <w:rPr>
                <w:rFonts w:ascii="Arial" w:eastAsia="Arial MT" w:hAnsi="Arial" w:cs="Arial MT"/>
                <w:b/>
                <w:sz w:val="18"/>
              </w:rPr>
            </w:pPr>
            <w:r w:rsidRPr="000D6A8A">
              <w:rPr>
                <w:rFonts w:ascii="Arial" w:eastAsia="Arial MT" w:hAnsi="Arial" w:cs="Arial MT"/>
                <w:b/>
                <w:sz w:val="18"/>
              </w:rPr>
              <w:t>5ème</w:t>
            </w:r>
            <w:r w:rsidRPr="000D6A8A">
              <w:rPr>
                <w:rFonts w:ascii="Arial" w:eastAsia="Arial MT" w:hAnsi="Arial" w:cs="Arial MT"/>
                <w:b/>
                <w:spacing w:val="-1"/>
                <w:sz w:val="18"/>
              </w:rPr>
              <w:t xml:space="preserve"> </w:t>
            </w:r>
            <w:r w:rsidRPr="000D6A8A">
              <w:rPr>
                <w:rFonts w:ascii="Arial" w:eastAsia="Arial MT" w:hAnsi="Arial" w:cs="Arial MT"/>
                <w:b/>
                <w:sz w:val="18"/>
              </w:rPr>
              <w:t>élément</w:t>
            </w:r>
          </w:p>
          <w:p w14:paraId="0E71D3B7" w14:textId="77777777" w:rsidR="000D6A8A" w:rsidRPr="000D6A8A" w:rsidRDefault="000D6A8A" w:rsidP="000D6A8A">
            <w:pPr>
              <w:spacing w:before="18"/>
              <w:ind w:left="350"/>
              <w:rPr>
                <w:rFonts w:ascii="Arial MT" w:eastAsia="Arial MT" w:hAnsi="Arial MT" w:cs="Arial MT"/>
                <w:sz w:val="18"/>
              </w:rPr>
            </w:pPr>
            <w:r w:rsidRPr="000D6A8A">
              <w:rPr>
                <w:rFonts w:ascii="Arial MT" w:eastAsia="Arial MT" w:hAnsi="Arial MT" w:cs="Arial MT"/>
                <w:sz w:val="18"/>
              </w:rPr>
              <w:t>Aide animalière</w:t>
            </w:r>
          </w:p>
        </w:tc>
        <w:tc>
          <w:tcPr>
            <w:tcW w:w="2408" w:type="dxa"/>
            <w:shd w:val="clear" w:color="auto" w:fill="DBE4F0"/>
          </w:tcPr>
          <w:p w14:paraId="3FD3BD84" w14:textId="77777777" w:rsidR="000D6A8A" w:rsidRPr="000D6A8A" w:rsidRDefault="000D6A8A" w:rsidP="000D6A8A">
            <w:pPr>
              <w:spacing w:before="145"/>
              <w:ind w:left="27"/>
              <w:rPr>
                <w:rFonts w:ascii="Arial MT" w:eastAsia="Arial MT" w:hAnsi="Arial MT" w:cs="Arial MT"/>
                <w:sz w:val="18"/>
              </w:rPr>
            </w:pPr>
            <w:r w:rsidRPr="000D6A8A">
              <w:rPr>
                <w:rFonts w:ascii="Arial MT" w:eastAsia="Arial MT" w:hAnsi="Arial MT" w:cs="Arial MT"/>
                <w:sz w:val="18"/>
              </w:rPr>
              <w:t>Règle</w:t>
            </w:r>
            <w:r w:rsidRPr="000D6A8A">
              <w:rPr>
                <w:rFonts w:ascii="Arial MT" w:eastAsia="Arial MT" w:hAnsi="Arial MT" w:cs="Arial MT"/>
                <w:spacing w:val="-1"/>
                <w:sz w:val="18"/>
              </w:rPr>
              <w:t xml:space="preserve"> </w:t>
            </w:r>
            <w:r w:rsidRPr="000D6A8A">
              <w:rPr>
                <w:rFonts w:ascii="Arial MT" w:eastAsia="Arial MT" w:hAnsi="Arial MT" w:cs="Arial MT"/>
                <w:sz w:val="18"/>
              </w:rPr>
              <w:t>générale</w:t>
            </w:r>
          </w:p>
        </w:tc>
        <w:tc>
          <w:tcPr>
            <w:tcW w:w="3084" w:type="dxa"/>
            <w:shd w:val="clear" w:color="auto" w:fill="DBE4F0"/>
          </w:tcPr>
          <w:p w14:paraId="391A46F9" w14:textId="77777777" w:rsidR="000D6A8A" w:rsidRPr="000D6A8A" w:rsidRDefault="000D6A8A" w:rsidP="000D6A8A">
            <w:pPr>
              <w:spacing w:before="135"/>
              <w:ind w:left="50" w:right="33"/>
              <w:jc w:val="center"/>
              <w:rPr>
                <w:rFonts w:ascii="Arial" w:eastAsia="Arial MT" w:hAnsi="Arial" w:cs="Arial MT"/>
                <w:b/>
                <w:sz w:val="18"/>
              </w:rPr>
            </w:pPr>
            <w:r w:rsidRPr="000D6A8A">
              <w:rPr>
                <w:rFonts w:ascii="Arial" w:eastAsia="Arial MT" w:hAnsi="Arial" w:cs="Arial MT"/>
                <w:b/>
                <w:sz w:val="18"/>
              </w:rPr>
              <w:t>6 000 €</w:t>
            </w:r>
          </w:p>
        </w:tc>
        <w:tc>
          <w:tcPr>
            <w:tcW w:w="2195" w:type="dxa"/>
            <w:shd w:val="clear" w:color="auto" w:fill="DBE4F0"/>
          </w:tcPr>
          <w:p w14:paraId="40218604" w14:textId="77777777" w:rsidR="000D6A8A" w:rsidRPr="000D6A8A" w:rsidRDefault="000D6A8A" w:rsidP="000D6A8A">
            <w:pPr>
              <w:spacing w:before="145"/>
              <w:ind w:left="803" w:right="791"/>
              <w:jc w:val="center"/>
              <w:rPr>
                <w:rFonts w:ascii="Arial MT" w:eastAsia="Arial MT" w:hAnsi="Arial MT" w:cs="Arial MT"/>
                <w:sz w:val="18"/>
              </w:rPr>
            </w:pPr>
            <w:r w:rsidRPr="000D6A8A">
              <w:rPr>
                <w:rFonts w:ascii="Arial MT" w:eastAsia="Arial MT" w:hAnsi="Arial MT" w:cs="Arial MT"/>
                <w:sz w:val="18"/>
              </w:rPr>
              <w:t>10</w:t>
            </w:r>
            <w:r w:rsidRPr="000D6A8A">
              <w:rPr>
                <w:rFonts w:ascii="Arial MT" w:eastAsia="Arial MT" w:hAnsi="Arial MT" w:cs="Arial MT"/>
                <w:spacing w:val="-1"/>
                <w:sz w:val="18"/>
              </w:rPr>
              <w:t xml:space="preserve"> </w:t>
            </w:r>
            <w:r w:rsidRPr="000D6A8A">
              <w:rPr>
                <w:rFonts w:ascii="Arial MT" w:eastAsia="Arial MT" w:hAnsi="Arial MT" w:cs="Arial MT"/>
                <w:sz w:val="18"/>
              </w:rPr>
              <w:t>ans</w:t>
            </w:r>
          </w:p>
        </w:tc>
        <w:tc>
          <w:tcPr>
            <w:tcW w:w="6358" w:type="dxa"/>
            <w:shd w:val="clear" w:color="auto" w:fill="DBE4F0"/>
          </w:tcPr>
          <w:p w14:paraId="611F0CD6" w14:textId="77777777" w:rsidR="000D6A8A" w:rsidRPr="000D6A8A" w:rsidRDefault="000D6A8A" w:rsidP="000D6A8A">
            <w:pPr>
              <w:spacing w:before="135"/>
              <w:ind w:left="29"/>
              <w:rPr>
                <w:rFonts w:ascii="Arial MT" w:eastAsia="Arial MT" w:hAnsi="Arial MT" w:cs="Arial MT"/>
                <w:sz w:val="18"/>
              </w:rPr>
            </w:pPr>
            <w:r w:rsidRPr="000D6A8A">
              <w:rPr>
                <w:rFonts w:ascii="Arial MT" w:eastAsia="Arial MT" w:hAnsi="Arial MT" w:cs="Arial MT"/>
                <w:sz w:val="18"/>
              </w:rPr>
              <w:t>Si</w:t>
            </w:r>
            <w:r w:rsidRPr="000D6A8A">
              <w:rPr>
                <w:rFonts w:ascii="Arial MT" w:eastAsia="Arial MT" w:hAnsi="Arial MT" w:cs="Arial MT"/>
                <w:spacing w:val="-13"/>
                <w:sz w:val="18"/>
              </w:rPr>
              <w:t xml:space="preserve"> </w:t>
            </w:r>
            <w:r w:rsidRPr="000D6A8A">
              <w:rPr>
                <w:rFonts w:ascii="Arial MT" w:eastAsia="Arial MT" w:hAnsi="Arial MT" w:cs="Arial MT"/>
                <w:sz w:val="18"/>
              </w:rPr>
              <w:t>versement</w:t>
            </w:r>
            <w:r w:rsidRPr="000D6A8A">
              <w:rPr>
                <w:rFonts w:ascii="Arial MT" w:eastAsia="Arial MT" w:hAnsi="Arial MT" w:cs="Arial MT"/>
                <w:spacing w:val="-12"/>
                <w:sz w:val="18"/>
              </w:rPr>
              <w:t xml:space="preserve"> </w:t>
            </w:r>
            <w:r w:rsidRPr="000D6A8A">
              <w:rPr>
                <w:rFonts w:ascii="Arial MT" w:eastAsia="Arial MT" w:hAnsi="Arial MT" w:cs="Arial MT"/>
                <w:sz w:val="18"/>
              </w:rPr>
              <w:t>mensuel</w:t>
            </w:r>
            <w:r w:rsidRPr="000D6A8A">
              <w:rPr>
                <w:rFonts w:ascii="Arial MT" w:eastAsia="Arial MT" w:hAnsi="Arial MT" w:cs="Arial MT"/>
                <w:spacing w:val="-12"/>
                <w:sz w:val="18"/>
              </w:rPr>
              <w:t xml:space="preserve"> </w:t>
            </w:r>
            <w:r w:rsidRPr="000D6A8A">
              <w:rPr>
                <w:rFonts w:ascii="Arial MT" w:eastAsia="Arial MT" w:hAnsi="Arial MT" w:cs="Arial MT"/>
                <w:sz w:val="18"/>
              </w:rPr>
              <w:t>:</w:t>
            </w:r>
            <w:r w:rsidRPr="000D6A8A">
              <w:rPr>
                <w:rFonts w:ascii="Arial MT" w:eastAsia="Arial MT" w:hAnsi="Arial MT" w:cs="Arial MT"/>
                <w:spacing w:val="-12"/>
                <w:sz w:val="18"/>
              </w:rPr>
              <w:t xml:space="preserve"> </w:t>
            </w:r>
            <w:r w:rsidRPr="000D6A8A">
              <w:rPr>
                <w:rFonts w:ascii="Arial MT" w:eastAsia="Arial MT" w:hAnsi="Arial MT" w:cs="Arial MT"/>
                <w:sz w:val="18"/>
              </w:rPr>
              <w:t>50</w:t>
            </w:r>
            <w:r w:rsidRPr="000D6A8A">
              <w:rPr>
                <w:rFonts w:ascii="Arial MT" w:eastAsia="Arial MT" w:hAnsi="Arial MT" w:cs="Arial MT"/>
                <w:spacing w:val="-13"/>
                <w:sz w:val="18"/>
              </w:rPr>
              <w:t xml:space="preserve"> </w:t>
            </w:r>
            <w:r w:rsidRPr="000D6A8A">
              <w:rPr>
                <w:rFonts w:ascii="Arial MT" w:eastAsia="Arial MT" w:hAnsi="Arial MT" w:cs="Arial MT"/>
                <w:sz w:val="18"/>
              </w:rPr>
              <w:t>€/mois</w:t>
            </w:r>
          </w:p>
        </w:tc>
      </w:tr>
    </w:tbl>
    <w:p w14:paraId="47B8239C" w14:textId="77777777" w:rsidR="000D6A8A" w:rsidRPr="000D6A8A" w:rsidRDefault="000D6A8A" w:rsidP="000D6A8A">
      <w:pPr>
        <w:numPr>
          <w:ilvl w:val="0"/>
          <w:numId w:val="77"/>
        </w:numPr>
        <w:tabs>
          <w:tab w:val="left" w:pos="437"/>
        </w:tabs>
        <w:ind w:hanging="272"/>
        <w:rPr>
          <w:rFonts w:ascii="Arial" w:eastAsia="Arial MT" w:hAnsi="Arial MT" w:cs="Arial MT"/>
          <w:i/>
          <w:sz w:val="18"/>
        </w:rPr>
      </w:pPr>
      <w:r w:rsidRPr="000D6A8A">
        <w:rPr>
          <w:rFonts w:ascii="Arial" w:eastAsia="Arial MT" w:hAnsi="Arial MT" w:cs="Arial MT"/>
          <w:i/>
          <w:sz w:val="18"/>
        </w:rPr>
        <w:t>Dans la</w:t>
      </w:r>
      <w:r w:rsidRPr="000D6A8A">
        <w:rPr>
          <w:rFonts w:ascii="Arial" w:eastAsia="Arial MT" w:hAnsi="Arial MT" w:cs="Arial MT"/>
          <w:i/>
          <w:spacing w:val="-1"/>
          <w:sz w:val="18"/>
        </w:rPr>
        <w:t xml:space="preserve"> </w:t>
      </w:r>
      <w:r w:rsidRPr="000D6A8A">
        <w:rPr>
          <w:rFonts w:ascii="Arial" w:eastAsia="Arial MT" w:hAnsi="Arial MT" w:cs="Arial MT"/>
          <w:i/>
          <w:sz w:val="18"/>
        </w:rPr>
        <w:t>limite du</w:t>
      </w:r>
      <w:r w:rsidRPr="000D6A8A">
        <w:rPr>
          <w:rFonts w:ascii="Arial" w:eastAsia="Arial MT" w:hAnsi="Arial MT" w:cs="Arial MT"/>
          <w:i/>
          <w:spacing w:val="-1"/>
          <w:sz w:val="18"/>
        </w:rPr>
        <w:t xml:space="preserve"> </w:t>
      </w:r>
      <w:r w:rsidRPr="000D6A8A">
        <w:rPr>
          <w:rFonts w:ascii="Arial" w:eastAsia="Arial MT" w:hAnsi="Arial MT" w:cs="Arial MT"/>
          <w:i/>
          <w:sz w:val="18"/>
        </w:rPr>
        <w:t>montant</w:t>
      </w:r>
      <w:r w:rsidRPr="000D6A8A">
        <w:rPr>
          <w:rFonts w:ascii="Arial" w:eastAsia="Arial MT" w:hAnsi="Arial MT" w:cs="Arial MT"/>
          <w:i/>
          <w:spacing w:val="-1"/>
          <w:sz w:val="18"/>
        </w:rPr>
        <w:t xml:space="preserve"> </w:t>
      </w:r>
      <w:r w:rsidRPr="000D6A8A">
        <w:rPr>
          <w:rFonts w:ascii="Arial" w:eastAsia="Arial MT" w:hAnsi="Arial MT" w:cs="Arial MT"/>
          <w:i/>
          <w:sz w:val="18"/>
        </w:rPr>
        <w:t>maximal attribuable.</w:t>
      </w:r>
    </w:p>
    <w:p w14:paraId="7E3AF2B5" w14:textId="77777777" w:rsidR="000D6A8A" w:rsidRPr="000D6A8A" w:rsidRDefault="000D6A8A" w:rsidP="000D6A8A">
      <w:pPr>
        <w:numPr>
          <w:ilvl w:val="0"/>
          <w:numId w:val="77"/>
        </w:numPr>
        <w:tabs>
          <w:tab w:val="left" w:pos="437"/>
        </w:tabs>
        <w:spacing w:before="63"/>
        <w:ind w:hanging="272"/>
        <w:rPr>
          <w:rFonts w:ascii="Arial" w:eastAsia="Arial MT" w:hAnsi="Arial" w:cs="Arial MT"/>
          <w:i/>
          <w:sz w:val="18"/>
        </w:rPr>
      </w:pPr>
      <w:r w:rsidRPr="000D6A8A">
        <w:rPr>
          <w:rFonts w:ascii="Arial" w:eastAsia="Arial MT" w:hAnsi="Arial" w:cs="Arial MT"/>
          <w:i/>
          <w:sz w:val="18"/>
        </w:rPr>
        <w:t>Pour les</w:t>
      </w:r>
      <w:r w:rsidRPr="000D6A8A">
        <w:rPr>
          <w:rFonts w:ascii="Arial" w:eastAsia="Arial MT" w:hAnsi="Arial" w:cs="Arial MT"/>
          <w:i/>
          <w:spacing w:val="1"/>
          <w:sz w:val="18"/>
        </w:rPr>
        <w:t xml:space="preserve"> </w:t>
      </w:r>
      <w:r w:rsidRPr="000D6A8A">
        <w:rPr>
          <w:rFonts w:ascii="Arial" w:eastAsia="Arial MT" w:hAnsi="Arial" w:cs="Arial MT"/>
          <w:i/>
          <w:sz w:val="18"/>
        </w:rPr>
        <w:t>trajets</w:t>
      </w:r>
      <w:r w:rsidRPr="000D6A8A">
        <w:rPr>
          <w:rFonts w:ascii="Arial" w:eastAsia="Arial MT" w:hAnsi="Arial" w:cs="Arial MT"/>
          <w:i/>
          <w:spacing w:val="1"/>
          <w:sz w:val="18"/>
        </w:rPr>
        <w:t xml:space="preserve"> </w:t>
      </w:r>
      <w:r w:rsidRPr="000D6A8A">
        <w:rPr>
          <w:rFonts w:ascii="Arial" w:eastAsia="Arial MT" w:hAnsi="Arial" w:cs="Arial MT"/>
          <w:i/>
          <w:sz w:val="18"/>
        </w:rPr>
        <w:t>entre domicile et lieu de travail ou</w:t>
      </w:r>
      <w:r w:rsidRPr="000D6A8A">
        <w:rPr>
          <w:rFonts w:ascii="Arial" w:eastAsia="Arial MT" w:hAnsi="Arial" w:cs="Arial MT"/>
          <w:i/>
          <w:spacing w:val="1"/>
          <w:sz w:val="18"/>
        </w:rPr>
        <w:t xml:space="preserve"> </w:t>
      </w:r>
      <w:r w:rsidRPr="000D6A8A">
        <w:rPr>
          <w:rFonts w:ascii="Arial" w:eastAsia="Arial MT" w:hAnsi="Arial" w:cs="Arial MT"/>
          <w:i/>
          <w:sz w:val="18"/>
        </w:rPr>
        <w:t>domicile et établissement médico-social : soit en cas</w:t>
      </w:r>
      <w:r w:rsidRPr="000D6A8A">
        <w:rPr>
          <w:rFonts w:ascii="Arial" w:eastAsia="Arial MT" w:hAnsi="Arial" w:cs="Arial MT"/>
          <w:i/>
          <w:spacing w:val="1"/>
          <w:sz w:val="18"/>
        </w:rPr>
        <w:t xml:space="preserve"> </w:t>
      </w:r>
      <w:r w:rsidRPr="000D6A8A">
        <w:rPr>
          <w:rFonts w:ascii="Arial" w:eastAsia="Arial MT" w:hAnsi="Arial" w:cs="Arial MT"/>
          <w:i/>
          <w:sz w:val="18"/>
        </w:rPr>
        <w:t>de</w:t>
      </w:r>
      <w:r w:rsidRPr="000D6A8A">
        <w:rPr>
          <w:rFonts w:ascii="Arial" w:eastAsia="Arial MT" w:hAnsi="Arial" w:cs="Arial MT"/>
          <w:i/>
          <w:spacing w:val="1"/>
          <w:sz w:val="18"/>
        </w:rPr>
        <w:t xml:space="preserve"> </w:t>
      </w:r>
      <w:r w:rsidRPr="000D6A8A">
        <w:rPr>
          <w:rFonts w:ascii="Arial" w:eastAsia="Arial MT" w:hAnsi="Arial" w:cs="Arial MT"/>
          <w:i/>
          <w:sz w:val="18"/>
        </w:rPr>
        <w:t>transport par un tiers, soit déplacement aller/retour &gt; 50 km.</w:t>
      </w:r>
    </w:p>
    <w:p w14:paraId="2DAA79C0" w14:textId="77777777" w:rsidR="007A042E" w:rsidRDefault="007A042E" w:rsidP="002159DF">
      <w:pPr>
        <w:ind w:left="283"/>
        <w:rPr>
          <w:rFonts w:eastAsia="Arial MT" w:hAnsi="Arial MT" w:cs="Arial MT"/>
          <w:sz w:val="20"/>
          <w:szCs w:val="17"/>
        </w:rPr>
      </w:pPr>
    </w:p>
    <w:p w14:paraId="1FC8C78B" w14:textId="77777777" w:rsidR="007A042E" w:rsidRDefault="007A042E" w:rsidP="002159DF">
      <w:pPr>
        <w:ind w:left="283"/>
        <w:rPr>
          <w:rFonts w:eastAsia="Arial MT" w:hAnsi="Arial MT" w:cs="Arial MT"/>
          <w:sz w:val="20"/>
          <w:szCs w:val="17"/>
        </w:rPr>
      </w:pPr>
    </w:p>
    <w:p w14:paraId="1D016B57" w14:textId="77777777" w:rsidR="007A042E" w:rsidRDefault="007A042E" w:rsidP="002159DF">
      <w:pPr>
        <w:ind w:left="283"/>
        <w:rPr>
          <w:rFonts w:eastAsia="Arial MT" w:hAnsi="Arial MT" w:cs="Arial MT"/>
          <w:sz w:val="20"/>
          <w:szCs w:val="17"/>
        </w:rPr>
      </w:pPr>
    </w:p>
    <w:p w14:paraId="6F5C833A" w14:textId="77777777" w:rsidR="007A042E" w:rsidRDefault="007A042E" w:rsidP="002159DF">
      <w:pPr>
        <w:ind w:left="283"/>
        <w:rPr>
          <w:rFonts w:eastAsia="Arial MT" w:hAnsi="Arial MT" w:cs="Arial MT"/>
          <w:sz w:val="20"/>
          <w:szCs w:val="17"/>
        </w:rPr>
      </w:pPr>
    </w:p>
    <w:p w14:paraId="1E5742E5" w14:textId="77777777" w:rsidR="007A042E" w:rsidRDefault="007A042E" w:rsidP="007A7F8C">
      <w:pPr>
        <w:rPr>
          <w:rFonts w:eastAsia="Arial MT" w:hAnsi="Arial MT" w:cs="Arial MT"/>
          <w:sz w:val="20"/>
          <w:szCs w:val="17"/>
        </w:rPr>
      </w:pPr>
    </w:p>
    <w:p w14:paraId="72B6704A" w14:textId="77777777" w:rsidR="007A042E" w:rsidRDefault="007A042E" w:rsidP="002159DF">
      <w:pPr>
        <w:ind w:left="283"/>
        <w:rPr>
          <w:rFonts w:eastAsia="Arial MT" w:hAnsi="Arial MT" w:cs="Arial MT"/>
          <w:sz w:val="20"/>
          <w:szCs w:val="17"/>
        </w:rPr>
      </w:pPr>
    </w:p>
    <w:p w14:paraId="56C3F8C6" w14:textId="77777777" w:rsidR="007A042E" w:rsidRDefault="007A042E" w:rsidP="002159DF">
      <w:pPr>
        <w:ind w:left="283"/>
        <w:rPr>
          <w:rFonts w:eastAsia="Arial MT" w:hAnsi="Arial MT" w:cs="Arial MT"/>
          <w:sz w:val="20"/>
          <w:szCs w:val="17"/>
        </w:rPr>
      </w:pPr>
    </w:p>
    <w:p w14:paraId="2221DFC8" w14:textId="77777777" w:rsidR="007A042E" w:rsidRDefault="007A042E" w:rsidP="002159DF">
      <w:pPr>
        <w:ind w:left="283"/>
        <w:rPr>
          <w:rFonts w:eastAsia="Arial MT" w:hAnsi="Arial MT" w:cs="Arial MT"/>
          <w:sz w:val="20"/>
          <w:szCs w:val="17"/>
        </w:rPr>
      </w:pPr>
    </w:p>
    <w:p w14:paraId="7E7ADB57" w14:textId="77777777" w:rsidR="007A042E" w:rsidRDefault="007A042E" w:rsidP="002159DF">
      <w:pPr>
        <w:ind w:left="283"/>
        <w:rPr>
          <w:rFonts w:eastAsia="Arial MT" w:hAnsi="Arial MT" w:cs="Arial MT"/>
          <w:sz w:val="20"/>
          <w:szCs w:val="17"/>
        </w:rPr>
      </w:pPr>
    </w:p>
    <w:p w14:paraId="35C34A0D" w14:textId="77777777" w:rsidR="007A042E" w:rsidRDefault="007A042E" w:rsidP="002159DF">
      <w:pPr>
        <w:ind w:left="283"/>
        <w:rPr>
          <w:rFonts w:eastAsia="Arial MT" w:hAnsi="Arial MT" w:cs="Arial MT"/>
          <w:sz w:val="20"/>
          <w:szCs w:val="17"/>
        </w:rPr>
      </w:pPr>
    </w:p>
    <w:p w14:paraId="3A9F490C" w14:textId="77777777" w:rsidR="007A042E" w:rsidRDefault="007A042E" w:rsidP="002159DF">
      <w:pPr>
        <w:ind w:left="283"/>
        <w:rPr>
          <w:rFonts w:eastAsia="Arial MT" w:hAnsi="Arial MT" w:cs="Arial MT"/>
          <w:sz w:val="20"/>
          <w:szCs w:val="17"/>
        </w:rPr>
      </w:pPr>
    </w:p>
    <w:p w14:paraId="32117FEF" w14:textId="77777777" w:rsidR="007A042E" w:rsidRDefault="007A042E" w:rsidP="002159DF">
      <w:pPr>
        <w:ind w:left="283"/>
        <w:rPr>
          <w:rFonts w:eastAsia="Arial MT" w:hAnsi="Arial MT" w:cs="Arial MT"/>
          <w:sz w:val="20"/>
          <w:szCs w:val="17"/>
        </w:rPr>
      </w:pPr>
    </w:p>
    <w:p w14:paraId="3002EAC5" w14:textId="77777777" w:rsidR="007A042E" w:rsidRDefault="007A042E" w:rsidP="002159DF">
      <w:pPr>
        <w:ind w:left="283"/>
        <w:rPr>
          <w:rFonts w:eastAsia="Arial MT" w:hAnsi="Arial MT" w:cs="Arial MT"/>
          <w:sz w:val="20"/>
          <w:szCs w:val="17"/>
        </w:rPr>
      </w:pPr>
    </w:p>
    <w:p w14:paraId="2E59B5FC" w14:textId="77777777" w:rsidR="007A042E" w:rsidRDefault="007A042E" w:rsidP="002159DF">
      <w:pPr>
        <w:ind w:left="283"/>
        <w:rPr>
          <w:rFonts w:eastAsia="Arial MT" w:hAnsi="Arial MT" w:cs="Arial MT"/>
          <w:sz w:val="20"/>
          <w:szCs w:val="17"/>
        </w:rPr>
      </w:pPr>
    </w:p>
    <w:p w14:paraId="6533EEFB" w14:textId="77777777" w:rsidR="002159DF" w:rsidRDefault="002159DF">
      <w:pPr>
        <w:rPr>
          <w:rFonts w:eastAsia="Arial" w:cs="Arial"/>
          <w:bCs/>
          <w:sz w:val="20"/>
        </w:rPr>
      </w:pPr>
      <w:r>
        <w:rPr>
          <w:rFonts w:eastAsia="Arial" w:cs="Arial"/>
          <w:bCs/>
          <w:sz w:val="20"/>
        </w:rPr>
        <w:br w:type="page"/>
      </w:r>
    </w:p>
    <w:p w14:paraId="089C426D" w14:textId="77777777" w:rsidR="00EA3E2B" w:rsidRDefault="00EA3E2B" w:rsidP="00E87200">
      <w:pPr>
        <w:spacing w:line="195" w:lineRule="exact"/>
        <w:jc w:val="both"/>
        <w:rPr>
          <w:rFonts w:ascii="Arial"/>
          <w:sz w:val="16"/>
        </w:rPr>
        <w:sectPr w:rsidR="00EA3E2B" w:rsidSect="002159DF">
          <w:footerReference w:type="default" r:id="rId106"/>
          <w:pgSz w:w="16840" w:h="11900" w:orient="landscape" w:code="9"/>
          <w:pgMar w:top="601" w:right="720" w:bottom="318" w:left="1247" w:header="0" w:footer="454" w:gutter="0"/>
          <w:cols w:space="720"/>
          <w:vAlign w:val="center"/>
        </w:sectPr>
      </w:pPr>
    </w:p>
    <w:p w14:paraId="6DAD0146" w14:textId="77777777" w:rsidR="00EA3E2B" w:rsidRDefault="009030F8" w:rsidP="00E87200">
      <w:pPr>
        <w:pStyle w:val="Corpsdetexte"/>
        <w:ind w:left="114"/>
        <w:jc w:val="both"/>
        <w:rPr>
          <w:rFonts w:ascii="Arial"/>
          <w:sz w:val="20"/>
        </w:rPr>
      </w:pPr>
      <w:bookmarkStart w:id="498" w:name="_Hlk94535762"/>
      <w:r>
        <w:rPr>
          <w:rFonts w:ascii="Arial"/>
          <w:noProof/>
          <w:sz w:val="20"/>
          <w:lang w:eastAsia="fr-FR"/>
        </w:rPr>
        <w:lastRenderedPageBreak/>
        <w:drawing>
          <wp:inline distT="0" distB="0" distL="0" distR="0" wp14:anchorId="03AAFFA4" wp14:editId="521DE46F">
            <wp:extent cx="1437466" cy="470916"/>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107" cstate="print"/>
                    <a:stretch>
                      <a:fillRect/>
                    </a:stretch>
                  </pic:blipFill>
                  <pic:spPr>
                    <a:xfrm>
                      <a:off x="0" y="0"/>
                      <a:ext cx="1437466" cy="470916"/>
                    </a:xfrm>
                    <a:prstGeom prst="rect">
                      <a:avLst/>
                    </a:prstGeom>
                  </pic:spPr>
                </pic:pic>
              </a:graphicData>
            </a:graphic>
          </wp:inline>
        </w:drawing>
      </w:r>
    </w:p>
    <w:p w14:paraId="2116C4AE" w14:textId="77777777" w:rsidR="00EA3E2B" w:rsidRDefault="00EA3E2B" w:rsidP="00E87200">
      <w:pPr>
        <w:pStyle w:val="Corpsdetexte"/>
        <w:jc w:val="both"/>
        <w:rPr>
          <w:rFonts w:ascii="Arial"/>
          <w:sz w:val="20"/>
        </w:rPr>
      </w:pPr>
    </w:p>
    <w:p w14:paraId="01841092" w14:textId="77777777" w:rsidR="00EA3E2B" w:rsidRDefault="001168F1" w:rsidP="00E87200">
      <w:pPr>
        <w:pStyle w:val="Corpsdetexte"/>
        <w:spacing w:before="6"/>
        <w:jc w:val="both"/>
        <w:rPr>
          <w:rFonts w:ascii="Arial"/>
          <w:sz w:val="13"/>
        </w:rPr>
      </w:pPr>
      <w:r>
        <w:rPr>
          <w:noProof/>
          <w:lang w:eastAsia="fr-FR"/>
        </w:rPr>
        <mc:AlternateContent>
          <mc:Choice Requires="wps">
            <w:drawing>
              <wp:anchor distT="0" distB="0" distL="0" distR="0" simplePos="0" relativeHeight="251911168" behindDoc="1" locked="0" layoutInCell="1" allowOverlap="1" wp14:anchorId="5FD15675" wp14:editId="7CEEA210">
                <wp:simplePos x="0" y="0"/>
                <wp:positionH relativeFrom="page">
                  <wp:posOffset>522605</wp:posOffset>
                </wp:positionH>
                <wp:positionV relativeFrom="paragraph">
                  <wp:posOffset>114300</wp:posOffset>
                </wp:positionV>
                <wp:extent cx="6518275" cy="357505"/>
                <wp:effectExtent l="0" t="0" r="0" b="0"/>
                <wp:wrapTopAndBottom/>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3575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E78E0" w14:textId="77777777" w:rsidR="000D6A8A" w:rsidRDefault="000D6A8A">
                            <w:pPr>
                              <w:spacing w:before="7"/>
                              <w:ind w:left="3193" w:right="1866" w:hanging="1309"/>
                              <w:rPr>
                                <w:b/>
                                <w:sz w:val="24"/>
                              </w:rPr>
                            </w:pPr>
                            <w:bookmarkStart w:id="499" w:name="Barèmes_nationaux_et_tarifs_départementa"/>
                            <w:bookmarkEnd w:id="499"/>
                            <w:r>
                              <w:rPr>
                                <w:b/>
                                <w:sz w:val="24"/>
                              </w:rPr>
                              <w:t>BARÈMES NATIONAUX ET TARIFS DÉPARTEMENTAUX APPLICABLES EN AIDE SOCIALE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5675" id="Text Box 4" o:spid="_x0000_s1112" type="#_x0000_t202" style="position:absolute;left:0;text-align:left;margin-left:41.15pt;margin-top:9pt;width:513.25pt;height:28.1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" fillcolor="#d9d9d9" stroked="f">
                <v:textbox inset="0,0,0,0">
                  <w:txbxContent>
                    <w:p w14:paraId="6DBE78E0" w14:textId="77777777" w:rsidR="000D6A8A" w:rsidRDefault="000D6A8A">
                      <w:pPr>
                        <w:spacing w:before="7"/>
                        <w:ind w:left="3193" w:right="1866" w:hanging="1309"/>
                        <w:rPr>
                          <w:b/>
                          <w:sz w:val="24"/>
                        </w:rPr>
                      </w:pPr>
                      <w:bookmarkStart w:id="500" w:name="Barèmes_nationaux_et_tarifs_départementa"/>
                      <w:bookmarkEnd w:id="500"/>
                      <w:r>
                        <w:rPr>
                          <w:b/>
                          <w:sz w:val="24"/>
                        </w:rPr>
                        <w:t>BARÈMES NATIONAUX ET TARIFS DÉPARTEMENTAUX APPLICABLES EN AIDE SOCIALE</w:t>
                      </w:r>
                    </w:p>
                  </w:txbxContent>
                </v:textbox>
                <w10:wrap type="topAndBottom" anchorx="page"/>
              </v:shape>
            </w:pict>
          </mc:Fallback>
        </mc:AlternateContent>
      </w:r>
    </w:p>
    <w:p w14:paraId="427C5DD9" w14:textId="77777777" w:rsidR="00EA3E2B" w:rsidRDefault="00EA3E2B" w:rsidP="00E87200">
      <w:pPr>
        <w:pStyle w:val="Corpsdetexte"/>
        <w:spacing w:before="1"/>
        <w:jc w:val="both"/>
        <w:rPr>
          <w:rFonts w:ascii="Arial"/>
          <w:sz w:val="11"/>
        </w:rPr>
      </w:pPr>
    </w:p>
    <w:p w14:paraId="38291923" w14:textId="6E68F953" w:rsidR="00EA3E2B" w:rsidRDefault="001168F1" w:rsidP="00900E86">
      <w:pPr>
        <w:pStyle w:val="Titre5"/>
        <w:spacing w:before="130" w:line="274" w:lineRule="exact"/>
        <w:ind w:left="738" w:right="414" w:firstLine="0"/>
        <w:jc w:val="center"/>
        <w:rPr>
          <w:u w:val="none"/>
        </w:rPr>
      </w:pPr>
      <w:r>
        <w:rPr>
          <w:noProof/>
          <w:lang w:eastAsia="fr-FR"/>
        </w:rPr>
        <mc:AlternateContent>
          <mc:Choice Requires="wps">
            <w:drawing>
              <wp:anchor distT="0" distB="0" distL="114300" distR="114300" simplePos="0" relativeHeight="251912192" behindDoc="0" locked="0" layoutInCell="1" allowOverlap="1" wp14:anchorId="69CC3EAA" wp14:editId="5B8CED87">
                <wp:simplePos x="0" y="0"/>
                <wp:positionH relativeFrom="page">
                  <wp:posOffset>1743710</wp:posOffset>
                </wp:positionH>
                <wp:positionV relativeFrom="paragraph">
                  <wp:posOffset>248920</wp:posOffset>
                </wp:positionV>
                <wp:extent cx="4074795" cy="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479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C47D5" id="Line 3"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3pt,19.6pt" to="458.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2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" strokeweight="1.2pt">
                <w10:wrap anchorx="page"/>
              </v:line>
            </w:pict>
          </mc:Fallback>
        </mc:AlternateContent>
      </w:r>
      <w:r w:rsidR="009030F8">
        <w:rPr>
          <w:u w:val="none"/>
        </w:rPr>
        <w:t xml:space="preserve">BARÈMES NATIONAUX EN VIGUEUR AU </w:t>
      </w:r>
      <w:r w:rsidR="009030F8" w:rsidRPr="0042011E">
        <w:rPr>
          <w:u w:val="none"/>
        </w:rPr>
        <w:t>1</w:t>
      </w:r>
      <w:r w:rsidR="009030F8" w:rsidRPr="0042011E">
        <w:rPr>
          <w:u w:val="none"/>
          <w:vertAlign w:val="superscript"/>
        </w:rPr>
        <w:t>er</w:t>
      </w:r>
      <w:r w:rsidR="009030F8" w:rsidRPr="0042011E">
        <w:rPr>
          <w:u w:val="none"/>
        </w:rPr>
        <w:t xml:space="preserve"> </w:t>
      </w:r>
      <w:r w:rsidR="000859A7">
        <w:rPr>
          <w:u w:val="none"/>
        </w:rPr>
        <w:t>Janvier 202</w:t>
      </w:r>
      <w:r w:rsidR="00781ED9">
        <w:rPr>
          <w:u w:val="none"/>
        </w:rPr>
        <w:t>4</w:t>
      </w:r>
    </w:p>
    <w:p w14:paraId="1BB627B6" w14:textId="77777777" w:rsidR="00EA3E2B" w:rsidRDefault="009030F8" w:rsidP="00900E86">
      <w:pPr>
        <w:pStyle w:val="Corpsdetexte"/>
        <w:spacing w:line="274" w:lineRule="exact"/>
        <w:ind w:left="738" w:right="417"/>
        <w:jc w:val="center"/>
      </w:pPr>
      <w:r>
        <w:t>(</w:t>
      </w:r>
      <w:proofErr w:type="gramStart"/>
      <w:r>
        <w:t>actualisables</w:t>
      </w:r>
      <w:proofErr w:type="gramEnd"/>
      <w:r>
        <w:t xml:space="preserve"> chaque année)</w:t>
      </w:r>
    </w:p>
    <w:p w14:paraId="361E3C59" w14:textId="77777777" w:rsidR="00EA3E2B" w:rsidRDefault="00EA3E2B" w:rsidP="00E87200">
      <w:pPr>
        <w:pStyle w:val="Corpsdetexte"/>
        <w:jc w:val="both"/>
        <w:rPr>
          <w:sz w:val="20"/>
        </w:rPr>
      </w:pPr>
    </w:p>
    <w:p w14:paraId="40FDE3E5" w14:textId="77777777" w:rsidR="00EA3E2B" w:rsidRDefault="00EA3E2B" w:rsidP="00E87200">
      <w:pPr>
        <w:pStyle w:val="Corpsdetexte"/>
        <w:jc w:val="both"/>
        <w:rPr>
          <w:sz w:val="16"/>
        </w:rPr>
      </w:pPr>
    </w:p>
    <w:p w14:paraId="671C9F8E" w14:textId="77777777" w:rsidR="00EA3E2B" w:rsidRDefault="009030F8" w:rsidP="002159DF">
      <w:pPr>
        <w:pStyle w:val="Titre5"/>
        <w:numPr>
          <w:ilvl w:val="1"/>
          <w:numId w:val="3"/>
        </w:numPr>
        <w:tabs>
          <w:tab w:val="left" w:pos="712"/>
        </w:tabs>
        <w:spacing w:before="100"/>
        <w:ind w:right="6265" w:hanging="285"/>
        <w:jc w:val="both"/>
        <w:rPr>
          <w:rFonts w:ascii="Garamond" w:hAnsi="Garamond"/>
          <w:u w:val="none"/>
        </w:rPr>
      </w:pPr>
      <w:r>
        <w:rPr>
          <w:rFonts w:ascii="Garamond" w:hAnsi="Garamond"/>
          <w:u w:val="none"/>
          <w:shd w:val="clear" w:color="auto" w:fill="DFDFDF"/>
        </w:rPr>
        <w:t>Aide sociale aux personnes</w:t>
      </w:r>
      <w:r>
        <w:rPr>
          <w:rFonts w:ascii="Garamond" w:hAnsi="Garamond"/>
          <w:spacing w:val="-3"/>
          <w:u w:val="none"/>
          <w:shd w:val="clear" w:color="auto" w:fill="DFDFDF"/>
        </w:rPr>
        <w:t xml:space="preserve"> </w:t>
      </w:r>
      <w:r>
        <w:rPr>
          <w:rFonts w:ascii="Garamond" w:hAnsi="Garamond"/>
          <w:u w:val="none"/>
          <w:shd w:val="clear" w:color="auto" w:fill="DFDFDF"/>
        </w:rPr>
        <w:t>âgées</w:t>
      </w:r>
    </w:p>
    <w:p w14:paraId="502202D8" w14:textId="77777777" w:rsidR="00EA3E2B" w:rsidRDefault="009030F8" w:rsidP="00E87200">
      <w:pPr>
        <w:spacing w:before="198"/>
        <w:ind w:left="738" w:right="6932"/>
        <w:jc w:val="both"/>
        <w:rPr>
          <w:i/>
          <w:sz w:val="24"/>
        </w:rPr>
      </w:pPr>
      <w:r>
        <w:rPr>
          <w:i/>
          <w:sz w:val="24"/>
        </w:rPr>
        <w:t>Plafond de ressources mensuel :</w:t>
      </w:r>
    </w:p>
    <w:p w14:paraId="43D406C3" w14:textId="4453461B" w:rsidR="00EA3E2B" w:rsidRPr="00900E86" w:rsidRDefault="00900E86" w:rsidP="00900E86">
      <w:pPr>
        <w:tabs>
          <w:tab w:val="left" w:pos="993"/>
        </w:tabs>
        <w:ind w:right="6159"/>
        <w:jc w:val="both"/>
        <w:rPr>
          <w:sz w:val="24"/>
        </w:rPr>
      </w:pPr>
      <w:r>
        <w:rPr>
          <w:sz w:val="24"/>
        </w:rPr>
        <w:tab/>
        <w:t xml:space="preserve">- </w:t>
      </w:r>
      <w:r w:rsidR="009431D0" w:rsidRPr="00900E86">
        <w:rPr>
          <w:sz w:val="24"/>
        </w:rPr>
        <w:t xml:space="preserve">personne seule : </w:t>
      </w:r>
      <w:r w:rsidR="00781ED9">
        <w:rPr>
          <w:sz w:val="24"/>
        </w:rPr>
        <w:t>1012</w:t>
      </w:r>
      <w:r w:rsidR="00D67215">
        <w:rPr>
          <w:sz w:val="24"/>
        </w:rPr>
        <w:t>,</w:t>
      </w:r>
      <w:r w:rsidR="00890D4E">
        <w:rPr>
          <w:sz w:val="24"/>
        </w:rPr>
        <w:t>0</w:t>
      </w:r>
      <w:r w:rsidR="00781ED9">
        <w:rPr>
          <w:sz w:val="24"/>
        </w:rPr>
        <w:t>2</w:t>
      </w:r>
      <w:r w:rsidR="00D67215">
        <w:rPr>
          <w:sz w:val="24"/>
        </w:rPr>
        <w:t xml:space="preserve"> </w:t>
      </w:r>
      <w:r w:rsidR="009030F8" w:rsidRPr="00900E86">
        <w:rPr>
          <w:sz w:val="24"/>
        </w:rPr>
        <w:t>€</w:t>
      </w:r>
    </w:p>
    <w:p w14:paraId="38144F11" w14:textId="1FAEBEAC" w:rsidR="00EA3E2B" w:rsidRDefault="00900E86" w:rsidP="00900E86">
      <w:pPr>
        <w:pStyle w:val="Corpsdetexte"/>
        <w:ind w:left="851" w:right="6932" w:firstLine="35"/>
        <w:jc w:val="both"/>
      </w:pPr>
      <w:r>
        <w:t xml:space="preserve">  </w:t>
      </w:r>
      <w:r w:rsidR="009030F8">
        <w:t>- ménage : 1</w:t>
      </w:r>
      <w:r w:rsidR="00D67215">
        <w:t xml:space="preserve"> </w:t>
      </w:r>
      <w:r w:rsidR="00781ED9">
        <w:t>571</w:t>
      </w:r>
      <w:r w:rsidR="00D67215">
        <w:t>,</w:t>
      </w:r>
      <w:r w:rsidR="00781ED9">
        <w:t>16</w:t>
      </w:r>
      <w:r w:rsidR="009030F8">
        <w:t xml:space="preserve"> €</w:t>
      </w:r>
    </w:p>
    <w:p w14:paraId="7E2A0C0C" w14:textId="77777777" w:rsidR="00EA3E2B" w:rsidRDefault="00EA3E2B" w:rsidP="00E87200">
      <w:pPr>
        <w:pStyle w:val="Corpsdetexte"/>
        <w:jc w:val="both"/>
      </w:pPr>
    </w:p>
    <w:p w14:paraId="2E1D3680" w14:textId="77777777" w:rsidR="00EA3E2B" w:rsidRDefault="009030F8" w:rsidP="00E87200">
      <w:pPr>
        <w:ind w:left="755"/>
        <w:jc w:val="both"/>
        <w:rPr>
          <w:i/>
          <w:sz w:val="24"/>
        </w:rPr>
      </w:pPr>
      <w:r>
        <w:rPr>
          <w:i/>
          <w:sz w:val="24"/>
        </w:rPr>
        <w:t>Somme laissée à la personne accueillie en établissement (argent de poche) :</w:t>
      </w:r>
    </w:p>
    <w:p w14:paraId="31C09601" w14:textId="118B6F1F" w:rsidR="00EA3E2B" w:rsidRDefault="00900E86" w:rsidP="00900E86">
      <w:pPr>
        <w:pStyle w:val="Corpsdetexte"/>
        <w:ind w:left="318" w:firstLine="720"/>
        <w:jc w:val="both"/>
      </w:pPr>
      <w:r>
        <w:t xml:space="preserve">- </w:t>
      </w:r>
      <w:r w:rsidR="009030F8">
        <w:t>minimum : 1</w:t>
      </w:r>
      <w:r w:rsidR="00D67215">
        <w:t>1</w:t>
      </w:r>
      <w:r w:rsidR="005035A2">
        <w:t>5</w:t>
      </w:r>
      <w:r w:rsidR="009030F8">
        <w:t xml:space="preserve"> € par mois</w:t>
      </w:r>
    </w:p>
    <w:p w14:paraId="44478578" w14:textId="77777777" w:rsidR="00EA3E2B" w:rsidRDefault="009030F8" w:rsidP="00E87200">
      <w:pPr>
        <w:pStyle w:val="Corpsdetexte"/>
        <w:ind w:left="1038"/>
        <w:jc w:val="both"/>
      </w:pPr>
      <w:r>
        <w:t>- maximum : 10% des ressources</w:t>
      </w:r>
    </w:p>
    <w:p w14:paraId="06D83606" w14:textId="77777777" w:rsidR="00EA3E2B" w:rsidRDefault="009030F8" w:rsidP="00E87200">
      <w:pPr>
        <w:spacing w:before="209"/>
        <w:ind w:left="755"/>
        <w:jc w:val="both"/>
        <w:rPr>
          <w:i/>
          <w:sz w:val="24"/>
        </w:rPr>
      </w:pPr>
      <w:r>
        <w:rPr>
          <w:i/>
          <w:sz w:val="24"/>
        </w:rPr>
        <w:t xml:space="preserve">Allocation Personnalisée d’Autonomie </w:t>
      </w:r>
      <w:r>
        <w:rPr>
          <w:sz w:val="24"/>
        </w:rPr>
        <w:t xml:space="preserve">- </w:t>
      </w:r>
      <w:r>
        <w:rPr>
          <w:i/>
          <w:sz w:val="24"/>
        </w:rPr>
        <w:t>montant maximal du plan d’aide :</w:t>
      </w:r>
    </w:p>
    <w:p w14:paraId="2F9D2719" w14:textId="262A5530" w:rsidR="00EA3E2B" w:rsidRDefault="009030F8" w:rsidP="00E87200">
      <w:pPr>
        <w:pStyle w:val="Corpsdetexte"/>
        <w:tabs>
          <w:tab w:val="left" w:pos="3218"/>
          <w:tab w:val="left" w:pos="5458"/>
          <w:tab w:val="left" w:pos="7760"/>
        </w:tabs>
        <w:ind w:left="1038"/>
        <w:jc w:val="both"/>
      </w:pPr>
      <w:r>
        <w:t xml:space="preserve">- GIR 1 : </w:t>
      </w:r>
      <w:r w:rsidR="00D67215">
        <w:t>1</w:t>
      </w:r>
      <w:r w:rsidR="006B415E">
        <w:t>914</w:t>
      </w:r>
      <w:r w:rsidR="00D67215">
        <w:t>,</w:t>
      </w:r>
      <w:r w:rsidR="006B415E">
        <w:t>04</w:t>
      </w:r>
      <w:r>
        <w:rPr>
          <w:spacing w:val="-1"/>
        </w:rPr>
        <w:t xml:space="preserve"> </w:t>
      </w:r>
      <w:r>
        <w:t>€</w:t>
      </w:r>
      <w:r>
        <w:tab/>
        <w:t xml:space="preserve">- GIR 2 : </w:t>
      </w:r>
      <w:r w:rsidR="00D67215">
        <w:t>1 </w:t>
      </w:r>
      <w:r w:rsidR="006B415E">
        <w:t>547</w:t>
      </w:r>
      <w:r w:rsidR="00D67215">
        <w:t>,</w:t>
      </w:r>
      <w:r w:rsidR="006B415E">
        <w:t>93</w:t>
      </w:r>
      <w:r>
        <w:t xml:space="preserve"> €</w:t>
      </w:r>
      <w:r>
        <w:tab/>
        <w:t>- GIR 3 :</w:t>
      </w:r>
      <w:r>
        <w:rPr>
          <w:spacing w:val="-1"/>
        </w:rPr>
        <w:t xml:space="preserve"> </w:t>
      </w:r>
      <w:r w:rsidR="00D67215">
        <w:t>1 </w:t>
      </w:r>
      <w:r w:rsidR="006B415E">
        <w:t>118</w:t>
      </w:r>
      <w:r w:rsidR="00D67215">
        <w:t>,</w:t>
      </w:r>
      <w:r w:rsidR="006B415E">
        <w:t>61</w:t>
      </w:r>
      <w:r>
        <w:t xml:space="preserve"> €</w:t>
      </w:r>
      <w:r>
        <w:tab/>
        <w:t xml:space="preserve">- GIR 4 : </w:t>
      </w:r>
      <w:r w:rsidR="00D67215">
        <w:t>7</w:t>
      </w:r>
      <w:r w:rsidR="006B415E">
        <w:t>46</w:t>
      </w:r>
      <w:r w:rsidR="00D67215">
        <w:t>,</w:t>
      </w:r>
      <w:r w:rsidR="006B415E">
        <w:t>54</w:t>
      </w:r>
      <w:r>
        <w:t xml:space="preserve"> €uros</w:t>
      </w:r>
    </w:p>
    <w:p w14:paraId="3AF1B649" w14:textId="77777777" w:rsidR="00EA3E2B" w:rsidRDefault="00EA3E2B" w:rsidP="00E87200">
      <w:pPr>
        <w:pStyle w:val="Corpsdetexte"/>
        <w:jc w:val="both"/>
        <w:rPr>
          <w:sz w:val="16"/>
        </w:rPr>
      </w:pPr>
    </w:p>
    <w:p w14:paraId="65EADDF1" w14:textId="77777777" w:rsidR="00EA3E2B" w:rsidRDefault="009030F8" w:rsidP="00C87A05">
      <w:pPr>
        <w:pStyle w:val="Titre5"/>
        <w:numPr>
          <w:ilvl w:val="1"/>
          <w:numId w:val="3"/>
        </w:numPr>
        <w:tabs>
          <w:tab w:val="left" w:pos="729"/>
        </w:tabs>
        <w:spacing w:before="100"/>
        <w:ind w:left="728" w:hanging="257"/>
        <w:jc w:val="both"/>
        <w:rPr>
          <w:rFonts w:ascii="Garamond" w:hAnsi="Garamond"/>
          <w:u w:val="none"/>
        </w:rPr>
      </w:pPr>
      <w:r>
        <w:rPr>
          <w:rFonts w:ascii="Garamond" w:hAnsi="Garamond"/>
          <w:u w:val="none"/>
          <w:shd w:val="clear" w:color="auto" w:fill="DFDFDF"/>
        </w:rPr>
        <w:t>Aide sociale aux adultes</w:t>
      </w:r>
      <w:r>
        <w:rPr>
          <w:rFonts w:ascii="Garamond" w:hAnsi="Garamond"/>
          <w:spacing w:val="-2"/>
          <w:u w:val="none"/>
          <w:shd w:val="clear" w:color="auto" w:fill="DFDFDF"/>
        </w:rPr>
        <w:t xml:space="preserve"> </w:t>
      </w:r>
      <w:r>
        <w:rPr>
          <w:rFonts w:ascii="Garamond" w:hAnsi="Garamond"/>
          <w:u w:val="none"/>
          <w:shd w:val="clear" w:color="auto" w:fill="DFDFDF"/>
        </w:rPr>
        <w:t>handicapés</w:t>
      </w:r>
    </w:p>
    <w:p w14:paraId="7E515511" w14:textId="77777777" w:rsidR="00EA3E2B" w:rsidRDefault="009030F8" w:rsidP="00E87200">
      <w:pPr>
        <w:spacing w:before="197"/>
        <w:ind w:left="738" w:right="6932"/>
        <w:jc w:val="both"/>
        <w:rPr>
          <w:i/>
          <w:sz w:val="24"/>
        </w:rPr>
      </w:pPr>
      <w:r>
        <w:rPr>
          <w:i/>
          <w:sz w:val="24"/>
        </w:rPr>
        <w:t>Plafond de ressources mensuel :</w:t>
      </w:r>
    </w:p>
    <w:p w14:paraId="11396A4F" w14:textId="47A78289" w:rsidR="00EA3E2B" w:rsidRDefault="00A61869" w:rsidP="008125BF">
      <w:pPr>
        <w:pStyle w:val="Paragraphedeliste"/>
        <w:tabs>
          <w:tab w:val="left" w:pos="993"/>
        </w:tabs>
        <w:ind w:left="1178" w:right="6159" w:hanging="185"/>
        <w:jc w:val="both"/>
        <w:rPr>
          <w:sz w:val="24"/>
        </w:rPr>
      </w:pPr>
      <w:r>
        <w:rPr>
          <w:sz w:val="24"/>
        </w:rPr>
        <w:t xml:space="preserve">- </w:t>
      </w:r>
      <w:r w:rsidR="009030F8">
        <w:rPr>
          <w:sz w:val="24"/>
        </w:rPr>
        <w:t xml:space="preserve">personne seule : </w:t>
      </w:r>
      <w:r w:rsidR="00781ED9">
        <w:rPr>
          <w:sz w:val="24"/>
        </w:rPr>
        <w:t>1012</w:t>
      </w:r>
      <w:r w:rsidR="00D67215">
        <w:rPr>
          <w:sz w:val="24"/>
        </w:rPr>
        <w:t>,</w:t>
      </w:r>
      <w:r w:rsidR="006B415E">
        <w:rPr>
          <w:sz w:val="24"/>
        </w:rPr>
        <w:t>0</w:t>
      </w:r>
      <w:r w:rsidR="00781ED9">
        <w:rPr>
          <w:sz w:val="24"/>
        </w:rPr>
        <w:t>2</w:t>
      </w:r>
      <w:r w:rsidR="009030F8">
        <w:rPr>
          <w:spacing w:val="-1"/>
          <w:sz w:val="24"/>
        </w:rPr>
        <w:t xml:space="preserve"> </w:t>
      </w:r>
      <w:r w:rsidR="009030F8">
        <w:rPr>
          <w:sz w:val="24"/>
        </w:rPr>
        <w:t>€</w:t>
      </w:r>
    </w:p>
    <w:p w14:paraId="62B0195C" w14:textId="7774764C" w:rsidR="00EA3E2B" w:rsidRDefault="009030F8" w:rsidP="00900E86">
      <w:pPr>
        <w:pStyle w:val="Corpsdetexte"/>
        <w:ind w:left="993" w:right="6932"/>
        <w:jc w:val="both"/>
      </w:pPr>
      <w:r>
        <w:t xml:space="preserve">- ménage : </w:t>
      </w:r>
      <w:r w:rsidR="00D67215">
        <w:t>1 </w:t>
      </w:r>
      <w:r w:rsidR="00781ED9">
        <w:t>571</w:t>
      </w:r>
      <w:r w:rsidR="00D67215">
        <w:t>,</w:t>
      </w:r>
      <w:r w:rsidR="00781ED9">
        <w:t>16</w:t>
      </w:r>
      <w:r>
        <w:t xml:space="preserve"> €</w:t>
      </w:r>
    </w:p>
    <w:p w14:paraId="18C9D543" w14:textId="09BCA4B9" w:rsidR="00EA3E2B" w:rsidRDefault="00EA3E2B" w:rsidP="00E87200">
      <w:pPr>
        <w:pStyle w:val="Corpsdetexte"/>
        <w:jc w:val="both"/>
      </w:pPr>
    </w:p>
    <w:p w14:paraId="120721F7" w14:textId="34A7A7E2" w:rsidR="00EA3E2B" w:rsidRDefault="009030F8" w:rsidP="00E87200">
      <w:pPr>
        <w:spacing w:before="1"/>
        <w:ind w:left="1098" w:right="5670" w:hanging="344"/>
        <w:jc w:val="both"/>
        <w:rPr>
          <w:sz w:val="24"/>
        </w:rPr>
      </w:pPr>
      <w:r>
        <w:rPr>
          <w:i/>
          <w:sz w:val="24"/>
        </w:rPr>
        <w:t xml:space="preserve">Allocation aux Adultes Handicapés (A.A.H.) </w:t>
      </w:r>
      <w:r>
        <w:rPr>
          <w:sz w:val="24"/>
        </w:rPr>
        <w:t xml:space="preserve">: </w:t>
      </w:r>
      <w:r w:rsidR="00D67215">
        <w:rPr>
          <w:sz w:val="24"/>
        </w:rPr>
        <w:t>9</w:t>
      </w:r>
      <w:r w:rsidR="006B415E">
        <w:rPr>
          <w:sz w:val="24"/>
        </w:rPr>
        <w:t>65</w:t>
      </w:r>
      <w:r w:rsidR="00D67215">
        <w:rPr>
          <w:sz w:val="24"/>
        </w:rPr>
        <w:t>,6</w:t>
      </w:r>
      <w:r w:rsidR="006B415E">
        <w:rPr>
          <w:sz w:val="24"/>
        </w:rPr>
        <w:t>5</w:t>
      </w:r>
      <w:r>
        <w:rPr>
          <w:sz w:val="24"/>
        </w:rPr>
        <w:t xml:space="preserve"> € par mois</w:t>
      </w:r>
    </w:p>
    <w:p w14:paraId="36AEC42B" w14:textId="77777777" w:rsidR="00EA3E2B" w:rsidRDefault="009030F8" w:rsidP="00E87200">
      <w:pPr>
        <w:spacing w:before="209"/>
        <w:ind w:left="755"/>
        <w:jc w:val="both"/>
        <w:rPr>
          <w:sz w:val="24"/>
        </w:rPr>
      </w:pPr>
      <w:r>
        <w:rPr>
          <w:i/>
          <w:sz w:val="24"/>
        </w:rPr>
        <w:t xml:space="preserve">Somme laissée à la personne accueillie en établissement (argent de poche) </w:t>
      </w:r>
      <w:r>
        <w:rPr>
          <w:sz w:val="24"/>
        </w:rPr>
        <w:t>:</w:t>
      </w:r>
    </w:p>
    <w:p w14:paraId="69A86B61" w14:textId="411781E1" w:rsidR="00EA3E2B" w:rsidRDefault="00D67215" w:rsidP="00C87A05">
      <w:pPr>
        <w:pStyle w:val="Paragraphedeliste"/>
        <w:numPr>
          <w:ilvl w:val="2"/>
          <w:numId w:val="3"/>
        </w:numPr>
        <w:tabs>
          <w:tab w:val="left" w:pos="1179"/>
        </w:tabs>
        <w:ind w:hanging="141"/>
        <w:jc w:val="both"/>
        <w:rPr>
          <w:sz w:val="24"/>
        </w:rPr>
      </w:pPr>
      <w:r>
        <w:rPr>
          <w:sz w:val="24"/>
        </w:rPr>
        <w:t>2</w:t>
      </w:r>
      <w:r w:rsidR="006B415E">
        <w:rPr>
          <w:sz w:val="24"/>
        </w:rPr>
        <w:t>87</w:t>
      </w:r>
      <w:r>
        <w:rPr>
          <w:sz w:val="24"/>
        </w:rPr>
        <w:t>,0</w:t>
      </w:r>
      <w:r w:rsidR="006B415E">
        <w:rPr>
          <w:sz w:val="24"/>
        </w:rPr>
        <w:t>0</w:t>
      </w:r>
      <w:r w:rsidR="009030F8">
        <w:rPr>
          <w:sz w:val="24"/>
        </w:rPr>
        <w:t xml:space="preserve"> € par mois, soit 30% du montant mensuel de l’A.A.H., si la personne ne travaille</w:t>
      </w:r>
      <w:r w:rsidR="009030F8">
        <w:rPr>
          <w:spacing w:val="-10"/>
          <w:sz w:val="24"/>
        </w:rPr>
        <w:t xml:space="preserve"> </w:t>
      </w:r>
      <w:r w:rsidR="009030F8">
        <w:rPr>
          <w:sz w:val="24"/>
        </w:rPr>
        <w:t>pas</w:t>
      </w:r>
    </w:p>
    <w:p w14:paraId="7D2C4632" w14:textId="7F8D6CC5" w:rsidR="00EA3E2B" w:rsidRDefault="00D67215" w:rsidP="00C87A05">
      <w:pPr>
        <w:pStyle w:val="Paragraphedeliste"/>
        <w:numPr>
          <w:ilvl w:val="2"/>
          <w:numId w:val="3"/>
        </w:numPr>
        <w:tabs>
          <w:tab w:val="left" w:pos="1179"/>
        </w:tabs>
        <w:ind w:hanging="141"/>
        <w:jc w:val="both"/>
        <w:rPr>
          <w:sz w:val="24"/>
        </w:rPr>
      </w:pPr>
      <w:r>
        <w:rPr>
          <w:sz w:val="24"/>
        </w:rPr>
        <w:t>4</w:t>
      </w:r>
      <w:r w:rsidR="006B415E">
        <w:rPr>
          <w:sz w:val="24"/>
        </w:rPr>
        <w:t>78</w:t>
      </w:r>
      <w:r>
        <w:rPr>
          <w:sz w:val="24"/>
        </w:rPr>
        <w:t>,</w:t>
      </w:r>
      <w:r w:rsidR="006B415E">
        <w:rPr>
          <w:sz w:val="24"/>
        </w:rPr>
        <w:t>33</w:t>
      </w:r>
      <w:r w:rsidR="009030F8">
        <w:rPr>
          <w:sz w:val="24"/>
        </w:rPr>
        <w:t xml:space="preserve"> € par mois, soit 50% du montant mensuel de l’A.A.H., si la personne</w:t>
      </w:r>
      <w:r w:rsidR="009030F8">
        <w:rPr>
          <w:spacing w:val="-5"/>
          <w:sz w:val="24"/>
        </w:rPr>
        <w:t xml:space="preserve"> </w:t>
      </w:r>
      <w:r w:rsidR="009030F8">
        <w:rPr>
          <w:sz w:val="24"/>
        </w:rPr>
        <w:t>travaille</w:t>
      </w:r>
    </w:p>
    <w:p w14:paraId="268DE3D4" w14:textId="77777777" w:rsidR="00EA3E2B" w:rsidRDefault="00EA3E2B" w:rsidP="00E87200">
      <w:pPr>
        <w:pStyle w:val="Corpsdetexte"/>
        <w:jc w:val="both"/>
      </w:pPr>
    </w:p>
    <w:p w14:paraId="2C69F2A4" w14:textId="77777777" w:rsidR="00EA3E2B" w:rsidRDefault="009030F8" w:rsidP="00E87200">
      <w:pPr>
        <w:ind w:left="755"/>
        <w:jc w:val="both"/>
        <w:rPr>
          <w:i/>
          <w:sz w:val="24"/>
        </w:rPr>
      </w:pPr>
      <w:r>
        <w:rPr>
          <w:i/>
          <w:sz w:val="24"/>
        </w:rPr>
        <w:t>Majoration Tierce Personne (M.T.P.) :</w:t>
      </w:r>
    </w:p>
    <w:p w14:paraId="778E4103" w14:textId="6016DD20" w:rsidR="00EA3E2B" w:rsidRDefault="00D67215" w:rsidP="00E87200">
      <w:pPr>
        <w:pStyle w:val="Corpsdetexte"/>
        <w:ind w:left="1098"/>
        <w:jc w:val="both"/>
      </w:pPr>
      <w:r>
        <w:t>1 1</w:t>
      </w:r>
      <w:r w:rsidR="006B415E">
        <w:t>95</w:t>
      </w:r>
      <w:r>
        <w:t>,</w:t>
      </w:r>
      <w:r w:rsidR="006B415E">
        <w:t>56</w:t>
      </w:r>
      <w:r w:rsidR="009030F8">
        <w:t xml:space="preserve"> € par mois</w:t>
      </w:r>
    </w:p>
    <w:p w14:paraId="2760FC37" w14:textId="77777777" w:rsidR="00EA3E2B" w:rsidRDefault="00EA3E2B" w:rsidP="00E87200">
      <w:pPr>
        <w:pStyle w:val="Corpsdetexte"/>
        <w:jc w:val="both"/>
      </w:pPr>
    </w:p>
    <w:p w14:paraId="4EB881A7" w14:textId="77777777" w:rsidR="00EA3E2B" w:rsidRDefault="009030F8" w:rsidP="00E87200">
      <w:pPr>
        <w:spacing w:line="275" w:lineRule="exact"/>
        <w:ind w:left="755"/>
        <w:jc w:val="both"/>
        <w:rPr>
          <w:i/>
          <w:sz w:val="24"/>
        </w:rPr>
      </w:pPr>
      <w:r>
        <w:rPr>
          <w:i/>
          <w:sz w:val="24"/>
        </w:rPr>
        <w:t>Allocation Compensatrice pour Tierce Personne (A.C.T.P.)</w:t>
      </w:r>
    </w:p>
    <w:p w14:paraId="1752BBF0" w14:textId="1F99F684" w:rsidR="00EA3E2B" w:rsidRDefault="009030F8" w:rsidP="00E87200">
      <w:pPr>
        <w:pStyle w:val="Corpsdetexte"/>
        <w:spacing w:line="275" w:lineRule="exact"/>
        <w:ind w:left="1098"/>
        <w:jc w:val="both"/>
      </w:pPr>
      <w:proofErr w:type="gramStart"/>
      <w:r>
        <w:t>de</w:t>
      </w:r>
      <w:proofErr w:type="gramEnd"/>
      <w:r>
        <w:t xml:space="preserve"> </w:t>
      </w:r>
      <w:r w:rsidR="00ED4ADD">
        <w:t>4</w:t>
      </w:r>
      <w:r w:rsidR="006B415E">
        <w:t>77</w:t>
      </w:r>
      <w:r w:rsidR="00ED4ADD">
        <w:t>,</w:t>
      </w:r>
      <w:r w:rsidR="006B415E">
        <w:t>02</w:t>
      </w:r>
      <w:r>
        <w:t xml:space="preserve"> € (40% M.T.P.) à </w:t>
      </w:r>
      <w:r w:rsidR="00ED4ADD">
        <w:t>9</w:t>
      </w:r>
      <w:r w:rsidR="006B415E">
        <w:t>54</w:t>
      </w:r>
      <w:r w:rsidR="00ED4ADD">
        <w:t>,</w:t>
      </w:r>
      <w:r w:rsidR="006B415E">
        <w:t>05</w:t>
      </w:r>
      <w:r>
        <w:t xml:space="preserve"> € par mois (80% M.T.P.).</w:t>
      </w:r>
    </w:p>
    <w:p w14:paraId="5C00989D" w14:textId="77777777" w:rsidR="00EA3E2B" w:rsidRDefault="00EA3E2B" w:rsidP="00E87200">
      <w:pPr>
        <w:pStyle w:val="Corpsdetexte"/>
        <w:spacing w:before="11"/>
        <w:jc w:val="both"/>
        <w:rPr>
          <w:sz w:val="15"/>
        </w:rPr>
      </w:pPr>
    </w:p>
    <w:p w14:paraId="1DEBA23E" w14:textId="77777777" w:rsidR="00EA3E2B" w:rsidRDefault="009030F8" w:rsidP="00C87A05">
      <w:pPr>
        <w:pStyle w:val="Titre5"/>
        <w:numPr>
          <w:ilvl w:val="1"/>
          <w:numId w:val="3"/>
        </w:numPr>
        <w:tabs>
          <w:tab w:val="left" w:pos="729"/>
        </w:tabs>
        <w:spacing w:before="100"/>
        <w:ind w:left="728" w:hanging="257"/>
        <w:jc w:val="both"/>
        <w:rPr>
          <w:rFonts w:ascii="Garamond"/>
          <w:u w:val="none"/>
        </w:rPr>
      </w:pPr>
      <w:r>
        <w:rPr>
          <w:rFonts w:ascii="Garamond"/>
          <w:u w:val="none"/>
          <w:shd w:val="clear" w:color="auto" w:fill="DFDFDF"/>
        </w:rPr>
        <w:t>Aide aux</w:t>
      </w:r>
      <w:r>
        <w:rPr>
          <w:rFonts w:ascii="Garamond"/>
          <w:spacing w:val="-2"/>
          <w:u w:val="none"/>
          <w:shd w:val="clear" w:color="auto" w:fill="DFDFDF"/>
        </w:rPr>
        <w:t xml:space="preserve"> </w:t>
      </w:r>
      <w:r>
        <w:rPr>
          <w:rFonts w:ascii="Garamond"/>
          <w:u w:val="none"/>
          <w:shd w:val="clear" w:color="auto" w:fill="DFDFDF"/>
        </w:rPr>
        <w:t>aidants</w:t>
      </w:r>
      <w:r>
        <w:rPr>
          <w:rFonts w:ascii="Garamond"/>
          <w:spacing w:val="3"/>
          <w:u w:val="none"/>
          <w:shd w:val="clear" w:color="auto" w:fill="DFDFDF"/>
        </w:rPr>
        <w:t xml:space="preserve"> </w:t>
      </w:r>
    </w:p>
    <w:p w14:paraId="73BBEAE1" w14:textId="77777777" w:rsidR="00EA3E2B" w:rsidRDefault="00EA3E2B" w:rsidP="00E87200">
      <w:pPr>
        <w:pStyle w:val="Corpsdetexte"/>
        <w:jc w:val="both"/>
        <w:rPr>
          <w:rFonts w:ascii="Garamond"/>
          <w:b/>
        </w:rPr>
      </w:pPr>
    </w:p>
    <w:p w14:paraId="0B2EA916" w14:textId="5F87252E" w:rsidR="00EA3E2B" w:rsidRDefault="009030F8" w:rsidP="00900E86">
      <w:pPr>
        <w:pStyle w:val="Corpsdetexte"/>
        <w:ind w:left="709"/>
        <w:jc w:val="both"/>
      </w:pPr>
      <w:r>
        <w:t>Enveloppe dé</w:t>
      </w:r>
      <w:r w:rsidR="009431D0">
        <w:t>plafonnement aide au répit : 5</w:t>
      </w:r>
      <w:r w:rsidR="006B415E">
        <w:t>4</w:t>
      </w:r>
      <w:r w:rsidR="00D67215">
        <w:t>0,2</w:t>
      </w:r>
      <w:r w:rsidR="006B415E">
        <w:t>3</w:t>
      </w:r>
      <w:r>
        <w:t xml:space="preserve"> €</w:t>
      </w:r>
    </w:p>
    <w:p w14:paraId="18196179" w14:textId="38140B6C" w:rsidR="00EA3E2B" w:rsidRDefault="009030F8" w:rsidP="00900E86">
      <w:pPr>
        <w:pStyle w:val="Corpsdetexte"/>
        <w:ind w:left="709"/>
        <w:jc w:val="both"/>
      </w:pPr>
      <w:r>
        <w:t>Enveloppe déplafonnement hospitalisation de l’aidant : 1</w:t>
      </w:r>
      <w:r w:rsidR="00D67215">
        <w:t xml:space="preserve"> </w:t>
      </w:r>
      <w:r>
        <w:t>0</w:t>
      </w:r>
      <w:r w:rsidR="006B415E">
        <w:t>7</w:t>
      </w:r>
      <w:r w:rsidR="00D67215">
        <w:t>3</w:t>
      </w:r>
      <w:r>
        <w:t>,</w:t>
      </w:r>
      <w:r w:rsidR="006B415E">
        <w:t>30</w:t>
      </w:r>
      <w:r>
        <w:t xml:space="preserve"> €</w:t>
      </w:r>
    </w:p>
    <w:p w14:paraId="20BD2671" w14:textId="1F1B440C" w:rsidR="00EA3E2B" w:rsidRDefault="009030F8" w:rsidP="00900E86">
      <w:pPr>
        <w:pStyle w:val="Corpsdetexte"/>
        <w:ind w:left="709"/>
        <w:jc w:val="both"/>
      </w:pPr>
      <w:r>
        <w:t>Allocation journalière d’accompagnement d’une personne en fin de vie : 5</w:t>
      </w:r>
      <w:r w:rsidR="006B415E">
        <w:t>9</w:t>
      </w:r>
      <w:r>
        <w:t>,</w:t>
      </w:r>
      <w:r w:rsidR="006B415E">
        <w:t>6</w:t>
      </w:r>
      <w:r w:rsidR="00D67215">
        <w:t>3</w:t>
      </w:r>
      <w:r>
        <w:t xml:space="preserve"> €</w:t>
      </w:r>
    </w:p>
    <w:p w14:paraId="13787B78" w14:textId="77777777" w:rsidR="00EA3E2B" w:rsidRDefault="00EA3E2B" w:rsidP="00E87200">
      <w:pPr>
        <w:pStyle w:val="Corpsdetexte"/>
        <w:jc w:val="both"/>
        <w:rPr>
          <w:sz w:val="16"/>
        </w:rPr>
      </w:pPr>
    </w:p>
    <w:p w14:paraId="102569D6" w14:textId="77777777" w:rsidR="00EA3E2B" w:rsidRDefault="009030F8" w:rsidP="00C87A05">
      <w:pPr>
        <w:pStyle w:val="Titre5"/>
        <w:numPr>
          <w:ilvl w:val="1"/>
          <w:numId w:val="3"/>
        </w:numPr>
        <w:tabs>
          <w:tab w:val="left" w:pos="729"/>
        </w:tabs>
        <w:spacing w:before="100"/>
        <w:ind w:left="728" w:hanging="257"/>
        <w:jc w:val="both"/>
        <w:rPr>
          <w:rFonts w:ascii="Garamond"/>
          <w:u w:val="none"/>
        </w:rPr>
      </w:pPr>
      <w:r>
        <w:rPr>
          <w:rFonts w:ascii="Garamond"/>
          <w:u w:val="none"/>
          <w:shd w:val="clear" w:color="auto" w:fill="DFDFDF"/>
        </w:rPr>
        <w:t>Forfait</w:t>
      </w:r>
      <w:r>
        <w:rPr>
          <w:rFonts w:ascii="Garamond"/>
          <w:spacing w:val="-8"/>
          <w:u w:val="none"/>
          <w:shd w:val="clear" w:color="auto" w:fill="DFDFDF"/>
        </w:rPr>
        <w:t xml:space="preserve"> </w:t>
      </w:r>
      <w:r>
        <w:rPr>
          <w:rFonts w:ascii="Garamond"/>
          <w:u w:val="none"/>
          <w:shd w:val="clear" w:color="auto" w:fill="DFDFDF"/>
        </w:rPr>
        <w:t>hospitalier</w:t>
      </w:r>
    </w:p>
    <w:p w14:paraId="0659F5E9" w14:textId="77777777" w:rsidR="00EA3E2B" w:rsidRDefault="00EA3E2B" w:rsidP="00E87200">
      <w:pPr>
        <w:pStyle w:val="Corpsdetexte"/>
        <w:spacing w:before="8"/>
        <w:jc w:val="both"/>
        <w:rPr>
          <w:rFonts w:ascii="Garamond"/>
          <w:b/>
          <w:sz w:val="23"/>
        </w:rPr>
      </w:pPr>
    </w:p>
    <w:p w14:paraId="443BA3D7" w14:textId="77777777" w:rsidR="00EA3E2B" w:rsidRDefault="009030F8" w:rsidP="00E87200">
      <w:pPr>
        <w:pStyle w:val="Corpsdetexte"/>
        <w:ind w:left="755"/>
        <w:jc w:val="both"/>
      </w:pPr>
      <w:r>
        <w:t>Cas général : 20 € par</w:t>
      </w:r>
      <w:r>
        <w:rPr>
          <w:spacing w:val="-4"/>
        </w:rPr>
        <w:t xml:space="preserve"> </w:t>
      </w:r>
      <w:r>
        <w:t>jour</w:t>
      </w:r>
    </w:p>
    <w:p w14:paraId="3F0951C9" w14:textId="77777777" w:rsidR="00EA3E2B" w:rsidRDefault="009030F8" w:rsidP="00E87200">
      <w:pPr>
        <w:pStyle w:val="Corpsdetexte"/>
        <w:ind w:left="755" w:right="4243"/>
        <w:jc w:val="both"/>
      </w:pPr>
      <w:r>
        <w:t>Hospitalisation dans un service de psychiatrie : 15 € par jour Le forfait journalier est fixé au forfait hospitalier soit 20 €</w:t>
      </w:r>
    </w:p>
    <w:p w14:paraId="63936E53" w14:textId="77777777" w:rsidR="00EA3E2B" w:rsidRDefault="00EA3E2B" w:rsidP="00E87200">
      <w:pPr>
        <w:jc w:val="both"/>
        <w:sectPr w:rsidR="00EA3E2B">
          <w:footerReference w:type="default" r:id="rId108"/>
          <w:pgSz w:w="11910" w:h="16840"/>
          <w:pgMar w:top="560" w:right="700" w:bottom="280" w:left="380" w:header="0" w:footer="0" w:gutter="0"/>
          <w:cols w:space="720"/>
        </w:sectPr>
      </w:pPr>
    </w:p>
    <w:p w14:paraId="29FC4BFB" w14:textId="77777777" w:rsidR="00EA3E2B" w:rsidRDefault="009030F8" w:rsidP="00C87A05">
      <w:pPr>
        <w:pStyle w:val="Titre5"/>
        <w:numPr>
          <w:ilvl w:val="1"/>
          <w:numId w:val="3"/>
        </w:numPr>
        <w:tabs>
          <w:tab w:val="left" w:pos="729"/>
        </w:tabs>
        <w:spacing w:before="79"/>
        <w:ind w:left="728" w:hanging="257"/>
        <w:jc w:val="both"/>
        <w:rPr>
          <w:rFonts w:ascii="Garamond" w:hAnsi="Garamond"/>
          <w:u w:val="none"/>
        </w:rPr>
      </w:pPr>
      <w:r>
        <w:rPr>
          <w:rFonts w:ascii="Garamond" w:hAnsi="Garamond"/>
          <w:u w:val="none"/>
          <w:shd w:val="clear" w:color="auto" w:fill="DFDFDF"/>
        </w:rPr>
        <w:lastRenderedPageBreak/>
        <w:t>Frais</w:t>
      </w:r>
      <w:r>
        <w:rPr>
          <w:rFonts w:ascii="Garamond" w:hAnsi="Garamond"/>
          <w:spacing w:val="-1"/>
          <w:u w:val="none"/>
          <w:shd w:val="clear" w:color="auto" w:fill="DFDFDF"/>
        </w:rPr>
        <w:t xml:space="preserve"> </w:t>
      </w:r>
      <w:r>
        <w:rPr>
          <w:rFonts w:ascii="Garamond" w:hAnsi="Garamond"/>
          <w:u w:val="none"/>
          <w:shd w:val="clear" w:color="auto" w:fill="DFDFDF"/>
        </w:rPr>
        <w:t>funéraires</w:t>
      </w:r>
    </w:p>
    <w:p w14:paraId="4EFBB041" w14:textId="77777777" w:rsidR="00EA3E2B" w:rsidRDefault="00EA3E2B" w:rsidP="00E87200">
      <w:pPr>
        <w:pStyle w:val="Corpsdetexte"/>
        <w:spacing w:before="4"/>
        <w:jc w:val="both"/>
        <w:rPr>
          <w:rFonts w:ascii="Garamond"/>
          <w:b/>
          <w:sz w:val="23"/>
        </w:rPr>
      </w:pPr>
    </w:p>
    <w:p w14:paraId="28A57FD0" w14:textId="3526867B" w:rsidR="00EA3E2B" w:rsidRDefault="009030F8" w:rsidP="00900E86">
      <w:pPr>
        <w:pStyle w:val="Corpsdetexte"/>
        <w:ind w:left="709"/>
        <w:jc w:val="both"/>
      </w:pPr>
      <w:r>
        <w:t xml:space="preserve">1 </w:t>
      </w:r>
      <w:r w:rsidR="00A96BD5">
        <w:t>714</w:t>
      </w:r>
      <w:r>
        <w:t xml:space="preserve"> €uros</w:t>
      </w:r>
    </w:p>
    <w:p w14:paraId="70250C00" w14:textId="77777777" w:rsidR="00EA3E2B" w:rsidRDefault="00EA3E2B" w:rsidP="00E87200">
      <w:pPr>
        <w:pStyle w:val="Corpsdetexte"/>
        <w:jc w:val="both"/>
        <w:rPr>
          <w:sz w:val="16"/>
        </w:rPr>
      </w:pPr>
    </w:p>
    <w:p w14:paraId="584A5A1A" w14:textId="77777777" w:rsidR="00EA3E2B" w:rsidRDefault="009030F8" w:rsidP="00C87A05">
      <w:pPr>
        <w:pStyle w:val="Titre5"/>
        <w:numPr>
          <w:ilvl w:val="1"/>
          <w:numId w:val="3"/>
        </w:numPr>
        <w:tabs>
          <w:tab w:val="left" w:pos="729"/>
        </w:tabs>
        <w:spacing w:before="100"/>
        <w:ind w:left="728" w:hanging="257"/>
        <w:jc w:val="both"/>
        <w:rPr>
          <w:rFonts w:ascii="Garamond" w:hAnsi="Garamond"/>
          <w:u w:val="none"/>
        </w:rPr>
      </w:pPr>
      <w:r>
        <w:rPr>
          <w:rFonts w:ascii="Garamond" w:hAnsi="Garamond"/>
          <w:u w:val="none"/>
          <w:shd w:val="clear" w:color="auto" w:fill="DFDFDF"/>
        </w:rPr>
        <w:t>Tarification du transport des élèves et étudiants en situation de</w:t>
      </w:r>
      <w:r>
        <w:rPr>
          <w:rFonts w:ascii="Garamond" w:hAnsi="Garamond"/>
          <w:spacing w:val="-11"/>
          <w:u w:val="none"/>
          <w:shd w:val="clear" w:color="auto" w:fill="DFDFDF"/>
        </w:rPr>
        <w:t xml:space="preserve"> </w:t>
      </w:r>
      <w:r>
        <w:rPr>
          <w:rFonts w:ascii="Garamond" w:hAnsi="Garamond"/>
          <w:u w:val="none"/>
          <w:shd w:val="clear" w:color="auto" w:fill="DFDFDF"/>
        </w:rPr>
        <w:t>handicap</w:t>
      </w:r>
    </w:p>
    <w:p w14:paraId="376F8C42" w14:textId="77777777" w:rsidR="00EA3E2B" w:rsidRDefault="00EA3E2B" w:rsidP="00E87200">
      <w:pPr>
        <w:pStyle w:val="Corpsdetexte"/>
        <w:spacing w:before="8"/>
        <w:jc w:val="both"/>
        <w:rPr>
          <w:rFonts w:ascii="Garamond"/>
          <w:b/>
          <w:sz w:val="23"/>
        </w:rPr>
      </w:pPr>
    </w:p>
    <w:p w14:paraId="4D64A0A2" w14:textId="77777777" w:rsidR="00EA3E2B" w:rsidRDefault="009030F8" w:rsidP="00900E86">
      <w:pPr>
        <w:pStyle w:val="Corpsdetexte"/>
        <w:ind w:left="709"/>
        <w:jc w:val="both"/>
      </w:pPr>
      <w:r>
        <w:t>Tarifs applicables à compter du 02.09.2019</w:t>
      </w:r>
    </w:p>
    <w:p w14:paraId="28734CD5" w14:textId="77777777" w:rsidR="00EA3E2B" w:rsidRDefault="009030F8" w:rsidP="00900E86">
      <w:pPr>
        <w:pStyle w:val="Corpsdetexte"/>
        <w:ind w:left="709"/>
        <w:jc w:val="both"/>
      </w:pPr>
      <w:r>
        <w:t>Taux ordinaire : 0.45 € le km en charge &lt; 5.000 km par une année scolaire</w:t>
      </w:r>
    </w:p>
    <w:p w14:paraId="6A574305" w14:textId="77777777" w:rsidR="00EA3E2B" w:rsidRDefault="009030F8" w:rsidP="00900E86">
      <w:pPr>
        <w:pStyle w:val="Corpsdetexte"/>
        <w:ind w:left="709"/>
        <w:jc w:val="both"/>
      </w:pPr>
      <w:r>
        <w:t>Taux majoré : 0.50 € le km au-delà sur la même année scolaire que précédemment.</w:t>
      </w:r>
    </w:p>
    <w:p w14:paraId="30B30723" w14:textId="77777777" w:rsidR="00EA3E2B" w:rsidRDefault="00EA3E2B" w:rsidP="00E87200">
      <w:pPr>
        <w:pStyle w:val="Corpsdetexte"/>
        <w:jc w:val="both"/>
        <w:rPr>
          <w:sz w:val="26"/>
        </w:rPr>
      </w:pPr>
    </w:p>
    <w:p w14:paraId="5F2587E7" w14:textId="77777777" w:rsidR="00EA3E2B" w:rsidRDefault="00EA3E2B" w:rsidP="00E87200">
      <w:pPr>
        <w:pStyle w:val="Corpsdetexte"/>
        <w:spacing w:before="5"/>
        <w:jc w:val="both"/>
        <w:rPr>
          <w:sz w:val="22"/>
        </w:rPr>
      </w:pPr>
    </w:p>
    <w:p w14:paraId="3DDB9FFB" w14:textId="62938BA2" w:rsidR="00EA3E2B" w:rsidRDefault="001168F1" w:rsidP="00900E86">
      <w:pPr>
        <w:pStyle w:val="Titre5"/>
        <w:ind w:left="738" w:right="416" w:firstLine="0"/>
        <w:jc w:val="center"/>
        <w:rPr>
          <w:u w:val="none"/>
        </w:rPr>
      </w:pPr>
      <w:r>
        <w:rPr>
          <w:noProof/>
          <w:lang w:eastAsia="fr-FR"/>
        </w:rPr>
        <mc:AlternateContent>
          <mc:Choice Requires="wps">
            <w:drawing>
              <wp:anchor distT="0" distB="0" distL="114300" distR="114300" simplePos="0" relativeHeight="251913216" behindDoc="0" locked="0" layoutInCell="1" allowOverlap="1" wp14:anchorId="488131DA" wp14:editId="1F6261EC">
                <wp:simplePos x="0" y="0"/>
                <wp:positionH relativeFrom="page">
                  <wp:posOffset>1504315</wp:posOffset>
                </wp:positionH>
                <wp:positionV relativeFrom="paragraph">
                  <wp:posOffset>166370</wp:posOffset>
                </wp:positionV>
                <wp:extent cx="4552950" cy="0"/>
                <wp:effectExtent l="0" t="0" r="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A01E6" id="Line 2"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45pt,13.1pt" to="476.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PiHQIAAEM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" strokeweight="1.2pt">
                <w10:wrap anchorx="page"/>
              </v:line>
            </w:pict>
          </mc:Fallback>
        </mc:AlternateContent>
      </w:r>
      <w:r w:rsidR="009030F8">
        <w:rPr>
          <w:u w:val="none"/>
        </w:rPr>
        <w:t xml:space="preserve">TARIFS DEPARTEMENTAUX APPLICABLES </w:t>
      </w:r>
      <w:r w:rsidR="009030F8" w:rsidRPr="0042011E">
        <w:rPr>
          <w:u w:val="none"/>
        </w:rPr>
        <w:t>AU 1</w:t>
      </w:r>
      <w:r w:rsidR="009030F8" w:rsidRPr="0042011E">
        <w:rPr>
          <w:u w:val="none"/>
          <w:vertAlign w:val="superscript"/>
        </w:rPr>
        <w:t>er</w:t>
      </w:r>
      <w:r w:rsidR="009030F8" w:rsidRPr="0042011E">
        <w:rPr>
          <w:u w:val="none"/>
        </w:rPr>
        <w:t xml:space="preserve"> </w:t>
      </w:r>
      <w:r w:rsidR="000C02B0" w:rsidRPr="0042011E">
        <w:rPr>
          <w:u w:val="none"/>
        </w:rPr>
        <w:t>Janvier 202</w:t>
      </w:r>
      <w:r w:rsidR="006B415E">
        <w:rPr>
          <w:u w:val="none"/>
        </w:rPr>
        <w:t>3</w:t>
      </w:r>
    </w:p>
    <w:p w14:paraId="2D952BB6" w14:textId="77777777" w:rsidR="00EA3E2B" w:rsidRDefault="00EA3E2B" w:rsidP="00E87200">
      <w:pPr>
        <w:pStyle w:val="Corpsdetexte"/>
        <w:jc w:val="both"/>
        <w:rPr>
          <w:b/>
          <w:sz w:val="20"/>
        </w:rPr>
      </w:pPr>
    </w:p>
    <w:p w14:paraId="4EBAC28D" w14:textId="77777777" w:rsidR="00EA3E2B" w:rsidRDefault="00EA3E2B" w:rsidP="00E87200">
      <w:pPr>
        <w:pStyle w:val="Corpsdetexte"/>
        <w:jc w:val="both"/>
        <w:rPr>
          <w:b/>
          <w:sz w:val="20"/>
        </w:rPr>
      </w:pPr>
    </w:p>
    <w:p w14:paraId="6DC68877" w14:textId="77777777" w:rsidR="00EA3E2B" w:rsidRDefault="009030F8" w:rsidP="00E87200">
      <w:pPr>
        <w:tabs>
          <w:tab w:val="left" w:pos="10568"/>
        </w:tabs>
        <w:spacing w:before="92"/>
        <w:ind w:left="472"/>
        <w:jc w:val="both"/>
        <w:rPr>
          <w:rFonts w:ascii="Arial" w:hAnsi="Arial"/>
          <w:b/>
          <w:sz w:val="24"/>
        </w:rPr>
      </w:pPr>
      <w:r>
        <w:rPr>
          <w:rFonts w:ascii="Arial" w:hAnsi="Arial"/>
          <w:b/>
          <w:sz w:val="24"/>
          <w:u w:val="thick"/>
          <w:shd w:val="clear" w:color="auto" w:fill="DFDFDF"/>
        </w:rPr>
        <w:t>Aide sociale à domicile : services ménagers, foyer restaurant,</w:t>
      </w:r>
      <w:r>
        <w:rPr>
          <w:rFonts w:ascii="Arial" w:hAnsi="Arial"/>
          <w:b/>
          <w:spacing w:val="-23"/>
          <w:sz w:val="24"/>
          <w:u w:val="thick"/>
          <w:shd w:val="clear" w:color="auto" w:fill="DFDFDF"/>
        </w:rPr>
        <w:t xml:space="preserve"> </w:t>
      </w:r>
      <w:r>
        <w:rPr>
          <w:rFonts w:ascii="Arial" w:hAnsi="Arial"/>
          <w:b/>
          <w:sz w:val="24"/>
          <w:u w:val="thick"/>
          <w:shd w:val="clear" w:color="auto" w:fill="DFDFDF"/>
        </w:rPr>
        <w:t>téléassistance</w:t>
      </w:r>
      <w:r>
        <w:rPr>
          <w:rFonts w:ascii="Arial" w:hAnsi="Arial"/>
          <w:b/>
          <w:sz w:val="24"/>
          <w:u w:val="thick"/>
          <w:shd w:val="clear" w:color="auto" w:fill="DFDFDF"/>
        </w:rPr>
        <w:tab/>
      </w:r>
    </w:p>
    <w:p w14:paraId="746E36FC" w14:textId="77777777" w:rsidR="00EA3E2B" w:rsidRDefault="00EA3E2B" w:rsidP="00E87200">
      <w:pPr>
        <w:pStyle w:val="Corpsdetexte"/>
        <w:jc w:val="both"/>
        <w:rPr>
          <w:rFonts w:ascii="Arial"/>
          <w:b/>
          <w:sz w:val="20"/>
        </w:rPr>
      </w:pPr>
    </w:p>
    <w:p w14:paraId="43406831" w14:textId="77777777" w:rsidR="00EA3E2B" w:rsidRDefault="00EA3E2B" w:rsidP="00E87200">
      <w:pPr>
        <w:pStyle w:val="Corpsdetexte"/>
        <w:spacing w:before="6"/>
        <w:jc w:val="both"/>
        <w:rPr>
          <w:rFonts w:ascii="Arial"/>
          <w:b/>
          <w:sz w:val="12"/>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260"/>
        <w:gridCol w:w="2979"/>
      </w:tblGrid>
      <w:tr w:rsidR="00EA3E2B" w14:paraId="448D0662" w14:textId="77777777">
        <w:trPr>
          <w:trHeight w:val="580"/>
        </w:trPr>
        <w:tc>
          <w:tcPr>
            <w:tcW w:w="3829" w:type="dxa"/>
          </w:tcPr>
          <w:p w14:paraId="18EA0961" w14:textId="77777777" w:rsidR="00EA3E2B" w:rsidRDefault="009030F8" w:rsidP="000C02B0">
            <w:pPr>
              <w:pStyle w:val="TableParagraph"/>
              <w:spacing w:before="170"/>
              <w:jc w:val="center"/>
              <w:rPr>
                <w:b/>
                <w:sz w:val="20"/>
              </w:rPr>
            </w:pPr>
            <w:r>
              <w:rPr>
                <w:b/>
                <w:sz w:val="20"/>
              </w:rPr>
              <w:t>Services ménagers</w:t>
            </w:r>
          </w:p>
        </w:tc>
        <w:tc>
          <w:tcPr>
            <w:tcW w:w="3260" w:type="dxa"/>
          </w:tcPr>
          <w:p w14:paraId="2B61ABBC" w14:textId="77777777" w:rsidR="000C02B0" w:rsidRDefault="009030F8" w:rsidP="000C02B0">
            <w:pPr>
              <w:pStyle w:val="TableParagraph"/>
              <w:spacing w:before="57"/>
              <w:ind w:firstLine="60"/>
              <w:jc w:val="center"/>
              <w:rPr>
                <w:sz w:val="20"/>
              </w:rPr>
            </w:pPr>
            <w:r>
              <w:rPr>
                <w:sz w:val="20"/>
              </w:rPr>
              <w:t xml:space="preserve">Attribution dans la limite </w:t>
            </w:r>
          </w:p>
          <w:p w14:paraId="65767F17" w14:textId="7E660884" w:rsidR="00EA3E2B" w:rsidRDefault="009030F8" w:rsidP="000C02B0">
            <w:pPr>
              <w:pStyle w:val="TableParagraph"/>
              <w:ind w:firstLine="60"/>
              <w:jc w:val="center"/>
              <w:rPr>
                <w:sz w:val="20"/>
              </w:rPr>
            </w:pPr>
            <w:r>
              <w:rPr>
                <w:sz w:val="20"/>
              </w:rPr>
              <w:t>du plafond de ressources</w:t>
            </w:r>
          </w:p>
        </w:tc>
        <w:tc>
          <w:tcPr>
            <w:tcW w:w="2979" w:type="dxa"/>
          </w:tcPr>
          <w:p w14:paraId="5032FCBB" w14:textId="77777777" w:rsidR="000C02B0" w:rsidRDefault="009030F8" w:rsidP="000C02B0">
            <w:pPr>
              <w:pStyle w:val="TableParagraph"/>
              <w:spacing w:before="57"/>
              <w:ind w:firstLine="405"/>
              <w:jc w:val="center"/>
              <w:rPr>
                <w:sz w:val="20"/>
              </w:rPr>
            </w:pPr>
            <w:r>
              <w:rPr>
                <w:sz w:val="20"/>
              </w:rPr>
              <w:t xml:space="preserve">Participation </w:t>
            </w:r>
          </w:p>
          <w:p w14:paraId="0DF67FAF" w14:textId="5D0627D5" w:rsidR="00EA3E2B" w:rsidRDefault="009030F8" w:rsidP="000C02B0">
            <w:pPr>
              <w:pStyle w:val="TableParagraph"/>
              <w:ind w:firstLine="405"/>
              <w:jc w:val="center"/>
              <w:rPr>
                <w:sz w:val="20"/>
              </w:rPr>
            </w:pPr>
            <w:r>
              <w:rPr>
                <w:sz w:val="20"/>
              </w:rPr>
              <w:t>bénéficiaire : 2,50 €/h</w:t>
            </w:r>
          </w:p>
        </w:tc>
      </w:tr>
    </w:tbl>
    <w:p w14:paraId="713AC513" w14:textId="77777777" w:rsidR="00EA3E2B" w:rsidRDefault="00EA3E2B" w:rsidP="00E87200">
      <w:pPr>
        <w:pStyle w:val="Corpsdetexte"/>
        <w:jc w:val="both"/>
        <w:rPr>
          <w:rFonts w:ascii="Arial"/>
          <w:b/>
          <w:sz w:val="20"/>
        </w:rPr>
      </w:pPr>
    </w:p>
    <w:p w14:paraId="76A7642F" w14:textId="77777777" w:rsidR="00EA3E2B" w:rsidRDefault="00EA3E2B" w:rsidP="00E87200">
      <w:pPr>
        <w:pStyle w:val="Corpsdetexte"/>
        <w:spacing w:before="9" w:after="1"/>
        <w:jc w:val="both"/>
        <w:rPr>
          <w:rFonts w:ascii="Arial"/>
          <w:b/>
          <w:sz w:val="19"/>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260"/>
        <w:gridCol w:w="2979"/>
      </w:tblGrid>
      <w:tr w:rsidR="00EA3E2B" w14:paraId="4D5CAE98" w14:textId="77777777" w:rsidTr="000C02B0">
        <w:trPr>
          <w:trHeight w:val="810"/>
        </w:trPr>
        <w:tc>
          <w:tcPr>
            <w:tcW w:w="3829" w:type="dxa"/>
            <w:shd w:val="clear" w:color="auto" w:fill="DFDFDF"/>
            <w:vAlign w:val="center"/>
          </w:tcPr>
          <w:p w14:paraId="0EBB49B3" w14:textId="4F16706B" w:rsidR="00EA3E2B" w:rsidRDefault="009030F8" w:rsidP="000C02B0">
            <w:pPr>
              <w:pStyle w:val="TableParagraph"/>
              <w:ind w:left="7"/>
              <w:jc w:val="center"/>
              <w:rPr>
                <w:b/>
                <w:sz w:val="20"/>
              </w:rPr>
            </w:pPr>
            <w:r>
              <w:rPr>
                <w:b/>
                <w:sz w:val="20"/>
                <w:u w:val="thick"/>
              </w:rPr>
              <w:t>Autres Formes d’aide</w:t>
            </w:r>
          </w:p>
        </w:tc>
        <w:tc>
          <w:tcPr>
            <w:tcW w:w="3260" w:type="dxa"/>
            <w:shd w:val="clear" w:color="auto" w:fill="DFDFDF"/>
            <w:vAlign w:val="center"/>
          </w:tcPr>
          <w:p w14:paraId="42071DC9" w14:textId="77777777" w:rsidR="00EA3E2B" w:rsidRDefault="009030F8" w:rsidP="000C02B0">
            <w:pPr>
              <w:pStyle w:val="TableParagraph"/>
              <w:ind w:left="701" w:right="696"/>
              <w:jc w:val="both"/>
              <w:rPr>
                <w:sz w:val="20"/>
              </w:rPr>
            </w:pPr>
            <w:r>
              <w:rPr>
                <w:sz w:val="20"/>
              </w:rPr>
              <w:t>Revenus &lt;= Plafond d’aide sociale</w:t>
            </w:r>
          </w:p>
          <w:p w14:paraId="260E85FB" w14:textId="6718DA36" w:rsidR="00EA3E2B" w:rsidRDefault="009030F8" w:rsidP="00781ED9">
            <w:pPr>
              <w:pStyle w:val="TableParagraph"/>
              <w:ind w:left="244" w:right="185"/>
              <w:rPr>
                <w:sz w:val="20"/>
              </w:rPr>
            </w:pPr>
            <w:r>
              <w:rPr>
                <w:sz w:val="20"/>
              </w:rPr>
              <w:t>(</w:t>
            </w:r>
            <w:r w:rsidR="00781ED9">
              <w:rPr>
                <w:sz w:val="20"/>
              </w:rPr>
              <w:t>1012</w:t>
            </w:r>
            <w:r w:rsidR="00E842BD">
              <w:rPr>
                <w:sz w:val="20"/>
              </w:rPr>
              <w:t>,</w:t>
            </w:r>
            <w:r w:rsidR="006B415E">
              <w:rPr>
                <w:sz w:val="20"/>
              </w:rPr>
              <w:t>0</w:t>
            </w:r>
            <w:r w:rsidR="00781ED9">
              <w:rPr>
                <w:sz w:val="20"/>
              </w:rPr>
              <w:t>2</w:t>
            </w:r>
            <w:r>
              <w:rPr>
                <w:sz w:val="20"/>
              </w:rPr>
              <w:t>€/mois</w:t>
            </w:r>
            <w:r w:rsidR="00781ED9">
              <w:rPr>
                <w:sz w:val="20"/>
              </w:rPr>
              <w:t xml:space="preserve"> </w:t>
            </w:r>
            <w:r>
              <w:rPr>
                <w:sz w:val="20"/>
              </w:rPr>
              <w:t>Personne</w:t>
            </w:r>
            <w:r w:rsidR="00781ED9">
              <w:rPr>
                <w:sz w:val="20"/>
              </w:rPr>
              <w:t xml:space="preserve"> </w:t>
            </w:r>
            <w:bookmarkStart w:id="501" w:name="_GoBack"/>
            <w:bookmarkEnd w:id="501"/>
            <w:r>
              <w:rPr>
                <w:sz w:val="20"/>
              </w:rPr>
              <w:t>seule)</w:t>
            </w:r>
          </w:p>
        </w:tc>
        <w:tc>
          <w:tcPr>
            <w:tcW w:w="2979" w:type="dxa"/>
            <w:shd w:val="clear" w:color="auto" w:fill="DFDFDF"/>
            <w:vAlign w:val="center"/>
          </w:tcPr>
          <w:p w14:paraId="1636BF7C" w14:textId="77777777" w:rsidR="00EA3E2B" w:rsidRDefault="009030F8" w:rsidP="000C02B0">
            <w:pPr>
              <w:pStyle w:val="TableParagraph"/>
              <w:ind w:left="595" w:right="506" w:hanging="15"/>
              <w:jc w:val="both"/>
              <w:rPr>
                <w:sz w:val="20"/>
              </w:rPr>
            </w:pPr>
            <w:r>
              <w:rPr>
                <w:sz w:val="20"/>
              </w:rPr>
              <w:t>Revenus &lt;= Plafond d’aide sociale * 1,25</w:t>
            </w:r>
          </w:p>
        </w:tc>
      </w:tr>
      <w:tr w:rsidR="00EA3E2B" w14:paraId="65877EF7" w14:textId="77777777" w:rsidTr="000C02B0">
        <w:trPr>
          <w:trHeight w:val="580"/>
        </w:trPr>
        <w:tc>
          <w:tcPr>
            <w:tcW w:w="3829" w:type="dxa"/>
            <w:vAlign w:val="center"/>
          </w:tcPr>
          <w:p w14:paraId="77A2E00C" w14:textId="77777777" w:rsidR="00EA3E2B" w:rsidRDefault="009030F8" w:rsidP="000C02B0">
            <w:pPr>
              <w:pStyle w:val="TableParagraph"/>
              <w:ind w:left="1"/>
              <w:jc w:val="center"/>
              <w:rPr>
                <w:b/>
                <w:sz w:val="20"/>
              </w:rPr>
            </w:pPr>
            <w:r>
              <w:rPr>
                <w:b/>
                <w:sz w:val="20"/>
              </w:rPr>
              <w:t>Allocation forfaitaire de téléassistance</w:t>
            </w:r>
          </w:p>
        </w:tc>
        <w:tc>
          <w:tcPr>
            <w:tcW w:w="3260" w:type="dxa"/>
            <w:vAlign w:val="center"/>
          </w:tcPr>
          <w:p w14:paraId="3E7A1C9A" w14:textId="77777777" w:rsidR="00EA3E2B" w:rsidRDefault="009030F8" w:rsidP="00E87200">
            <w:pPr>
              <w:pStyle w:val="TableParagraph"/>
              <w:spacing w:before="57"/>
              <w:ind w:left="1085" w:right="108" w:hanging="769"/>
              <w:jc w:val="both"/>
              <w:rPr>
                <w:sz w:val="20"/>
              </w:rPr>
            </w:pPr>
            <w:r>
              <w:rPr>
                <w:sz w:val="20"/>
              </w:rPr>
              <w:t>Prise en charge dans la limite de 24 €/mois</w:t>
            </w:r>
          </w:p>
        </w:tc>
        <w:tc>
          <w:tcPr>
            <w:tcW w:w="2979" w:type="dxa"/>
            <w:vAlign w:val="center"/>
          </w:tcPr>
          <w:p w14:paraId="6DA81DAE" w14:textId="77777777" w:rsidR="00EA3E2B" w:rsidRDefault="009030F8" w:rsidP="00E87200">
            <w:pPr>
              <w:pStyle w:val="TableParagraph"/>
              <w:spacing w:before="57"/>
              <w:ind w:left="576" w:right="494" w:hanging="34"/>
              <w:jc w:val="both"/>
              <w:rPr>
                <w:sz w:val="20"/>
              </w:rPr>
            </w:pPr>
            <w:r>
              <w:rPr>
                <w:sz w:val="20"/>
              </w:rPr>
              <w:t>Prise en charge dans la limite de 12 €/mois</w:t>
            </w:r>
          </w:p>
        </w:tc>
      </w:tr>
    </w:tbl>
    <w:p w14:paraId="1A1EB328" w14:textId="77777777" w:rsidR="00EA3E2B" w:rsidRDefault="00EA3E2B" w:rsidP="00E87200">
      <w:pPr>
        <w:pStyle w:val="Corpsdetexte"/>
        <w:jc w:val="both"/>
        <w:rPr>
          <w:rFonts w:ascii="Arial"/>
          <w:b/>
          <w:sz w:val="20"/>
        </w:rPr>
      </w:pPr>
    </w:p>
    <w:p w14:paraId="26CBCED0" w14:textId="77777777" w:rsidR="00EA3E2B" w:rsidRDefault="00EA3E2B" w:rsidP="00E87200">
      <w:pPr>
        <w:pStyle w:val="Corpsdetexte"/>
        <w:spacing w:before="10"/>
        <w:jc w:val="both"/>
        <w:rPr>
          <w:rFonts w:ascii="Arial"/>
          <w:b/>
          <w:sz w:val="11"/>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260"/>
        <w:gridCol w:w="2979"/>
      </w:tblGrid>
      <w:tr w:rsidR="00EA3E2B" w14:paraId="1AAA2664" w14:textId="77777777" w:rsidTr="00DE4F7C">
        <w:trPr>
          <w:trHeight w:val="827"/>
        </w:trPr>
        <w:tc>
          <w:tcPr>
            <w:tcW w:w="3829" w:type="dxa"/>
            <w:vMerge w:val="restart"/>
          </w:tcPr>
          <w:p w14:paraId="73C9CDC3" w14:textId="77777777" w:rsidR="00EA3E2B" w:rsidRDefault="00EA3E2B" w:rsidP="00E87200">
            <w:pPr>
              <w:pStyle w:val="TableParagraph"/>
              <w:jc w:val="both"/>
              <w:rPr>
                <w:b/>
              </w:rPr>
            </w:pPr>
          </w:p>
          <w:p w14:paraId="1FE7A7A1" w14:textId="77777777" w:rsidR="00EA3E2B" w:rsidRDefault="00EA3E2B" w:rsidP="00E87200">
            <w:pPr>
              <w:pStyle w:val="TableParagraph"/>
              <w:jc w:val="both"/>
              <w:rPr>
                <w:b/>
                <w:sz w:val="28"/>
              </w:rPr>
            </w:pPr>
          </w:p>
          <w:p w14:paraId="151693A6" w14:textId="77777777" w:rsidR="00EA3E2B" w:rsidRDefault="009030F8" w:rsidP="00E87200">
            <w:pPr>
              <w:pStyle w:val="TableParagraph"/>
              <w:spacing w:before="1"/>
              <w:ind w:left="734"/>
              <w:jc w:val="both"/>
              <w:rPr>
                <w:b/>
                <w:sz w:val="20"/>
              </w:rPr>
            </w:pPr>
            <w:r>
              <w:rPr>
                <w:b/>
                <w:sz w:val="20"/>
              </w:rPr>
              <w:t>Repas - Foyer restaurant</w:t>
            </w:r>
          </w:p>
        </w:tc>
        <w:tc>
          <w:tcPr>
            <w:tcW w:w="3260" w:type="dxa"/>
            <w:vAlign w:val="center"/>
          </w:tcPr>
          <w:p w14:paraId="1E2AF7B6" w14:textId="77777777" w:rsidR="00EA3E2B" w:rsidRDefault="009030F8" w:rsidP="00DE4F7C">
            <w:pPr>
              <w:pStyle w:val="TableParagraph"/>
              <w:ind w:left="69"/>
              <w:jc w:val="center"/>
              <w:rPr>
                <w:rFonts w:ascii="Times New Roman" w:hAnsi="Times New Roman"/>
                <w:sz w:val="24"/>
              </w:rPr>
            </w:pPr>
            <w:r>
              <w:rPr>
                <w:rFonts w:ascii="Times New Roman" w:hAnsi="Times New Roman"/>
                <w:sz w:val="24"/>
              </w:rPr>
              <w:t>Aide sociale légale</w:t>
            </w:r>
          </w:p>
        </w:tc>
        <w:tc>
          <w:tcPr>
            <w:tcW w:w="2979" w:type="dxa"/>
            <w:vAlign w:val="center"/>
          </w:tcPr>
          <w:p w14:paraId="716DC1A1" w14:textId="77777777" w:rsidR="00EA3E2B" w:rsidRDefault="009030F8" w:rsidP="00DE4F7C">
            <w:pPr>
              <w:pStyle w:val="TableParagraph"/>
              <w:spacing w:line="270" w:lineRule="atLeast"/>
              <w:ind w:left="69" w:right="74"/>
              <w:jc w:val="center"/>
              <w:rPr>
                <w:rFonts w:ascii="Times New Roman" w:hAnsi="Times New Roman"/>
                <w:sz w:val="24"/>
              </w:rPr>
            </w:pPr>
            <w:r>
              <w:rPr>
                <w:rFonts w:ascii="Times New Roman" w:hAnsi="Times New Roman"/>
                <w:sz w:val="24"/>
              </w:rPr>
              <w:t>Aide sociale facultative extra légale</w:t>
            </w:r>
          </w:p>
        </w:tc>
      </w:tr>
      <w:tr w:rsidR="00EA3E2B" w14:paraId="199BB855" w14:textId="77777777">
        <w:trPr>
          <w:trHeight w:val="551"/>
        </w:trPr>
        <w:tc>
          <w:tcPr>
            <w:tcW w:w="3829" w:type="dxa"/>
            <w:vMerge/>
            <w:tcBorders>
              <w:top w:val="nil"/>
            </w:tcBorders>
          </w:tcPr>
          <w:p w14:paraId="0C8F8932" w14:textId="77777777" w:rsidR="00EA3E2B" w:rsidRDefault="00EA3E2B" w:rsidP="00E87200">
            <w:pPr>
              <w:jc w:val="both"/>
              <w:rPr>
                <w:sz w:val="2"/>
                <w:szCs w:val="2"/>
              </w:rPr>
            </w:pPr>
          </w:p>
        </w:tc>
        <w:tc>
          <w:tcPr>
            <w:tcW w:w="3260" w:type="dxa"/>
          </w:tcPr>
          <w:p w14:paraId="798F05D9" w14:textId="77777777" w:rsidR="00EA3E2B" w:rsidRDefault="009030F8" w:rsidP="00B469DD">
            <w:pPr>
              <w:pStyle w:val="TableParagraph"/>
              <w:spacing w:line="268" w:lineRule="exact"/>
              <w:ind w:left="69"/>
              <w:jc w:val="center"/>
              <w:rPr>
                <w:rFonts w:ascii="Times New Roman"/>
                <w:sz w:val="24"/>
              </w:rPr>
            </w:pPr>
            <w:r>
              <w:rPr>
                <w:rFonts w:ascii="Times New Roman"/>
                <w:sz w:val="24"/>
              </w:rPr>
              <w:t>Revenus &lt;= plafond</w:t>
            </w:r>
          </w:p>
          <w:p w14:paraId="7EE048FE" w14:textId="77777777" w:rsidR="00EA3E2B" w:rsidRDefault="009030F8" w:rsidP="00B469DD">
            <w:pPr>
              <w:pStyle w:val="TableParagraph"/>
              <w:spacing w:line="264" w:lineRule="exact"/>
              <w:ind w:left="69"/>
              <w:jc w:val="center"/>
              <w:rPr>
                <w:rFonts w:ascii="Times New Roman" w:hAnsi="Times New Roman"/>
                <w:sz w:val="24"/>
              </w:rPr>
            </w:pPr>
            <w:r>
              <w:rPr>
                <w:rFonts w:ascii="Times New Roman" w:hAnsi="Times New Roman"/>
                <w:sz w:val="24"/>
              </w:rPr>
              <w:t>d’aide sociale</w:t>
            </w:r>
          </w:p>
        </w:tc>
        <w:tc>
          <w:tcPr>
            <w:tcW w:w="2979" w:type="dxa"/>
          </w:tcPr>
          <w:p w14:paraId="7D5D3F84" w14:textId="77777777" w:rsidR="00EA3E2B" w:rsidRDefault="009030F8" w:rsidP="00B469DD">
            <w:pPr>
              <w:pStyle w:val="TableParagraph"/>
              <w:spacing w:line="268" w:lineRule="exact"/>
              <w:ind w:left="69"/>
              <w:jc w:val="center"/>
              <w:rPr>
                <w:rFonts w:ascii="Times New Roman"/>
                <w:sz w:val="24"/>
              </w:rPr>
            </w:pPr>
            <w:r>
              <w:rPr>
                <w:rFonts w:ascii="Times New Roman"/>
                <w:sz w:val="24"/>
              </w:rPr>
              <w:t>Revenus &lt;= plafond</w:t>
            </w:r>
          </w:p>
          <w:p w14:paraId="7D5AA5E8" w14:textId="77777777" w:rsidR="00EA3E2B" w:rsidRDefault="009030F8" w:rsidP="00B469DD">
            <w:pPr>
              <w:pStyle w:val="TableParagraph"/>
              <w:spacing w:line="264" w:lineRule="exact"/>
              <w:ind w:left="69"/>
              <w:jc w:val="center"/>
              <w:rPr>
                <w:rFonts w:ascii="Times New Roman" w:hAnsi="Times New Roman"/>
                <w:sz w:val="24"/>
              </w:rPr>
            </w:pPr>
            <w:r>
              <w:rPr>
                <w:rFonts w:ascii="Times New Roman" w:hAnsi="Times New Roman"/>
                <w:sz w:val="24"/>
              </w:rPr>
              <w:t>d’aide sociale + 25 %</w:t>
            </w:r>
          </w:p>
        </w:tc>
      </w:tr>
      <w:tr w:rsidR="00EA3E2B" w14:paraId="3B24A528" w14:textId="77777777" w:rsidTr="00B469DD">
        <w:trPr>
          <w:trHeight w:val="277"/>
        </w:trPr>
        <w:tc>
          <w:tcPr>
            <w:tcW w:w="3829" w:type="dxa"/>
            <w:vAlign w:val="center"/>
          </w:tcPr>
          <w:p w14:paraId="05FB62E2" w14:textId="77777777" w:rsidR="00EA3E2B" w:rsidRDefault="009030F8" w:rsidP="00E87200">
            <w:pPr>
              <w:pStyle w:val="TableParagraph"/>
              <w:spacing w:line="258" w:lineRule="exact"/>
              <w:ind w:left="69"/>
              <w:jc w:val="both"/>
              <w:rPr>
                <w:rFonts w:ascii="Times New Roman"/>
                <w:sz w:val="24"/>
              </w:rPr>
            </w:pPr>
            <w:r>
              <w:rPr>
                <w:rFonts w:ascii="Times New Roman"/>
                <w:sz w:val="24"/>
              </w:rPr>
              <w:t>Participation aide sociale (maximum)</w:t>
            </w:r>
          </w:p>
        </w:tc>
        <w:tc>
          <w:tcPr>
            <w:tcW w:w="3260" w:type="dxa"/>
            <w:vAlign w:val="center"/>
          </w:tcPr>
          <w:p w14:paraId="180D2EF4" w14:textId="77777777" w:rsidR="00EA3E2B" w:rsidRDefault="009030F8" w:rsidP="00B469DD">
            <w:pPr>
              <w:pStyle w:val="TableParagraph"/>
              <w:spacing w:line="258" w:lineRule="exact"/>
              <w:ind w:left="69"/>
              <w:jc w:val="center"/>
              <w:rPr>
                <w:rFonts w:ascii="Times New Roman" w:hAnsi="Times New Roman"/>
                <w:sz w:val="24"/>
              </w:rPr>
            </w:pPr>
            <w:r>
              <w:rPr>
                <w:rFonts w:ascii="Times New Roman" w:hAnsi="Times New Roman"/>
                <w:sz w:val="24"/>
              </w:rPr>
              <w:t>4,60 €</w:t>
            </w:r>
          </w:p>
        </w:tc>
        <w:tc>
          <w:tcPr>
            <w:tcW w:w="2979" w:type="dxa"/>
            <w:vAlign w:val="center"/>
          </w:tcPr>
          <w:p w14:paraId="4CCEF89E" w14:textId="77777777" w:rsidR="00EA3E2B" w:rsidRDefault="009030F8" w:rsidP="00B469DD">
            <w:pPr>
              <w:pStyle w:val="TableParagraph"/>
              <w:spacing w:line="258" w:lineRule="exact"/>
              <w:ind w:left="69"/>
              <w:jc w:val="center"/>
              <w:rPr>
                <w:rFonts w:ascii="Times New Roman" w:hAnsi="Times New Roman"/>
                <w:sz w:val="24"/>
              </w:rPr>
            </w:pPr>
            <w:r>
              <w:rPr>
                <w:rFonts w:ascii="Times New Roman" w:hAnsi="Times New Roman"/>
                <w:sz w:val="24"/>
              </w:rPr>
              <w:t>3,70 €</w:t>
            </w:r>
          </w:p>
        </w:tc>
      </w:tr>
      <w:tr w:rsidR="00EA3E2B" w14:paraId="6F0E50A6" w14:textId="77777777" w:rsidTr="00B469DD">
        <w:trPr>
          <w:trHeight w:val="275"/>
        </w:trPr>
        <w:tc>
          <w:tcPr>
            <w:tcW w:w="3829" w:type="dxa"/>
            <w:vAlign w:val="center"/>
          </w:tcPr>
          <w:p w14:paraId="07E0CE9E" w14:textId="77777777" w:rsidR="00EA3E2B" w:rsidRDefault="009030F8" w:rsidP="00E87200">
            <w:pPr>
              <w:pStyle w:val="TableParagraph"/>
              <w:spacing w:line="256" w:lineRule="exact"/>
              <w:ind w:left="69"/>
              <w:jc w:val="both"/>
              <w:rPr>
                <w:rFonts w:ascii="Times New Roman" w:hAnsi="Times New Roman"/>
                <w:sz w:val="24"/>
              </w:rPr>
            </w:pPr>
            <w:r>
              <w:rPr>
                <w:rFonts w:ascii="Times New Roman" w:hAnsi="Times New Roman"/>
                <w:sz w:val="24"/>
              </w:rPr>
              <w:t>Participation bénéficiaire (minimum)</w:t>
            </w:r>
          </w:p>
        </w:tc>
        <w:tc>
          <w:tcPr>
            <w:tcW w:w="3260" w:type="dxa"/>
            <w:vAlign w:val="center"/>
          </w:tcPr>
          <w:p w14:paraId="56634A21" w14:textId="77777777" w:rsidR="00EA3E2B" w:rsidRDefault="009030F8" w:rsidP="00B469DD">
            <w:pPr>
              <w:pStyle w:val="TableParagraph"/>
              <w:spacing w:line="256" w:lineRule="exact"/>
              <w:ind w:left="69"/>
              <w:jc w:val="center"/>
              <w:rPr>
                <w:rFonts w:ascii="Times New Roman" w:hAnsi="Times New Roman"/>
                <w:sz w:val="24"/>
              </w:rPr>
            </w:pPr>
            <w:r>
              <w:rPr>
                <w:rFonts w:ascii="Times New Roman" w:hAnsi="Times New Roman"/>
                <w:sz w:val="24"/>
              </w:rPr>
              <w:t>2,10 €</w:t>
            </w:r>
          </w:p>
        </w:tc>
        <w:tc>
          <w:tcPr>
            <w:tcW w:w="2979" w:type="dxa"/>
            <w:vAlign w:val="center"/>
          </w:tcPr>
          <w:p w14:paraId="3A1FBFD0" w14:textId="77777777" w:rsidR="00EA3E2B" w:rsidRDefault="009030F8" w:rsidP="00B469DD">
            <w:pPr>
              <w:pStyle w:val="TableParagraph"/>
              <w:spacing w:line="256" w:lineRule="exact"/>
              <w:ind w:left="69"/>
              <w:jc w:val="center"/>
              <w:rPr>
                <w:rFonts w:ascii="Times New Roman" w:hAnsi="Times New Roman"/>
                <w:sz w:val="24"/>
              </w:rPr>
            </w:pPr>
            <w:r>
              <w:rPr>
                <w:rFonts w:ascii="Times New Roman" w:hAnsi="Times New Roman"/>
                <w:sz w:val="24"/>
              </w:rPr>
              <w:t>3,00 €</w:t>
            </w:r>
          </w:p>
        </w:tc>
      </w:tr>
      <w:tr w:rsidR="00EA3E2B" w14:paraId="3894B5B5" w14:textId="77777777" w:rsidTr="00B469DD">
        <w:trPr>
          <w:trHeight w:val="275"/>
        </w:trPr>
        <w:tc>
          <w:tcPr>
            <w:tcW w:w="3829" w:type="dxa"/>
            <w:vAlign w:val="center"/>
          </w:tcPr>
          <w:p w14:paraId="1338D217" w14:textId="77777777" w:rsidR="00EA3E2B" w:rsidRDefault="009030F8" w:rsidP="00E87200">
            <w:pPr>
              <w:pStyle w:val="TableParagraph"/>
              <w:spacing w:line="256" w:lineRule="exact"/>
              <w:ind w:left="69"/>
              <w:jc w:val="both"/>
              <w:rPr>
                <w:rFonts w:ascii="Times New Roman" w:hAnsi="Times New Roman"/>
                <w:sz w:val="24"/>
              </w:rPr>
            </w:pPr>
            <w:r>
              <w:rPr>
                <w:rFonts w:ascii="Times New Roman" w:hAnsi="Times New Roman"/>
                <w:sz w:val="24"/>
              </w:rPr>
              <w:t>Tarif repas de référence</w:t>
            </w:r>
          </w:p>
        </w:tc>
        <w:tc>
          <w:tcPr>
            <w:tcW w:w="3260" w:type="dxa"/>
            <w:vAlign w:val="center"/>
          </w:tcPr>
          <w:p w14:paraId="05E0717C" w14:textId="77777777" w:rsidR="00EA3E2B" w:rsidRDefault="009030F8" w:rsidP="00B469DD">
            <w:pPr>
              <w:pStyle w:val="TableParagraph"/>
              <w:spacing w:line="256" w:lineRule="exact"/>
              <w:ind w:left="69"/>
              <w:jc w:val="center"/>
              <w:rPr>
                <w:rFonts w:ascii="Times New Roman" w:hAnsi="Times New Roman"/>
                <w:sz w:val="24"/>
              </w:rPr>
            </w:pPr>
            <w:r>
              <w:rPr>
                <w:rFonts w:ascii="Times New Roman" w:hAnsi="Times New Roman"/>
                <w:sz w:val="24"/>
              </w:rPr>
              <w:t>6,70 €</w:t>
            </w:r>
          </w:p>
        </w:tc>
        <w:tc>
          <w:tcPr>
            <w:tcW w:w="2979" w:type="dxa"/>
            <w:vAlign w:val="center"/>
          </w:tcPr>
          <w:p w14:paraId="0E6E4D35" w14:textId="77777777" w:rsidR="00EA3E2B" w:rsidRDefault="009030F8" w:rsidP="00B469DD">
            <w:pPr>
              <w:pStyle w:val="TableParagraph"/>
              <w:spacing w:line="256" w:lineRule="exact"/>
              <w:ind w:left="69"/>
              <w:jc w:val="center"/>
              <w:rPr>
                <w:rFonts w:ascii="Times New Roman" w:hAnsi="Times New Roman"/>
                <w:sz w:val="24"/>
              </w:rPr>
            </w:pPr>
            <w:r>
              <w:rPr>
                <w:rFonts w:ascii="Times New Roman" w:hAnsi="Times New Roman"/>
                <w:sz w:val="24"/>
              </w:rPr>
              <w:t>6,70 €</w:t>
            </w:r>
          </w:p>
        </w:tc>
      </w:tr>
    </w:tbl>
    <w:p w14:paraId="3C0BB739" w14:textId="77777777" w:rsidR="00EA3E2B" w:rsidRDefault="00EA3E2B" w:rsidP="00E87200">
      <w:pPr>
        <w:pStyle w:val="Corpsdetexte"/>
        <w:spacing w:before="7"/>
        <w:jc w:val="both"/>
        <w:rPr>
          <w:rFonts w:ascii="Arial"/>
          <w:b/>
          <w:sz w:val="23"/>
        </w:rPr>
      </w:pPr>
    </w:p>
    <w:p w14:paraId="2880D0B6" w14:textId="77777777" w:rsidR="00EA3E2B" w:rsidRDefault="009030F8" w:rsidP="00E87200">
      <w:pPr>
        <w:tabs>
          <w:tab w:val="left" w:pos="10568"/>
        </w:tabs>
        <w:ind w:left="443"/>
        <w:jc w:val="both"/>
        <w:rPr>
          <w:rFonts w:ascii="Arial" w:hAnsi="Arial"/>
          <w:b/>
          <w:sz w:val="24"/>
        </w:rPr>
      </w:pPr>
      <w:r>
        <w:rPr>
          <w:spacing w:val="-32"/>
          <w:sz w:val="24"/>
          <w:u w:val="thick"/>
          <w:shd w:val="clear" w:color="auto" w:fill="DFDFDF"/>
        </w:rPr>
        <w:t xml:space="preserve"> </w:t>
      </w:r>
      <w:r>
        <w:rPr>
          <w:rFonts w:ascii="Arial" w:hAnsi="Arial"/>
          <w:b/>
          <w:sz w:val="24"/>
          <w:u w:val="thick"/>
          <w:shd w:val="clear" w:color="auto" w:fill="DFDFDF"/>
        </w:rPr>
        <w:t>Aide sociale à l’hébergement : hébergement personne</w:t>
      </w:r>
      <w:r>
        <w:rPr>
          <w:rFonts w:ascii="Arial" w:hAnsi="Arial"/>
          <w:b/>
          <w:spacing w:val="-14"/>
          <w:sz w:val="24"/>
          <w:u w:val="thick"/>
          <w:shd w:val="clear" w:color="auto" w:fill="DFDFDF"/>
        </w:rPr>
        <w:t xml:space="preserve"> </w:t>
      </w:r>
      <w:r>
        <w:rPr>
          <w:rFonts w:ascii="Arial" w:hAnsi="Arial"/>
          <w:b/>
          <w:sz w:val="24"/>
          <w:u w:val="thick"/>
          <w:shd w:val="clear" w:color="auto" w:fill="DFDFDF"/>
        </w:rPr>
        <w:t>handicapée</w:t>
      </w:r>
      <w:r>
        <w:rPr>
          <w:rFonts w:ascii="Arial" w:hAnsi="Arial"/>
          <w:b/>
          <w:sz w:val="24"/>
          <w:u w:val="thick"/>
          <w:shd w:val="clear" w:color="auto" w:fill="DFDFDF"/>
        </w:rPr>
        <w:tab/>
      </w:r>
    </w:p>
    <w:p w14:paraId="70D3A923" w14:textId="77777777" w:rsidR="00EA3E2B" w:rsidRDefault="00EA3E2B" w:rsidP="00E87200">
      <w:pPr>
        <w:pStyle w:val="Corpsdetexte"/>
        <w:jc w:val="both"/>
        <w:rPr>
          <w:rFonts w:ascii="Arial"/>
          <w:b/>
          <w:sz w:val="20"/>
        </w:rPr>
      </w:pPr>
    </w:p>
    <w:p w14:paraId="030C8773" w14:textId="77777777" w:rsidR="00EA3E2B" w:rsidRDefault="00EA3E2B" w:rsidP="00E87200">
      <w:pPr>
        <w:pStyle w:val="Corpsdetexte"/>
        <w:spacing w:before="3"/>
        <w:jc w:val="both"/>
        <w:rPr>
          <w:rFonts w:ascii="Arial"/>
          <w:b/>
          <w:sz w:val="12"/>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260"/>
        <w:gridCol w:w="2979"/>
      </w:tblGrid>
      <w:tr w:rsidR="00EA3E2B" w14:paraId="5E78C6D5" w14:textId="77777777">
        <w:trPr>
          <w:trHeight w:val="470"/>
        </w:trPr>
        <w:tc>
          <w:tcPr>
            <w:tcW w:w="3829" w:type="dxa"/>
          </w:tcPr>
          <w:p w14:paraId="12B4F144" w14:textId="77777777" w:rsidR="00EA3E2B" w:rsidRDefault="009030F8" w:rsidP="00E87200">
            <w:pPr>
              <w:pStyle w:val="TableParagraph"/>
              <w:spacing w:before="117"/>
              <w:ind w:left="624"/>
              <w:jc w:val="both"/>
              <w:rPr>
                <w:b/>
                <w:sz w:val="20"/>
              </w:rPr>
            </w:pPr>
            <w:r>
              <w:rPr>
                <w:b/>
                <w:sz w:val="20"/>
              </w:rPr>
              <w:t>Accueil de Jour Permanent</w:t>
            </w:r>
          </w:p>
        </w:tc>
        <w:tc>
          <w:tcPr>
            <w:tcW w:w="3260" w:type="dxa"/>
          </w:tcPr>
          <w:p w14:paraId="429870CF" w14:textId="77777777" w:rsidR="00EA3E2B" w:rsidRDefault="009030F8" w:rsidP="00E87200">
            <w:pPr>
              <w:pStyle w:val="TableParagraph"/>
              <w:spacing w:before="119"/>
              <w:ind w:left="215"/>
              <w:jc w:val="both"/>
              <w:rPr>
                <w:sz w:val="20"/>
              </w:rPr>
            </w:pPr>
            <w:r>
              <w:rPr>
                <w:sz w:val="20"/>
              </w:rPr>
              <w:t>Participation forfaitaire au repas</w:t>
            </w:r>
          </w:p>
        </w:tc>
        <w:tc>
          <w:tcPr>
            <w:tcW w:w="2979" w:type="dxa"/>
          </w:tcPr>
          <w:p w14:paraId="6D2C7B08" w14:textId="65BAC92E" w:rsidR="00EA3E2B" w:rsidRDefault="006B415E" w:rsidP="00E87200">
            <w:pPr>
              <w:pStyle w:val="TableParagraph"/>
              <w:spacing w:before="119"/>
              <w:ind w:left="993" w:right="990"/>
              <w:jc w:val="both"/>
              <w:rPr>
                <w:sz w:val="20"/>
              </w:rPr>
            </w:pPr>
            <w:r>
              <w:rPr>
                <w:sz w:val="20"/>
              </w:rPr>
              <w:t>4</w:t>
            </w:r>
            <w:r w:rsidR="009030F8">
              <w:rPr>
                <w:sz w:val="20"/>
              </w:rPr>
              <w:t>,</w:t>
            </w:r>
            <w:r>
              <w:rPr>
                <w:sz w:val="20"/>
              </w:rPr>
              <w:t>01</w:t>
            </w:r>
            <w:r w:rsidR="009030F8">
              <w:rPr>
                <w:sz w:val="20"/>
              </w:rPr>
              <w:t xml:space="preserve"> €/jour</w:t>
            </w:r>
          </w:p>
        </w:tc>
      </w:tr>
    </w:tbl>
    <w:p w14:paraId="5A70CCFE" w14:textId="77777777" w:rsidR="00EA3E2B" w:rsidRDefault="00EA3E2B" w:rsidP="00E87200">
      <w:pPr>
        <w:pStyle w:val="Corpsdetexte"/>
        <w:spacing w:before="9"/>
        <w:jc w:val="both"/>
        <w:rPr>
          <w:rFonts w:ascii="Arial"/>
          <w:b/>
          <w:sz w:val="31"/>
        </w:rPr>
      </w:pPr>
    </w:p>
    <w:p w14:paraId="34751087" w14:textId="77777777" w:rsidR="00EA3E2B" w:rsidRDefault="009030F8" w:rsidP="00E87200">
      <w:pPr>
        <w:tabs>
          <w:tab w:val="left" w:pos="10568"/>
        </w:tabs>
        <w:ind w:left="443"/>
        <w:jc w:val="both"/>
        <w:rPr>
          <w:rFonts w:ascii="Arial" w:hAnsi="Arial"/>
          <w:b/>
          <w:sz w:val="24"/>
        </w:rPr>
      </w:pPr>
      <w:r>
        <w:rPr>
          <w:spacing w:val="-32"/>
          <w:sz w:val="24"/>
          <w:u w:val="thick"/>
          <w:shd w:val="clear" w:color="auto" w:fill="D9D9D9"/>
        </w:rPr>
        <w:t xml:space="preserve"> </w:t>
      </w:r>
      <w:r>
        <w:rPr>
          <w:rFonts w:ascii="Arial" w:hAnsi="Arial"/>
          <w:b/>
          <w:sz w:val="24"/>
          <w:u w:val="thick"/>
          <w:shd w:val="clear" w:color="auto" w:fill="D9D9D9"/>
        </w:rPr>
        <w:t>Allocation Personnalisée</w:t>
      </w:r>
      <w:r>
        <w:rPr>
          <w:rFonts w:ascii="Arial" w:hAnsi="Arial"/>
          <w:b/>
          <w:spacing w:val="-14"/>
          <w:sz w:val="24"/>
          <w:u w:val="thick"/>
          <w:shd w:val="clear" w:color="auto" w:fill="D9D9D9"/>
        </w:rPr>
        <w:t xml:space="preserve"> </w:t>
      </w:r>
      <w:r>
        <w:rPr>
          <w:rFonts w:ascii="Arial" w:hAnsi="Arial"/>
          <w:b/>
          <w:sz w:val="24"/>
          <w:u w:val="thick"/>
          <w:shd w:val="clear" w:color="auto" w:fill="D9D9D9"/>
        </w:rPr>
        <w:t>d’Autonomie</w:t>
      </w:r>
      <w:r>
        <w:rPr>
          <w:rFonts w:ascii="Arial" w:hAnsi="Arial"/>
          <w:b/>
          <w:sz w:val="24"/>
          <w:u w:val="thick"/>
          <w:shd w:val="clear" w:color="auto" w:fill="D9D9D9"/>
        </w:rPr>
        <w:tab/>
      </w:r>
    </w:p>
    <w:p w14:paraId="0A07E63C" w14:textId="77777777" w:rsidR="00EA3E2B" w:rsidRDefault="00EA3E2B" w:rsidP="00E87200">
      <w:pPr>
        <w:pStyle w:val="Corpsdetexte"/>
        <w:jc w:val="both"/>
        <w:rPr>
          <w:rFonts w:ascii="Arial"/>
          <w:b/>
          <w:sz w:val="20"/>
        </w:rPr>
      </w:pPr>
    </w:p>
    <w:p w14:paraId="6C184171" w14:textId="77777777" w:rsidR="00EA3E2B" w:rsidRDefault="00EA3E2B" w:rsidP="00E87200">
      <w:pPr>
        <w:pStyle w:val="Corpsdetexte"/>
        <w:spacing w:before="3" w:after="1"/>
        <w:jc w:val="both"/>
        <w:rPr>
          <w:rFonts w:ascii="Arial"/>
          <w:b/>
          <w:sz w:val="12"/>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8"/>
        <w:gridCol w:w="5360"/>
      </w:tblGrid>
      <w:tr w:rsidR="00EA3E2B" w14:paraId="326F1DCB" w14:textId="77777777">
        <w:trPr>
          <w:trHeight w:val="493"/>
        </w:trPr>
        <w:tc>
          <w:tcPr>
            <w:tcW w:w="4708" w:type="dxa"/>
          </w:tcPr>
          <w:p w14:paraId="79938E59" w14:textId="77777777" w:rsidR="00EA3E2B" w:rsidRDefault="009030F8" w:rsidP="00E87200">
            <w:pPr>
              <w:pStyle w:val="TableParagraph"/>
              <w:spacing w:before="115"/>
              <w:ind w:left="936"/>
              <w:jc w:val="both"/>
              <w:rPr>
                <w:b/>
              </w:rPr>
            </w:pPr>
            <w:r>
              <w:rPr>
                <w:b/>
              </w:rPr>
              <w:t>Pour un plan d’aide avec :</w:t>
            </w:r>
          </w:p>
        </w:tc>
        <w:tc>
          <w:tcPr>
            <w:tcW w:w="5360" w:type="dxa"/>
          </w:tcPr>
          <w:p w14:paraId="2CC8E7BE" w14:textId="77777777" w:rsidR="00EA3E2B" w:rsidRDefault="009030F8" w:rsidP="00E87200">
            <w:pPr>
              <w:pStyle w:val="TableParagraph"/>
              <w:spacing w:before="115"/>
              <w:ind w:left="1564"/>
              <w:jc w:val="both"/>
              <w:rPr>
                <w:b/>
              </w:rPr>
            </w:pPr>
            <w:r>
              <w:rPr>
                <w:b/>
              </w:rPr>
              <w:t>Prise en charge de :</w:t>
            </w:r>
          </w:p>
        </w:tc>
      </w:tr>
      <w:tr w:rsidR="00EA3E2B" w14:paraId="0609EE28" w14:textId="77777777" w:rsidTr="00900E86">
        <w:trPr>
          <w:trHeight w:val="1850"/>
        </w:trPr>
        <w:tc>
          <w:tcPr>
            <w:tcW w:w="4708" w:type="dxa"/>
          </w:tcPr>
          <w:p w14:paraId="6BD6D04E" w14:textId="77777777" w:rsidR="00EA3E2B" w:rsidRDefault="00EA3E2B" w:rsidP="00E87200">
            <w:pPr>
              <w:pStyle w:val="TableParagraph"/>
              <w:jc w:val="both"/>
              <w:rPr>
                <w:b/>
              </w:rPr>
            </w:pPr>
          </w:p>
          <w:p w14:paraId="2B023F31" w14:textId="77777777" w:rsidR="00EA3E2B" w:rsidRDefault="009030F8" w:rsidP="00E87200">
            <w:pPr>
              <w:pStyle w:val="TableParagraph"/>
              <w:numPr>
                <w:ilvl w:val="0"/>
                <w:numId w:val="2"/>
              </w:numPr>
              <w:tabs>
                <w:tab w:val="left" w:pos="406"/>
              </w:tabs>
              <w:spacing w:before="1"/>
              <w:jc w:val="both"/>
              <w:rPr>
                <w:b/>
                <w:sz w:val="20"/>
              </w:rPr>
            </w:pPr>
            <w:r>
              <w:rPr>
                <w:b/>
                <w:sz w:val="20"/>
              </w:rPr>
              <w:t>Forfait téléassistance</w:t>
            </w:r>
            <w:r>
              <w:rPr>
                <w:b/>
                <w:spacing w:val="-3"/>
                <w:sz w:val="20"/>
              </w:rPr>
              <w:t xml:space="preserve"> </w:t>
            </w:r>
            <w:r>
              <w:rPr>
                <w:b/>
                <w:sz w:val="20"/>
              </w:rPr>
              <w:t>……………</w:t>
            </w:r>
            <w:proofErr w:type="gramStart"/>
            <w:r>
              <w:rPr>
                <w:b/>
                <w:sz w:val="20"/>
              </w:rPr>
              <w:t>…….</w:t>
            </w:r>
            <w:proofErr w:type="gramEnd"/>
            <w:r w:rsidR="00900E86">
              <w:rPr>
                <w:b/>
                <w:sz w:val="20"/>
              </w:rPr>
              <w:t>.</w:t>
            </w:r>
          </w:p>
          <w:p w14:paraId="103F0236" w14:textId="77777777" w:rsidR="00EA3E2B" w:rsidRDefault="00EA3E2B" w:rsidP="00E87200">
            <w:pPr>
              <w:pStyle w:val="TableParagraph"/>
              <w:spacing w:before="9"/>
              <w:jc w:val="both"/>
              <w:rPr>
                <w:b/>
                <w:sz w:val="19"/>
              </w:rPr>
            </w:pPr>
          </w:p>
          <w:p w14:paraId="5C448910" w14:textId="77777777" w:rsidR="00EA3E2B" w:rsidRDefault="009030F8" w:rsidP="00E87200">
            <w:pPr>
              <w:pStyle w:val="TableParagraph"/>
              <w:numPr>
                <w:ilvl w:val="0"/>
                <w:numId w:val="2"/>
              </w:numPr>
              <w:tabs>
                <w:tab w:val="left" w:pos="406"/>
              </w:tabs>
              <w:jc w:val="both"/>
              <w:rPr>
                <w:b/>
                <w:sz w:val="20"/>
              </w:rPr>
            </w:pPr>
            <w:r>
              <w:rPr>
                <w:b/>
                <w:sz w:val="20"/>
              </w:rPr>
              <w:t>Foyer restaurant</w:t>
            </w:r>
            <w:r>
              <w:rPr>
                <w:b/>
                <w:spacing w:val="-15"/>
                <w:sz w:val="20"/>
              </w:rPr>
              <w:t xml:space="preserve"> </w:t>
            </w:r>
            <w:r>
              <w:rPr>
                <w:b/>
                <w:sz w:val="20"/>
              </w:rPr>
              <w:t>…………………………</w:t>
            </w:r>
          </w:p>
          <w:p w14:paraId="4C4B1489" w14:textId="77777777" w:rsidR="00EA3E2B" w:rsidRDefault="00EA3E2B" w:rsidP="00E87200">
            <w:pPr>
              <w:pStyle w:val="TableParagraph"/>
              <w:spacing w:before="1"/>
              <w:jc w:val="both"/>
              <w:rPr>
                <w:b/>
                <w:sz w:val="20"/>
              </w:rPr>
            </w:pPr>
          </w:p>
          <w:p w14:paraId="775FB0EB" w14:textId="77777777" w:rsidR="00EA3E2B" w:rsidRDefault="009030F8" w:rsidP="00E87200">
            <w:pPr>
              <w:pStyle w:val="TableParagraph"/>
              <w:numPr>
                <w:ilvl w:val="0"/>
                <w:numId w:val="2"/>
              </w:numPr>
              <w:tabs>
                <w:tab w:val="left" w:pos="409"/>
              </w:tabs>
              <w:ind w:left="408" w:hanging="126"/>
              <w:jc w:val="both"/>
              <w:rPr>
                <w:b/>
                <w:sz w:val="20"/>
              </w:rPr>
            </w:pPr>
            <w:r>
              <w:rPr>
                <w:b/>
                <w:sz w:val="20"/>
              </w:rPr>
              <w:t>Accueil de jour</w:t>
            </w:r>
            <w:r>
              <w:rPr>
                <w:b/>
                <w:spacing w:val="-15"/>
                <w:sz w:val="20"/>
              </w:rPr>
              <w:t xml:space="preserve"> </w:t>
            </w:r>
            <w:r>
              <w:rPr>
                <w:b/>
                <w:sz w:val="20"/>
              </w:rPr>
              <w:t>…………………………...</w:t>
            </w:r>
          </w:p>
        </w:tc>
        <w:tc>
          <w:tcPr>
            <w:tcW w:w="5360" w:type="dxa"/>
          </w:tcPr>
          <w:p w14:paraId="2D132FD1" w14:textId="77777777" w:rsidR="00EA3E2B" w:rsidRDefault="00EA3E2B" w:rsidP="00E87200">
            <w:pPr>
              <w:pStyle w:val="TableParagraph"/>
              <w:jc w:val="both"/>
              <w:rPr>
                <w:b/>
              </w:rPr>
            </w:pPr>
          </w:p>
          <w:p w14:paraId="541E35EC" w14:textId="77777777" w:rsidR="00EA3E2B" w:rsidRDefault="009030F8" w:rsidP="00E87200">
            <w:pPr>
              <w:pStyle w:val="TableParagraph"/>
              <w:ind w:left="253"/>
              <w:jc w:val="both"/>
              <w:rPr>
                <w:sz w:val="20"/>
              </w:rPr>
            </w:pPr>
            <w:r>
              <w:rPr>
                <w:sz w:val="20"/>
              </w:rPr>
              <w:t>24 €/mois</w:t>
            </w:r>
          </w:p>
          <w:p w14:paraId="26078623" w14:textId="77777777" w:rsidR="00EA3E2B" w:rsidRDefault="00EA3E2B" w:rsidP="00E87200">
            <w:pPr>
              <w:pStyle w:val="TableParagraph"/>
              <w:spacing w:before="10"/>
              <w:jc w:val="both"/>
              <w:rPr>
                <w:b/>
                <w:sz w:val="19"/>
              </w:rPr>
            </w:pPr>
          </w:p>
          <w:p w14:paraId="09B1B9AB" w14:textId="77777777" w:rsidR="00EA3E2B" w:rsidRDefault="009030F8" w:rsidP="00E87200">
            <w:pPr>
              <w:pStyle w:val="TableParagraph"/>
              <w:ind w:left="253"/>
              <w:jc w:val="both"/>
              <w:rPr>
                <w:sz w:val="20"/>
              </w:rPr>
            </w:pPr>
            <w:r>
              <w:rPr>
                <w:sz w:val="20"/>
              </w:rPr>
              <w:t>4,60 €/repas</w:t>
            </w:r>
          </w:p>
          <w:p w14:paraId="022C9D82" w14:textId="77777777" w:rsidR="00EA3E2B" w:rsidRDefault="00EA3E2B" w:rsidP="00E87200">
            <w:pPr>
              <w:pStyle w:val="TableParagraph"/>
              <w:spacing w:before="1"/>
              <w:jc w:val="both"/>
              <w:rPr>
                <w:b/>
                <w:sz w:val="20"/>
              </w:rPr>
            </w:pPr>
          </w:p>
          <w:p w14:paraId="04A3232D" w14:textId="77777777" w:rsidR="00900E86" w:rsidRDefault="009030F8" w:rsidP="00E87200">
            <w:pPr>
              <w:pStyle w:val="TableParagraph"/>
              <w:ind w:left="253"/>
              <w:jc w:val="both"/>
              <w:rPr>
                <w:sz w:val="20"/>
              </w:rPr>
            </w:pPr>
            <w:r>
              <w:rPr>
                <w:sz w:val="20"/>
              </w:rPr>
              <w:t>GIR 3/4 : 20 €/journée et 10 €/demi-journée</w:t>
            </w:r>
            <w:r w:rsidR="00900E86">
              <w:rPr>
                <w:sz w:val="20"/>
              </w:rPr>
              <w:t xml:space="preserve"> </w:t>
            </w:r>
          </w:p>
          <w:p w14:paraId="01892981" w14:textId="77777777" w:rsidR="00EA3E2B" w:rsidRDefault="00900E86" w:rsidP="00E87200">
            <w:pPr>
              <w:pStyle w:val="TableParagraph"/>
              <w:ind w:left="253"/>
              <w:jc w:val="both"/>
              <w:rPr>
                <w:sz w:val="20"/>
              </w:rPr>
            </w:pPr>
            <w:r>
              <w:rPr>
                <w:sz w:val="20"/>
              </w:rPr>
              <w:t>GIR 1/2 : 25 €/journée et 12,50 €/demi-journée</w:t>
            </w:r>
          </w:p>
        </w:tc>
      </w:tr>
    </w:tbl>
    <w:p w14:paraId="460236DF" w14:textId="77777777" w:rsidR="00EA3E2B" w:rsidRDefault="00EA3E2B" w:rsidP="00E87200">
      <w:pPr>
        <w:jc w:val="both"/>
        <w:rPr>
          <w:sz w:val="20"/>
        </w:rPr>
        <w:sectPr w:rsidR="00EA3E2B">
          <w:footerReference w:type="default" r:id="rId109"/>
          <w:pgSz w:w="11910" w:h="16840"/>
          <w:pgMar w:top="1320" w:right="700" w:bottom="280" w:left="380" w:header="0" w:footer="0" w:gutter="0"/>
          <w:cols w:space="720"/>
        </w:sect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8"/>
        <w:gridCol w:w="5360"/>
      </w:tblGrid>
      <w:tr w:rsidR="00EA3E2B" w14:paraId="1AA11E4A" w14:textId="77777777" w:rsidTr="00900E86">
        <w:tc>
          <w:tcPr>
            <w:tcW w:w="4708" w:type="dxa"/>
          </w:tcPr>
          <w:p w14:paraId="5DFFEC3D" w14:textId="77777777" w:rsidR="00EA3E2B" w:rsidRPr="0042011E" w:rsidRDefault="00EA3E2B" w:rsidP="00E87200">
            <w:pPr>
              <w:pStyle w:val="TableParagraph"/>
              <w:jc w:val="both"/>
              <w:rPr>
                <w:b/>
              </w:rPr>
            </w:pPr>
          </w:p>
          <w:p w14:paraId="3E16CCA8" w14:textId="77777777" w:rsidR="00EA3E2B" w:rsidRPr="0042011E" w:rsidRDefault="009030F8" w:rsidP="00900E86">
            <w:pPr>
              <w:pStyle w:val="TableParagraph"/>
              <w:ind w:left="283"/>
              <w:jc w:val="both"/>
              <w:rPr>
                <w:b/>
                <w:sz w:val="20"/>
              </w:rPr>
            </w:pPr>
            <w:r w:rsidRPr="0042011E">
              <w:rPr>
                <w:b/>
                <w:sz w:val="20"/>
              </w:rPr>
              <w:t>- Hébergement temporaire</w:t>
            </w:r>
            <w:r w:rsidRPr="0042011E">
              <w:rPr>
                <w:b/>
                <w:spacing w:val="-21"/>
                <w:sz w:val="20"/>
              </w:rPr>
              <w:t xml:space="preserve"> </w:t>
            </w:r>
            <w:r w:rsidRPr="0042011E">
              <w:rPr>
                <w:b/>
                <w:sz w:val="20"/>
              </w:rPr>
              <w:t>…………</w:t>
            </w:r>
            <w:proofErr w:type="gramStart"/>
            <w:r w:rsidRPr="0042011E">
              <w:rPr>
                <w:b/>
                <w:sz w:val="20"/>
              </w:rPr>
              <w:t>…….</w:t>
            </w:r>
            <w:proofErr w:type="gramEnd"/>
            <w:r w:rsidRPr="0042011E">
              <w:rPr>
                <w:b/>
                <w:sz w:val="20"/>
              </w:rPr>
              <w:t>.</w:t>
            </w:r>
          </w:p>
          <w:p w14:paraId="0BB62379" w14:textId="77777777" w:rsidR="00EA3E2B" w:rsidRPr="0042011E" w:rsidRDefault="00EA3E2B" w:rsidP="00E87200">
            <w:pPr>
              <w:pStyle w:val="TableParagraph"/>
              <w:spacing w:before="9"/>
              <w:jc w:val="both"/>
              <w:rPr>
                <w:b/>
                <w:sz w:val="19"/>
              </w:rPr>
            </w:pPr>
          </w:p>
          <w:p w14:paraId="657B95A6" w14:textId="77777777" w:rsidR="00EA3E2B" w:rsidRPr="0042011E" w:rsidRDefault="009030F8" w:rsidP="00E87200">
            <w:pPr>
              <w:pStyle w:val="TableParagraph"/>
              <w:spacing w:before="1"/>
              <w:ind w:left="283"/>
              <w:jc w:val="both"/>
              <w:rPr>
                <w:b/>
                <w:sz w:val="20"/>
              </w:rPr>
            </w:pPr>
            <w:r w:rsidRPr="0042011E">
              <w:rPr>
                <w:sz w:val="20"/>
              </w:rPr>
              <w:t xml:space="preserve">- </w:t>
            </w:r>
            <w:r w:rsidRPr="0042011E">
              <w:rPr>
                <w:b/>
                <w:sz w:val="20"/>
              </w:rPr>
              <w:t>Garde de nuit</w:t>
            </w:r>
            <w:r w:rsidRPr="0042011E">
              <w:rPr>
                <w:b/>
                <w:spacing w:val="8"/>
                <w:sz w:val="20"/>
              </w:rPr>
              <w:t xml:space="preserve"> </w:t>
            </w:r>
            <w:r w:rsidRPr="0042011E">
              <w:rPr>
                <w:b/>
                <w:sz w:val="20"/>
              </w:rPr>
              <w:t>………………………………</w:t>
            </w:r>
          </w:p>
          <w:p w14:paraId="5128E017" w14:textId="77777777" w:rsidR="00001712" w:rsidRPr="0042011E" w:rsidRDefault="00001712" w:rsidP="00E87200">
            <w:pPr>
              <w:pStyle w:val="TableParagraph"/>
              <w:spacing w:before="1"/>
              <w:ind w:left="283"/>
              <w:jc w:val="both"/>
              <w:rPr>
                <w:b/>
                <w:sz w:val="20"/>
              </w:rPr>
            </w:pPr>
          </w:p>
          <w:p w14:paraId="2829A394" w14:textId="77777777" w:rsidR="00001712" w:rsidRPr="0042011E" w:rsidRDefault="00001712" w:rsidP="00E87200">
            <w:pPr>
              <w:pStyle w:val="TableParagraph"/>
              <w:spacing w:before="1"/>
              <w:ind w:left="283"/>
              <w:jc w:val="both"/>
              <w:rPr>
                <w:b/>
                <w:sz w:val="20"/>
              </w:rPr>
            </w:pPr>
            <w:r w:rsidRPr="0042011E">
              <w:rPr>
                <w:b/>
                <w:sz w:val="20"/>
              </w:rPr>
              <w:t>- Matériel à usage unique……………</w:t>
            </w:r>
            <w:proofErr w:type="gramStart"/>
            <w:r w:rsidRPr="0042011E">
              <w:rPr>
                <w:b/>
                <w:sz w:val="20"/>
              </w:rPr>
              <w:t>…….</w:t>
            </w:r>
            <w:proofErr w:type="gramEnd"/>
          </w:p>
        </w:tc>
        <w:tc>
          <w:tcPr>
            <w:tcW w:w="5360" w:type="dxa"/>
          </w:tcPr>
          <w:p w14:paraId="60753AB5" w14:textId="77777777" w:rsidR="00900E86" w:rsidRPr="0042011E" w:rsidRDefault="00900E86" w:rsidP="00900E86">
            <w:pPr>
              <w:pStyle w:val="TableParagraph"/>
              <w:spacing w:before="10"/>
              <w:jc w:val="both"/>
              <w:rPr>
                <w:sz w:val="20"/>
              </w:rPr>
            </w:pPr>
          </w:p>
          <w:p w14:paraId="0C5A18B5" w14:textId="77777777" w:rsidR="00900E86" w:rsidRPr="0042011E" w:rsidRDefault="009030F8" w:rsidP="00900E86">
            <w:pPr>
              <w:pStyle w:val="TableParagraph"/>
              <w:ind w:left="283"/>
              <w:jc w:val="both"/>
              <w:rPr>
                <w:sz w:val="20"/>
              </w:rPr>
            </w:pPr>
            <w:r w:rsidRPr="0042011E">
              <w:rPr>
                <w:sz w:val="20"/>
              </w:rPr>
              <w:t>55 €/journée</w:t>
            </w:r>
          </w:p>
          <w:p w14:paraId="7772A141" w14:textId="77777777" w:rsidR="00900E86" w:rsidRPr="0042011E" w:rsidRDefault="00900E86" w:rsidP="00900E86">
            <w:pPr>
              <w:pStyle w:val="TableParagraph"/>
              <w:ind w:left="283"/>
              <w:jc w:val="both"/>
              <w:rPr>
                <w:sz w:val="20"/>
              </w:rPr>
            </w:pPr>
          </w:p>
          <w:p w14:paraId="03A14216" w14:textId="77777777" w:rsidR="0066302B" w:rsidRPr="0042011E" w:rsidRDefault="009030F8" w:rsidP="00900E86">
            <w:pPr>
              <w:pStyle w:val="TableParagraph"/>
              <w:spacing w:before="1"/>
              <w:ind w:left="283"/>
              <w:jc w:val="both"/>
              <w:rPr>
                <w:sz w:val="20"/>
              </w:rPr>
            </w:pPr>
            <w:r w:rsidRPr="0042011E">
              <w:rPr>
                <w:sz w:val="20"/>
              </w:rPr>
              <w:t>55€/nui</w:t>
            </w:r>
            <w:r w:rsidR="0066302B" w:rsidRPr="0042011E">
              <w:rPr>
                <w:sz w:val="20"/>
              </w:rPr>
              <w:t>t</w:t>
            </w:r>
          </w:p>
          <w:p w14:paraId="5C71090D" w14:textId="77777777" w:rsidR="00900E86" w:rsidRPr="0042011E" w:rsidRDefault="00900E86" w:rsidP="00900E86">
            <w:pPr>
              <w:pStyle w:val="TableParagraph"/>
              <w:spacing w:before="1"/>
              <w:ind w:left="283"/>
              <w:jc w:val="both"/>
              <w:rPr>
                <w:sz w:val="20"/>
              </w:rPr>
            </w:pPr>
          </w:p>
          <w:p w14:paraId="7775275D" w14:textId="77777777" w:rsidR="0066302B" w:rsidRPr="0042011E" w:rsidRDefault="0066302B" w:rsidP="0066302B">
            <w:pPr>
              <w:pStyle w:val="TableParagraph"/>
              <w:spacing w:after="60" w:line="183" w:lineRule="exact"/>
              <w:ind w:left="253"/>
              <w:jc w:val="both"/>
              <w:rPr>
                <w:sz w:val="20"/>
              </w:rPr>
            </w:pPr>
            <w:r w:rsidRPr="0042011E">
              <w:rPr>
                <w:sz w:val="20"/>
              </w:rPr>
              <w:t>- 62 €/ forfait complet</w:t>
            </w:r>
          </w:p>
          <w:p w14:paraId="64740D59" w14:textId="77777777" w:rsidR="0066302B" w:rsidRPr="0042011E" w:rsidRDefault="0066302B" w:rsidP="0066302B">
            <w:pPr>
              <w:pStyle w:val="TableParagraph"/>
              <w:spacing w:line="183" w:lineRule="exact"/>
              <w:ind w:left="253"/>
              <w:jc w:val="both"/>
              <w:rPr>
                <w:sz w:val="20"/>
              </w:rPr>
            </w:pPr>
            <w:r w:rsidRPr="0042011E">
              <w:rPr>
                <w:sz w:val="20"/>
              </w:rPr>
              <w:t>- 35 €/ besoin ponctuel</w:t>
            </w:r>
          </w:p>
          <w:p w14:paraId="53310532" w14:textId="77777777" w:rsidR="0066302B" w:rsidRPr="0042011E" w:rsidRDefault="0066302B" w:rsidP="0066302B">
            <w:pPr>
              <w:pStyle w:val="TableParagraph"/>
              <w:spacing w:line="183" w:lineRule="exact"/>
              <w:ind w:left="253"/>
              <w:jc w:val="both"/>
              <w:rPr>
                <w:sz w:val="20"/>
              </w:rPr>
            </w:pPr>
          </w:p>
        </w:tc>
      </w:tr>
    </w:tbl>
    <w:p w14:paraId="3213CF88" w14:textId="77777777" w:rsidR="006330E4" w:rsidRDefault="006330E4" w:rsidP="00E87200">
      <w:pPr>
        <w:jc w:val="both"/>
      </w:pPr>
    </w:p>
    <w:bookmarkEnd w:id="498"/>
    <w:p w14:paraId="3D0D554B" w14:textId="77777777" w:rsidR="006330E4" w:rsidRDefault="006330E4" w:rsidP="00E87200">
      <w:pPr>
        <w:jc w:val="both"/>
      </w:pPr>
    </w:p>
    <w:sectPr w:rsidR="006330E4">
      <w:footerReference w:type="default" r:id="rId110"/>
      <w:pgSz w:w="11910" w:h="16840"/>
      <w:pgMar w:top="1400" w:right="70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852B4" w14:textId="77777777" w:rsidR="000D6A8A" w:rsidRDefault="000D6A8A">
      <w:r>
        <w:separator/>
      </w:r>
    </w:p>
  </w:endnote>
  <w:endnote w:type="continuationSeparator" w:id="0">
    <w:p w14:paraId="26836DB6" w14:textId="77777777" w:rsidR="000D6A8A" w:rsidRDefault="000D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altName w:val="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itannicBold">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FE5E3" w14:textId="77777777" w:rsidR="000D6A8A" w:rsidRDefault="000D6A8A">
    <w:pPr>
      <w:pStyle w:val="Corpsdetexte"/>
      <w:spacing w:line="14" w:lineRule="auto"/>
      <w:rPr>
        <w:sz w:val="20"/>
      </w:rPr>
    </w:pPr>
    <w:r>
      <w:rPr>
        <w:noProof/>
        <w:lang w:eastAsia="fr-FR"/>
      </w:rPr>
      <mc:AlternateContent>
        <mc:Choice Requires="wps">
          <w:drawing>
            <wp:anchor distT="0" distB="0" distL="114300" distR="114300" simplePos="0" relativeHeight="236590080" behindDoc="1" locked="0" layoutInCell="1" allowOverlap="1" wp14:anchorId="5FFAF1B2" wp14:editId="391729AF">
              <wp:simplePos x="0" y="0"/>
              <wp:positionH relativeFrom="page">
                <wp:posOffset>888365</wp:posOffset>
              </wp:positionH>
              <wp:positionV relativeFrom="page">
                <wp:posOffset>9880600</wp:posOffset>
              </wp:positionV>
              <wp:extent cx="247904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3BAB" w14:textId="7F781F32" w:rsidR="000D6A8A" w:rsidRDefault="000D6A8A">
                          <w:pPr>
                            <w:spacing w:before="10"/>
                            <w:ind w:left="20"/>
                            <w:rPr>
                              <w:i/>
                              <w:sz w:val="24"/>
                            </w:rPr>
                          </w:pPr>
                          <w:r>
                            <w:rPr>
                              <w:i/>
                              <w:sz w:val="24"/>
                            </w:rPr>
                            <w:t>Date de mise à jour : 27/03/2023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AF1B2" id="_x0000_t202" coordsize="21600,21600" o:spt="202" path="m,l,21600r21600,l21600,xe">
              <v:stroke joinstyle="miter"/>
              <v:path gradientshapeok="t" o:connecttype="rect"/>
            </v:shapetype>
            <v:shape id="Text Box 9" o:spid="_x0000_s1113" type="#_x0000_t202" style="position:absolute;margin-left:69.95pt;margin-top:778pt;width:195.2pt;height:15.3pt;z-index:-266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QzrQIAAKo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" filled="f" stroked="f">
              <v:textbox inset="0,0,0,0">
                <w:txbxContent>
                  <w:p w14:paraId="74E73BAB" w14:textId="7F781F32" w:rsidR="000D6A8A" w:rsidRDefault="000D6A8A">
                    <w:pPr>
                      <w:spacing w:before="10"/>
                      <w:ind w:left="20"/>
                      <w:rPr>
                        <w:i/>
                        <w:sz w:val="24"/>
                      </w:rPr>
                    </w:pPr>
                    <w:r>
                      <w:rPr>
                        <w:i/>
                        <w:sz w:val="24"/>
                      </w:rPr>
                      <w:t>Date de mise à jour : 27/03/2023</w:t>
                    </w:r>
                  </w:p>
                </w:txbxContent>
              </v:textbox>
              <w10:wrap anchorx="page" anchory="page"/>
            </v:shape>
          </w:pict>
        </mc:Fallback>
      </mc:AlternateContent>
    </w:r>
    <w:r>
      <w:rPr>
        <w:noProof/>
        <w:lang w:eastAsia="fr-FR"/>
      </w:rPr>
      <mc:AlternateContent>
        <mc:Choice Requires="wps">
          <w:drawing>
            <wp:anchor distT="0" distB="0" distL="114300" distR="114300" simplePos="0" relativeHeight="236591104" behindDoc="1" locked="0" layoutInCell="1" allowOverlap="1" wp14:anchorId="48A6E741" wp14:editId="460289CC">
              <wp:simplePos x="0" y="0"/>
              <wp:positionH relativeFrom="page">
                <wp:posOffset>6394450</wp:posOffset>
              </wp:positionH>
              <wp:positionV relativeFrom="page">
                <wp:posOffset>9881870</wp:posOffset>
              </wp:positionV>
              <wp:extent cx="3048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7081" w14:textId="77777777" w:rsidR="000D6A8A" w:rsidRDefault="000D6A8A">
                          <w:pPr>
                            <w:pStyle w:val="Corpsdetexte"/>
                            <w:spacing w:before="10"/>
                            <w:ind w:left="60"/>
                          </w:pPr>
                          <w:r>
                            <w:fldChar w:fldCharType="begin"/>
                          </w:r>
                          <w:r>
                            <w:instrText xml:space="preserve"> PAGE </w:instrText>
                          </w:r>
                          <w:r>
                            <w:fldChar w:fldCharType="separate"/>
                          </w:r>
                          <w:r>
                            <w:rPr>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E741" id="Text Box 8" o:spid="_x0000_s1114" type="#_x0000_t202" style="position:absolute;margin-left:503.5pt;margin-top:778.1pt;width:24pt;height:15.3pt;z-index:-266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TjsgIAALA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" filled="f" stroked="f">
              <v:textbox inset="0,0,0,0">
                <w:txbxContent>
                  <w:p w14:paraId="395F7081" w14:textId="77777777" w:rsidR="000D6A8A" w:rsidRDefault="000D6A8A">
                    <w:pPr>
                      <w:pStyle w:val="Corpsdetexte"/>
                      <w:spacing w:before="10"/>
                      <w:ind w:left="60"/>
                    </w:pPr>
                    <w:r>
                      <w:fldChar w:fldCharType="begin"/>
                    </w:r>
                    <w:r>
                      <w:instrText xml:space="preserve"> PAGE </w:instrText>
                    </w:r>
                    <w:r>
                      <w:fldChar w:fldCharType="separate"/>
                    </w:r>
                    <w:r>
                      <w:rPr>
                        <w:noProof/>
                      </w:rPr>
                      <w:t>138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C0AC" w14:textId="77777777" w:rsidR="000D6A8A" w:rsidRDefault="000D6A8A">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134A" w14:textId="77777777" w:rsidR="000D6A8A" w:rsidRDefault="000D6A8A">
    <w:pPr>
      <w:pStyle w:val="Corpsdetex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DA9DA" w14:textId="77777777" w:rsidR="000D6A8A" w:rsidRDefault="000D6A8A">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99B1" w14:textId="77777777" w:rsidR="000D6A8A" w:rsidRDefault="000D6A8A">
    <w:pPr>
      <w:pStyle w:val="Corpsdetex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6F9E" w14:textId="77777777" w:rsidR="000D6A8A" w:rsidRDefault="000D6A8A">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8D86" w14:textId="77777777" w:rsidR="000D6A8A" w:rsidRDefault="000D6A8A">
    <w:pPr>
      <w:pStyle w:val="Corpsdetexte"/>
      <w:spacing w:line="14" w:lineRule="auto"/>
      <w:rPr>
        <w:sz w:val="20"/>
      </w:rPr>
    </w:pPr>
    <w:r>
      <w:rPr>
        <w:noProof/>
        <w:lang w:eastAsia="fr-FR"/>
      </w:rPr>
      <mc:AlternateContent>
        <mc:Choice Requires="wps">
          <w:drawing>
            <wp:anchor distT="0" distB="0" distL="114300" distR="114300" simplePos="0" relativeHeight="236592128" behindDoc="1" locked="0" layoutInCell="1" allowOverlap="1" wp14:anchorId="6A6D2123" wp14:editId="779D273C">
              <wp:simplePos x="0" y="0"/>
              <wp:positionH relativeFrom="page">
                <wp:posOffset>1299210</wp:posOffset>
              </wp:positionH>
              <wp:positionV relativeFrom="page">
                <wp:posOffset>10065385</wp:posOffset>
              </wp:positionV>
              <wp:extent cx="4631690" cy="31178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7101" w14:textId="77777777" w:rsidR="000D6A8A" w:rsidRDefault="000D6A8A">
                          <w:pPr>
                            <w:spacing w:before="10"/>
                            <w:ind w:left="1908" w:hanging="1889"/>
                            <w:rPr>
                              <w:sz w:val="20"/>
                            </w:rPr>
                          </w:pPr>
                          <w:r>
                            <w:rPr>
                              <w:sz w:val="20"/>
                            </w:rPr>
                            <w:t>Département de l’Aude – Allée Raymond Courrière - 11855 CARCASSONNE CEDEX 9 Tél : 04 68 11 68 11 – Fax : 04 68 11 68 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D2123" id="_x0000_t202" coordsize="21600,21600" o:spt="202" path="m,l,21600r21600,l21600,xe">
              <v:stroke joinstyle="miter"/>
              <v:path gradientshapeok="t" o:connecttype="rect"/>
            </v:shapetype>
            <v:shape id="Text Box 7" o:spid="_x0000_s1115" type="#_x0000_t202" style="position:absolute;margin-left:102.3pt;margin-top:792.55pt;width:364.7pt;height:24.55pt;z-index:-266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Rp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" filled="f" stroked="f">
              <v:textbox inset="0,0,0,0">
                <w:txbxContent>
                  <w:p w14:paraId="4B857101" w14:textId="77777777" w:rsidR="000D6A8A" w:rsidRDefault="000D6A8A">
                    <w:pPr>
                      <w:spacing w:before="10"/>
                      <w:ind w:left="1908" w:hanging="1889"/>
                      <w:rPr>
                        <w:sz w:val="20"/>
                      </w:rPr>
                    </w:pPr>
                    <w:r>
                      <w:rPr>
                        <w:sz w:val="20"/>
                      </w:rPr>
                      <w:t>Département de l’Aude – Allée Raymond Courrière - 11855 CARCASSONNE CEDEX 9 Tél : 04 68 11 68 11 – Fax : 04 68 11 68 98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87A33" w14:textId="159737CC" w:rsidR="000D6A8A" w:rsidRDefault="000D6A8A">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5C78A" w14:textId="565BAA0A" w:rsidR="000D6A8A" w:rsidRDefault="000D6A8A">
    <w:pPr>
      <w:pStyle w:val="Corpsdetexte"/>
      <w:spacing w:line="14" w:lineRule="auto"/>
      <w:rPr>
        <w:sz w:val="20"/>
      </w:rPr>
    </w:pPr>
    <w:r>
      <w:rPr>
        <w:noProof/>
        <w:lang w:eastAsia="fr-FR"/>
      </w:rPr>
      <mc:AlternateContent>
        <mc:Choice Requires="wps">
          <w:drawing>
            <wp:anchor distT="0" distB="0" distL="114300" distR="114300" simplePos="0" relativeHeight="236593152" behindDoc="1" locked="0" layoutInCell="1" allowOverlap="1" wp14:anchorId="62F71BBC" wp14:editId="3CEFEDB6">
              <wp:simplePos x="0" y="0"/>
              <wp:positionH relativeFrom="page">
                <wp:posOffset>348615</wp:posOffset>
              </wp:positionH>
              <wp:positionV relativeFrom="page">
                <wp:posOffset>9553575</wp:posOffset>
              </wp:positionV>
              <wp:extent cx="6866255" cy="69215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D307" w14:textId="77777777" w:rsidR="000D6A8A" w:rsidRDefault="000D6A8A">
                          <w:pPr>
                            <w:spacing w:before="12" w:line="247" w:lineRule="auto"/>
                            <w:ind w:left="20" w:right="18"/>
                            <w:jc w:val="both"/>
                            <w:rPr>
                              <w:sz w:val="18"/>
                            </w:rPr>
                          </w:pPr>
                          <w:r>
                            <w:rPr>
                              <w:b/>
                              <w:sz w:val="18"/>
                              <w:u w:val="single"/>
                            </w:rPr>
                            <w:t>R</w:t>
                          </w:r>
                          <w:r>
                            <w:rPr>
                              <w:b/>
                              <w:sz w:val="14"/>
                              <w:u w:val="single"/>
                            </w:rPr>
                            <w:t>APPEL</w:t>
                          </w:r>
                          <w:r>
                            <w:rPr>
                              <w:b/>
                              <w:sz w:val="14"/>
                            </w:rPr>
                            <w:t xml:space="preserve"> </w:t>
                          </w:r>
                          <w:r>
                            <w:rPr>
                              <w:sz w:val="18"/>
                            </w:rPr>
                            <w:t xml:space="preserve">: la contribution de la personne âgée a son placement est calculée sur la base de son allocation logement récupérable en totalité et de 90 </w:t>
                          </w:r>
                          <w:proofErr w:type="gramStart"/>
                          <w:r>
                            <w:rPr>
                              <w:sz w:val="18"/>
                            </w:rPr>
                            <w:t>%  de</w:t>
                          </w:r>
                          <w:proofErr w:type="gramEnd"/>
                          <w:r>
                            <w:rPr>
                              <w:sz w:val="18"/>
                            </w:rPr>
                            <w:t xml:space="preserve"> l’ensemble de ses autres ressources – les 10 % restant sont laissés à sa disposition au titre de l’argent de poche – (les déductions déjà opérées à cette rubrique de dépenses dans le compte de gestion seront prises en</w:t>
                          </w:r>
                          <w:r>
                            <w:rPr>
                              <w:spacing w:val="-3"/>
                              <w:sz w:val="18"/>
                            </w:rPr>
                            <w:t xml:space="preserve"> </w:t>
                          </w:r>
                          <w:r>
                            <w:rPr>
                              <w:sz w:val="18"/>
                            </w:rPr>
                            <w:t>compte).</w:t>
                          </w:r>
                        </w:p>
                        <w:p w14:paraId="374FBF83" w14:textId="77777777" w:rsidR="000D6A8A" w:rsidRDefault="000D6A8A">
                          <w:pPr>
                            <w:spacing w:line="247" w:lineRule="auto"/>
                            <w:ind w:left="20"/>
                            <w:rPr>
                              <w:b/>
                              <w:sz w:val="18"/>
                            </w:rPr>
                          </w:pPr>
                          <w:r>
                            <w:rPr>
                              <w:b/>
                              <w:sz w:val="18"/>
                            </w:rPr>
                            <w:t>*(</w:t>
                          </w:r>
                          <w:r>
                            <w:rPr>
                              <w:b/>
                              <w:sz w:val="14"/>
                            </w:rPr>
                            <w:t>MINIMUM LEGAL D</w:t>
                          </w:r>
                          <w:r>
                            <w:rPr>
                              <w:b/>
                              <w:sz w:val="18"/>
                            </w:rPr>
                            <w:t>’</w:t>
                          </w:r>
                          <w:r>
                            <w:rPr>
                              <w:b/>
                              <w:sz w:val="14"/>
                            </w:rPr>
                            <w:t xml:space="preserve">ARGENT DE POCHE A LAISSER A DISPOSITION DU BENEFICIAIRE PAR MOIS A COMPTER DU </w:t>
                          </w:r>
                          <w:r>
                            <w:rPr>
                              <w:b/>
                              <w:sz w:val="18"/>
                            </w:rPr>
                            <w:t xml:space="preserve">01/01/2020 = 108 € </w:t>
                          </w:r>
                          <w:r>
                            <w:rPr>
                              <w:b/>
                              <w:sz w:val="14"/>
                            </w:rPr>
                            <w:t xml:space="preserve">POUR LES PERSONNES AGEES </w:t>
                          </w:r>
                          <w:r>
                            <w:rPr>
                              <w:b/>
                              <w:sz w:val="18"/>
                            </w:rPr>
                            <w:t xml:space="preserve">; </w:t>
                          </w:r>
                          <w:r>
                            <w:rPr>
                              <w:b/>
                              <w:sz w:val="14"/>
                            </w:rPr>
                            <w:t xml:space="preserve">ET A COMPTER DU </w:t>
                          </w:r>
                          <w:r>
                            <w:rPr>
                              <w:b/>
                              <w:sz w:val="18"/>
                            </w:rPr>
                            <w:t xml:space="preserve">01/04/2020 : 270,81 € </w:t>
                          </w:r>
                          <w:r>
                            <w:rPr>
                              <w:b/>
                              <w:sz w:val="14"/>
                            </w:rPr>
                            <w:t>POUR LES PERSONNES HANDICAPEES</w:t>
                          </w:r>
                          <w:r>
                            <w:rPr>
                              <w:b/>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71BBC" id="_x0000_t202" coordsize="21600,21600" o:spt="202" path="m,l,21600r21600,l21600,xe">
              <v:stroke joinstyle="miter"/>
              <v:path gradientshapeok="t" o:connecttype="rect"/>
            </v:shapetype>
            <v:shape id="Text Box 6" o:spid="_x0000_s1116" type="#_x0000_t202" style="position:absolute;margin-left:27.45pt;margin-top:752.25pt;width:540.65pt;height:54.5pt;z-index:-266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a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" filled="f" stroked="f">
              <v:textbox inset="0,0,0,0">
                <w:txbxContent>
                  <w:p w14:paraId="7EFFD307" w14:textId="77777777" w:rsidR="000D6A8A" w:rsidRDefault="000D6A8A">
                    <w:pPr>
                      <w:spacing w:before="12" w:line="247" w:lineRule="auto"/>
                      <w:ind w:left="20" w:right="18"/>
                      <w:jc w:val="both"/>
                      <w:rPr>
                        <w:sz w:val="18"/>
                      </w:rPr>
                    </w:pPr>
                    <w:r>
                      <w:rPr>
                        <w:b/>
                        <w:sz w:val="18"/>
                        <w:u w:val="single"/>
                      </w:rPr>
                      <w:t>R</w:t>
                    </w:r>
                    <w:r>
                      <w:rPr>
                        <w:b/>
                        <w:sz w:val="14"/>
                        <w:u w:val="single"/>
                      </w:rPr>
                      <w:t>APPEL</w:t>
                    </w:r>
                    <w:r>
                      <w:rPr>
                        <w:b/>
                        <w:sz w:val="14"/>
                      </w:rPr>
                      <w:t xml:space="preserve"> </w:t>
                    </w:r>
                    <w:r>
                      <w:rPr>
                        <w:sz w:val="18"/>
                      </w:rPr>
                      <w:t xml:space="preserve">: la contribution de la personne âgée a son placement est calculée sur la base de son allocation logement récupérable en totalité et de 90 </w:t>
                    </w:r>
                    <w:proofErr w:type="gramStart"/>
                    <w:r>
                      <w:rPr>
                        <w:sz w:val="18"/>
                      </w:rPr>
                      <w:t>%  de</w:t>
                    </w:r>
                    <w:proofErr w:type="gramEnd"/>
                    <w:r>
                      <w:rPr>
                        <w:sz w:val="18"/>
                      </w:rPr>
                      <w:t xml:space="preserve"> l’ensemble de ses autres ressources – les 10 % restant sont laissés à sa disposition au titre de l’argent de poche – (les déductions déjà opérées à cette rubrique de dépenses dans le compte de gestion seront prises en</w:t>
                    </w:r>
                    <w:r>
                      <w:rPr>
                        <w:spacing w:val="-3"/>
                        <w:sz w:val="18"/>
                      </w:rPr>
                      <w:t xml:space="preserve"> </w:t>
                    </w:r>
                    <w:r>
                      <w:rPr>
                        <w:sz w:val="18"/>
                      </w:rPr>
                      <w:t>compte).</w:t>
                    </w:r>
                  </w:p>
                  <w:p w14:paraId="374FBF83" w14:textId="77777777" w:rsidR="000D6A8A" w:rsidRDefault="000D6A8A">
                    <w:pPr>
                      <w:spacing w:line="247" w:lineRule="auto"/>
                      <w:ind w:left="20"/>
                      <w:rPr>
                        <w:b/>
                        <w:sz w:val="18"/>
                      </w:rPr>
                    </w:pPr>
                    <w:r>
                      <w:rPr>
                        <w:b/>
                        <w:sz w:val="18"/>
                      </w:rPr>
                      <w:t>*(</w:t>
                    </w:r>
                    <w:r>
                      <w:rPr>
                        <w:b/>
                        <w:sz w:val="14"/>
                      </w:rPr>
                      <w:t>MINIMUM LEGAL D</w:t>
                    </w:r>
                    <w:r>
                      <w:rPr>
                        <w:b/>
                        <w:sz w:val="18"/>
                      </w:rPr>
                      <w:t>’</w:t>
                    </w:r>
                    <w:r>
                      <w:rPr>
                        <w:b/>
                        <w:sz w:val="14"/>
                      </w:rPr>
                      <w:t xml:space="preserve">ARGENT DE POCHE A LAISSER A DISPOSITION DU BENEFICIAIRE PAR MOIS A COMPTER DU </w:t>
                    </w:r>
                    <w:r>
                      <w:rPr>
                        <w:b/>
                        <w:sz w:val="18"/>
                      </w:rPr>
                      <w:t xml:space="preserve">01/01/2020 = 108 € </w:t>
                    </w:r>
                    <w:r>
                      <w:rPr>
                        <w:b/>
                        <w:sz w:val="14"/>
                      </w:rPr>
                      <w:t xml:space="preserve">POUR LES PERSONNES AGEES </w:t>
                    </w:r>
                    <w:r>
                      <w:rPr>
                        <w:b/>
                        <w:sz w:val="18"/>
                      </w:rPr>
                      <w:t xml:space="preserve">; </w:t>
                    </w:r>
                    <w:r>
                      <w:rPr>
                        <w:b/>
                        <w:sz w:val="14"/>
                      </w:rPr>
                      <w:t xml:space="preserve">ET A COMPTER DU </w:t>
                    </w:r>
                    <w:r>
                      <w:rPr>
                        <w:b/>
                        <w:sz w:val="18"/>
                      </w:rPr>
                      <w:t xml:space="preserve">01/04/2020 : 270,81 € </w:t>
                    </w:r>
                    <w:r>
                      <w:rPr>
                        <w:b/>
                        <w:sz w:val="14"/>
                      </w:rPr>
                      <w:t>POUR LES PERSONNES HANDICAPEES</w:t>
                    </w:r>
                    <w:r>
                      <w:rPr>
                        <w:b/>
                        <w:sz w:val="18"/>
                      </w:rPr>
                      <w:t>)</w:t>
                    </w:r>
                  </w:p>
                </w:txbxContent>
              </v:textbox>
              <w10:wrap anchorx="page" anchory="page"/>
            </v:shape>
          </w:pict>
        </mc:Fallback>
      </mc:AlternateContent>
    </w:r>
    <w:r>
      <w:rPr>
        <w:noProof/>
        <w:lang w:eastAsia="fr-FR"/>
      </w:rPr>
      <mc:AlternateContent>
        <mc:Choice Requires="wps">
          <w:drawing>
            <wp:anchor distT="0" distB="0" distL="114300" distR="114300" simplePos="0" relativeHeight="236594176" behindDoc="1" locked="0" layoutInCell="1" allowOverlap="1" wp14:anchorId="5B7F46F7" wp14:editId="3CD2687E">
              <wp:simplePos x="0" y="0"/>
              <wp:positionH relativeFrom="page">
                <wp:posOffset>528320</wp:posOffset>
              </wp:positionH>
              <wp:positionV relativeFrom="page">
                <wp:posOffset>10229850</wp:posOffset>
              </wp:positionV>
              <wp:extent cx="66167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A1AD" w14:textId="77777777" w:rsidR="000D6A8A" w:rsidRDefault="000D6A8A">
                          <w:pPr>
                            <w:spacing w:before="10"/>
                            <w:ind w:left="20"/>
                            <w:rPr>
                              <w:b/>
                              <w:sz w:val="24"/>
                            </w:rPr>
                          </w:pPr>
                          <w:r>
                            <w:rPr>
                              <w:b/>
                              <w:sz w:val="24"/>
                              <w:u w:val="thick"/>
                            </w:rPr>
                            <w:t>Etabli 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46F7" id="Text Box 5" o:spid="_x0000_s1117" type="#_x0000_t202" style="position:absolute;margin-left:41.6pt;margin-top:805.5pt;width:52.1pt;height:15.3pt;z-index:-266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" filled="f" stroked="f">
              <v:textbox inset="0,0,0,0">
                <w:txbxContent>
                  <w:p w14:paraId="12CCA1AD" w14:textId="77777777" w:rsidR="000D6A8A" w:rsidRDefault="000D6A8A">
                    <w:pPr>
                      <w:spacing w:before="10"/>
                      <w:ind w:left="20"/>
                      <w:rPr>
                        <w:b/>
                        <w:sz w:val="24"/>
                      </w:rPr>
                    </w:pPr>
                    <w:r>
                      <w:rPr>
                        <w:b/>
                        <w:sz w:val="24"/>
                        <w:u w:val="thick"/>
                      </w:rPr>
                      <w:t>Etabli le :</w:t>
                    </w:r>
                  </w:p>
                </w:txbxContent>
              </v:textbox>
              <w10:wrap anchorx="page" anchory="page"/>
            </v:shape>
          </w:pict>
        </mc:Fallback>
      </mc:AlternateContent>
    </w:r>
    <w:r>
      <w:rPr>
        <w:noProof/>
        <w:lang w:eastAsia="fr-FR"/>
      </w:rPr>
      <mc:AlternateContent>
        <mc:Choice Requires="wps">
          <w:drawing>
            <wp:anchor distT="0" distB="0" distL="114300" distR="114300" simplePos="0" relativeHeight="236595200" behindDoc="1" locked="0" layoutInCell="1" allowOverlap="1" wp14:anchorId="6EFF7FCA" wp14:editId="5AD6564D">
              <wp:simplePos x="0" y="0"/>
              <wp:positionH relativeFrom="page">
                <wp:posOffset>4125595</wp:posOffset>
              </wp:positionH>
              <wp:positionV relativeFrom="page">
                <wp:posOffset>10229850</wp:posOffset>
              </wp:positionV>
              <wp:extent cx="182499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FB91" w14:textId="77777777" w:rsidR="000D6A8A" w:rsidRDefault="000D6A8A">
                          <w:pPr>
                            <w:spacing w:before="10"/>
                            <w:ind w:left="20"/>
                            <w:rPr>
                              <w:b/>
                              <w:sz w:val="24"/>
                            </w:rPr>
                          </w:pPr>
                          <w:r>
                            <w:rPr>
                              <w:b/>
                              <w:sz w:val="24"/>
                              <w:u w:val="thick"/>
                            </w:rPr>
                            <w:t>Signature du représentant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7FCA" id="_x0000_s1118" type="#_x0000_t202" style="position:absolute;margin-left:324.85pt;margin-top:805.5pt;width:143.7pt;height:15.3pt;z-index:-266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CnsQIAALA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" filled="f" stroked="f">
              <v:textbox inset="0,0,0,0">
                <w:txbxContent>
                  <w:p w14:paraId="29BBFB91" w14:textId="77777777" w:rsidR="000D6A8A" w:rsidRDefault="000D6A8A">
                    <w:pPr>
                      <w:spacing w:before="10"/>
                      <w:ind w:left="20"/>
                      <w:rPr>
                        <w:b/>
                        <w:sz w:val="24"/>
                      </w:rPr>
                    </w:pPr>
                    <w:r>
                      <w:rPr>
                        <w:b/>
                        <w:sz w:val="24"/>
                        <w:u w:val="thick"/>
                      </w:rPr>
                      <w:t>Signature du représentant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229E" w14:textId="77777777" w:rsidR="000D6A8A" w:rsidRDefault="000D6A8A">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6536C" w14:textId="77777777" w:rsidR="000D6A8A" w:rsidRDefault="000D6A8A">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2C03" w14:textId="77777777" w:rsidR="000D6A8A" w:rsidRDefault="000D6A8A">
    <w:pPr>
      <w:pStyle w:val="Corpsdetex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656B2" w14:textId="77777777" w:rsidR="000D6A8A" w:rsidRDefault="000D6A8A">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E6A0F" w14:textId="77777777" w:rsidR="000D6A8A" w:rsidRDefault="000D6A8A">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10187" w14:textId="77777777" w:rsidR="000D6A8A" w:rsidRDefault="000D6A8A">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FE024" w14:textId="77777777" w:rsidR="000D6A8A" w:rsidRDefault="000D6A8A">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DBC9" w14:textId="77777777" w:rsidR="000D6A8A" w:rsidRDefault="000D6A8A">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2881B" w14:textId="77777777" w:rsidR="000D6A8A" w:rsidRDefault="000D6A8A">
    <w:pPr>
      <w:pStyle w:val="Corpsdetex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A4D2" w14:textId="77777777" w:rsidR="000D6A8A" w:rsidRDefault="000D6A8A">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6DBA9" w14:textId="77777777" w:rsidR="000D6A8A" w:rsidRDefault="000D6A8A">
    <w:pPr>
      <w:pStyle w:val="Corpsdetex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0D916" w14:textId="77777777" w:rsidR="000D6A8A" w:rsidRDefault="000D6A8A">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90A56" w14:textId="77777777" w:rsidR="000D6A8A" w:rsidRDefault="000D6A8A">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AC866" w14:textId="77777777" w:rsidR="000D6A8A" w:rsidRDefault="000D6A8A">
    <w:pPr>
      <w:pStyle w:val="Corpsdetex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84ED8" w14:textId="77777777" w:rsidR="000D6A8A" w:rsidRDefault="000D6A8A">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82F5" w14:textId="77777777" w:rsidR="000D6A8A" w:rsidRDefault="000D6A8A">
    <w:pPr>
      <w:pStyle w:val="Corpsdetex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A424E" w14:textId="77777777" w:rsidR="000D6A8A" w:rsidRDefault="000D6A8A">
    <w:pPr>
      <w:pStyle w:val="Corpsdetex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C87A" w14:textId="77777777" w:rsidR="000D6A8A" w:rsidRDefault="000D6A8A">
    <w:pPr>
      <w:pStyle w:val="Corpsdetex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B3AB" w14:textId="77777777" w:rsidR="000D6A8A" w:rsidRDefault="000D6A8A">
    <w:pPr>
      <w:pStyle w:val="Corpsdetex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909BE" w14:textId="77777777" w:rsidR="000D6A8A" w:rsidRDefault="000D6A8A">
    <w:pPr>
      <w:pStyle w:val="Corpsdetex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C8B8" w14:textId="77777777" w:rsidR="000D6A8A" w:rsidRDefault="000D6A8A">
    <w:pPr>
      <w:pStyle w:val="Corpsdetex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2216E" w14:textId="77777777" w:rsidR="000D6A8A" w:rsidRDefault="000D6A8A">
    <w:pPr>
      <w:pStyle w:val="Corpsdetexte"/>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40151" w14:textId="77777777" w:rsidR="000D6A8A" w:rsidRDefault="000D6A8A">
    <w:pPr>
      <w:pStyle w:val="Corpsdetex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A2171" w14:textId="77777777" w:rsidR="000D6A8A" w:rsidRDefault="000D6A8A">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418E" w14:textId="77777777" w:rsidR="000D6A8A" w:rsidRDefault="000D6A8A">
    <w:pPr>
      <w:pStyle w:val="Corpsdetex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BB2CD" w14:textId="77777777" w:rsidR="000D6A8A" w:rsidRDefault="000D6A8A">
    <w:pPr>
      <w:pStyle w:val="Corpsdetex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360BE" w14:textId="77777777" w:rsidR="000D6A8A" w:rsidRDefault="000D6A8A">
    <w:pPr>
      <w:pStyle w:val="Corpsdetex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E1EB" w14:textId="77777777" w:rsidR="000D6A8A" w:rsidRDefault="000D6A8A">
    <w:pPr>
      <w:pStyle w:val="Corpsdetexte"/>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41343" w14:textId="77777777" w:rsidR="000D6A8A" w:rsidRDefault="000D6A8A">
    <w:pPr>
      <w:pStyle w:val="Corpsdetexte"/>
      <w:spacing w:line="14" w:lineRule="auto"/>
      <w:rPr>
        <w:sz w:val="20"/>
      </w:rPr>
    </w:pPr>
    <w:r>
      <w:rPr>
        <w:noProof/>
        <w:lang w:eastAsia="fr-FR"/>
      </w:rPr>
      <mc:AlternateContent>
        <mc:Choice Requires="wps">
          <w:drawing>
            <wp:anchor distT="0" distB="0" distL="114300" distR="114300" simplePos="0" relativeHeight="236596224" behindDoc="1" locked="0" layoutInCell="1" allowOverlap="1" wp14:anchorId="6BB9B3CB" wp14:editId="4E335B32">
              <wp:simplePos x="0" y="0"/>
              <wp:positionH relativeFrom="page">
                <wp:posOffset>346710</wp:posOffset>
              </wp:positionH>
              <wp:positionV relativeFrom="page">
                <wp:posOffset>9947275</wp:posOffset>
              </wp:positionV>
              <wp:extent cx="6424295" cy="4902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9E25" w14:textId="77777777" w:rsidR="000D6A8A" w:rsidRDefault="000D6A8A">
                          <w:pPr>
                            <w:spacing w:before="15" w:line="183" w:lineRule="exact"/>
                            <w:ind w:left="20"/>
                            <w:rPr>
                              <w:rFonts w:ascii="Arial" w:hAnsi="Arial"/>
                              <w:i/>
                              <w:sz w:val="16"/>
                            </w:rPr>
                          </w:pPr>
                          <w:r>
                            <w:rPr>
                              <w:rFonts w:ascii="Arial" w:hAnsi="Arial"/>
                              <w:i/>
                              <w:sz w:val="16"/>
                            </w:rPr>
                            <w:t>Les informations contenues sur cet imprimé font l'objet d'un traitement automatisé.</w:t>
                          </w:r>
                        </w:p>
                        <w:p w14:paraId="7B0EE9FF" w14:textId="77777777" w:rsidR="000D6A8A" w:rsidRDefault="000D6A8A">
                          <w:pPr>
                            <w:ind w:left="20"/>
                            <w:rPr>
                              <w:rFonts w:ascii="Arial" w:hAnsi="Arial"/>
                              <w:i/>
                              <w:sz w:val="16"/>
                            </w:rPr>
                          </w:pPr>
                          <w:r>
                            <w:rPr>
                              <w:rFonts w:ascii="Arial" w:hAnsi="Arial"/>
                              <w:i/>
                              <w:sz w:val="16"/>
                            </w:rPr>
                            <w:t xml:space="preserve">Conformément à la loi « informatique et libertés » du 6 janvier 1978 modifiée en 2004, vous bénéficiez d’un droit d’accès et de rectification aux informations qui vous concernent, que vous pouvez exercer en contactant par écrit le correspondant informatique et libertés par courrier au Département ou courriel : </w:t>
                          </w:r>
                          <w:hyperlink r:id="rId1">
                            <w:r>
                              <w:rPr>
                                <w:rFonts w:ascii="Arial" w:hAnsi="Arial"/>
                                <w:i/>
                                <w:sz w:val="16"/>
                              </w:rPr>
                              <w:t>cil@aude.fr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9B3CB" id="_x0000_t202" coordsize="21600,21600" o:spt="202" path="m,l,21600r21600,l21600,xe">
              <v:stroke joinstyle="miter"/>
              <v:path gradientshapeok="t" o:connecttype="rect"/>
            </v:shapetype>
            <v:shape id="Text Box 3" o:spid="_x0000_s1119" type="#_x0000_t202" style="position:absolute;margin-left:27.3pt;margin-top:783.25pt;width:505.85pt;height:38.6pt;z-index:-266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TNsQIAALA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" filled="f" stroked="f">
              <v:textbox inset="0,0,0,0">
                <w:txbxContent>
                  <w:p w14:paraId="669B9E25" w14:textId="77777777" w:rsidR="000D6A8A" w:rsidRDefault="000D6A8A">
                    <w:pPr>
                      <w:spacing w:before="15" w:line="183" w:lineRule="exact"/>
                      <w:ind w:left="20"/>
                      <w:rPr>
                        <w:rFonts w:ascii="Arial" w:hAnsi="Arial"/>
                        <w:i/>
                        <w:sz w:val="16"/>
                      </w:rPr>
                    </w:pPr>
                    <w:r>
                      <w:rPr>
                        <w:rFonts w:ascii="Arial" w:hAnsi="Arial"/>
                        <w:i/>
                        <w:sz w:val="16"/>
                      </w:rPr>
                      <w:t>Les informations contenues sur cet imprimé font l'objet d'un traitement automatisé.</w:t>
                    </w:r>
                  </w:p>
                  <w:p w14:paraId="7B0EE9FF" w14:textId="77777777" w:rsidR="000D6A8A" w:rsidRDefault="000D6A8A">
                    <w:pPr>
                      <w:ind w:left="20"/>
                      <w:rPr>
                        <w:rFonts w:ascii="Arial" w:hAnsi="Arial"/>
                        <w:i/>
                        <w:sz w:val="16"/>
                      </w:rPr>
                    </w:pPr>
                    <w:r>
                      <w:rPr>
                        <w:rFonts w:ascii="Arial" w:hAnsi="Arial"/>
                        <w:i/>
                        <w:sz w:val="16"/>
                      </w:rPr>
                      <w:t xml:space="preserve">Conformément à la loi « informatique et libertés » du 6 janvier 1978 modifiée en 2004, vous bénéficiez d’un droit d’accès et de rectification aux informations qui vous concernent, que vous pouvez exercer en contactant par écrit le correspondant informatique et libertés par courrier au Département ou courriel : </w:t>
                    </w:r>
                    <w:hyperlink r:id="rId2">
                      <w:r>
                        <w:rPr>
                          <w:rFonts w:ascii="Arial" w:hAnsi="Arial"/>
                          <w:i/>
                          <w:sz w:val="16"/>
                        </w:rPr>
                        <w:t>cil@aude.fr</w:t>
                      </w:r>
                    </w:hyperlink>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4BECF" w14:textId="77777777" w:rsidR="000D6A8A" w:rsidRDefault="000D6A8A">
    <w:pPr>
      <w:pStyle w:val="Corpsdetexte"/>
      <w:spacing w:line="14" w:lineRule="auto"/>
      <w:rPr>
        <w:b/>
      </w:rPr>
    </w:pPr>
    <w:r>
      <w:rPr>
        <w:noProof/>
      </w:rPr>
      <mc:AlternateContent>
        <mc:Choice Requires="wps">
          <w:drawing>
            <wp:anchor distT="0" distB="0" distL="114300" distR="114300" simplePos="0" relativeHeight="251659264" behindDoc="1" locked="0" layoutInCell="1" allowOverlap="1" wp14:anchorId="405274DB" wp14:editId="3659C85B">
              <wp:simplePos x="0" y="0"/>
              <wp:positionH relativeFrom="page">
                <wp:posOffset>227965</wp:posOffset>
              </wp:positionH>
              <wp:positionV relativeFrom="page">
                <wp:posOffset>7108825</wp:posOffset>
              </wp:positionV>
              <wp:extent cx="27889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8E30" w14:textId="77777777" w:rsidR="000D6A8A" w:rsidRDefault="000D6A8A">
                          <w:pPr>
                            <w:spacing w:line="245" w:lineRule="exact"/>
                            <w:ind w:left="20"/>
                            <w:rPr>
                              <w:rFonts w:ascii="Calibri" w:hAnsi="Calibri"/>
                            </w:rPr>
                          </w:pPr>
                          <w:r>
                            <w:rPr>
                              <w:rFonts w:ascii="Calibri" w:hAnsi="Calibri"/>
                            </w:rPr>
                            <w:t>DIRECTION</w:t>
                          </w:r>
                          <w:r>
                            <w:rPr>
                              <w:rFonts w:ascii="Calibri" w:hAnsi="Calibri"/>
                              <w:spacing w:val="-1"/>
                            </w:rPr>
                            <w:t xml:space="preserve"> </w:t>
                          </w:r>
                          <w:r>
                            <w:rPr>
                              <w:rFonts w:ascii="Calibri" w:hAnsi="Calibri"/>
                            </w:rPr>
                            <w:t>GÉNÉRALE DE</w:t>
                          </w:r>
                          <w:r>
                            <w:rPr>
                              <w:rFonts w:ascii="Calibri" w:hAnsi="Calibri"/>
                              <w:spacing w:val="1"/>
                            </w:rPr>
                            <w:t xml:space="preserve"> </w:t>
                          </w:r>
                          <w:r>
                            <w:rPr>
                              <w:rFonts w:ascii="Calibri" w:hAnsi="Calibri"/>
                            </w:rPr>
                            <w:t>LA COHÉSION</w:t>
                          </w:r>
                          <w:r>
                            <w:rPr>
                              <w:rFonts w:ascii="Calibri" w:hAnsi="Calibri"/>
                              <w:spacing w:val="-1"/>
                            </w:rPr>
                            <w:t xml:space="preserve"> </w:t>
                          </w:r>
                          <w:r>
                            <w:rPr>
                              <w:rFonts w:ascii="Calibri" w:hAnsi="Calibri"/>
                            </w:rPr>
                            <w:t>SOCIALE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274DB" id="_x0000_t202" coordsize="21600,21600" o:spt="202" path="m,l,21600r21600,l21600,xe">
              <v:stroke joinstyle="miter"/>
              <v:path gradientshapeok="t" o:connecttype="rect"/>
            </v:shapetype>
            <v:shape id="Text Box 1" o:spid="_x0000_s1120" type="#_x0000_t202" style="position:absolute;margin-left:17.95pt;margin-top:559.75pt;width:219.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srsA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" filled="f" stroked="f">
              <v:textbox inset="0,0,0,0">
                <w:txbxContent>
                  <w:p w14:paraId="7A508E30" w14:textId="77777777" w:rsidR="000D6A8A" w:rsidRDefault="000D6A8A">
                    <w:pPr>
                      <w:spacing w:line="245" w:lineRule="exact"/>
                      <w:ind w:left="20"/>
                      <w:rPr>
                        <w:rFonts w:ascii="Calibri" w:hAnsi="Calibri"/>
                      </w:rPr>
                    </w:pPr>
                    <w:r>
                      <w:rPr>
                        <w:rFonts w:ascii="Calibri" w:hAnsi="Calibri"/>
                      </w:rPr>
                      <w:t>DIRECTION</w:t>
                    </w:r>
                    <w:r>
                      <w:rPr>
                        <w:rFonts w:ascii="Calibri" w:hAnsi="Calibri"/>
                        <w:spacing w:val="-1"/>
                      </w:rPr>
                      <w:t xml:space="preserve"> </w:t>
                    </w:r>
                    <w:r>
                      <w:rPr>
                        <w:rFonts w:ascii="Calibri" w:hAnsi="Calibri"/>
                      </w:rPr>
                      <w:t>GÉNÉRALE DE</w:t>
                    </w:r>
                    <w:r>
                      <w:rPr>
                        <w:rFonts w:ascii="Calibri" w:hAnsi="Calibri"/>
                        <w:spacing w:val="1"/>
                      </w:rPr>
                      <w:t xml:space="preserve"> </w:t>
                    </w:r>
                    <w:r>
                      <w:rPr>
                        <w:rFonts w:ascii="Calibri" w:hAnsi="Calibri"/>
                      </w:rPr>
                      <w:t>LA COHÉSION</w:t>
                    </w:r>
                    <w:r>
                      <w:rPr>
                        <w:rFonts w:ascii="Calibri" w:hAnsi="Calibri"/>
                        <w:spacing w:val="-1"/>
                      </w:rPr>
                      <w:t xml:space="preserve"> </w:t>
                    </w:r>
                    <w:r>
                      <w:rPr>
                        <w:rFonts w:ascii="Calibri" w:hAnsi="Calibri"/>
                      </w:rPr>
                      <w:t>SOCIALE</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7E97" w14:textId="0C5A75C7" w:rsidR="000D6A8A" w:rsidRDefault="000D6A8A" w:rsidP="00D5120A">
    <w:pPr>
      <w:tabs>
        <w:tab w:val="left" w:pos="13560"/>
      </w:tabs>
      <w:spacing w:line="213" w:lineRule="exact"/>
      <w:ind w:left="284"/>
      <w:rPr>
        <w:rFonts w:ascii="Carlito" w:hAnsi="Carlito"/>
        <w:sz w:val="19"/>
      </w:rPr>
    </w:pPr>
    <w:r>
      <w:rPr>
        <w:rFonts w:ascii="Carlito" w:hAnsi="Carlito"/>
        <w:sz w:val="19"/>
      </w:rPr>
      <w:t xml:space="preserve">   DIRECTION GÉNÉRALE DE LA COHÉSION SOCIALE</w:t>
    </w:r>
    <w:r>
      <w:rPr>
        <w:rFonts w:ascii="Carlito" w:hAnsi="Carlito"/>
        <w:sz w:val="19"/>
      </w:rPr>
      <w:tab/>
    </w:r>
  </w:p>
  <w:p w14:paraId="56A39583" w14:textId="1EE1B07F" w:rsidR="000D6A8A" w:rsidRDefault="000D6A8A">
    <w:pPr>
      <w:pStyle w:val="Corpsdetexte"/>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9D34C" w14:textId="77777777" w:rsidR="000D6A8A" w:rsidRDefault="000D6A8A">
    <w:pPr>
      <w:pStyle w:val="Corpsdetexte"/>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293AE" w14:textId="77777777" w:rsidR="000D6A8A" w:rsidRDefault="000D6A8A">
    <w:pPr>
      <w:pStyle w:val="Corpsdetexte"/>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5D41" w14:textId="77777777" w:rsidR="000D6A8A" w:rsidRDefault="000D6A8A">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A195" w14:textId="77777777" w:rsidR="000D6A8A" w:rsidRDefault="000D6A8A">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6243F" w14:textId="77777777" w:rsidR="000D6A8A" w:rsidRDefault="000D6A8A">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493F0" w14:textId="77777777" w:rsidR="000D6A8A" w:rsidRDefault="000D6A8A">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EC96" w14:textId="77777777" w:rsidR="000D6A8A" w:rsidRDefault="000D6A8A">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98A9" w14:textId="77777777" w:rsidR="000D6A8A" w:rsidRDefault="000D6A8A">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772F4" w14:textId="77777777" w:rsidR="000D6A8A" w:rsidRDefault="000D6A8A">
      <w:r>
        <w:separator/>
      </w:r>
    </w:p>
  </w:footnote>
  <w:footnote w:type="continuationSeparator" w:id="0">
    <w:p w14:paraId="460F617E" w14:textId="77777777" w:rsidR="000D6A8A" w:rsidRDefault="000D6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D4EE" w14:textId="0E2C177F" w:rsidR="000D6A8A" w:rsidRDefault="000D6A8A" w:rsidP="008B42EF">
    <w:pPr>
      <w:pStyle w:val="En-tte"/>
      <w:tabs>
        <w:tab w:val="clear" w:pos="4536"/>
        <w:tab w:val="clear" w:pos="9072"/>
        <w:tab w:val="left" w:pos="43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8EEAC" w14:textId="6E5E8195" w:rsidR="000D6A8A" w:rsidRDefault="000D6A8A" w:rsidP="008B42EF">
    <w:pPr>
      <w:pStyle w:val="En-tte"/>
      <w:tabs>
        <w:tab w:val="clear" w:pos="4536"/>
        <w:tab w:val="clear" w:pos="9072"/>
        <w:tab w:val="left" w:pos="4307"/>
      </w:tabs>
    </w:pPr>
    <w:r>
      <w:tab/>
    </w:r>
    <w:r w:rsidRPr="008B42EF">
      <w:rPr>
        <w:noProof/>
      </w:rPr>
      <w:drawing>
        <wp:inline distT="0" distB="0" distL="0" distR="0" wp14:anchorId="1A6ABC2F" wp14:editId="5649F590">
          <wp:extent cx="9335135" cy="4133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5135" cy="4133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C9DE" w14:textId="77777777" w:rsidR="000D6A8A" w:rsidRPr="00680974" w:rsidRDefault="000D6A8A" w:rsidP="006809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0AB"/>
    <w:multiLevelType w:val="hybridMultilevel"/>
    <w:tmpl w:val="98742CE6"/>
    <w:lvl w:ilvl="0" w:tplc="CB0E55B0">
      <w:start w:val="1"/>
      <w:numFmt w:val="upperLetter"/>
      <w:lvlText w:val="%1)"/>
      <w:lvlJc w:val="left"/>
      <w:pPr>
        <w:ind w:left="1287" w:hanging="360"/>
      </w:pPr>
      <w:rPr>
        <w:rFonts w:hint="default"/>
        <w:b/>
        <w:bCs/>
        <w:i w:val="0"/>
        <w:spacing w:val="-5"/>
        <w:w w:val="99"/>
        <w:sz w:val="2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 w15:restartNumberingAfterBreak="0">
    <w:nsid w:val="028B33B9"/>
    <w:multiLevelType w:val="hybridMultilevel"/>
    <w:tmpl w:val="B7609576"/>
    <w:lvl w:ilvl="0" w:tplc="9572E4B4">
      <w:numFmt w:val="bullet"/>
      <w:lvlText w:val=""/>
      <w:lvlJc w:val="left"/>
      <w:pPr>
        <w:ind w:left="1392" w:hanging="360"/>
      </w:pPr>
      <w:rPr>
        <w:rFonts w:ascii="Symbol" w:eastAsia="Symbol" w:hAnsi="Symbol" w:cs="Symbol" w:hint="default"/>
        <w:w w:val="100"/>
        <w:sz w:val="16"/>
        <w:szCs w:val="16"/>
      </w:rPr>
    </w:lvl>
    <w:lvl w:ilvl="1" w:tplc="E490F722">
      <w:numFmt w:val="bullet"/>
      <w:lvlText w:val="-"/>
      <w:lvlJc w:val="left"/>
      <w:pPr>
        <w:ind w:left="2388" w:hanging="360"/>
      </w:pPr>
      <w:rPr>
        <w:rFonts w:ascii="Times New Roman" w:eastAsia="Times New Roman" w:hAnsi="Times New Roman" w:cs="Times New Roman" w:hint="default"/>
        <w:w w:val="100"/>
        <w:sz w:val="24"/>
        <w:szCs w:val="24"/>
      </w:rPr>
    </w:lvl>
    <w:lvl w:ilvl="2" w:tplc="1EC4A360">
      <w:numFmt w:val="bullet"/>
      <w:lvlText w:val="•"/>
      <w:lvlJc w:val="left"/>
      <w:pPr>
        <w:ind w:left="3377" w:hanging="360"/>
      </w:pPr>
      <w:rPr>
        <w:rFonts w:hint="default"/>
      </w:rPr>
    </w:lvl>
    <w:lvl w:ilvl="3" w:tplc="36F25E52">
      <w:numFmt w:val="bullet"/>
      <w:lvlText w:val="•"/>
      <w:lvlJc w:val="left"/>
      <w:pPr>
        <w:ind w:left="4365" w:hanging="360"/>
      </w:pPr>
      <w:rPr>
        <w:rFonts w:hint="default"/>
      </w:rPr>
    </w:lvl>
    <w:lvl w:ilvl="4" w:tplc="08B423A0">
      <w:numFmt w:val="bullet"/>
      <w:lvlText w:val="•"/>
      <w:lvlJc w:val="left"/>
      <w:pPr>
        <w:ind w:left="5354" w:hanging="360"/>
      </w:pPr>
      <w:rPr>
        <w:rFonts w:hint="default"/>
      </w:rPr>
    </w:lvl>
    <w:lvl w:ilvl="5" w:tplc="136C9136">
      <w:numFmt w:val="bullet"/>
      <w:lvlText w:val="•"/>
      <w:lvlJc w:val="left"/>
      <w:pPr>
        <w:ind w:left="6343" w:hanging="360"/>
      </w:pPr>
      <w:rPr>
        <w:rFonts w:hint="default"/>
      </w:rPr>
    </w:lvl>
    <w:lvl w:ilvl="6" w:tplc="6C7A14E0">
      <w:numFmt w:val="bullet"/>
      <w:lvlText w:val="•"/>
      <w:lvlJc w:val="left"/>
      <w:pPr>
        <w:ind w:left="7331" w:hanging="360"/>
      </w:pPr>
      <w:rPr>
        <w:rFonts w:hint="default"/>
      </w:rPr>
    </w:lvl>
    <w:lvl w:ilvl="7" w:tplc="30B4C222">
      <w:numFmt w:val="bullet"/>
      <w:lvlText w:val="•"/>
      <w:lvlJc w:val="left"/>
      <w:pPr>
        <w:ind w:left="8320" w:hanging="360"/>
      </w:pPr>
      <w:rPr>
        <w:rFonts w:hint="default"/>
      </w:rPr>
    </w:lvl>
    <w:lvl w:ilvl="8" w:tplc="2F52A4F6">
      <w:numFmt w:val="bullet"/>
      <w:lvlText w:val="•"/>
      <w:lvlJc w:val="left"/>
      <w:pPr>
        <w:ind w:left="9309" w:hanging="360"/>
      </w:pPr>
      <w:rPr>
        <w:rFonts w:hint="default"/>
      </w:rPr>
    </w:lvl>
  </w:abstractNum>
  <w:abstractNum w:abstractNumId="2" w15:restartNumberingAfterBreak="0">
    <w:nsid w:val="0A760781"/>
    <w:multiLevelType w:val="hybridMultilevel"/>
    <w:tmpl w:val="35BCE2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A0066A"/>
    <w:multiLevelType w:val="hybridMultilevel"/>
    <w:tmpl w:val="4E84A6C0"/>
    <w:lvl w:ilvl="0" w:tplc="E3E2FD18">
      <w:numFmt w:val="bullet"/>
      <w:lvlText w:val=""/>
      <w:lvlJc w:val="left"/>
      <w:pPr>
        <w:ind w:left="1310" w:hanging="360"/>
      </w:pPr>
      <w:rPr>
        <w:rFonts w:ascii="Wingdings" w:eastAsia="Wingdings" w:hAnsi="Wingdings" w:cs="Wingdings" w:hint="default"/>
        <w:w w:val="100"/>
        <w:sz w:val="18"/>
        <w:szCs w:val="18"/>
      </w:rPr>
    </w:lvl>
    <w:lvl w:ilvl="1" w:tplc="E3E2FD18">
      <w:numFmt w:val="bullet"/>
      <w:lvlText w:val=""/>
      <w:lvlJc w:val="left"/>
      <w:pPr>
        <w:ind w:left="2487" w:hanging="360"/>
      </w:pPr>
      <w:rPr>
        <w:rFonts w:ascii="Wingdings" w:eastAsia="Wingdings" w:hAnsi="Wingdings" w:cs="Wingdings" w:hint="default"/>
        <w:w w:val="100"/>
        <w:sz w:val="18"/>
        <w:szCs w:val="18"/>
      </w:rPr>
    </w:lvl>
    <w:lvl w:ilvl="2" w:tplc="92A41F70">
      <w:numFmt w:val="bullet"/>
      <w:lvlText w:val="•"/>
      <w:lvlJc w:val="left"/>
      <w:pPr>
        <w:ind w:left="3315" w:hanging="360"/>
      </w:pPr>
      <w:rPr>
        <w:rFonts w:hint="default"/>
      </w:rPr>
    </w:lvl>
    <w:lvl w:ilvl="3" w:tplc="6C00D6B8">
      <w:numFmt w:val="bullet"/>
      <w:lvlText w:val="•"/>
      <w:lvlJc w:val="left"/>
      <w:pPr>
        <w:ind w:left="4313" w:hanging="360"/>
      </w:pPr>
      <w:rPr>
        <w:rFonts w:hint="default"/>
      </w:rPr>
    </w:lvl>
    <w:lvl w:ilvl="4" w:tplc="FD98444E">
      <w:numFmt w:val="bullet"/>
      <w:lvlText w:val="•"/>
      <w:lvlJc w:val="left"/>
      <w:pPr>
        <w:ind w:left="5311" w:hanging="360"/>
      </w:pPr>
      <w:rPr>
        <w:rFonts w:hint="default"/>
      </w:rPr>
    </w:lvl>
    <w:lvl w:ilvl="5" w:tplc="B210AE16">
      <w:numFmt w:val="bullet"/>
      <w:lvlText w:val="•"/>
      <w:lvlJc w:val="left"/>
      <w:pPr>
        <w:ind w:left="6309" w:hanging="360"/>
      </w:pPr>
      <w:rPr>
        <w:rFonts w:hint="default"/>
      </w:rPr>
    </w:lvl>
    <w:lvl w:ilvl="6" w:tplc="20641CDA">
      <w:numFmt w:val="bullet"/>
      <w:lvlText w:val="•"/>
      <w:lvlJc w:val="left"/>
      <w:pPr>
        <w:ind w:left="7307" w:hanging="360"/>
      </w:pPr>
      <w:rPr>
        <w:rFonts w:hint="default"/>
      </w:rPr>
    </w:lvl>
    <w:lvl w:ilvl="7" w:tplc="18E683FE">
      <w:numFmt w:val="bullet"/>
      <w:lvlText w:val="•"/>
      <w:lvlJc w:val="left"/>
      <w:pPr>
        <w:ind w:left="8305" w:hanging="360"/>
      </w:pPr>
      <w:rPr>
        <w:rFonts w:hint="default"/>
      </w:rPr>
    </w:lvl>
    <w:lvl w:ilvl="8" w:tplc="1CD8FBA8">
      <w:numFmt w:val="bullet"/>
      <w:lvlText w:val="•"/>
      <w:lvlJc w:val="left"/>
      <w:pPr>
        <w:ind w:left="9303" w:hanging="360"/>
      </w:pPr>
      <w:rPr>
        <w:rFonts w:hint="default"/>
      </w:rPr>
    </w:lvl>
  </w:abstractNum>
  <w:abstractNum w:abstractNumId="4" w15:restartNumberingAfterBreak="0">
    <w:nsid w:val="15604996"/>
    <w:multiLevelType w:val="hybridMultilevel"/>
    <w:tmpl w:val="F176F7C8"/>
    <w:lvl w:ilvl="0" w:tplc="4BAA18F6">
      <w:start w:val="675"/>
      <w:numFmt w:val="decimal"/>
      <w:lvlText w:val="%1"/>
      <w:lvlJc w:val="left"/>
      <w:pPr>
        <w:ind w:left="588" w:hanging="360"/>
      </w:pPr>
      <w:rPr>
        <w:rFonts w:hint="default"/>
        <w:w w:val="90"/>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5" w15:restartNumberingAfterBreak="0">
    <w:nsid w:val="17CE686D"/>
    <w:multiLevelType w:val="hybridMultilevel"/>
    <w:tmpl w:val="FC8E93E4"/>
    <w:lvl w:ilvl="0" w:tplc="0FFC8678">
      <w:start w:val="1"/>
      <w:numFmt w:val="decimal"/>
      <w:lvlText w:val="(%1)"/>
      <w:lvlJc w:val="left"/>
      <w:pPr>
        <w:ind w:left="1180" w:hanging="142"/>
      </w:pPr>
      <w:rPr>
        <w:rFonts w:ascii="Times New Roman" w:eastAsia="Times New Roman" w:hAnsi="Times New Roman" w:cs="Times New Roman" w:hint="default"/>
        <w:w w:val="100"/>
        <w:sz w:val="24"/>
        <w:szCs w:val="24"/>
      </w:rPr>
    </w:lvl>
    <w:lvl w:ilvl="1" w:tplc="07965FC6">
      <w:numFmt w:val="bullet"/>
      <w:lvlText w:val="•"/>
      <w:lvlJc w:val="left"/>
      <w:pPr>
        <w:ind w:left="2202" w:hanging="142"/>
      </w:pPr>
      <w:rPr>
        <w:rFonts w:hint="default"/>
      </w:rPr>
    </w:lvl>
    <w:lvl w:ilvl="2" w:tplc="93243174">
      <w:numFmt w:val="bullet"/>
      <w:lvlText w:val="•"/>
      <w:lvlJc w:val="left"/>
      <w:pPr>
        <w:ind w:left="3225" w:hanging="142"/>
      </w:pPr>
      <w:rPr>
        <w:rFonts w:hint="default"/>
      </w:rPr>
    </w:lvl>
    <w:lvl w:ilvl="3" w:tplc="B00AE3AE">
      <w:numFmt w:val="bullet"/>
      <w:lvlText w:val="•"/>
      <w:lvlJc w:val="left"/>
      <w:pPr>
        <w:ind w:left="4247" w:hanging="142"/>
      </w:pPr>
      <w:rPr>
        <w:rFonts w:hint="default"/>
      </w:rPr>
    </w:lvl>
    <w:lvl w:ilvl="4" w:tplc="3676DC32">
      <w:numFmt w:val="bullet"/>
      <w:lvlText w:val="•"/>
      <w:lvlJc w:val="left"/>
      <w:pPr>
        <w:ind w:left="5270" w:hanging="142"/>
      </w:pPr>
      <w:rPr>
        <w:rFonts w:hint="default"/>
      </w:rPr>
    </w:lvl>
    <w:lvl w:ilvl="5" w:tplc="F6DAA4C0">
      <w:numFmt w:val="bullet"/>
      <w:lvlText w:val="•"/>
      <w:lvlJc w:val="left"/>
      <w:pPr>
        <w:ind w:left="6293" w:hanging="142"/>
      </w:pPr>
      <w:rPr>
        <w:rFonts w:hint="default"/>
      </w:rPr>
    </w:lvl>
    <w:lvl w:ilvl="6" w:tplc="DC868C2C">
      <w:numFmt w:val="bullet"/>
      <w:lvlText w:val="•"/>
      <w:lvlJc w:val="left"/>
      <w:pPr>
        <w:ind w:left="7315" w:hanging="142"/>
      </w:pPr>
      <w:rPr>
        <w:rFonts w:hint="default"/>
      </w:rPr>
    </w:lvl>
    <w:lvl w:ilvl="7" w:tplc="0BD08034">
      <w:numFmt w:val="bullet"/>
      <w:lvlText w:val="•"/>
      <w:lvlJc w:val="left"/>
      <w:pPr>
        <w:ind w:left="8338" w:hanging="142"/>
      </w:pPr>
      <w:rPr>
        <w:rFonts w:hint="default"/>
      </w:rPr>
    </w:lvl>
    <w:lvl w:ilvl="8" w:tplc="EE8654E6">
      <w:numFmt w:val="bullet"/>
      <w:lvlText w:val="•"/>
      <w:lvlJc w:val="left"/>
      <w:pPr>
        <w:ind w:left="9361" w:hanging="142"/>
      </w:pPr>
      <w:rPr>
        <w:rFonts w:hint="default"/>
      </w:rPr>
    </w:lvl>
  </w:abstractNum>
  <w:abstractNum w:abstractNumId="6" w15:restartNumberingAfterBreak="0">
    <w:nsid w:val="188558BD"/>
    <w:multiLevelType w:val="hybridMultilevel"/>
    <w:tmpl w:val="D0FE206A"/>
    <w:lvl w:ilvl="0" w:tplc="D8FE3DC2">
      <w:numFmt w:val="bullet"/>
      <w:lvlText w:val="*"/>
      <w:lvlJc w:val="left"/>
      <w:pPr>
        <w:ind w:left="753" w:hanging="361"/>
      </w:pPr>
      <w:rPr>
        <w:rFonts w:ascii="Times New Roman" w:eastAsia="Times New Roman" w:hAnsi="Times New Roman" w:cs="Times New Roman" w:hint="default"/>
        <w:b/>
        <w:bCs/>
        <w:spacing w:val="-5"/>
        <w:w w:val="100"/>
        <w:sz w:val="18"/>
        <w:szCs w:val="18"/>
      </w:rPr>
    </w:lvl>
    <w:lvl w:ilvl="1" w:tplc="C5E0B814">
      <w:numFmt w:val="bullet"/>
      <w:lvlText w:val=""/>
      <w:lvlJc w:val="left"/>
      <w:pPr>
        <w:ind w:left="186" w:hanging="361"/>
      </w:pPr>
      <w:rPr>
        <w:rFonts w:hint="default"/>
        <w:w w:val="100"/>
      </w:rPr>
    </w:lvl>
    <w:lvl w:ilvl="2" w:tplc="7438FB62">
      <w:numFmt w:val="bullet"/>
      <w:lvlText w:val="•"/>
      <w:lvlJc w:val="left"/>
      <w:pPr>
        <w:ind w:left="1480" w:hanging="361"/>
      </w:pPr>
      <w:rPr>
        <w:rFonts w:hint="default"/>
      </w:rPr>
    </w:lvl>
    <w:lvl w:ilvl="3" w:tplc="9268376E">
      <w:numFmt w:val="bullet"/>
      <w:lvlText w:val="•"/>
      <w:lvlJc w:val="left"/>
      <w:pPr>
        <w:ind w:left="2720" w:hanging="361"/>
      </w:pPr>
      <w:rPr>
        <w:rFonts w:hint="default"/>
      </w:rPr>
    </w:lvl>
    <w:lvl w:ilvl="4" w:tplc="FBFC79F4">
      <w:numFmt w:val="bullet"/>
      <w:lvlText w:val="•"/>
      <w:lvlJc w:val="left"/>
      <w:pPr>
        <w:ind w:left="3961" w:hanging="361"/>
      </w:pPr>
      <w:rPr>
        <w:rFonts w:hint="default"/>
      </w:rPr>
    </w:lvl>
    <w:lvl w:ilvl="5" w:tplc="277636D6">
      <w:numFmt w:val="bullet"/>
      <w:lvlText w:val="•"/>
      <w:lvlJc w:val="left"/>
      <w:pPr>
        <w:ind w:left="5202" w:hanging="361"/>
      </w:pPr>
      <w:rPr>
        <w:rFonts w:hint="default"/>
      </w:rPr>
    </w:lvl>
    <w:lvl w:ilvl="6" w:tplc="2FE026DE">
      <w:numFmt w:val="bullet"/>
      <w:lvlText w:val="•"/>
      <w:lvlJc w:val="left"/>
      <w:pPr>
        <w:ind w:left="6443" w:hanging="361"/>
      </w:pPr>
      <w:rPr>
        <w:rFonts w:hint="default"/>
      </w:rPr>
    </w:lvl>
    <w:lvl w:ilvl="7" w:tplc="6494F780">
      <w:numFmt w:val="bullet"/>
      <w:lvlText w:val="•"/>
      <w:lvlJc w:val="left"/>
      <w:pPr>
        <w:ind w:left="7684" w:hanging="361"/>
      </w:pPr>
      <w:rPr>
        <w:rFonts w:hint="default"/>
      </w:rPr>
    </w:lvl>
    <w:lvl w:ilvl="8" w:tplc="B41E858C">
      <w:numFmt w:val="bullet"/>
      <w:lvlText w:val="•"/>
      <w:lvlJc w:val="left"/>
      <w:pPr>
        <w:ind w:left="8924" w:hanging="361"/>
      </w:pPr>
      <w:rPr>
        <w:rFonts w:hint="default"/>
      </w:rPr>
    </w:lvl>
  </w:abstractNum>
  <w:abstractNum w:abstractNumId="7" w15:restartNumberingAfterBreak="0">
    <w:nsid w:val="18D4311E"/>
    <w:multiLevelType w:val="hybridMultilevel"/>
    <w:tmpl w:val="F7AC2050"/>
    <w:lvl w:ilvl="0" w:tplc="E490F722">
      <w:numFmt w:val="bullet"/>
      <w:lvlText w:val="-"/>
      <w:lvlJc w:val="left"/>
      <w:pPr>
        <w:ind w:left="1854" w:hanging="360"/>
      </w:pPr>
      <w:rPr>
        <w:rFonts w:ascii="Times New Roman" w:eastAsia="Times New Roman" w:hAnsi="Times New Roman" w:cs="Times New Roman" w:hint="default"/>
        <w:w w:val="100"/>
        <w:sz w:val="24"/>
        <w:szCs w:val="2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15:restartNumberingAfterBreak="0">
    <w:nsid w:val="1A3E6B86"/>
    <w:multiLevelType w:val="hybridMultilevel"/>
    <w:tmpl w:val="9D1231A0"/>
    <w:lvl w:ilvl="0" w:tplc="040C000D">
      <w:start w:val="1"/>
      <w:numFmt w:val="bullet"/>
      <w:lvlText w:val=""/>
      <w:lvlJc w:val="left"/>
      <w:pPr>
        <w:ind w:left="672" w:hanging="360"/>
      </w:pPr>
      <w:rPr>
        <w:rFonts w:ascii="Wingdings" w:hAnsi="Wingdings" w:hint="default"/>
        <w:b/>
        <w:bCs/>
        <w:spacing w:val="-5"/>
        <w:w w:val="99"/>
      </w:rPr>
    </w:lvl>
    <w:lvl w:ilvl="1" w:tplc="D5B65092">
      <w:numFmt w:val="bullet"/>
      <w:lvlText w:val="•"/>
      <w:lvlJc w:val="left"/>
      <w:pPr>
        <w:ind w:left="960" w:hanging="360"/>
      </w:pPr>
      <w:rPr>
        <w:rFonts w:hint="default"/>
      </w:rPr>
    </w:lvl>
    <w:lvl w:ilvl="2" w:tplc="6554CBC2">
      <w:numFmt w:val="bullet"/>
      <w:lvlText w:val="•"/>
      <w:lvlJc w:val="left"/>
      <w:pPr>
        <w:ind w:left="1020" w:hanging="360"/>
      </w:pPr>
      <w:rPr>
        <w:rFonts w:hint="default"/>
      </w:rPr>
    </w:lvl>
    <w:lvl w:ilvl="3" w:tplc="4F18DFB4">
      <w:numFmt w:val="bullet"/>
      <w:lvlText w:val="•"/>
      <w:lvlJc w:val="left"/>
      <w:pPr>
        <w:ind w:left="2303" w:hanging="360"/>
      </w:pPr>
      <w:rPr>
        <w:rFonts w:hint="default"/>
      </w:rPr>
    </w:lvl>
    <w:lvl w:ilvl="4" w:tplc="A4C6CCD0">
      <w:numFmt w:val="bullet"/>
      <w:lvlText w:val="•"/>
      <w:lvlJc w:val="left"/>
      <w:pPr>
        <w:ind w:left="3586" w:hanging="360"/>
      </w:pPr>
      <w:rPr>
        <w:rFonts w:hint="default"/>
      </w:rPr>
    </w:lvl>
    <w:lvl w:ilvl="5" w:tplc="E1806F28">
      <w:numFmt w:val="bullet"/>
      <w:lvlText w:val="•"/>
      <w:lvlJc w:val="left"/>
      <w:pPr>
        <w:ind w:left="4869" w:hanging="360"/>
      </w:pPr>
      <w:rPr>
        <w:rFonts w:hint="default"/>
      </w:rPr>
    </w:lvl>
    <w:lvl w:ilvl="6" w:tplc="D444EBF6">
      <w:numFmt w:val="bullet"/>
      <w:lvlText w:val="•"/>
      <w:lvlJc w:val="left"/>
      <w:pPr>
        <w:ind w:left="6153" w:hanging="360"/>
      </w:pPr>
      <w:rPr>
        <w:rFonts w:hint="default"/>
      </w:rPr>
    </w:lvl>
    <w:lvl w:ilvl="7" w:tplc="F286A436">
      <w:numFmt w:val="bullet"/>
      <w:lvlText w:val="•"/>
      <w:lvlJc w:val="left"/>
      <w:pPr>
        <w:ind w:left="7436" w:hanging="360"/>
      </w:pPr>
      <w:rPr>
        <w:rFonts w:hint="default"/>
      </w:rPr>
    </w:lvl>
    <w:lvl w:ilvl="8" w:tplc="46C44DA0">
      <w:numFmt w:val="bullet"/>
      <w:lvlText w:val="•"/>
      <w:lvlJc w:val="left"/>
      <w:pPr>
        <w:ind w:left="8719" w:hanging="360"/>
      </w:pPr>
      <w:rPr>
        <w:rFonts w:hint="default"/>
      </w:rPr>
    </w:lvl>
  </w:abstractNum>
  <w:abstractNum w:abstractNumId="9" w15:restartNumberingAfterBreak="0">
    <w:nsid w:val="1BC45895"/>
    <w:multiLevelType w:val="hybridMultilevel"/>
    <w:tmpl w:val="2E82BCD2"/>
    <w:lvl w:ilvl="0" w:tplc="DF123ED8">
      <w:start w:val="1"/>
      <w:numFmt w:val="decimal"/>
      <w:lvlText w:val="%1-"/>
      <w:lvlJc w:val="left"/>
      <w:pPr>
        <w:ind w:left="1298" w:hanging="260"/>
      </w:pPr>
      <w:rPr>
        <w:rFonts w:ascii="Times New Roman" w:eastAsia="Times New Roman" w:hAnsi="Times New Roman" w:cs="Times New Roman" w:hint="default"/>
        <w:w w:val="100"/>
        <w:sz w:val="24"/>
        <w:szCs w:val="24"/>
      </w:rPr>
    </w:lvl>
    <w:lvl w:ilvl="1" w:tplc="E490F722">
      <w:numFmt w:val="bullet"/>
      <w:lvlText w:val="-"/>
      <w:lvlJc w:val="left"/>
      <w:pPr>
        <w:ind w:left="2310" w:hanging="260"/>
      </w:pPr>
      <w:rPr>
        <w:rFonts w:ascii="Times New Roman" w:eastAsia="Times New Roman" w:hAnsi="Times New Roman" w:cs="Times New Roman" w:hint="default"/>
        <w:w w:val="100"/>
        <w:sz w:val="24"/>
        <w:szCs w:val="24"/>
      </w:rPr>
    </w:lvl>
    <w:lvl w:ilvl="2" w:tplc="BFAA7AD6">
      <w:numFmt w:val="bullet"/>
      <w:lvlText w:val="•"/>
      <w:lvlJc w:val="left"/>
      <w:pPr>
        <w:ind w:left="3321" w:hanging="260"/>
      </w:pPr>
      <w:rPr>
        <w:rFonts w:hint="default"/>
      </w:rPr>
    </w:lvl>
    <w:lvl w:ilvl="3" w:tplc="039AA142">
      <w:numFmt w:val="bullet"/>
      <w:lvlText w:val="•"/>
      <w:lvlJc w:val="left"/>
      <w:pPr>
        <w:ind w:left="4331" w:hanging="260"/>
      </w:pPr>
      <w:rPr>
        <w:rFonts w:hint="default"/>
      </w:rPr>
    </w:lvl>
    <w:lvl w:ilvl="4" w:tplc="00287B18">
      <w:numFmt w:val="bullet"/>
      <w:lvlText w:val="•"/>
      <w:lvlJc w:val="left"/>
      <w:pPr>
        <w:ind w:left="5342" w:hanging="260"/>
      </w:pPr>
      <w:rPr>
        <w:rFonts w:hint="default"/>
      </w:rPr>
    </w:lvl>
    <w:lvl w:ilvl="5" w:tplc="DC380BBE">
      <w:numFmt w:val="bullet"/>
      <w:lvlText w:val="•"/>
      <w:lvlJc w:val="left"/>
      <w:pPr>
        <w:ind w:left="6353" w:hanging="260"/>
      </w:pPr>
      <w:rPr>
        <w:rFonts w:hint="default"/>
      </w:rPr>
    </w:lvl>
    <w:lvl w:ilvl="6" w:tplc="B51C9E2C">
      <w:numFmt w:val="bullet"/>
      <w:lvlText w:val="•"/>
      <w:lvlJc w:val="left"/>
      <w:pPr>
        <w:ind w:left="7363" w:hanging="260"/>
      </w:pPr>
      <w:rPr>
        <w:rFonts w:hint="default"/>
      </w:rPr>
    </w:lvl>
    <w:lvl w:ilvl="7" w:tplc="A2CE4966">
      <w:numFmt w:val="bullet"/>
      <w:lvlText w:val="•"/>
      <w:lvlJc w:val="left"/>
      <w:pPr>
        <w:ind w:left="8374" w:hanging="260"/>
      </w:pPr>
      <w:rPr>
        <w:rFonts w:hint="default"/>
      </w:rPr>
    </w:lvl>
    <w:lvl w:ilvl="8" w:tplc="52944E64">
      <w:numFmt w:val="bullet"/>
      <w:lvlText w:val="•"/>
      <w:lvlJc w:val="left"/>
      <w:pPr>
        <w:ind w:left="9385" w:hanging="260"/>
      </w:pPr>
      <w:rPr>
        <w:rFonts w:hint="default"/>
      </w:rPr>
    </w:lvl>
  </w:abstractNum>
  <w:abstractNum w:abstractNumId="10" w15:restartNumberingAfterBreak="0">
    <w:nsid w:val="1BCE6424"/>
    <w:multiLevelType w:val="hybridMultilevel"/>
    <w:tmpl w:val="1FF41552"/>
    <w:lvl w:ilvl="0" w:tplc="477CE832">
      <w:numFmt w:val="bullet"/>
      <w:lvlText w:val="-"/>
      <w:lvlJc w:val="left"/>
      <w:pPr>
        <w:ind w:left="1758" w:hanging="360"/>
      </w:pPr>
      <w:rPr>
        <w:rFonts w:ascii="Times New Roman" w:eastAsia="Times New Roman" w:hAnsi="Times New Roman" w:cs="Times New Roman" w:hint="default"/>
        <w:spacing w:val="-2"/>
        <w:w w:val="100"/>
        <w:sz w:val="24"/>
        <w:szCs w:val="24"/>
      </w:rPr>
    </w:lvl>
    <w:lvl w:ilvl="1" w:tplc="5A422020">
      <w:numFmt w:val="bullet"/>
      <w:lvlText w:val="-"/>
      <w:lvlJc w:val="left"/>
      <w:pPr>
        <w:ind w:left="2106" w:hanging="360"/>
      </w:pPr>
      <w:rPr>
        <w:rFonts w:ascii="Garamond" w:eastAsia="Garamond" w:hAnsi="Garamond" w:cs="Garamond" w:hint="default"/>
        <w:spacing w:val="-3"/>
        <w:w w:val="100"/>
        <w:sz w:val="24"/>
        <w:szCs w:val="24"/>
      </w:rPr>
    </w:lvl>
    <w:lvl w:ilvl="2" w:tplc="E69ED5A4">
      <w:numFmt w:val="bullet"/>
      <w:lvlText w:val="•"/>
      <w:lvlJc w:val="left"/>
      <w:pPr>
        <w:ind w:left="3134" w:hanging="360"/>
      </w:pPr>
      <w:rPr>
        <w:rFonts w:hint="default"/>
      </w:rPr>
    </w:lvl>
    <w:lvl w:ilvl="3" w:tplc="A9E66E32">
      <w:numFmt w:val="bullet"/>
      <w:lvlText w:val="•"/>
      <w:lvlJc w:val="left"/>
      <w:pPr>
        <w:ind w:left="4168" w:hanging="360"/>
      </w:pPr>
      <w:rPr>
        <w:rFonts w:hint="default"/>
      </w:rPr>
    </w:lvl>
    <w:lvl w:ilvl="4" w:tplc="0608AEE4">
      <w:numFmt w:val="bullet"/>
      <w:lvlText w:val="•"/>
      <w:lvlJc w:val="left"/>
      <w:pPr>
        <w:ind w:left="5202" w:hanging="360"/>
      </w:pPr>
      <w:rPr>
        <w:rFonts w:hint="default"/>
      </w:rPr>
    </w:lvl>
    <w:lvl w:ilvl="5" w:tplc="0310F140">
      <w:numFmt w:val="bullet"/>
      <w:lvlText w:val="•"/>
      <w:lvlJc w:val="left"/>
      <w:pPr>
        <w:ind w:left="6236" w:hanging="360"/>
      </w:pPr>
      <w:rPr>
        <w:rFonts w:hint="default"/>
      </w:rPr>
    </w:lvl>
    <w:lvl w:ilvl="6" w:tplc="C79C202C">
      <w:numFmt w:val="bullet"/>
      <w:lvlText w:val="•"/>
      <w:lvlJc w:val="left"/>
      <w:pPr>
        <w:ind w:left="7270" w:hanging="360"/>
      </w:pPr>
      <w:rPr>
        <w:rFonts w:hint="default"/>
      </w:rPr>
    </w:lvl>
    <w:lvl w:ilvl="7" w:tplc="A48C40B6">
      <w:numFmt w:val="bullet"/>
      <w:lvlText w:val="•"/>
      <w:lvlJc w:val="left"/>
      <w:pPr>
        <w:ind w:left="8304" w:hanging="360"/>
      </w:pPr>
      <w:rPr>
        <w:rFonts w:hint="default"/>
      </w:rPr>
    </w:lvl>
    <w:lvl w:ilvl="8" w:tplc="D28488E8">
      <w:numFmt w:val="bullet"/>
      <w:lvlText w:val="•"/>
      <w:lvlJc w:val="left"/>
      <w:pPr>
        <w:ind w:left="9338" w:hanging="360"/>
      </w:pPr>
      <w:rPr>
        <w:rFonts w:hint="default"/>
      </w:rPr>
    </w:lvl>
  </w:abstractNum>
  <w:abstractNum w:abstractNumId="11" w15:restartNumberingAfterBreak="0">
    <w:nsid w:val="1C122045"/>
    <w:multiLevelType w:val="multilevel"/>
    <w:tmpl w:val="417A6756"/>
    <w:lvl w:ilvl="0">
      <w:numFmt w:val="bullet"/>
      <w:lvlText w:val="-"/>
      <w:lvlJc w:val="left"/>
      <w:pPr>
        <w:ind w:left="2997" w:hanging="541"/>
      </w:pPr>
      <w:rPr>
        <w:rFonts w:ascii="Times New Roman" w:eastAsia="Times New Roman" w:hAnsi="Times New Roman" w:cs="Times New Roman" w:hint="default"/>
        <w:w w:val="100"/>
        <w:sz w:val="24"/>
        <w:szCs w:val="24"/>
      </w:rPr>
    </w:lvl>
    <w:lvl w:ilvl="1">
      <w:start w:val="2"/>
      <w:numFmt w:val="decimal"/>
      <w:lvlText w:val="%1.%2"/>
      <w:lvlJc w:val="left"/>
      <w:pPr>
        <w:ind w:left="2997" w:hanging="541"/>
      </w:pPr>
      <w:rPr>
        <w:rFonts w:hint="default"/>
      </w:rPr>
    </w:lvl>
    <w:lvl w:ilvl="2">
      <w:start w:val="3"/>
      <w:numFmt w:val="decimal"/>
      <w:lvlText w:val="%1.%2.%3"/>
      <w:lvlJc w:val="left"/>
      <w:pPr>
        <w:ind w:left="2997" w:hanging="541"/>
      </w:pPr>
      <w:rPr>
        <w:rFonts w:ascii="Times New Roman" w:eastAsia="Times New Roman" w:hAnsi="Times New Roman" w:cs="Times New Roman" w:hint="default"/>
        <w:b/>
        <w:bCs/>
        <w:spacing w:val="-4"/>
        <w:w w:val="100"/>
        <w:sz w:val="24"/>
        <w:szCs w:val="24"/>
        <w:u w:val="thick" w:color="000000"/>
      </w:rPr>
    </w:lvl>
    <w:lvl w:ilvl="3">
      <w:numFmt w:val="bullet"/>
      <w:lvlText w:val="•"/>
      <w:lvlJc w:val="left"/>
      <w:pPr>
        <w:ind w:left="5521" w:hanging="541"/>
      </w:pPr>
      <w:rPr>
        <w:rFonts w:hint="default"/>
      </w:rPr>
    </w:lvl>
    <w:lvl w:ilvl="4">
      <w:numFmt w:val="bullet"/>
      <w:lvlText w:val="•"/>
      <w:lvlJc w:val="left"/>
      <w:pPr>
        <w:ind w:left="6362" w:hanging="541"/>
      </w:pPr>
      <w:rPr>
        <w:rFonts w:hint="default"/>
      </w:rPr>
    </w:lvl>
    <w:lvl w:ilvl="5">
      <w:numFmt w:val="bullet"/>
      <w:lvlText w:val="•"/>
      <w:lvlJc w:val="left"/>
      <w:pPr>
        <w:ind w:left="7203" w:hanging="541"/>
      </w:pPr>
      <w:rPr>
        <w:rFonts w:hint="default"/>
      </w:rPr>
    </w:lvl>
    <w:lvl w:ilvl="6">
      <w:numFmt w:val="bullet"/>
      <w:lvlText w:val="•"/>
      <w:lvlJc w:val="left"/>
      <w:pPr>
        <w:ind w:left="8043" w:hanging="541"/>
      </w:pPr>
      <w:rPr>
        <w:rFonts w:hint="default"/>
      </w:rPr>
    </w:lvl>
    <w:lvl w:ilvl="7">
      <w:numFmt w:val="bullet"/>
      <w:lvlText w:val="•"/>
      <w:lvlJc w:val="left"/>
      <w:pPr>
        <w:ind w:left="8884" w:hanging="541"/>
      </w:pPr>
      <w:rPr>
        <w:rFonts w:hint="default"/>
      </w:rPr>
    </w:lvl>
    <w:lvl w:ilvl="8">
      <w:numFmt w:val="bullet"/>
      <w:lvlText w:val="•"/>
      <w:lvlJc w:val="left"/>
      <w:pPr>
        <w:ind w:left="9725" w:hanging="541"/>
      </w:pPr>
      <w:rPr>
        <w:rFonts w:hint="default"/>
      </w:rPr>
    </w:lvl>
  </w:abstractNum>
  <w:abstractNum w:abstractNumId="12" w15:restartNumberingAfterBreak="0">
    <w:nsid w:val="1C575B49"/>
    <w:multiLevelType w:val="hybridMultilevel"/>
    <w:tmpl w:val="949A4A0C"/>
    <w:lvl w:ilvl="0" w:tplc="1A44ECA0">
      <w:numFmt w:val="bullet"/>
      <w:lvlText w:val="-"/>
      <w:lvlJc w:val="left"/>
      <w:pPr>
        <w:ind w:left="828" w:hanging="361"/>
      </w:pPr>
      <w:rPr>
        <w:rFonts w:ascii="Arial" w:eastAsia="Arial" w:hAnsi="Arial" w:cs="Arial" w:hint="default"/>
        <w:spacing w:val="-3"/>
        <w:w w:val="100"/>
        <w:sz w:val="24"/>
        <w:szCs w:val="24"/>
      </w:rPr>
    </w:lvl>
    <w:lvl w:ilvl="1" w:tplc="54BACC72">
      <w:numFmt w:val="bullet"/>
      <w:lvlText w:val="•"/>
      <w:lvlJc w:val="left"/>
      <w:pPr>
        <w:ind w:left="3860" w:hanging="361"/>
      </w:pPr>
      <w:rPr>
        <w:rFonts w:hint="default"/>
      </w:rPr>
    </w:lvl>
    <w:lvl w:ilvl="2" w:tplc="D564D848">
      <w:numFmt w:val="bullet"/>
      <w:lvlText w:val="•"/>
      <w:lvlJc w:val="left"/>
      <w:pPr>
        <w:ind w:left="3920" w:hanging="361"/>
      </w:pPr>
      <w:rPr>
        <w:rFonts w:hint="default"/>
      </w:rPr>
    </w:lvl>
    <w:lvl w:ilvl="3" w:tplc="DB48D740">
      <w:numFmt w:val="bullet"/>
      <w:lvlText w:val="•"/>
      <w:lvlJc w:val="left"/>
      <w:pPr>
        <w:ind w:left="4864" w:hanging="361"/>
      </w:pPr>
      <w:rPr>
        <w:rFonts w:hint="default"/>
      </w:rPr>
    </w:lvl>
    <w:lvl w:ilvl="4" w:tplc="520AB492">
      <w:numFmt w:val="bullet"/>
      <w:lvlText w:val="•"/>
      <w:lvlJc w:val="left"/>
      <w:pPr>
        <w:ind w:left="5808" w:hanging="361"/>
      </w:pPr>
      <w:rPr>
        <w:rFonts w:hint="default"/>
      </w:rPr>
    </w:lvl>
    <w:lvl w:ilvl="5" w:tplc="D41E1570">
      <w:numFmt w:val="bullet"/>
      <w:lvlText w:val="•"/>
      <w:lvlJc w:val="left"/>
      <w:pPr>
        <w:ind w:left="6752" w:hanging="361"/>
      </w:pPr>
      <w:rPr>
        <w:rFonts w:hint="default"/>
      </w:rPr>
    </w:lvl>
    <w:lvl w:ilvl="6" w:tplc="B6A0B784">
      <w:numFmt w:val="bullet"/>
      <w:lvlText w:val="•"/>
      <w:lvlJc w:val="left"/>
      <w:pPr>
        <w:ind w:left="7697" w:hanging="361"/>
      </w:pPr>
      <w:rPr>
        <w:rFonts w:hint="default"/>
      </w:rPr>
    </w:lvl>
    <w:lvl w:ilvl="7" w:tplc="C8726D56">
      <w:numFmt w:val="bullet"/>
      <w:lvlText w:val="•"/>
      <w:lvlJc w:val="left"/>
      <w:pPr>
        <w:ind w:left="8641" w:hanging="361"/>
      </w:pPr>
      <w:rPr>
        <w:rFonts w:hint="default"/>
      </w:rPr>
    </w:lvl>
    <w:lvl w:ilvl="8" w:tplc="F9EA2070">
      <w:numFmt w:val="bullet"/>
      <w:lvlText w:val="•"/>
      <w:lvlJc w:val="left"/>
      <w:pPr>
        <w:ind w:left="9585" w:hanging="361"/>
      </w:pPr>
      <w:rPr>
        <w:rFonts w:hint="default"/>
      </w:rPr>
    </w:lvl>
  </w:abstractNum>
  <w:abstractNum w:abstractNumId="13" w15:restartNumberingAfterBreak="0">
    <w:nsid w:val="1E8D344D"/>
    <w:multiLevelType w:val="hybridMultilevel"/>
    <w:tmpl w:val="9C82B078"/>
    <w:lvl w:ilvl="0" w:tplc="89E22426">
      <w:start w:val="1"/>
      <w:numFmt w:val="decimal"/>
      <w:lvlText w:val="%1-"/>
      <w:lvlJc w:val="left"/>
      <w:pPr>
        <w:ind w:left="1751" w:hanging="356"/>
      </w:pPr>
      <w:rPr>
        <w:rFonts w:ascii="Times New Roman" w:eastAsia="Times New Roman" w:hAnsi="Times New Roman" w:cs="Times New Roman"/>
        <w:w w:val="99"/>
        <w:sz w:val="24"/>
        <w:szCs w:val="20"/>
      </w:rPr>
    </w:lvl>
    <w:lvl w:ilvl="1" w:tplc="1988C184">
      <w:numFmt w:val="bullet"/>
      <w:lvlText w:val="•"/>
      <w:lvlJc w:val="left"/>
      <w:pPr>
        <w:ind w:left="2724" w:hanging="356"/>
      </w:pPr>
      <w:rPr>
        <w:rFonts w:hint="default"/>
      </w:rPr>
    </w:lvl>
    <w:lvl w:ilvl="2" w:tplc="6E6A5E1A">
      <w:numFmt w:val="bullet"/>
      <w:lvlText w:val="•"/>
      <w:lvlJc w:val="left"/>
      <w:pPr>
        <w:ind w:left="3689" w:hanging="356"/>
      </w:pPr>
      <w:rPr>
        <w:rFonts w:hint="default"/>
      </w:rPr>
    </w:lvl>
    <w:lvl w:ilvl="3" w:tplc="6E02BAD2">
      <w:numFmt w:val="bullet"/>
      <w:lvlText w:val="•"/>
      <w:lvlJc w:val="left"/>
      <w:pPr>
        <w:ind w:left="4653" w:hanging="356"/>
      </w:pPr>
      <w:rPr>
        <w:rFonts w:hint="default"/>
      </w:rPr>
    </w:lvl>
    <w:lvl w:ilvl="4" w:tplc="A906BCDA">
      <w:numFmt w:val="bullet"/>
      <w:lvlText w:val="•"/>
      <w:lvlJc w:val="left"/>
      <w:pPr>
        <w:ind w:left="5618" w:hanging="356"/>
      </w:pPr>
      <w:rPr>
        <w:rFonts w:hint="default"/>
      </w:rPr>
    </w:lvl>
    <w:lvl w:ilvl="5" w:tplc="AB4CF728">
      <w:numFmt w:val="bullet"/>
      <w:lvlText w:val="•"/>
      <w:lvlJc w:val="left"/>
      <w:pPr>
        <w:ind w:left="6583" w:hanging="356"/>
      </w:pPr>
      <w:rPr>
        <w:rFonts w:hint="default"/>
      </w:rPr>
    </w:lvl>
    <w:lvl w:ilvl="6" w:tplc="7464B600">
      <w:numFmt w:val="bullet"/>
      <w:lvlText w:val="•"/>
      <w:lvlJc w:val="left"/>
      <w:pPr>
        <w:ind w:left="7547" w:hanging="356"/>
      </w:pPr>
      <w:rPr>
        <w:rFonts w:hint="default"/>
      </w:rPr>
    </w:lvl>
    <w:lvl w:ilvl="7" w:tplc="8DA46018">
      <w:numFmt w:val="bullet"/>
      <w:lvlText w:val="•"/>
      <w:lvlJc w:val="left"/>
      <w:pPr>
        <w:ind w:left="8512" w:hanging="356"/>
      </w:pPr>
      <w:rPr>
        <w:rFonts w:hint="default"/>
      </w:rPr>
    </w:lvl>
    <w:lvl w:ilvl="8" w:tplc="096A8B8C">
      <w:numFmt w:val="bullet"/>
      <w:lvlText w:val="•"/>
      <w:lvlJc w:val="left"/>
      <w:pPr>
        <w:ind w:left="9477" w:hanging="356"/>
      </w:pPr>
      <w:rPr>
        <w:rFonts w:hint="default"/>
      </w:rPr>
    </w:lvl>
  </w:abstractNum>
  <w:abstractNum w:abstractNumId="14" w15:restartNumberingAfterBreak="0">
    <w:nsid w:val="1FDF71A6"/>
    <w:multiLevelType w:val="multilevel"/>
    <w:tmpl w:val="2A8803E6"/>
    <w:lvl w:ilvl="0">
      <w:start w:val="1"/>
      <w:numFmt w:val="upperLetter"/>
      <w:lvlText w:val="%1)"/>
      <w:lvlJc w:val="left"/>
      <w:pPr>
        <w:ind w:left="360" w:hanging="360"/>
      </w:pPr>
      <w:rPr>
        <w:rFonts w:hint="default"/>
        <w:b/>
        <w:bCs/>
        <w:i w:val="0"/>
        <w:spacing w:val="-5"/>
        <w:w w:val="99"/>
        <w:sz w:val="20"/>
        <w:u w:val="none"/>
      </w:rPr>
    </w:lvl>
    <w:lvl w:ilvl="1">
      <w:start w:val="2"/>
      <w:numFmt w:val="decimal"/>
      <w:lvlText w:val="%1.%2"/>
      <w:lvlJc w:val="left"/>
      <w:pPr>
        <w:ind w:left="2816" w:hanging="360"/>
      </w:pPr>
      <w:rPr>
        <w:rFonts w:hint="default"/>
        <w:u w:val="single"/>
      </w:rPr>
    </w:lvl>
    <w:lvl w:ilvl="2">
      <w:start w:val="1"/>
      <w:numFmt w:val="decimal"/>
      <w:lvlText w:val="%1.%2.%3"/>
      <w:lvlJc w:val="left"/>
      <w:pPr>
        <w:ind w:left="5632" w:hanging="720"/>
      </w:pPr>
      <w:rPr>
        <w:rFonts w:hint="default"/>
        <w:u w:val="single"/>
      </w:rPr>
    </w:lvl>
    <w:lvl w:ilvl="3">
      <w:start w:val="1"/>
      <w:numFmt w:val="decimal"/>
      <w:lvlText w:val="%1.%2.%3.%4"/>
      <w:lvlJc w:val="left"/>
      <w:pPr>
        <w:ind w:left="8088" w:hanging="720"/>
      </w:pPr>
      <w:rPr>
        <w:rFonts w:hint="default"/>
        <w:u w:val="single"/>
      </w:rPr>
    </w:lvl>
    <w:lvl w:ilvl="4">
      <w:start w:val="1"/>
      <w:numFmt w:val="decimal"/>
      <w:lvlText w:val="%1.%2.%3.%4.%5"/>
      <w:lvlJc w:val="left"/>
      <w:pPr>
        <w:ind w:left="10904" w:hanging="1080"/>
      </w:pPr>
      <w:rPr>
        <w:rFonts w:hint="default"/>
        <w:u w:val="single"/>
      </w:rPr>
    </w:lvl>
    <w:lvl w:ilvl="5">
      <w:start w:val="1"/>
      <w:numFmt w:val="decimal"/>
      <w:lvlText w:val="%1.%2.%3.%4.%5.%6"/>
      <w:lvlJc w:val="left"/>
      <w:pPr>
        <w:ind w:left="13360" w:hanging="1080"/>
      </w:pPr>
      <w:rPr>
        <w:rFonts w:hint="default"/>
        <w:u w:val="single"/>
      </w:rPr>
    </w:lvl>
    <w:lvl w:ilvl="6">
      <w:start w:val="1"/>
      <w:numFmt w:val="decimal"/>
      <w:lvlText w:val="%1.%2.%3.%4.%5.%6.%7"/>
      <w:lvlJc w:val="left"/>
      <w:pPr>
        <w:ind w:left="16176" w:hanging="1440"/>
      </w:pPr>
      <w:rPr>
        <w:rFonts w:hint="default"/>
        <w:u w:val="single"/>
      </w:rPr>
    </w:lvl>
    <w:lvl w:ilvl="7">
      <w:start w:val="1"/>
      <w:numFmt w:val="decimal"/>
      <w:lvlText w:val="%1.%2.%3.%4.%5.%6.%7.%8"/>
      <w:lvlJc w:val="left"/>
      <w:pPr>
        <w:ind w:left="18632" w:hanging="1440"/>
      </w:pPr>
      <w:rPr>
        <w:rFonts w:hint="default"/>
        <w:u w:val="single"/>
      </w:rPr>
    </w:lvl>
    <w:lvl w:ilvl="8">
      <w:start w:val="1"/>
      <w:numFmt w:val="decimal"/>
      <w:lvlText w:val="%1.%2.%3.%4.%5.%6.%7.%8.%9"/>
      <w:lvlJc w:val="left"/>
      <w:pPr>
        <w:ind w:left="21448" w:hanging="1800"/>
      </w:pPr>
      <w:rPr>
        <w:rFonts w:hint="default"/>
        <w:u w:val="single"/>
      </w:rPr>
    </w:lvl>
  </w:abstractNum>
  <w:abstractNum w:abstractNumId="15" w15:restartNumberingAfterBreak="0">
    <w:nsid w:val="200F0977"/>
    <w:multiLevelType w:val="hybridMultilevel"/>
    <w:tmpl w:val="76FE57C8"/>
    <w:lvl w:ilvl="0" w:tplc="21D0A824">
      <w:numFmt w:val="bullet"/>
      <w:lvlText w:val=""/>
      <w:lvlJc w:val="left"/>
      <w:pPr>
        <w:ind w:left="1662" w:hanging="360"/>
      </w:pPr>
      <w:rPr>
        <w:rFonts w:ascii="Symbol" w:eastAsia="Symbol" w:hAnsi="Symbol" w:cs="Symbol" w:hint="default"/>
        <w:w w:val="100"/>
        <w:sz w:val="16"/>
        <w:szCs w:val="16"/>
      </w:rPr>
    </w:lvl>
    <w:lvl w:ilvl="1" w:tplc="DDFEFCFC">
      <w:numFmt w:val="bullet"/>
      <w:lvlText w:val="•"/>
      <w:lvlJc w:val="left"/>
      <w:pPr>
        <w:ind w:left="2520" w:hanging="360"/>
      </w:pPr>
      <w:rPr>
        <w:rFonts w:hint="default"/>
      </w:rPr>
    </w:lvl>
    <w:lvl w:ilvl="2" w:tplc="DA5EC0D0">
      <w:numFmt w:val="bullet"/>
      <w:lvlText w:val="•"/>
      <w:lvlJc w:val="left"/>
      <w:pPr>
        <w:ind w:left="3381" w:hanging="360"/>
      </w:pPr>
      <w:rPr>
        <w:rFonts w:hint="default"/>
      </w:rPr>
    </w:lvl>
    <w:lvl w:ilvl="3" w:tplc="8ECA6BDE">
      <w:numFmt w:val="bullet"/>
      <w:lvlText w:val="•"/>
      <w:lvlJc w:val="left"/>
      <w:pPr>
        <w:ind w:left="4241" w:hanging="360"/>
      </w:pPr>
      <w:rPr>
        <w:rFonts w:hint="default"/>
      </w:rPr>
    </w:lvl>
    <w:lvl w:ilvl="4" w:tplc="9D08A684">
      <w:numFmt w:val="bullet"/>
      <w:lvlText w:val="•"/>
      <w:lvlJc w:val="left"/>
      <w:pPr>
        <w:ind w:left="5102" w:hanging="360"/>
      </w:pPr>
      <w:rPr>
        <w:rFonts w:hint="default"/>
      </w:rPr>
    </w:lvl>
    <w:lvl w:ilvl="5" w:tplc="91DC27F8">
      <w:numFmt w:val="bullet"/>
      <w:lvlText w:val="•"/>
      <w:lvlJc w:val="left"/>
      <w:pPr>
        <w:ind w:left="5963" w:hanging="360"/>
      </w:pPr>
      <w:rPr>
        <w:rFonts w:hint="default"/>
      </w:rPr>
    </w:lvl>
    <w:lvl w:ilvl="6" w:tplc="BA46AD2A">
      <w:numFmt w:val="bullet"/>
      <w:lvlText w:val="•"/>
      <w:lvlJc w:val="left"/>
      <w:pPr>
        <w:ind w:left="6823" w:hanging="360"/>
      </w:pPr>
      <w:rPr>
        <w:rFonts w:hint="default"/>
      </w:rPr>
    </w:lvl>
    <w:lvl w:ilvl="7" w:tplc="8ED042D8">
      <w:numFmt w:val="bullet"/>
      <w:lvlText w:val="•"/>
      <w:lvlJc w:val="left"/>
      <w:pPr>
        <w:ind w:left="7684" w:hanging="360"/>
      </w:pPr>
      <w:rPr>
        <w:rFonts w:hint="default"/>
      </w:rPr>
    </w:lvl>
    <w:lvl w:ilvl="8" w:tplc="BBC281DE">
      <w:numFmt w:val="bullet"/>
      <w:lvlText w:val="•"/>
      <w:lvlJc w:val="left"/>
      <w:pPr>
        <w:ind w:left="8545" w:hanging="360"/>
      </w:pPr>
      <w:rPr>
        <w:rFonts w:hint="default"/>
      </w:rPr>
    </w:lvl>
  </w:abstractNum>
  <w:abstractNum w:abstractNumId="16" w15:restartNumberingAfterBreak="0">
    <w:nsid w:val="20F74B57"/>
    <w:multiLevelType w:val="hybridMultilevel"/>
    <w:tmpl w:val="3BBC17E4"/>
    <w:lvl w:ilvl="0" w:tplc="FEA805A8">
      <w:numFmt w:val="bullet"/>
      <w:lvlText w:val=""/>
      <w:lvlJc w:val="left"/>
      <w:pPr>
        <w:ind w:left="749" w:hanging="361"/>
      </w:pPr>
      <w:rPr>
        <w:rFonts w:ascii="Wingdings" w:eastAsia="Wingdings" w:hAnsi="Wingdings" w:cs="Wingdings" w:hint="default"/>
        <w:w w:val="100"/>
        <w:sz w:val="18"/>
        <w:szCs w:val="18"/>
      </w:rPr>
    </w:lvl>
    <w:lvl w:ilvl="1" w:tplc="41FA8A4C">
      <w:numFmt w:val="bullet"/>
      <w:lvlText w:val=""/>
      <w:lvlJc w:val="left"/>
      <w:pPr>
        <w:ind w:left="1548" w:hanging="360"/>
      </w:pPr>
      <w:rPr>
        <w:rFonts w:ascii="Wingdings" w:eastAsia="Wingdings" w:hAnsi="Wingdings" w:cs="Wingdings" w:hint="default"/>
        <w:w w:val="100"/>
        <w:sz w:val="18"/>
        <w:szCs w:val="18"/>
      </w:rPr>
    </w:lvl>
    <w:lvl w:ilvl="2" w:tplc="F17A9E76">
      <w:numFmt w:val="bullet"/>
      <w:lvlText w:val="•"/>
      <w:lvlJc w:val="left"/>
      <w:pPr>
        <w:ind w:left="1968" w:hanging="360"/>
      </w:pPr>
      <w:rPr>
        <w:rFonts w:hint="default"/>
      </w:rPr>
    </w:lvl>
    <w:lvl w:ilvl="3" w:tplc="B4DCCD56">
      <w:numFmt w:val="bullet"/>
      <w:lvlText w:val="•"/>
      <w:lvlJc w:val="left"/>
      <w:pPr>
        <w:ind w:left="2396" w:hanging="360"/>
      </w:pPr>
      <w:rPr>
        <w:rFonts w:hint="default"/>
      </w:rPr>
    </w:lvl>
    <w:lvl w:ilvl="4" w:tplc="E9A4E318">
      <w:numFmt w:val="bullet"/>
      <w:lvlText w:val="•"/>
      <w:lvlJc w:val="left"/>
      <w:pPr>
        <w:ind w:left="2825" w:hanging="360"/>
      </w:pPr>
      <w:rPr>
        <w:rFonts w:hint="default"/>
      </w:rPr>
    </w:lvl>
    <w:lvl w:ilvl="5" w:tplc="B6C41E00">
      <w:numFmt w:val="bullet"/>
      <w:lvlText w:val="•"/>
      <w:lvlJc w:val="left"/>
      <w:pPr>
        <w:ind w:left="3253" w:hanging="360"/>
      </w:pPr>
      <w:rPr>
        <w:rFonts w:hint="default"/>
      </w:rPr>
    </w:lvl>
    <w:lvl w:ilvl="6" w:tplc="68B68EBC">
      <w:numFmt w:val="bullet"/>
      <w:lvlText w:val="•"/>
      <w:lvlJc w:val="left"/>
      <w:pPr>
        <w:ind w:left="3682" w:hanging="360"/>
      </w:pPr>
      <w:rPr>
        <w:rFonts w:hint="default"/>
      </w:rPr>
    </w:lvl>
    <w:lvl w:ilvl="7" w:tplc="67BE7EFC">
      <w:numFmt w:val="bullet"/>
      <w:lvlText w:val="•"/>
      <w:lvlJc w:val="left"/>
      <w:pPr>
        <w:ind w:left="4110" w:hanging="360"/>
      </w:pPr>
      <w:rPr>
        <w:rFonts w:hint="default"/>
      </w:rPr>
    </w:lvl>
    <w:lvl w:ilvl="8" w:tplc="FF9A3F7C">
      <w:numFmt w:val="bullet"/>
      <w:lvlText w:val="•"/>
      <w:lvlJc w:val="left"/>
      <w:pPr>
        <w:ind w:left="4539" w:hanging="360"/>
      </w:pPr>
      <w:rPr>
        <w:rFonts w:hint="default"/>
      </w:rPr>
    </w:lvl>
  </w:abstractNum>
  <w:abstractNum w:abstractNumId="17" w15:restartNumberingAfterBreak="0">
    <w:nsid w:val="211A19A0"/>
    <w:multiLevelType w:val="hybridMultilevel"/>
    <w:tmpl w:val="2E4EDAAC"/>
    <w:lvl w:ilvl="0" w:tplc="336647CE">
      <w:start w:val="1"/>
      <w:numFmt w:val="decimal"/>
      <w:lvlText w:val="(%1)"/>
      <w:lvlJc w:val="left"/>
      <w:pPr>
        <w:ind w:left="1338" w:hanging="360"/>
      </w:pPr>
      <w:rPr>
        <w:rFonts w:hint="default"/>
      </w:rPr>
    </w:lvl>
    <w:lvl w:ilvl="1" w:tplc="040C0019" w:tentative="1">
      <w:start w:val="1"/>
      <w:numFmt w:val="lowerLetter"/>
      <w:lvlText w:val="%2."/>
      <w:lvlJc w:val="left"/>
      <w:pPr>
        <w:ind w:left="2058" w:hanging="360"/>
      </w:pPr>
    </w:lvl>
    <w:lvl w:ilvl="2" w:tplc="040C001B" w:tentative="1">
      <w:start w:val="1"/>
      <w:numFmt w:val="lowerRoman"/>
      <w:lvlText w:val="%3."/>
      <w:lvlJc w:val="right"/>
      <w:pPr>
        <w:ind w:left="2778" w:hanging="180"/>
      </w:pPr>
    </w:lvl>
    <w:lvl w:ilvl="3" w:tplc="040C000F" w:tentative="1">
      <w:start w:val="1"/>
      <w:numFmt w:val="decimal"/>
      <w:lvlText w:val="%4."/>
      <w:lvlJc w:val="left"/>
      <w:pPr>
        <w:ind w:left="3498" w:hanging="360"/>
      </w:pPr>
    </w:lvl>
    <w:lvl w:ilvl="4" w:tplc="040C0019" w:tentative="1">
      <w:start w:val="1"/>
      <w:numFmt w:val="lowerLetter"/>
      <w:lvlText w:val="%5."/>
      <w:lvlJc w:val="left"/>
      <w:pPr>
        <w:ind w:left="4218" w:hanging="360"/>
      </w:pPr>
    </w:lvl>
    <w:lvl w:ilvl="5" w:tplc="040C001B" w:tentative="1">
      <w:start w:val="1"/>
      <w:numFmt w:val="lowerRoman"/>
      <w:lvlText w:val="%6."/>
      <w:lvlJc w:val="right"/>
      <w:pPr>
        <w:ind w:left="4938" w:hanging="180"/>
      </w:pPr>
    </w:lvl>
    <w:lvl w:ilvl="6" w:tplc="040C000F" w:tentative="1">
      <w:start w:val="1"/>
      <w:numFmt w:val="decimal"/>
      <w:lvlText w:val="%7."/>
      <w:lvlJc w:val="left"/>
      <w:pPr>
        <w:ind w:left="5658" w:hanging="360"/>
      </w:pPr>
    </w:lvl>
    <w:lvl w:ilvl="7" w:tplc="040C0019" w:tentative="1">
      <w:start w:val="1"/>
      <w:numFmt w:val="lowerLetter"/>
      <w:lvlText w:val="%8."/>
      <w:lvlJc w:val="left"/>
      <w:pPr>
        <w:ind w:left="6378" w:hanging="360"/>
      </w:pPr>
    </w:lvl>
    <w:lvl w:ilvl="8" w:tplc="040C001B" w:tentative="1">
      <w:start w:val="1"/>
      <w:numFmt w:val="lowerRoman"/>
      <w:lvlText w:val="%9."/>
      <w:lvlJc w:val="right"/>
      <w:pPr>
        <w:ind w:left="7098" w:hanging="180"/>
      </w:pPr>
    </w:lvl>
  </w:abstractNum>
  <w:abstractNum w:abstractNumId="18" w15:restartNumberingAfterBreak="0">
    <w:nsid w:val="21503738"/>
    <w:multiLevelType w:val="hybridMultilevel"/>
    <w:tmpl w:val="3948CAE2"/>
    <w:lvl w:ilvl="0" w:tplc="C5DE6FA4">
      <w:numFmt w:val="bullet"/>
      <w:lvlText w:val="-"/>
      <w:lvlJc w:val="left"/>
      <w:pPr>
        <w:ind w:left="1758" w:hanging="360"/>
      </w:pPr>
      <w:rPr>
        <w:rFonts w:ascii="Times New Roman" w:eastAsia="Times New Roman" w:hAnsi="Times New Roman" w:cs="Times New Roman" w:hint="default"/>
        <w:spacing w:val="-20"/>
        <w:w w:val="100"/>
        <w:sz w:val="24"/>
        <w:szCs w:val="24"/>
      </w:rPr>
    </w:lvl>
    <w:lvl w:ilvl="1" w:tplc="E490F722">
      <w:numFmt w:val="bullet"/>
      <w:lvlText w:val="-"/>
      <w:lvlJc w:val="left"/>
      <w:pPr>
        <w:ind w:left="2724" w:hanging="360"/>
      </w:pPr>
      <w:rPr>
        <w:rFonts w:ascii="Times New Roman" w:eastAsia="Times New Roman" w:hAnsi="Times New Roman" w:cs="Times New Roman" w:hint="default"/>
        <w:w w:val="100"/>
        <w:sz w:val="24"/>
        <w:szCs w:val="24"/>
      </w:rPr>
    </w:lvl>
    <w:lvl w:ilvl="2" w:tplc="ADAC371C">
      <w:numFmt w:val="bullet"/>
      <w:lvlText w:val="•"/>
      <w:lvlJc w:val="left"/>
      <w:pPr>
        <w:ind w:left="3689" w:hanging="360"/>
      </w:pPr>
      <w:rPr>
        <w:rFonts w:hint="default"/>
      </w:rPr>
    </w:lvl>
    <w:lvl w:ilvl="3" w:tplc="A434C8FA">
      <w:numFmt w:val="bullet"/>
      <w:lvlText w:val="•"/>
      <w:lvlJc w:val="left"/>
      <w:pPr>
        <w:ind w:left="4653" w:hanging="360"/>
      </w:pPr>
      <w:rPr>
        <w:rFonts w:hint="default"/>
      </w:rPr>
    </w:lvl>
    <w:lvl w:ilvl="4" w:tplc="9D845A0E">
      <w:numFmt w:val="bullet"/>
      <w:lvlText w:val="•"/>
      <w:lvlJc w:val="left"/>
      <w:pPr>
        <w:ind w:left="5618" w:hanging="360"/>
      </w:pPr>
      <w:rPr>
        <w:rFonts w:hint="default"/>
      </w:rPr>
    </w:lvl>
    <w:lvl w:ilvl="5" w:tplc="3E58302E">
      <w:numFmt w:val="bullet"/>
      <w:lvlText w:val="•"/>
      <w:lvlJc w:val="left"/>
      <w:pPr>
        <w:ind w:left="6583" w:hanging="360"/>
      </w:pPr>
      <w:rPr>
        <w:rFonts w:hint="default"/>
      </w:rPr>
    </w:lvl>
    <w:lvl w:ilvl="6" w:tplc="C38693B0">
      <w:numFmt w:val="bullet"/>
      <w:lvlText w:val="•"/>
      <w:lvlJc w:val="left"/>
      <w:pPr>
        <w:ind w:left="7547" w:hanging="360"/>
      </w:pPr>
      <w:rPr>
        <w:rFonts w:hint="default"/>
      </w:rPr>
    </w:lvl>
    <w:lvl w:ilvl="7" w:tplc="73FAC482">
      <w:numFmt w:val="bullet"/>
      <w:lvlText w:val="•"/>
      <w:lvlJc w:val="left"/>
      <w:pPr>
        <w:ind w:left="8512" w:hanging="360"/>
      </w:pPr>
      <w:rPr>
        <w:rFonts w:hint="default"/>
      </w:rPr>
    </w:lvl>
    <w:lvl w:ilvl="8" w:tplc="5830C060">
      <w:numFmt w:val="bullet"/>
      <w:lvlText w:val="•"/>
      <w:lvlJc w:val="left"/>
      <w:pPr>
        <w:ind w:left="9477" w:hanging="360"/>
      </w:pPr>
      <w:rPr>
        <w:rFonts w:hint="default"/>
      </w:rPr>
    </w:lvl>
  </w:abstractNum>
  <w:abstractNum w:abstractNumId="19" w15:restartNumberingAfterBreak="0">
    <w:nsid w:val="21753D52"/>
    <w:multiLevelType w:val="hybridMultilevel"/>
    <w:tmpl w:val="638E92B6"/>
    <w:lvl w:ilvl="0" w:tplc="FBA0C688">
      <w:numFmt w:val="bullet"/>
      <w:lvlText w:val="-"/>
      <w:lvlJc w:val="left"/>
      <w:pPr>
        <w:ind w:left="1758" w:hanging="360"/>
      </w:pPr>
      <w:rPr>
        <w:rFonts w:ascii="Times New Roman" w:eastAsia="Times New Roman" w:hAnsi="Times New Roman" w:cs="Times New Roman" w:hint="default"/>
        <w:spacing w:val="-20"/>
        <w:w w:val="100"/>
        <w:sz w:val="24"/>
        <w:szCs w:val="24"/>
      </w:rPr>
    </w:lvl>
    <w:lvl w:ilvl="1" w:tplc="FAFADF90">
      <w:numFmt w:val="bullet"/>
      <w:lvlText w:val="•"/>
      <w:lvlJc w:val="left"/>
      <w:pPr>
        <w:ind w:left="2724" w:hanging="360"/>
      </w:pPr>
      <w:rPr>
        <w:rFonts w:hint="default"/>
      </w:rPr>
    </w:lvl>
    <w:lvl w:ilvl="2" w:tplc="36C44AD0">
      <w:numFmt w:val="bullet"/>
      <w:lvlText w:val="•"/>
      <w:lvlJc w:val="left"/>
      <w:pPr>
        <w:ind w:left="3689" w:hanging="360"/>
      </w:pPr>
      <w:rPr>
        <w:rFonts w:hint="default"/>
      </w:rPr>
    </w:lvl>
    <w:lvl w:ilvl="3" w:tplc="6CE4F656">
      <w:numFmt w:val="bullet"/>
      <w:lvlText w:val="•"/>
      <w:lvlJc w:val="left"/>
      <w:pPr>
        <w:ind w:left="4653" w:hanging="360"/>
      </w:pPr>
      <w:rPr>
        <w:rFonts w:hint="default"/>
      </w:rPr>
    </w:lvl>
    <w:lvl w:ilvl="4" w:tplc="CF8237E2">
      <w:numFmt w:val="bullet"/>
      <w:lvlText w:val="•"/>
      <w:lvlJc w:val="left"/>
      <w:pPr>
        <w:ind w:left="5618" w:hanging="360"/>
      </w:pPr>
      <w:rPr>
        <w:rFonts w:hint="default"/>
      </w:rPr>
    </w:lvl>
    <w:lvl w:ilvl="5" w:tplc="227897EE">
      <w:numFmt w:val="bullet"/>
      <w:lvlText w:val="•"/>
      <w:lvlJc w:val="left"/>
      <w:pPr>
        <w:ind w:left="6583" w:hanging="360"/>
      </w:pPr>
      <w:rPr>
        <w:rFonts w:hint="default"/>
      </w:rPr>
    </w:lvl>
    <w:lvl w:ilvl="6" w:tplc="14685930">
      <w:numFmt w:val="bullet"/>
      <w:lvlText w:val="•"/>
      <w:lvlJc w:val="left"/>
      <w:pPr>
        <w:ind w:left="7547" w:hanging="360"/>
      </w:pPr>
      <w:rPr>
        <w:rFonts w:hint="default"/>
      </w:rPr>
    </w:lvl>
    <w:lvl w:ilvl="7" w:tplc="FB72D550">
      <w:numFmt w:val="bullet"/>
      <w:lvlText w:val="•"/>
      <w:lvlJc w:val="left"/>
      <w:pPr>
        <w:ind w:left="8512" w:hanging="360"/>
      </w:pPr>
      <w:rPr>
        <w:rFonts w:hint="default"/>
      </w:rPr>
    </w:lvl>
    <w:lvl w:ilvl="8" w:tplc="05C815FC">
      <w:numFmt w:val="bullet"/>
      <w:lvlText w:val="•"/>
      <w:lvlJc w:val="left"/>
      <w:pPr>
        <w:ind w:left="9477" w:hanging="360"/>
      </w:pPr>
      <w:rPr>
        <w:rFonts w:hint="default"/>
      </w:rPr>
    </w:lvl>
  </w:abstractNum>
  <w:abstractNum w:abstractNumId="20" w15:restartNumberingAfterBreak="0">
    <w:nsid w:val="22777AD0"/>
    <w:multiLevelType w:val="hybridMultilevel"/>
    <w:tmpl w:val="A3B4B4E0"/>
    <w:lvl w:ilvl="0" w:tplc="D04EC3EE">
      <w:numFmt w:val="bullet"/>
      <w:lvlText w:val="•"/>
      <w:lvlJc w:val="left"/>
      <w:pPr>
        <w:ind w:left="627" w:hanging="440"/>
      </w:pPr>
      <w:rPr>
        <w:rFonts w:hint="default"/>
        <w:w w:val="100"/>
        <w:lang w:val="fr-FR" w:eastAsia="en-US" w:bidi="ar-SA"/>
      </w:rPr>
    </w:lvl>
    <w:lvl w:ilvl="1" w:tplc="96642832">
      <w:numFmt w:val="bullet"/>
      <w:lvlText w:val="&gt;"/>
      <w:lvlJc w:val="left"/>
      <w:pPr>
        <w:ind w:left="766" w:hanging="426"/>
      </w:pPr>
      <w:rPr>
        <w:rFonts w:ascii="Calibri" w:eastAsia="Calibri" w:hAnsi="Calibri" w:cs="Calibri" w:hint="default"/>
        <w:b/>
        <w:bCs/>
        <w:i w:val="0"/>
        <w:iCs w:val="0"/>
        <w:color w:val="1F3863"/>
        <w:w w:val="100"/>
        <w:sz w:val="22"/>
        <w:szCs w:val="22"/>
        <w:lang w:val="fr-FR" w:eastAsia="en-US" w:bidi="ar-SA"/>
      </w:rPr>
    </w:lvl>
    <w:lvl w:ilvl="2" w:tplc="8BFCE6D4">
      <w:numFmt w:val="bullet"/>
      <w:lvlText w:val="•"/>
      <w:lvlJc w:val="left"/>
      <w:pPr>
        <w:ind w:left="900" w:hanging="426"/>
      </w:pPr>
      <w:rPr>
        <w:rFonts w:hint="default"/>
        <w:lang w:val="fr-FR" w:eastAsia="en-US" w:bidi="ar-SA"/>
      </w:rPr>
    </w:lvl>
    <w:lvl w:ilvl="3" w:tplc="EEFE2E3A">
      <w:numFmt w:val="bullet"/>
      <w:lvlText w:val="•"/>
      <w:lvlJc w:val="left"/>
      <w:pPr>
        <w:ind w:left="2145" w:hanging="426"/>
      </w:pPr>
      <w:rPr>
        <w:rFonts w:hint="default"/>
        <w:lang w:val="fr-FR" w:eastAsia="en-US" w:bidi="ar-SA"/>
      </w:rPr>
    </w:lvl>
    <w:lvl w:ilvl="4" w:tplc="EF7C0450">
      <w:numFmt w:val="bullet"/>
      <w:lvlText w:val="•"/>
      <w:lvlJc w:val="left"/>
      <w:pPr>
        <w:ind w:left="3391" w:hanging="426"/>
      </w:pPr>
      <w:rPr>
        <w:rFonts w:hint="default"/>
        <w:lang w:val="fr-FR" w:eastAsia="en-US" w:bidi="ar-SA"/>
      </w:rPr>
    </w:lvl>
    <w:lvl w:ilvl="5" w:tplc="B8A63B68">
      <w:numFmt w:val="bullet"/>
      <w:lvlText w:val="•"/>
      <w:lvlJc w:val="left"/>
      <w:pPr>
        <w:ind w:left="4637" w:hanging="426"/>
      </w:pPr>
      <w:rPr>
        <w:rFonts w:hint="default"/>
        <w:lang w:val="fr-FR" w:eastAsia="en-US" w:bidi="ar-SA"/>
      </w:rPr>
    </w:lvl>
    <w:lvl w:ilvl="6" w:tplc="7C543456">
      <w:numFmt w:val="bullet"/>
      <w:lvlText w:val="•"/>
      <w:lvlJc w:val="left"/>
      <w:pPr>
        <w:ind w:left="5883" w:hanging="426"/>
      </w:pPr>
      <w:rPr>
        <w:rFonts w:hint="default"/>
        <w:lang w:val="fr-FR" w:eastAsia="en-US" w:bidi="ar-SA"/>
      </w:rPr>
    </w:lvl>
    <w:lvl w:ilvl="7" w:tplc="4AF63CF2">
      <w:numFmt w:val="bullet"/>
      <w:lvlText w:val="•"/>
      <w:lvlJc w:val="left"/>
      <w:pPr>
        <w:ind w:left="7129" w:hanging="426"/>
      </w:pPr>
      <w:rPr>
        <w:rFonts w:hint="default"/>
        <w:lang w:val="fr-FR" w:eastAsia="en-US" w:bidi="ar-SA"/>
      </w:rPr>
    </w:lvl>
    <w:lvl w:ilvl="8" w:tplc="9BA82970">
      <w:numFmt w:val="bullet"/>
      <w:lvlText w:val="•"/>
      <w:lvlJc w:val="left"/>
      <w:pPr>
        <w:ind w:left="8374" w:hanging="426"/>
      </w:pPr>
      <w:rPr>
        <w:rFonts w:hint="default"/>
        <w:lang w:val="fr-FR" w:eastAsia="en-US" w:bidi="ar-SA"/>
      </w:rPr>
    </w:lvl>
  </w:abstractNum>
  <w:abstractNum w:abstractNumId="21" w15:restartNumberingAfterBreak="0">
    <w:nsid w:val="22D21442"/>
    <w:multiLevelType w:val="hybridMultilevel"/>
    <w:tmpl w:val="9D520260"/>
    <w:lvl w:ilvl="0" w:tplc="66D8DD52">
      <w:numFmt w:val="bullet"/>
      <w:lvlText w:val="-"/>
      <w:lvlJc w:val="left"/>
      <w:pPr>
        <w:ind w:left="107" w:hanging="361"/>
      </w:pPr>
      <w:rPr>
        <w:rFonts w:ascii="Calibri" w:eastAsia="Calibri" w:hAnsi="Calibri" w:cs="Calibri" w:hint="default"/>
        <w:w w:val="100"/>
        <w:sz w:val="24"/>
        <w:szCs w:val="24"/>
      </w:rPr>
    </w:lvl>
    <w:lvl w:ilvl="1" w:tplc="B8541AEA">
      <w:start w:val="1"/>
      <w:numFmt w:val="bullet"/>
      <w:lvlText w:val=""/>
      <w:lvlJc w:val="left"/>
      <w:pPr>
        <w:ind w:left="1178" w:hanging="361"/>
      </w:pPr>
      <w:rPr>
        <w:rFonts w:ascii="Symbol" w:hAnsi="Symbol" w:hint="default"/>
        <w:color w:val="auto"/>
      </w:rPr>
    </w:lvl>
    <w:lvl w:ilvl="2" w:tplc="2DE284D4">
      <w:numFmt w:val="bullet"/>
      <w:lvlText w:val="•"/>
      <w:lvlJc w:val="left"/>
      <w:pPr>
        <w:ind w:left="2257" w:hanging="361"/>
      </w:pPr>
      <w:rPr>
        <w:rFonts w:hint="default"/>
      </w:rPr>
    </w:lvl>
    <w:lvl w:ilvl="3" w:tplc="29BA481E">
      <w:numFmt w:val="bullet"/>
      <w:lvlText w:val="•"/>
      <w:lvlJc w:val="left"/>
      <w:pPr>
        <w:ind w:left="3336" w:hanging="361"/>
      </w:pPr>
      <w:rPr>
        <w:rFonts w:hint="default"/>
      </w:rPr>
    </w:lvl>
    <w:lvl w:ilvl="4" w:tplc="12FEF552">
      <w:numFmt w:val="bullet"/>
      <w:lvlText w:val="•"/>
      <w:lvlJc w:val="left"/>
      <w:pPr>
        <w:ind w:left="4415" w:hanging="361"/>
      </w:pPr>
      <w:rPr>
        <w:rFonts w:hint="default"/>
      </w:rPr>
    </w:lvl>
    <w:lvl w:ilvl="5" w:tplc="EE70EB0C">
      <w:numFmt w:val="bullet"/>
      <w:lvlText w:val="•"/>
      <w:lvlJc w:val="left"/>
      <w:pPr>
        <w:ind w:left="5494" w:hanging="361"/>
      </w:pPr>
      <w:rPr>
        <w:rFonts w:hint="default"/>
      </w:rPr>
    </w:lvl>
    <w:lvl w:ilvl="6" w:tplc="EB467BC4">
      <w:numFmt w:val="bullet"/>
      <w:lvlText w:val="•"/>
      <w:lvlJc w:val="left"/>
      <w:pPr>
        <w:ind w:left="6573" w:hanging="361"/>
      </w:pPr>
      <w:rPr>
        <w:rFonts w:hint="default"/>
      </w:rPr>
    </w:lvl>
    <w:lvl w:ilvl="7" w:tplc="B2A61E4E">
      <w:numFmt w:val="bullet"/>
      <w:lvlText w:val="•"/>
      <w:lvlJc w:val="left"/>
      <w:pPr>
        <w:ind w:left="7652" w:hanging="361"/>
      </w:pPr>
      <w:rPr>
        <w:rFonts w:hint="default"/>
      </w:rPr>
    </w:lvl>
    <w:lvl w:ilvl="8" w:tplc="E2E2B414">
      <w:numFmt w:val="bullet"/>
      <w:lvlText w:val="•"/>
      <w:lvlJc w:val="left"/>
      <w:pPr>
        <w:ind w:left="8731" w:hanging="361"/>
      </w:pPr>
      <w:rPr>
        <w:rFonts w:hint="default"/>
      </w:rPr>
    </w:lvl>
  </w:abstractNum>
  <w:abstractNum w:abstractNumId="22" w15:restartNumberingAfterBreak="0">
    <w:nsid w:val="252B286B"/>
    <w:multiLevelType w:val="hybridMultilevel"/>
    <w:tmpl w:val="B052BE38"/>
    <w:lvl w:ilvl="0" w:tplc="040C000D">
      <w:start w:val="1"/>
      <w:numFmt w:val="bullet"/>
      <w:lvlText w:val=""/>
      <w:lvlJc w:val="left"/>
      <w:pPr>
        <w:ind w:left="1038" w:hanging="346"/>
      </w:pPr>
      <w:rPr>
        <w:rFonts w:ascii="Wingdings" w:hAnsi="Wingdings" w:hint="default"/>
        <w:w w:val="100"/>
        <w:sz w:val="24"/>
        <w:szCs w:val="24"/>
      </w:rPr>
    </w:lvl>
    <w:lvl w:ilvl="1" w:tplc="2DEE938A">
      <w:numFmt w:val="bullet"/>
      <w:lvlText w:val="•"/>
      <w:lvlJc w:val="left"/>
      <w:pPr>
        <w:ind w:left="2076" w:hanging="346"/>
      </w:pPr>
      <w:rPr>
        <w:rFonts w:hint="default"/>
      </w:rPr>
    </w:lvl>
    <w:lvl w:ilvl="2" w:tplc="AF98FEF2">
      <w:numFmt w:val="bullet"/>
      <w:lvlText w:val="•"/>
      <w:lvlJc w:val="left"/>
      <w:pPr>
        <w:ind w:left="3113" w:hanging="346"/>
      </w:pPr>
      <w:rPr>
        <w:rFonts w:hint="default"/>
      </w:rPr>
    </w:lvl>
    <w:lvl w:ilvl="3" w:tplc="323230C8">
      <w:numFmt w:val="bullet"/>
      <w:lvlText w:val="•"/>
      <w:lvlJc w:val="left"/>
      <w:pPr>
        <w:ind w:left="4149" w:hanging="346"/>
      </w:pPr>
      <w:rPr>
        <w:rFonts w:hint="default"/>
      </w:rPr>
    </w:lvl>
    <w:lvl w:ilvl="4" w:tplc="CBA88CC8">
      <w:numFmt w:val="bullet"/>
      <w:lvlText w:val="•"/>
      <w:lvlJc w:val="left"/>
      <w:pPr>
        <w:ind w:left="5186" w:hanging="346"/>
      </w:pPr>
      <w:rPr>
        <w:rFonts w:hint="default"/>
      </w:rPr>
    </w:lvl>
    <w:lvl w:ilvl="5" w:tplc="6DFE4484">
      <w:numFmt w:val="bullet"/>
      <w:lvlText w:val="•"/>
      <w:lvlJc w:val="left"/>
      <w:pPr>
        <w:ind w:left="6223" w:hanging="346"/>
      </w:pPr>
      <w:rPr>
        <w:rFonts w:hint="default"/>
      </w:rPr>
    </w:lvl>
    <w:lvl w:ilvl="6" w:tplc="F4CCE8F2">
      <w:numFmt w:val="bullet"/>
      <w:lvlText w:val="•"/>
      <w:lvlJc w:val="left"/>
      <w:pPr>
        <w:ind w:left="7259" w:hanging="346"/>
      </w:pPr>
      <w:rPr>
        <w:rFonts w:hint="default"/>
      </w:rPr>
    </w:lvl>
    <w:lvl w:ilvl="7" w:tplc="35626248">
      <w:numFmt w:val="bullet"/>
      <w:lvlText w:val="•"/>
      <w:lvlJc w:val="left"/>
      <w:pPr>
        <w:ind w:left="8296" w:hanging="346"/>
      </w:pPr>
      <w:rPr>
        <w:rFonts w:hint="default"/>
      </w:rPr>
    </w:lvl>
    <w:lvl w:ilvl="8" w:tplc="E6F85D30">
      <w:numFmt w:val="bullet"/>
      <w:lvlText w:val="•"/>
      <w:lvlJc w:val="left"/>
      <w:pPr>
        <w:ind w:left="9333" w:hanging="346"/>
      </w:pPr>
      <w:rPr>
        <w:rFonts w:hint="default"/>
      </w:rPr>
    </w:lvl>
  </w:abstractNum>
  <w:abstractNum w:abstractNumId="23" w15:restartNumberingAfterBreak="0">
    <w:nsid w:val="258A6A48"/>
    <w:multiLevelType w:val="hybridMultilevel"/>
    <w:tmpl w:val="0EC89048"/>
    <w:lvl w:ilvl="0" w:tplc="A1D62AF2">
      <w:numFmt w:val="bullet"/>
      <w:lvlText w:val="-"/>
      <w:lvlJc w:val="left"/>
      <w:pPr>
        <w:ind w:left="1758" w:hanging="360"/>
      </w:pPr>
      <w:rPr>
        <w:rFonts w:ascii="Times New Roman" w:eastAsia="Times New Roman" w:hAnsi="Times New Roman" w:cs="Times New Roman" w:hint="default"/>
        <w:spacing w:val="-2"/>
        <w:w w:val="100"/>
        <w:sz w:val="24"/>
        <w:szCs w:val="24"/>
      </w:rPr>
    </w:lvl>
    <w:lvl w:ilvl="1" w:tplc="FD0EB43A">
      <w:numFmt w:val="bullet"/>
      <w:lvlText w:val="•"/>
      <w:lvlJc w:val="left"/>
      <w:pPr>
        <w:ind w:left="2724" w:hanging="360"/>
      </w:pPr>
      <w:rPr>
        <w:rFonts w:hint="default"/>
      </w:rPr>
    </w:lvl>
    <w:lvl w:ilvl="2" w:tplc="9AAEAA4E">
      <w:numFmt w:val="bullet"/>
      <w:lvlText w:val="•"/>
      <w:lvlJc w:val="left"/>
      <w:pPr>
        <w:ind w:left="3689" w:hanging="360"/>
      </w:pPr>
      <w:rPr>
        <w:rFonts w:hint="default"/>
      </w:rPr>
    </w:lvl>
    <w:lvl w:ilvl="3" w:tplc="14BCC030">
      <w:numFmt w:val="bullet"/>
      <w:lvlText w:val="•"/>
      <w:lvlJc w:val="left"/>
      <w:pPr>
        <w:ind w:left="4653" w:hanging="360"/>
      </w:pPr>
      <w:rPr>
        <w:rFonts w:hint="default"/>
      </w:rPr>
    </w:lvl>
    <w:lvl w:ilvl="4" w:tplc="63CE4ECC">
      <w:numFmt w:val="bullet"/>
      <w:lvlText w:val="•"/>
      <w:lvlJc w:val="left"/>
      <w:pPr>
        <w:ind w:left="5618" w:hanging="360"/>
      </w:pPr>
      <w:rPr>
        <w:rFonts w:hint="default"/>
      </w:rPr>
    </w:lvl>
    <w:lvl w:ilvl="5" w:tplc="6D4C63DE">
      <w:numFmt w:val="bullet"/>
      <w:lvlText w:val="•"/>
      <w:lvlJc w:val="left"/>
      <w:pPr>
        <w:ind w:left="6583" w:hanging="360"/>
      </w:pPr>
      <w:rPr>
        <w:rFonts w:hint="default"/>
      </w:rPr>
    </w:lvl>
    <w:lvl w:ilvl="6" w:tplc="D222ED60">
      <w:numFmt w:val="bullet"/>
      <w:lvlText w:val="•"/>
      <w:lvlJc w:val="left"/>
      <w:pPr>
        <w:ind w:left="7547" w:hanging="360"/>
      </w:pPr>
      <w:rPr>
        <w:rFonts w:hint="default"/>
      </w:rPr>
    </w:lvl>
    <w:lvl w:ilvl="7" w:tplc="3FC289E2">
      <w:numFmt w:val="bullet"/>
      <w:lvlText w:val="•"/>
      <w:lvlJc w:val="left"/>
      <w:pPr>
        <w:ind w:left="8512" w:hanging="360"/>
      </w:pPr>
      <w:rPr>
        <w:rFonts w:hint="default"/>
      </w:rPr>
    </w:lvl>
    <w:lvl w:ilvl="8" w:tplc="097046BA">
      <w:numFmt w:val="bullet"/>
      <w:lvlText w:val="•"/>
      <w:lvlJc w:val="left"/>
      <w:pPr>
        <w:ind w:left="9477" w:hanging="360"/>
      </w:pPr>
      <w:rPr>
        <w:rFonts w:hint="default"/>
      </w:rPr>
    </w:lvl>
  </w:abstractNum>
  <w:abstractNum w:abstractNumId="24" w15:restartNumberingAfterBreak="0">
    <w:nsid w:val="25FE3F7C"/>
    <w:multiLevelType w:val="hybridMultilevel"/>
    <w:tmpl w:val="FCB685FA"/>
    <w:lvl w:ilvl="0" w:tplc="3A6476C6">
      <w:start w:val="1"/>
      <w:numFmt w:val="upperLetter"/>
      <w:lvlText w:val="%1)"/>
      <w:lvlJc w:val="left"/>
      <w:pPr>
        <w:ind w:left="748" w:hanging="358"/>
      </w:pPr>
      <w:rPr>
        <w:rFonts w:hint="default"/>
        <w:b/>
        <w:bCs/>
        <w:i w:val="0"/>
        <w:spacing w:val="-5"/>
        <w:w w:val="99"/>
        <w:sz w:val="20"/>
        <w:szCs w:val="18"/>
      </w:rPr>
    </w:lvl>
    <w:lvl w:ilvl="1" w:tplc="77940F50">
      <w:numFmt w:val="bullet"/>
      <w:lvlText w:val="•"/>
      <w:lvlJc w:val="left"/>
      <w:pPr>
        <w:ind w:left="1090" w:hanging="358"/>
      </w:pPr>
      <w:rPr>
        <w:rFonts w:hint="default"/>
      </w:rPr>
    </w:lvl>
    <w:lvl w:ilvl="2" w:tplc="AB0C8188">
      <w:numFmt w:val="bullet"/>
      <w:lvlText w:val="•"/>
      <w:lvlJc w:val="left"/>
      <w:pPr>
        <w:ind w:left="1440" w:hanging="358"/>
      </w:pPr>
      <w:rPr>
        <w:rFonts w:hint="default"/>
      </w:rPr>
    </w:lvl>
    <w:lvl w:ilvl="3" w:tplc="DA8009FC">
      <w:numFmt w:val="bullet"/>
      <w:lvlText w:val="•"/>
      <w:lvlJc w:val="left"/>
      <w:pPr>
        <w:ind w:left="1791" w:hanging="358"/>
      </w:pPr>
      <w:rPr>
        <w:rFonts w:hint="default"/>
      </w:rPr>
    </w:lvl>
    <w:lvl w:ilvl="4" w:tplc="66CC21C8">
      <w:numFmt w:val="bullet"/>
      <w:lvlText w:val="•"/>
      <w:lvlJc w:val="left"/>
      <w:pPr>
        <w:ind w:left="2141" w:hanging="358"/>
      </w:pPr>
      <w:rPr>
        <w:rFonts w:hint="default"/>
      </w:rPr>
    </w:lvl>
    <w:lvl w:ilvl="5" w:tplc="7A3A7FBE">
      <w:numFmt w:val="bullet"/>
      <w:lvlText w:val="•"/>
      <w:lvlJc w:val="left"/>
      <w:pPr>
        <w:ind w:left="2492" w:hanging="358"/>
      </w:pPr>
      <w:rPr>
        <w:rFonts w:hint="default"/>
      </w:rPr>
    </w:lvl>
    <w:lvl w:ilvl="6" w:tplc="15827D00">
      <w:numFmt w:val="bullet"/>
      <w:lvlText w:val="•"/>
      <w:lvlJc w:val="left"/>
      <w:pPr>
        <w:ind w:left="2842" w:hanging="358"/>
      </w:pPr>
      <w:rPr>
        <w:rFonts w:hint="default"/>
      </w:rPr>
    </w:lvl>
    <w:lvl w:ilvl="7" w:tplc="0DD2A96A">
      <w:numFmt w:val="bullet"/>
      <w:lvlText w:val="•"/>
      <w:lvlJc w:val="left"/>
      <w:pPr>
        <w:ind w:left="3192" w:hanging="358"/>
      </w:pPr>
      <w:rPr>
        <w:rFonts w:hint="default"/>
      </w:rPr>
    </w:lvl>
    <w:lvl w:ilvl="8" w:tplc="F6327CCC">
      <w:numFmt w:val="bullet"/>
      <w:lvlText w:val="•"/>
      <w:lvlJc w:val="left"/>
      <w:pPr>
        <w:ind w:left="3543" w:hanging="358"/>
      </w:pPr>
      <w:rPr>
        <w:rFonts w:hint="default"/>
      </w:rPr>
    </w:lvl>
  </w:abstractNum>
  <w:abstractNum w:abstractNumId="25" w15:restartNumberingAfterBreak="0">
    <w:nsid w:val="261654FB"/>
    <w:multiLevelType w:val="hybridMultilevel"/>
    <w:tmpl w:val="BC70CED2"/>
    <w:lvl w:ilvl="0" w:tplc="CFD4B20E">
      <w:start w:val="1"/>
      <w:numFmt w:val="upperRoman"/>
      <w:lvlText w:val="%1"/>
      <w:lvlJc w:val="left"/>
      <w:pPr>
        <w:ind w:left="294" w:hanging="156"/>
        <w:jc w:val="left"/>
      </w:pPr>
      <w:rPr>
        <w:rFonts w:ascii="Arial" w:eastAsia="Arial" w:hAnsi="Arial" w:cs="Arial" w:hint="default"/>
        <w:b/>
        <w:bCs/>
        <w:color w:val="FFFFFF"/>
        <w:w w:val="100"/>
        <w:sz w:val="22"/>
        <w:szCs w:val="22"/>
        <w:shd w:val="clear" w:color="auto" w:fill="4471C4"/>
        <w:lang w:val="fr-FR" w:eastAsia="en-US" w:bidi="ar-SA"/>
      </w:rPr>
    </w:lvl>
    <w:lvl w:ilvl="1" w:tplc="7A60359A">
      <w:numFmt w:val="bullet"/>
      <w:lvlText w:val="•"/>
      <w:lvlJc w:val="left"/>
      <w:pPr>
        <w:ind w:left="1895" w:hanging="156"/>
      </w:pPr>
      <w:rPr>
        <w:rFonts w:hint="default"/>
        <w:lang w:val="fr-FR" w:eastAsia="en-US" w:bidi="ar-SA"/>
      </w:rPr>
    </w:lvl>
    <w:lvl w:ilvl="2" w:tplc="CE3671F0">
      <w:numFmt w:val="bullet"/>
      <w:lvlText w:val="•"/>
      <w:lvlJc w:val="left"/>
      <w:pPr>
        <w:ind w:left="3491" w:hanging="156"/>
      </w:pPr>
      <w:rPr>
        <w:rFonts w:hint="default"/>
        <w:lang w:val="fr-FR" w:eastAsia="en-US" w:bidi="ar-SA"/>
      </w:rPr>
    </w:lvl>
    <w:lvl w:ilvl="3" w:tplc="97FE7E90">
      <w:numFmt w:val="bullet"/>
      <w:lvlText w:val="•"/>
      <w:lvlJc w:val="left"/>
      <w:pPr>
        <w:ind w:left="5087" w:hanging="156"/>
      </w:pPr>
      <w:rPr>
        <w:rFonts w:hint="default"/>
        <w:lang w:val="fr-FR" w:eastAsia="en-US" w:bidi="ar-SA"/>
      </w:rPr>
    </w:lvl>
    <w:lvl w:ilvl="4" w:tplc="FE024398">
      <w:numFmt w:val="bullet"/>
      <w:lvlText w:val="•"/>
      <w:lvlJc w:val="left"/>
      <w:pPr>
        <w:ind w:left="6683" w:hanging="156"/>
      </w:pPr>
      <w:rPr>
        <w:rFonts w:hint="default"/>
        <w:lang w:val="fr-FR" w:eastAsia="en-US" w:bidi="ar-SA"/>
      </w:rPr>
    </w:lvl>
    <w:lvl w:ilvl="5" w:tplc="94ACFA1A">
      <w:numFmt w:val="bullet"/>
      <w:lvlText w:val="•"/>
      <w:lvlJc w:val="left"/>
      <w:pPr>
        <w:ind w:left="8279" w:hanging="156"/>
      </w:pPr>
      <w:rPr>
        <w:rFonts w:hint="default"/>
        <w:lang w:val="fr-FR" w:eastAsia="en-US" w:bidi="ar-SA"/>
      </w:rPr>
    </w:lvl>
    <w:lvl w:ilvl="6" w:tplc="50EE4E82">
      <w:numFmt w:val="bullet"/>
      <w:lvlText w:val="•"/>
      <w:lvlJc w:val="left"/>
      <w:pPr>
        <w:ind w:left="9875" w:hanging="156"/>
      </w:pPr>
      <w:rPr>
        <w:rFonts w:hint="default"/>
        <w:lang w:val="fr-FR" w:eastAsia="en-US" w:bidi="ar-SA"/>
      </w:rPr>
    </w:lvl>
    <w:lvl w:ilvl="7" w:tplc="498E64D4">
      <w:numFmt w:val="bullet"/>
      <w:lvlText w:val="•"/>
      <w:lvlJc w:val="left"/>
      <w:pPr>
        <w:ind w:left="11470" w:hanging="156"/>
      </w:pPr>
      <w:rPr>
        <w:rFonts w:hint="default"/>
        <w:lang w:val="fr-FR" w:eastAsia="en-US" w:bidi="ar-SA"/>
      </w:rPr>
    </w:lvl>
    <w:lvl w:ilvl="8" w:tplc="9D320290">
      <w:numFmt w:val="bullet"/>
      <w:lvlText w:val="•"/>
      <w:lvlJc w:val="left"/>
      <w:pPr>
        <w:ind w:left="13066" w:hanging="156"/>
      </w:pPr>
      <w:rPr>
        <w:rFonts w:hint="default"/>
        <w:lang w:val="fr-FR" w:eastAsia="en-US" w:bidi="ar-SA"/>
      </w:rPr>
    </w:lvl>
  </w:abstractNum>
  <w:abstractNum w:abstractNumId="26" w15:restartNumberingAfterBreak="0">
    <w:nsid w:val="26344065"/>
    <w:multiLevelType w:val="hybridMultilevel"/>
    <w:tmpl w:val="6C8A8788"/>
    <w:lvl w:ilvl="0" w:tplc="B8541A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76220EB"/>
    <w:multiLevelType w:val="hybridMultilevel"/>
    <w:tmpl w:val="0EBA5598"/>
    <w:lvl w:ilvl="0" w:tplc="66D8DD52">
      <w:numFmt w:val="bullet"/>
      <w:lvlText w:val="-"/>
      <w:lvlJc w:val="left"/>
      <w:pPr>
        <w:ind w:left="107" w:hanging="359"/>
      </w:pPr>
      <w:rPr>
        <w:rFonts w:ascii="Calibri" w:eastAsia="Calibri" w:hAnsi="Calibri" w:cs="Calibri" w:hint="default"/>
        <w:w w:val="100"/>
        <w:sz w:val="24"/>
        <w:szCs w:val="24"/>
      </w:rPr>
    </w:lvl>
    <w:lvl w:ilvl="1" w:tplc="016267A8">
      <w:numFmt w:val="bullet"/>
      <w:lvlText w:val="•"/>
      <w:lvlJc w:val="left"/>
      <w:pPr>
        <w:ind w:left="1178" w:hanging="359"/>
      </w:pPr>
      <w:rPr>
        <w:rFonts w:hint="default"/>
      </w:rPr>
    </w:lvl>
    <w:lvl w:ilvl="2" w:tplc="37E6EDC0">
      <w:numFmt w:val="bullet"/>
      <w:lvlText w:val="•"/>
      <w:lvlJc w:val="left"/>
      <w:pPr>
        <w:ind w:left="2257" w:hanging="359"/>
      </w:pPr>
      <w:rPr>
        <w:rFonts w:hint="default"/>
      </w:rPr>
    </w:lvl>
    <w:lvl w:ilvl="3" w:tplc="7ACA3190">
      <w:numFmt w:val="bullet"/>
      <w:lvlText w:val="•"/>
      <w:lvlJc w:val="left"/>
      <w:pPr>
        <w:ind w:left="3336" w:hanging="359"/>
      </w:pPr>
      <w:rPr>
        <w:rFonts w:hint="default"/>
      </w:rPr>
    </w:lvl>
    <w:lvl w:ilvl="4" w:tplc="EEAC0456">
      <w:numFmt w:val="bullet"/>
      <w:lvlText w:val="•"/>
      <w:lvlJc w:val="left"/>
      <w:pPr>
        <w:ind w:left="4415" w:hanging="359"/>
      </w:pPr>
      <w:rPr>
        <w:rFonts w:hint="default"/>
      </w:rPr>
    </w:lvl>
    <w:lvl w:ilvl="5" w:tplc="B8DEC32A">
      <w:numFmt w:val="bullet"/>
      <w:lvlText w:val="•"/>
      <w:lvlJc w:val="left"/>
      <w:pPr>
        <w:ind w:left="5494" w:hanging="359"/>
      </w:pPr>
      <w:rPr>
        <w:rFonts w:hint="default"/>
      </w:rPr>
    </w:lvl>
    <w:lvl w:ilvl="6" w:tplc="A9FCDCD4">
      <w:numFmt w:val="bullet"/>
      <w:lvlText w:val="•"/>
      <w:lvlJc w:val="left"/>
      <w:pPr>
        <w:ind w:left="6573" w:hanging="359"/>
      </w:pPr>
      <w:rPr>
        <w:rFonts w:hint="default"/>
      </w:rPr>
    </w:lvl>
    <w:lvl w:ilvl="7" w:tplc="566001EA">
      <w:numFmt w:val="bullet"/>
      <w:lvlText w:val="•"/>
      <w:lvlJc w:val="left"/>
      <w:pPr>
        <w:ind w:left="7652" w:hanging="359"/>
      </w:pPr>
      <w:rPr>
        <w:rFonts w:hint="default"/>
      </w:rPr>
    </w:lvl>
    <w:lvl w:ilvl="8" w:tplc="C0BC8DB0">
      <w:numFmt w:val="bullet"/>
      <w:lvlText w:val="•"/>
      <w:lvlJc w:val="left"/>
      <w:pPr>
        <w:ind w:left="8731" w:hanging="359"/>
      </w:pPr>
      <w:rPr>
        <w:rFonts w:hint="default"/>
      </w:rPr>
    </w:lvl>
  </w:abstractNum>
  <w:abstractNum w:abstractNumId="28" w15:restartNumberingAfterBreak="0">
    <w:nsid w:val="291719CA"/>
    <w:multiLevelType w:val="hybridMultilevel"/>
    <w:tmpl w:val="3024407A"/>
    <w:lvl w:ilvl="0" w:tplc="D2A0DD70">
      <w:numFmt w:val="bullet"/>
      <w:lvlText w:val="-"/>
      <w:lvlJc w:val="left"/>
      <w:pPr>
        <w:ind w:left="151" w:hanging="118"/>
      </w:pPr>
      <w:rPr>
        <w:rFonts w:ascii="Arial MT" w:eastAsia="Arial MT" w:hAnsi="Arial MT" w:cs="Arial MT" w:hint="default"/>
        <w:w w:val="101"/>
        <w:sz w:val="17"/>
        <w:szCs w:val="17"/>
        <w:lang w:val="fr-FR" w:eastAsia="en-US" w:bidi="ar-SA"/>
      </w:rPr>
    </w:lvl>
    <w:lvl w:ilvl="1" w:tplc="9136549A">
      <w:numFmt w:val="bullet"/>
      <w:lvlText w:val="•"/>
      <w:lvlJc w:val="left"/>
      <w:pPr>
        <w:ind w:left="1571" w:hanging="118"/>
      </w:pPr>
      <w:rPr>
        <w:rFonts w:hint="default"/>
        <w:lang w:val="fr-FR" w:eastAsia="en-US" w:bidi="ar-SA"/>
      </w:rPr>
    </w:lvl>
    <w:lvl w:ilvl="2" w:tplc="EF94AC6C">
      <w:numFmt w:val="bullet"/>
      <w:lvlText w:val="•"/>
      <w:lvlJc w:val="left"/>
      <w:pPr>
        <w:ind w:left="2983" w:hanging="118"/>
      </w:pPr>
      <w:rPr>
        <w:rFonts w:hint="default"/>
        <w:lang w:val="fr-FR" w:eastAsia="en-US" w:bidi="ar-SA"/>
      </w:rPr>
    </w:lvl>
    <w:lvl w:ilvl="3" w:tplc="2430CCAE">
      <w:numFmt w:val="bullet"/>
      <w:lvlText w:val="•"/>
      <w:lvlJc w:val="left"/>
      <w:pPr>
        <w:ind w:left="4395" w:hanging="118"/>
      </w:pPr>
      <w:rPr>
        <w:rFonts w:hint="default"/>
        <w:lang w:val="fr-FR" w:eastAsia="en-US" w:bidi="ar-SA"/>
      </w:rPr>
    </w:lvl>
    <w:lvl w:ilvl="4" w:tplc="ADDA00C6">
      <w:numFmt w:val="bullet"/>
      <w:lvlText w:val="•"/>
      <w:lvlJc w:val="left"/>
      <w:pPr>
        <w:ind w:left="5807" w:hanging="118"/>
      </w:pPr>
      <w:rPr>
        <w:rFonts w:hint="default"/>
        <w:lang w:val="fr-FR" w:eastAsia="en-US" w:bidi="ar-SA"/>
      </w:rPr>
    </w:lvl>
    <w:lvl w:ilvl="5" w:tplc="018E06CC">
      <w:numFmt w:val="bullet"/>
      <w:lvlText w:val="•"/>
      <w:lvlJc w:val="left"/>
      <w:pPr>
        <w:ind w:left="7219" w:hanging="118"/>
      </w:pPr>
      <w:rPr>
        <w:rFonts w:hint="default"/>
        <w:lang w:val="fr-FR" w:eastAsia="en-US" w:bidi="ar-SA"/>
      </w:rPr>
    </w:lvl>
    <w:lvl w:ilvl="6" w:tplc="07D033E4">
      <w:numFmt w:val="bullet"/>
      <w:lvlText w:val="•"/>
      <w:lvlJc w:val="left"/>
      <w:pPr>
        <w:ind w:left="8631" w:hanging="118"/>
      </w:pPr>
      <w:rPr>
        <w:rFonts w:hint="default"/>
        <w:lang w:val="fr-FR" w:eastAsia="en-US" w:bidi="ar-SA"/>
      </w:rPr>
    </w:lvl>
    <w:lvl w:ilvl="7" w:tplc="15E0B966">
      <w:numFmt w:val="bullet"/>
      <w:lvlText w:val="•"/>
      <w:lvlJc w:val="left"/>
      <w:pPr>
        <w:ind w:left="10042" w:hanging="118"/>
      </w:pPr>
      <w:rPr>
        <w:rFonts w:hint="default"/>
        <w:lang w:val="fr-FR" w:eastAsia="en-US" w:bidi="ar-SA"/>
      </w:rPr>
    </w:lvl>
    <w:lvl w:ilvl="8" w:tplc="37A40B4C">
      <w:numFmt w:val="bullet"/>
      <w:lvlText w:val="•"/>
      <w:lvlJc w:val="left"/>
      <w:pPr>
        <w:ind w:left="11454" w:hanging="118"/>
      </w:pPr>
      <w:rPr>
        <w:rFonts w:hint="default"/>
        <w:lang w:val="fr-FR" w:eastAsia="en-US" w:bidi="ar-SA"/>
      </w:rPr>
    </w:lvl>
  </w:abstractNum>
  <w:abstractNum w:abstractNumId="29" w15:restartNumberingAfterBreak="0">
    <w:nsid w:val="2A9F43B7"/>
    <w:multiLevelType w:val="hybridMultilevel"/>
    <w:tmpl w:val="2B50FBB0"/>
    <w:lvl w:ilvl="0" w:tplc="040C000D">
      <w:start w:val="1"/>
      <w:numFmt w:val="bullet"/>
      <w:lvlText w:val=""/>
      <w:lvlJc w:val="left"/>
      <w:pPr>
        <w:ind w:left="672" w:hanging="360"/>
      </w:pPr>
      <w:rPr>
        <w:rFonts w:ascii="Wingdings" w:hAnsi="Wingdings" w:hint="default"/>
        <w:b/>
        <w:bCs/>
        <w:spacing w:val="-5"/>
        <w:w w:val="99"/>
      </w:rPr>
    </w:lvl>
    <w:lvl w:ilvl="1" w:tplc="D5B65092">
      <w:numFmt w:val="bullet"/>
      <w:lvlText w:val="•"/>
      <w:lvlJc w:val="left"/>
      <w:pPr>
        <w:ind w:left="960" w:hanging="360"/>
      </w:pPr>
      <w:rPr>
        <w:rFonts w:hint="default"/>
      </w:rPr>
    </w:lvl>
    <w:lvl w:ilvl="2" w:tplc="6554CBC2">
      <w:numFmt w:val="bullet"/>
      <w:lvlText w:val="•"/>
      <w:lvlJc w:val="left"/>
      <w:pPr>
        <w:ind w:left="1020" w:hanging="360"/>
      </w:pPr>
      <w:rPr>
        <w:rFonts w:hint="default"/>
      </w:rPr>
    </w:lvl>
    <w:lvl w:ilvl="3" w:tplc="4F18DFB4">
      <w:numFmt w:val="bullet"/>
      <w:lvlText w:val="•"/>
      <w:lvlJc w:val="left"/>
      <w:pPr>
        <w:ind w:left="2303" w:hanging="360"/>
      </w:pPr>
      <w:rPr>
        <w:rFonts w:hint="default"/>
      </w:rPr>
    </w:lvl>
    <w:lvl w:ilvl="4" w:tplc="A4C6CCD0">
      <w:numFmt w:val="bullet"/>
      <w:lvlText w:val="•"/>
      <w:lvlJc w:val="left"/>
      <w:pPr>
        <w:ind w:left="3586" w:hanging="360"/>
      </w:pPr>
      <w:rPr>
        <w:rFonts w:hint="default"/>
      </w:rPr>
    </w:lvl>
    <w:lvl w:ilvl="5" w:tplc="E1806F28">
      <w:numFmt w:val="bullet"/>
      <w:lvlText w:val="•"/>
      <w:lvlJc w:val="left"/>
      <w:pPr>
        <w:ind w:left="4869" w:hanging="360"/>
      </w:pPr>
      <w:rPr>
        <w:rFonts w:hint="default"/>
      </w:rPr>
    </w:lvl>
    <w:lvl w:ilvl="6" w:tplc="D444EBF6">
      <w:numFmt w:val="bullet"/>
      <w:lvlText w:val="•"/>
      <w:lvlJc w:val="left"/>
      <w:pPr>
        <w:ind w:left="6153" w:hanging="360"/>
      </w:pPr>
      <w:rPr>
        <w:rFonts w:hint="default"/>
      </w:rPr>
    </w:lvl>
    <w:lvl w:ilvl="7" w:tplc="F286A436">
      <w:numFmt w:val="bullet"/>
      <w:lvlText w:val="•"/>
      <w:lvlJc w:val="left"/>
      <w:pPr>
        <w:ind w:left="7436" w:hanging="360"/>
      </w:pPr>
      <w:rPr>
        <w:rFonts w:hint="default"/>
      </w:rPr>
    </w:lvl>
    <w:lvl w:ilvl="8" w:tplc="46C44DA0">
      <w:numFmt w:val="bullet"/>
      <w:lvlText w:val="•"/>
      <w:lvlJc w:val="left"/>
      <w:pPr>
        <w:ind w:left="8719" w:hanging="360"/>
      </w:pPr>
      <w:rPr>
        <w:rFonts w:hint="default"/>
      </w:rPr>
    </w:lvl>
  </w:abstractNum>
  <w:abstractNum w:abstractNumId="30" w15:restartNumberingAfterBreak="0">
    <w:nsid w:val="2C3404C1"/>
    <w:multiLevelType w:val="hybridMultilevel"/>
    <w:tmpl w:val="2C865600"/>
    <w:lvl w:ilvl="0" w:tplc="C3F4F9FE">
      <w:start w:val="1"/>
      <w:numFmt w:val="decimal"/>
      <w:lvlText w:val="(%1)"/>
      <w:lvlJc w:val="left"/>
      <w:pPr>
        <w:ind w:left="383" w:hanging="235"/>
      </w:pPr>
      <w:rPr>
        <w:rFonts w:ascii="Arial" w:eastAsia="Arial" w:hAnsi="Arial" w:cs="Arial" w:hint="default"/>
        <w:i/>
        <w:iCs/>
        <w:w w:val="103"/>
        <w:sz w:val="15"/>
        <w:szCs w:val="15"/>
        <w:lang w:val="fr-FR" w:eastAsia="en-US" w:bidi="ar-SA"/>
      </w:rPr>
    </w:lvl>
    <w:lvl w:ilvl="1" w:tplc="4C5275FE">
      <w:numFmt w:val="bullet"/>
      <w:lvlText w:val="•"/>
      <w:lvlJc w:val="left"/>
      <w:pPr>
        <w:ind w:left="1769" w:hanging="235"/>
      </w:pPr>
      <w:rPr>
        <w:rFonts w:hint="default"/>
        <w:lang w:val="fr-FR" w:eastAsia="en-US" w:bidi="ar-SA"/>
      </w:rPr>
    </w:lvl>
    <w:lvl w:ilvl="2" w:tplc="FCB2E28C">
      <w:numFmt w:val="bullet"/>
      <w:lvlText w:val="•"/>
      <w:lvlJc w:val="left"/>
      <w:pPr>
        <w:ind w:left="3159" w:hanging="235"/>
      </w:pPr>
      <w:rPr>
        <w:rFonts w:hint="default"/>
        <w:lang w:val="fr-FR" w:eastAsia="en-US" w:bidi="ar-SA"/>
      </w:rPr>
    </w:lvl>
    <w:lvl w:ilvl="3" w:tplc="CE8A12A8">
      <w:numFmt w:val="bullet"/>
      <w:lvlText w:val="•"/>
      <w:lvlJc w:val="left"/>
      <w:pPr>
        <w:ind w:left="4549" w:hanging="235"/>
      </w:pPr>
      <w:rPr>
        <w:rFonts w:hint="default"/>
        <w:lang w:val="fr-FR" w:eastAsia="en-US" w:bidi="ar-SA"/>
      </w:rPr>
    </w:lvl>
    <w:lvl w:ilvl="4" w:tplc="1FD6AA14">
      <w:numFmt w:val="bullet"/>
      <w:lvlText w:val="•"/>
      <w:lvlJc w:val="left"/>
      <w:pPr>
        <w:ind w:left="5939" w:hanging="235"/>
      </w:pPr>
      <w:rPr>
        <w:rFonts w:hint="default"/>
        <w:lang w:val="fr-FR" w:eastAsia="en-US" w:bidi="ar-SA"/>
      </w:rPr>
    </w:lvl>
    <w:lvl w:ilvl="5" w:tplc="703C263A">
      <w:numFmt w:val="bullet"/>
      <w:lvlText w:val="•"/>
      <w:lvlJc w:val="left"/>
      <w:pPr>
        <w:ind w:left="7329" w:hanging="235"/>
      </w:pPr>
      <w:rPr>
        <w:rFonts w:hint="default"/>
        <w:lang w:val="fr-FR" w:eastAsia="en-US" w:bidi="ar-SA"/>
      </w:rPr>
    </w:lvl>
    <w:lvl w:ilvl="6" w:tplc="D1B82A94">
      <w:numFmt w:val="bullet"/>
      <w:lvlText w:val="•"/>
      <w:lvlJc w:val="left"/>
      <w:pPr>
        <w:ind w:left="8719" w:hanging="235"/>
      </w:pPr>
      <w:rPr>
        <w:rFonts w:hint="default"/>
        <w:lang w:val="fr-FR" w:eastAsia="en-US" w:bidi="ar-SA"/>
      </w:rPr>
    </w:lvl>
    <w:lvl w:ilvl="7" w:tplc="F880E5B0">
      <w:numFmt w:val="bullet"/>
      <w:lvlText w:val="•"/>
      <w:lvlJc w:val="left"/>
      <w:pPr>
        <w:ind w:left="10108" w:hanging="235"/>
      </w:pPr>
      <w:rPr>
        <w:rFonts w:hint="default"/>
        <w:lang w:val="fr-FR" w:eastAsia="en-US" w:bidi="ar-SA"/>
      </w:rPr>
    </w:lvl>
    <w:lvl w:ilvl="8" w:tplc="1566325E">
      <w:numFmt w:val="bullet"/>
      <w:lvlText w:val="•"/>
      <w:lvlJc w:val="left"/>
      <w:pPr>
        <w:ind w:left="11498" w:hanging="235"/>
      </w:pPr>
      <w:rPr>
        <w:rFonts w:hint="default"/>
        <w:lang w:val="fr-FR" w:eastAsia="en-US" w:bidi="ar-SA"/>
      </w:rPr>
    </w:lvl>
  </w:abstractNum>
  <w:abstractNum w:abstractNumId="31" w15:restartNumberingAfterBreak="0">
    <w:nsid w:val="33563AA6"/>
    <w:multiLevelType w:val="hybridMultilevel"/>
    <w:tmpl w:val="58CAA13A"/>
    <w:lvl w:ilvl="0" w:tplc="C03A0DEC">
      <w:start w:val="1"/>
      <w:numFmt w:val="upperRoman"/>
      <w:lvlText w:val="%1"/>
      <w:lvlJc w:val="left"/>
      <w:pPr>
        <w:ind w:left="366" w:hanging="135"/>
      </w:pPr>
      <w:rPr>
        <w:rFonts w:ascii="Arial" w:eastAsia="Arial" w:hAnsi="Arial" w:cs="Arial" w:hint="default"/>
        <w:b/>
        <w:bCs/>
        <w:w w:val="100"/>
        <w:sz w:val="24"/>
        <w:szCs w:val="24"/>
      </w:rPr>
    </w:lvl>
    <w:lvl w:ilvl="1" w:tplc="9B5C8C5A">
      <w:start w:val="1"/>
      <w:numFmt w:val="decimal"/>
      <w:lvlText w:val="%2)"/>
      <w:lvlJc w:val="left"/>
      <w:pPr>
        <w:ind w:left="711" w:hanging="240"/>
      </w:pPr>
      <w:rPr>
        <w:rFonts w:ascii="Garamond" w:eastAsia="Garamond" w:hAnsi="Garamond" w:cs="Garamond" w:hint="default"/>
        <w:b/>
        <w:bCs/>
        <w:w w:val="100"/>
        <w:sz w:val="24"/>
        <w:szCs w:val="24"/>
        <w:highlight w:val="lightGray"/>
      </w:rPr>
    </w:lvl>
    <w:lvl w:ilvl="2" w:tplc="E490F722">
      <w:numFmt w:val="bullet"/>
      <w:lvlText w:val="-"/>
      <w:lvlJc w:val="left"/>
      <w:pPr>
        <w:ind w:left="1178" w:hanging="140"/>
      </w:pPr>
      <w:rPr>
        <w:rFonts w:ascii="Times New Roman" w:eastAsia="Times New Roman" w:hAnsi="Times New Roman" w:cs="Times New Roman" w:hint="default"/>
        <w:w w:val="100"/>
        <w:sz w:val="24"/>
        <w:szCs w:val="24"/>
      </w:rPr>
    </w:lvl>
    <w:lvl w:ilvl="3" w:tplc="6A885512">
      <w:numFmt w:val="bullet"/>
      <w:lvlText w:val="•"/>
      <w:lvlJc w:val="left"/>
      <w:pPr>
        <w:ind w:left="2355" w:hanging="140"/>
      </w:pPr>
      <w:rPr>
        <w:rFonts w:hint="default"/>
      </w:rPr>
    </w:lvl>
    <w:lvl w:ilvl="4" w:tplc="2DC8DDD0">
      <w:numFmt w:val="bullet"/>
      <w:lvlText w:val="•"/>
      <w:lvlJc w:val="left"/>
      <w:pPr>
        <w:ind w:left="3531" w:hanging="140"/>
      </w:pPr>
      <w:rPr>
        <w:rFonts w:hint="default"/>
      </w:rPr>
    </w:lvl>
    <w:lvl w:ilvl="5" w:tplc="0A1AC752">
      <w:numFmt w:val="bullet"/>
      <w:lvlText w:val="•"/>
      <w:lvlJc w:val="left"/>
      <w:pPr>
        <w:ind w:left="4707" w:hanging="140"/>
      </w:pPr>
      <w:rPr>
        <w:rFonts w:hint="default"/>
      </w:rPr>
    </w:lvl>
    <w:lvl w:ilvl="6" w:tplc="51E4E938">
      <w:numFmt w:val="bullet"/>
      <w:lvlText w:val="•"/>
      <w:lvlJc w:val="left"/>
      <w:pPr>
        <w:ind w:left="5883" w:hanging="140"/>
      </w:pPr>
      <w:rPr>
        <w:rFonts w:hint="default"/>
      </w:rPr>
    </w:lvl>
    <w:lvl w:ilvl="7" w:tplc="ACC0C4BE">
      <w:numFmt w:val="bullet"/>
      <w:lvlText w:val="•"/>
      <w:lvlJc w:val="left"/>
      <w:pPr>
        <w:ind w:left="7059" w:hanging="140"/>
      </w:pPr>
      <w:rPr>
        <w:rFonts w:hint="default"/>
      </w:rPr>
    </w:lvl>
    <w:lvl w:ilvl="8" w:tplc="24ECC580">
      <w:numFmt w:val="bullet"/>
      <w:lvlText w:val="•"/>
      <w:lvlJc w:val="left"/>
      <w:pPr>
        <w:ind w:left="8234" w:hanging="140"/>
      </w:pPr>
      <w:rPr>
        <w:rFonts w:hint="default"/>
      </w:rPr>
    </w:lvl>
  </w:abstractNum>
  <w:abstractNum w:abstractNumId="32" w15:restartNumberingAfterBreak="0">
    <w:nsid w:val="352756CC"/>
    <w:multiLevelType w:val="hybridMultilevel"/>
    <w:tmpl w:val="50227A3A"/>
    <w:lvl w:ilvl="0" w:tplc="B8541AEA">
      <w:start w:val="1"/>
      <w:numFmt w:val="bullet"/>
      <w:lvlText w:val=""/>
      <w:lvlJc w:val="left"/>
      <w:pPr>
        <w:ind w:left="1645" w:hanging="360"/>
      </w:pPr>
      <w:rPr>
        <w:rFonts w:ascii="Symbol" w:hAnsi="Symbol" w:hint="default"/>
        <w:color w:val="auto"/>
      </w:rPr>
    </w:lvl>
    <w:lvl w:ilvl="1" w:tplc="040C0003" w:tentative="1">
      <w:start w:val="1"/>
      <w:numFmt w:val="bullet"/>
      <w:lvlText w:val="o"/>
      <w:lvlJc w:val="left"/>
      <w:pPr>
        <w:ind w:left="2365" w:hanging="360"/>
      </w:pPr>
      <w:rPr>
        <w:rFonts w:ascii="Courier New" w:hAnsi="Courier New" w:cs="Courier New" w:hint="default"/>
      </w:rPr>
    </w:lvl>
    <w:lvl w:ilvl="2" w:tplc="040C0005" w:tentative="1">
      <w:start w:val="1"/>
      <w:numFmt w:val="bullet"/>
      <w:lvlText w:val=""/>
      <w:lvlJc w:val="left"/>
      <w:pPr>
        <w:ind w:left="3085" w:hanging="360"/>
      </w:pPr>
      <w:rPr>
        <w:rFonts w:ascii="Wingdings" w:hAnsi="Wingdings" w:hint="default"/>
      </w:rPr>
    </w:lvl>
    <w:lvl w:ilvl="3" w:tplc="040C0001" w:tentative="1">
      <w:start w:val="1"/>
      <w:numFmt w:val="bullet"/>
      <w:lvlText w:val=""/>
      <w:lvlJc w:val="left"/>
      <w:pPr>
        <w:ind w:left="3805" w:hanging="360"/>
      </w:pPr>
      <w:rPr>
        <w:rFonts w:ascii="Symbol" w:hAnsi="Symbol" w:hint="default"/>
      </w:rPr>
    </w:lvl>
    <w:lvl w:ilvl="4" w:tplc="040C0003" w:tentative="1">
      <w:start w:val="1"/>
      <w:numFmt w:val="bullet"/>
      <w:lvlText w:val="o"/>
      <w:lvlJc w:val="left"/>
      <w:pPr>
        <w:ind w:left="4525" w:hanging="360"/>
      </w:pPr>
      <w:rPr>
        <w:rFonts w:ascii="Courier New" w:hAnsi="Courier New" w:cs="Courier New" w:hint="default"/>
      </w:rPr>
    </w:lvl>
    <w:lvl w:ilvl="5" w:tplc="040C0005" w:tentative="1">
      <w:start w:val="1"/>
      <w:numFmt w:val="bullet"/>
      <w:lvlText w:val=""/>
      <w:lvlJc w:val="left"/>
      <w:pPr>
        <w:ind w:left="5245" w:hanging="360"/>
      </w:pPr>
      <w:rPr>
        <w:rFonts w:ascii="Wingdings" w:hAnsi="Wingdings" w:hint="default"/>
      </w:rPr>
    </w:lvl>
    <w:lvl w:ilvl="6" w:tplc="040C0001" w:tentative="1">
      <w:start w:val="1"/>
      <w:numFmt w:val="bullet"/>
      <w:lvlText w:val=""/>
      <w:lvlJc w:val="left"/>
      <w:pPr>
        <w:ind w:left="5965" w:hanging="360"/>
      </w:pPr>
      <w:rPr>
        <w:rFonts w:ascii="Symbol" w:hAnsi="Symbol" w:hint="default"/>
      </w:rPr>
    </w:lvl>
    <w:lvl w:ilvl="7" w:tplc="040C0003" w:tentative="1">
      <w:start w:val="1"/>
      <w:numFmt w:val="bullet"/>
      <w:lvlText w:val="o"/>
      <w:lvlJc w:val="left"/>
      <w:pPr>
        <w:ind w:left="6685" w:hanging="360"/>
      </w:pPr>
      <w:rPr>
        <w:rFonts w:ascii="Courier New" w:hAnsi="Courier New" w:cs="Courier New" w:hint="default"/>
      </w:rPr>
    </w:lvl>
    <w:lvl w:ilvl="8" w:tplc="040C0005" w:tentative="1">
      <w:start w:val="1"/>
      <w:numFmt w:val="bullet"/>
      <w:lvlText w:val=""/>
      <w:lvlJc w:val="left"/>
      <w:pPr>
        <w:ind w:left="7405" w:hanging="360"/>
      </w:pPr>
      <w:rPr>
        <w:rFonts w:ascii="Wingdings" w:hAnsi="Wingdings" w:hint="default"/>
      </w:rPr>
    </w:lvl>
  </w:abstractNum>
  <w:abstractNum w:abstractNumId="33" w15:restartNumberingAfterBreak="0">
    <w:nsid w:val="356938E2"/>
    <w:multiLevelType w:val="hybridMultilevel"/>
    <w:tmpl w:val="0B16946A"/>
    <w:lvl w:ilvl="0" w:tplc="46662484">
      <w:numFmt w:val="bullet"/>
      <w:lvlText w:val="-"/>
      <w:lvlJc w:val="left"/>
      <w:pPr>
        <w:ind w:left="1036" w:hanging="149"/>
      </w:pPr>
      <w:rPr>
        <w:rFonts w:ascii="Times New Roman" w:eastAsia="Times New Roman" w:hAnsi="Times New Roman" w:cs="Times New Roman" w:hint="default"/>
        <w:b/>
        <w:bCs/>
        <w:w w:val="100"/>
        <w:sz w:val="24"/>
        <w:szCs w:val="24"/>
      </w:rPr>
    </w:lvl>
    <w:lvl w:ilvl="1" w:tplc="4510E1A8">
      <w:numFmt w:val="bullet"/>
      <w:lvlText w:val="•"/>
      <w:lvlJc w:val="left"/>
      <w:pPr>
        <w:ind w:left="2076" w:hanging="149"/>
      </w:pPr>
      <w:rPr>
        <w:rFonts w:hint="default"/>
      </w:rPr>
    </w:lvl>
    <w:lvl w:ilvl="2" w:tplc="78943988">
      <w:numFmt w:val="bullet"/>
      <w:lvlText w:val="•"/>
      <w:lvlJc w:val="left"/>
      <w:pPr>
        <w:ind w:left="3113" w:hanging="149"/>
      </w:pPr>
      <w:rPr>
        <w:rFonts w:hint="default"/>
      </w:rPr>
    </w:lvl>
    <w:lvl w:ilvl="3" w:tplc="84BCA83E">
      <w:numFmt w:val="bullet"/>
      <w:lvlText w:val="•"/>
      <w:lvlJc w:val="left"/>
      <w:pPr>
        <w:ind w:left="4149" w:hanging="149"/>
      </w:pPr>
      <w:rPr>
        <w:rFonts w:hint="default"/>
      </w:rPr>
    </w:lvl>
    <w:lvl w:ilvl="4" w:tplc="F4AABFAE">
      <w:numFmt w:val="bullet"/>
      <w:lvlText w:val="•"/>
      <w:lvlJc w:val="left"/>
      <w:pPr>
        <w:ind w:left="5186" w:hanging="149"/>
      </w:pPr>
      <w:rPr>
        <w:rFonts w:hint="default"/>
      </w:rPr>
    </w:lvl>
    <w:lvl w:ilvl="5" w:tplc="E79E3396">
      <w:numFmt w:val="bullet"/>
      <w:lvlText w:val="•"/>
      <w:lvlJc w:val="left"/>
      <w:pPr>
        <w:ind w:left="6223" w:hanging="149"/>
      </w:pPr>
      <w:rPr>
        <w:rFonts w:hint="default"/>
      </w:rPr>
    </w:lvl>
    <w:lvl w:ilvl="6" w:tplc="4F40D11E">
      <w:numFmt w:val="bullet"/>
      <w:lvlText w:val="•"/>
      <w:lvlJc w:val="left"/>
      <w:pPr>
        <w:ind w:left="7259" w:hanging="149"/>
      </w:pPr>
      <w:rPr>
        <w:rFonts w:hint="default"/>
      </w:rPr>
    </w:lvl>
    <w:lvl w:ilvl="7" w:tplc="ED56B506">
      <w:numFmt w:val="bullet"/>
      <w:lvlText w:val="•"/>
      <w:lvlJc w:val="left"/>
      <w:pPr>
        <w:ind w:left="8296" w:hanging="149"/>
      </w:pPr>
      <w:rPr>
        <w:rFonts w:hint="default"/>
      </w:rPr>
    </w:lvl>
    <w:lvl w:ilvl="8" w:tplc="3586C78C">
      <w:numFmt w:val="bullet"/>
      <w:lvlText w:val="•"/>
      <w:lvlJc w:val="left"/>
      <w:pPr>
        <w:ind w:left="9333" w:hanging="149"/>
      </w:pPr>
      <w:rPr>
        <w:rFonts w:hint="default"/>
      </w:rPr>
    </w:lvl>
  </w:abstractNum>
  <w:abstractNum w:abstractNumId="34" w15:restartNumberingAfterBreak="0">
    <w:nsid w:val="3ABB5167"/>
    <w:multiLevelType w:val="hybridMultilevel"/>
    <w:tmpl w:val="63C01246"/>
    <w:lvl w:ilvl="0" w:tplc="4CCCA2D4">
      <w:numFmt w:val="bullet"/>
      <w:lvlText w:val="-"/>
      <w:lvlJc w:val="left"/>
      <w:pPr>
        <w:ind w:left="1758" w:hanging="360"/>
      </w:pPr>
      <w:rPr>
        <w:rFonts w:ascii="Times New Roman" w:eastAsia="Times New Roman" w:hAnsi="Times New Roman" w:cs="Times New Roman" w:hint="default"/>
        <w:spacing w:val="-14"/>
        <w:w w:val="100"/>
        <w:sz w:val="24"/>
        <w:szCs w:val="24"/>
      </w:rPr>
    </w:lvl>
    <w:lvl w:ilvl="1" w:tplc="0D748A3E">
      <w:numFmt w:val="bullet"/>
      <w:lvlText w:val="•"/>
      <w:lvlJc w:val="left"/>
      <w:pPr>
        <w:ind w:left="2724" w:hanging="360"/>
      </w:pPr>
      <w:rPr>
        <w:rFonts w:hint="default"/>
      </w:rPr>
    </w:lvl>
    <w:lvl w:ilvl="2" w:tplc="F36C40A8">
      <w:numFmt w:val="bullet"/>
      <w:lvlText w:val="•"/>
      <w:lvlJc w:val="left"/>
      <w:pPr>
        <w:ind w:left="3689" w:hanging="360"/>
      </w:pPr>
      <w:rPr>
        <w:rFonts w:hint="default"/>
      </w:rPr>
    </w:lvl>
    <w:lvl w:ilvl="3" w:tplc="D5966E30">
      <w:numFmt w:val="bullet"/>
      <w:lvlText w:val="•"/>
      <w:lvlJc w:val="left"/>
      <w:pPr>
        <w:ind w:left="4653" w:hanging="360"/>
      </w:pPr>
      <w:rPr>
        <w:rFonts w:hint="default"/>
      </w:rPr>
    </w:lvl>
    <w:lvl w:ilvl="4" w:tplc="C16C0828">
      <w:numFmt w:val="bullet"/>
      <w:lvlText w:val="•"/>
      <w:lvlJc w:val="left"/>
      <w:pPr>
        <w:ind w:left="5618" w:hanging="360"/>
      </w:pPr>
      <w:rPr>
        <w:rFonts w:hint="default"/>
      </w:rPr>
    </w:lvl>
    <w:lvl w:ilvl="5" w:tplc="565A0CDA">
      <w:numFmt w:val="bullet"/>
      <w:lvlText w:val="•"/>
      <w:lvlJc w:val="left"/>
      <w:pPr>
        <w:ind w:left="6583" w:hanging="360"/>
      </w:pPr>
      <w:rPr>
        <w:rFonts w:hint="default"/>
      </w:rPr>
    </w:lvl>
    <w:lvl w:ilvl="6" w:tplc="434E7B12">
      <w:numFmt w:val="bullet"/>
      <w:lvlText w:val="•"/>
      <w:lvlJc w:val="left"/>
      <w:pPr>
        <w:ind w:left="7547" w:hanging="360"/>
      </w:pPr>
      <w:rPr>
        <w:rFonts w:hint="default"/>
      </w:rPr>
    </w:lvl>
    <w:lvl w:ilvl="7" w:tplc="05CCDCEC">
      <w:numFmt w:val="bullet"/>
      <w:lvlText w:val="•"/>
      <w:lvlJc w:val="left"/>
      <w:pPr>
        <w:ind w:left="8512" w:hanging="360"/>
      </w:pPr>
      <w:rPr>
        <w:rFonts w:hint="default"/>
      </w:rPr>
    </w:lvl>
    <w:lvl w:ilvl="8" w:tplc="0A5CAE96">
      <w:numFmt w:val="bullet"/>
      <w:lvlText w:val="•"/>
      <w:lvlJc w:val="left"/>
      <w:pPr>
        <w:ind w:left="9477" w:hanging="360"/>
      </w:pPr>
      <w:rPr>
        <w:rFonts w:hint="default"/>
      </w:rPr>
    </w:lvl>
  </w:abstractNum>
  <w:abstractNum w:abstractNumId="35" w15:restartNumberingAfterBreak="0">
    <w:nsid w:val="3D76233A"/>
    <w:multiLevelType w:val="hybridMultilevel"/>
    <w:tmpl w:val="62A0227E"/>
    <w:lvl w:ilvl="0" w:tplc="8D4E8EB8">
      <w:numFmt w:val="bullet"/>
      <w:lvlText w:val="-"/>
      <w:lvlJc w:val="left"/>
      <w:pPr>
        <w:ind w:left="828" w:hanging="361"/>
      </w:pPr>
      <w:rPr>
        <w:rFonts w:ascii="Arial" w:eastAsia="Arial" w:hAnsi="Arial" w:cs="Arial" w:hint="default"/>
        <w:spacing w:val="-3"/>
        <w:w w:val="100"/>
        <w:sz w:val="24"/>
        <w:szCs w:val="24"/>
      </w:rPr>
    </w:lvl>
    <w:lvl w:ilvl="1" w:tplc="D32848AA">
      <w:numFmt w:val="bullet"/>
      <w:lvlText w:val="•"/>
      <w:lvlJc w:val="left"/>
      <w:pPr>
        <w:ind w:left="1885" w:hanging="361"/>
      </w:pPr>
      <w:rPr>
        <w:rFonts w:hint="default"/>
      </w:rPr>
    </w:lvl>
    <w:lvl w:ilvl="2" w:tplc="2C9CDCDA">
      <w:numFmt w:val="bullet"/>
      <w:lvlText w:val="•"/>
      <w:lvlJc w:val="left"/>
      <w:pPr>
        <w:ind w:left="2950" w:hanging="361"/>
      </w:pPr>
      <w:rPr>
        <w:rFonts w:hint="default"/>
      </w:rPr>
    </w:lvl>
    <w:lvl w:ilvl="3" w:tplc="2B361BB6">
      <w:numFmt w:val="bullet"/>
      <w:lvlText w:val="•"/>
      <w:lvlJc w:val="left"/>
      <w:pPr>
        <w:ind w:left="4016" w:hanging="361"/>
      </w:pPr>
      <w:rPr>
        <w:rFonts w:hint="default"/>
      </w:rPr>
    </w:lvl>
    <w:lvl w:ilvl="4" w:tplc="97485164">
      <w:numFmt w:val="bullet"/>
      <w:lvlText w:val="•"/>
      <w:lvlJc w:val="left"/>
      <w:pPr>
        <w:ind w:left="5081" w:hanging="361"/>
      </w:pPr>
      <w:rPr>
        <w:rFonts w:hint="default"/>
      </w:rPr>
    </w:lvl>
    <w:lvl w:ilvl="5" w:tplc="DC068C94">
      <w:numFmt w:val="bullet"/>
      <w:lvlText w:val="•"/>
      <w:lvlJc w:val="left"/>
      <w:pPr>
        <w:ind w:left="6147" w:hanging="361"/>
      </w:pPr>
      <w:rPr>
        <w:rFonts w:hint="default"/>
      </w:rPr>
    </w:lvl>
    <w:lvl w:ilvl="6" w:tplc="74F4573C">
      <w:numFmt w:val="bullet"/>
      <w:lvlText w:val="•"/>
      <w:lvlJc w:val="left"/>
      <w:pPr>
        <w:ind w:left="7212" w:hanging="361"/>
      </w:pPr>
      <w:rPr>
        <w:rFonts w:hint="default"/>
      </w:rPr>
    </w:lvl>
    <w:lvl w:ilvl="7" w:tplc="F7DC7C44">
      <w:numFmt w:val="bullet"/>
      <w:lvlText w:val="•"/>
      <w:lvlJc w:val="left"/>
      <w:pPr>
        <w:ind w:left="8277" w:hanging="361"/>
      </w:pPr>
      <w:rPr>
        <w:rFonts w:hint="default"/>
      </w:rPr>
    </w:lvl>
    <w:lvl w:ilvl="8" w:tplc="CB900890">
      <w:numFmt w:val="bullet"/>
      <w:lvlText w:val="•"/>
      <w:lvlJc w:val="left"/>
      <w:pPr>
        <w:ind w:left="9343" w:hanging="361"/>
      </w:pPr>
      <w:rPr>
        <w:rFonts w:hint="default"/>
      </w:rPr>
    </w:lvl>
  </w:abstractNum>
  <w:abstractNum w:abstractNumId="36" w15:restartNumberingAfterBreak="0">
    <w:nsid w:val="40634717"/>
    <w:multiLevelType w:val="hybridMultilevel"/>
    <w:tmpl w:val="4EE87356"/>
    <w:lvl w:ilvl="0" w:tplc="19D203F8">
      <w:start w:val="1"/>
      <w:numFmt w:val="upperLetter"/>
      <w:lvlText w:val="%1)"/>
      <w:lvlJc w:val="left"/>
      <w:pPr>
        <w:ind w:left="942" w:hanging="360"/>
      </w:pPr>
      <w:rPr>
        <w:rFonts w:hint="default"/>
        <w:b/>
        <w:bCs/>
        <w:i w:val="0"/>
        <w:spacing w:val="-5"/>
        <w:w w:val="99"/>
        <w:sz w:val="20"/>
        <w:szCs w:val="20"/>
      </w:rPr>
    </w:lvl>
    <w:lvl w:ilvl="1" w:tplc="190085FE">
      <w:numFmt w:val="bullet"/>
      <w:lvlText w:val="•"/>
      <w:lvlJc w:val="left"/>
      <w:pPr>
        <w:ind w:left="1220" w:hanging="360"/>
      </w:pPr>
      <w:rPr>
        <w:rFonts w:hint="default"/>
      </w:rPr>
    </w:lvl>
    <w:lvl w:ilvl="2" w:tplc="D9F2A552">
      <w:numFmt w:val="bullet"/>
      <w:lvlText w:val="•"/>
      <w:lvlJc w:val="left"/>
      <w:pPr>
        <w:ind w:left="2225" w:hanging="360"/>
      </w:pPr>
      <w:rPr>
        <w:rFonts w:hint="default"/>
      </w:rPr>
    </w:lvl>
    <w:lvl w:ilvl="3" w:tplc="DC7C2A00">
      <w:numFmt w:val="bullet"/>
      <w:lvlText w:val="•"/>
      <w:lvlJc w:val="left"/>
      <w:pPr>
        <w:ind w:left="3230" w:hanging="360"/>
      </w:pPr>
      <w:rPr>
        <w:rFonts w:hint="default"/>
      </w:rPr>
    </w:lvl>
    <w:lvl w:ilvl="4" w:tplc="CE260672">
      <w:numFmt w:val="bullet"/>
      <w:lvlText w:val="•"/>
      <w:lvlJc w:val="left"/>
      <w:pPr>
        <w:ind w:left="4235" w:hanging="360"/>
      </w:pPr>
      <w:rPr>
        <w:rFonts w:hint="default"/>
      </w:rPr>
    </w:lvl>
    <w:lvl w:ilvl="5" w:tplc="BC2676D4">
      <w:numFmt w:val="bullet"/>
      <w:lvlText w:val="•"/>
      <w:lvlJc w:val="left"/>
      <w:pPr>
        <w:ind w:left="5240" w:hanging="360"/>
      </w:pPr>
      <w:rPr>
        <w:rFonts w:hint="default"/>
      </w:rPr>
    </w:lvl>
    <w:lvl w:ilvl="6" w:tplc="19D0AFEC">
      <w:numFmt w:val="bullet"/>
      <w:lvlText w:val="•"/>
      <w:lvlJc w:val="left"/>
      <w:pPr>
        <w:ind w:left="6245" w:hanging="360"/>
      </w:pPr>
      <w:rPr>
        <w:rFonts w:hint="default"/>
      </w:rPr>
    </w:lvl>
    <w:lvl w:ilvl="7" w:tplc="98907452">
      <w:numFmt w:val="bullet"/>
      <w:lvlText w:val="•"/>
      <w:lvlJc w:val="left"/>
      <w:pPr>
        <w:ind w:left="7250" w:hanging="360"/>
      </w:pPr>
      <w:rPr>
        <w:rFonts w:hint="default"/>
      </w:rPr>
    </w:lvl>
    <w:lvl w:ilvl="8" w:tplc="D2CED584">
      <w:numFmt w:val="bullet"/>
      <w:lvlText w:val="•"/>
      <w:lvlJc w:val="left"/>
      <w:pPr>
        <w:ind w:left="8256" w:hanging="360"/>
      </w:pPr>
      <w:rPr>
        <w:rFonts w:hint="default"/>
      </w:rPr>
    </w:lvl>
  </w:abstractNum>
  <w:abstractNum w:abstractNumId="37" w15:restartNumberingAfterBreak="0">
    <w:nsid w:val="416863B6"/>
    <w:multiLevelType w:val="hybridMultilevel"/>
    <w:tmpl w:val="1B8C0B92"/>
    <w:lvl w:ilvl="0" w:tplc="34483916">
      <w:numFmt w:val="bullet"/>
      <w:lvlText w:val="-"/>
      <w:lvlJc w:val="left"/>
      <w:pPr>
        <w:ind w:left="1758" w:hanging="360"/>
      </w:pPr>
      <w:rPr>
        <w:rFonts w:ascii="Times New Roman" w:eastAsia="Times New Roman" w:hAnsi="Times New Roman" w:cs="Times New Roman" w:hint="default"/>
        <w:spacing w:val="-2"/>
        <w:w w:val="100"/>
        <w:sz w:val="24"/>
        <w:szCs w:val="24"/>
      </w:rPr>
    </w:lvl>
    <w:lvl w:ilvl="1" w:tplc="58D2DFB0">
      <w:numFmt w:val="bullet"/>
      <w:lvlText w:val="•"/>
      <w:lvlJc w:val="left"/>
      <w:pPr>
        <w:ind w:left="2724" w:hanging="360"/>
      </w:pPr>
      <w:rPr>
        <w:rFonts w:hint="default"/>
      </w:rPr>
    </w:lvl>
    <w:lvl w:ilvl="2" w:tplc="1206EE82">
      <w:numFmt w:val="bullet"/>
      <w:lvlText w:val="•"/>
      <w:lvlJc w:val="left"/>
      <w:pPr>
        <w:ind w:left="3689" w:hanging="360"/>
      </w:pPr>
      <w:rPr>
        <w:rFonts w:hint="default"/>
      </w:rPr>
    </w:lvl>
    <w:lvl w:ilvl="3" w:tplc="8EE6B35E">
      <w:numFmt w:val="bullet"/>
      <w:lvlText w:val="•"/>
      <w:lvlJc w:val="left"/>
      <w:pPr>
        <w:ind w:left="4653" w:hanging="360"/>
      </w:pPr>
      <w:rPr>
        <w:rFonts w:hint="default"/>
      </w:rPr>
    </w:lvl>
    <w:lvl w:ilvl="4" w:tplc="AFBAF756">
      <w:numFmt w:val="bullet"/>
      <w:lvlText w:val="•"/>
      <w:lvlJc w:val="left"/>
      <w:pPr>
        <w:ind w:left="5618" w:hanging="360"/>
      </w:pPr>
      <w:rPr>
        <w:rFonts w:hint="default"/>
      </w:rPr>
    </w:lvl>
    <w:lvl w:ilvl="5" w:tplc="3CCE04B2">
      <w:numFmt w:val="bullet"/>
      <w:lvlText w:val="•"/>
      <w:lvlJc w:val="left"/>
      <w:pPr>
        <w:ind w:left="6583" w:hanging="360"/>
      </w:pPr>
      <w:rPr>
        <w:rFonts w:hint="default"/>
      </w:rPr>
    </w:lvl>
    <w:lvl w:ilvl="6" w:tplc="7574692C">
      <w:numFmt w:val="bullet"/>
      <w:lvlText w:val="•"/>
      <w:lvlJc w:val="left"/>
      <w:pPr>
        <w:ind w:left="7547" w:hanging="360"/>
      </w:pPr>
      <w:rPr>
        <w:rFonts w:hint="default"/>
      </w:rPr>
    </w:lvl>
    <w:lvl w:ilvl="7" w:tplc="2B1AE38C">
      <w:numFmt w:val="bullet"/>
      <w:lvlText w:val="•"/>
      <w:lvlJc w:val="left"/>
      <w:pPr>
        <w:ind w:left="8512" w:hanging="360"/>
      </w:pPr>
      <w:rPr>
        <w:rFonts w:hint="default"/>
      </w:rPr>
    </w:lvl>
    <w:lvl w:ilvl="8" w:tplc="0C00DC0C">
      <w:numFmt w:val="bullet"/>
      <w:lvlText w:val="•"/>
      <w:lvlJc w:val="left"/>
      <w:pPr>
        <w:ind w:left="9477" w:hanging="360"/>
      </w:pPr>
      <w:rPr>
        <w:rFonts w:hint="default"/>
      </w:rPr>
    </w:lvl>
  </w:abstractNum>
  <w:abstractNum w:abstractNumId="38" w15:restartNumberingAfterBreak="0">
    <w:nsid w:val="43F67732"/>
    <w:multiLevelType w:val="hybridMultilevel"/>
    <w:tmpl w:val="04545C40"/>
    <w:lvl w:ilvl="0" w:tplc="59DA74C2">
      <w:start w:val="1"/>
      <w:numFmt w:val="upperLetter"/>
      <w:lvlText w:val="%1)"/>
      <w:lvlJc w:val="left"/>
      <w:pPr>
        <w:ind w:left="748" w:hanging="358"/>
      </w:pPr>
      <w:rPr>
        <w:rFonts w:hint="default"/>
        <w:b/>
        <w:bCs/>
        <w:i w:val="0"/>
        <w:spacing w:val="-5"/>
        <w:w w:val="99"/>
        <w:sz w:val="18"/>
        <w:szCs w:val="18"/>
      </w:rPr>
    </w:lvl>
    <w:lvl w:ilvl="1" w:tplc="B8541AEA">
      <w:start w:val="1"/>
      <w:numFmt w:val="bullet"/>
      <w:lvlText w:val=""/>
      <w:lvlJc w:val="left"/>
      <w:pPr>
        <w:ind w:left="1090" w:hanging="358"/>
      </w:pPr>
      <w:rPr>
        <w:rFonts w:ascii="Symbol" w:hAnsi="Symbol" w:hint="default"/>
        <w:color w:val="auto"/>
      </w:rPr>
    </w:lvl>
    <w:lvl w:ilvl="2" w:tplc="AB0C8188">
      <w:numFmt w:val="bullet"/>
      <w:lvlText w:val="•"/>
      <w:lvlJc w:val="left"/>
      <w:pPr>
        <w:ind w:left="1440" w:hanging="358"/>
      </w:pPr>
      <w:rPr>
        <w:rFonts w:hint="default"/>
      </w:rPr>
    </w:lvl>
    <w:lvl w:ilvl="3" w:tplc="DA8009FC">
      <w:numFmt w:val="bullet"/>
      <w:lvlText w:val="•"/>
      <w:lvlJc w:val="left"/>
      <w:pPr>
        <w:ind w:left="1791" w:hanging="358"/>
      </w:pPr>
      <w:rPr>
        <w:rFonts w:hint="default"/>
      </w:rPr>
    </w:lvl>
    <w:lvl w:ilvl="4" w:tplc="66CC21C8">
      <w:numFmt w:val="bullet"/>
      <w:lvlText w:val="•"/>
      <w:lvlJc w:val="left"/>
      <w:pPr>
        <w:ind w:left="2141" w:hanging="358"/>
      </w:pPr>
      <w:rPr>
        <w:rFonts w:hint="default"/>
      </w:rPr>
    </w:lvl>
    <w:lvl w:ilvl="5" w:tplc="7A3A7FBE">
      <w:numFmt w:val="bullet"/>
      <w:lvlText w:val="•"/>
      <w:lvlJc w:val="left"/>
      <w:pPr>
        <w:ind w:left="2492" w:hanging="358"/>
      </w:pPr>
      <w:rPr>
        <w:rFonts w:hint="default"/>
      </w:rPr>
    </w:lvl>
    <w:lvl w:ilvl="6" w:tplc="15827D00">
      <w:numFmt w:val="bullet"/>
      <w:lvlText w:val="•"/>
      <w:lvlJc w:val="left"/>
      <w:pPr>
        <w:ind w:left="2842" w:hanging="358"/>
      </w:pPr>
      <w:rPr>
        <w:rFonts w:hint="default"/>
      </w:rPr>
    </w:lvl>
    <w:lvl w:ilvl="7" w:tplc="0DD2A96A">
      <w:numFmt w:val="bullet"/>
      <w:lvlText w:val="•"/>
      <w:lvlJc w:val="left"/>
      <w:pPr>
        <w:ind w:left="3192" w:hanging="358"/>
      </w:pPr>
      <w:rPr>
        <w:rFonts w:hint="default"/>
      </w:rPr>
    </w:lvl>
    <w:lvl w:ilvl="8" w:tplc="F6327CCC">
      <w:numFmt w:val="bullet"/>
      <w:lvlText w:val="•"/>
      <w:lvlJc w:val="left"/>
      <w:pPr>
        <w:ind w:left="3543" w:hanging="358"/>
      </w:pPr>
      <w:rPr>
        <w:rFonts w:hint="default"/>
      </w:rPr>
    </w:lvl>
  </w:abstractNum>
  <w:abstractNum w:abstractNumId="39" w15:restartNumberingAfterBreak="0">
    <w:nsid w:val="455874B0"/>
    <w:multiLevelType w:val="hybridMultilevel"/>
    <w:tmpl w:val="D004BC86"/>
    <w:lvl w:ilvl="0" w:tplc="0930BB7E">
      <w:numFmt w:val="bullet"/>
      <w:lvlText w:val="-"/>
      <w:lvlJc w:val="left"/>
      <w:pPr>
        <w:ind w:left="165" w:hanging="110"/>
      </w:pPr>
      <w:rPr>
        <w:rFonts w:ascii="Arial MT" w:eastAsia="Arial MT" w:hAnsi="Arial MT" w:cs="Arial MT" w:hint="default"/>
        <w:w w:val="99"/>
        <w:sz w:val="18"/>
        <w:szCs w:val="18"/>
        <w:lang w:val="fr-FR" w:eastAsia="en-US" w:bidi="ar-SA"/>
      </w:rPr>
    </w:lvl>
    <w:lvl w:ilvl="1" w:tplc="4DEA768E">
      <w:numFmt w:val="bullet"/>
      <w:lvlText w:val="•"/>
      <w:lvlJc w:val="left"/>
      <w:pPr>
        <w:ind w:left="1769" w:hanging="110"/>
      </w:pPr>
      <w:rPr>
        <w:rFonts w:hint="default"/>
        <w:lang w:val="fr-FR" w:eastAsia="en-US" w:bidi="ar-SA"/>
      </w:rPr>
    </w:lvl>
    <w:lvl w:ilvl="2" w:tplc="981CDD0C">
      <w:numFmt w:val="bullet"/>
      <w:lvlText w:val="•"/>
      <w:lvlJc w:val="left"/>
      <w:pPr>
        <w:ind w:left="3379" w:hanging="110"/>
      </w:pPr>
      <w:rPr>
        <w:rFonts w:hint="default"/>
        <w:lang w:val="fr-FR" w:eastAsia="en-US" w:bidi="ar-SA"/>
      </w:rPr>
    </w:lvl>
    <w:lvl w:ilvl="3" w:tplc="99EEC86A">
      <w:numFmt w:val="bullet"/>
      <w:lvlText w:val="•"/>
      <w:lvlJc w:val="left"/>
      <w:pPr>
        <w:ind w:left="4989" w:hanging="110"/>
      </w:pPr>
      <w:rPr>
        <w:rFonts w:hint="default"/>
        <w:lang w:val="fr-FR" w:eastAsia="en-US" w:bidi="ar-SA"/>
      </w:rPr>
    </w:lvl>
    <w:lvl w:ilvl="4" w:tplc="1EBED3A2">
      <w:numFmt w:val="bullet"/>
      <w:lvlText w:val="•"/>
      <w:lvlJc w:val="left"/>
      <w:pPr>
        <w:ind w:left="6599" w:hanging="110"/>
      </w:pPr>
      <w:rPr>
        <w:rFonts w:hint="default"/>
        <w:lang w:val="fr-FR" w:eastAsia="en-US" w:bidi="ar-SA"/>
      </w:rPr>
    </w:lvl>
    <w:lvl w:ilvl="5" w:tplc="AF1E9810">
      <w:numFmt w:val="bullet"/>
      <w:lvlText w:val="•"/>
      <w:lvlJc w:val="left"/>
      <w:pPr>
        <w:ind w:left="8209" w:hanging="110"/>
      </w:pPr>
      <w:rPr>
        <w:rFonts w:hint="default"/>
        <w:lang w:val="fr-FR" w:eastAsia="en-US" w:bidi="ar-SA"/>
      </w:rPr>
    </w:lvl>
    <w:lvl w:ilvl="6" w:tplc="4974678E">
      <w:numFmt w:val="bullet"/>
      <w:lvlText w:val="•"/>
      <w:lvlJc w:val="left"/>
      <w:pPr>
        <w:ind w:left="9819" w:hanging="110"/>
      </w:pPr>
      <w:rPr>
        <w:rFonts w:hint="default"/>
        <w:lang w:val="fr-FR" w:eastAsia="en-US" w:bidi="ar-SA"/>
      </w:rPr>
    </w:lvl>
    <w:lvl w:ilvl="7" w:tplc="32D6C0A8">
      <w:numFmt w:val="bullet"/>
      <w:lvlText w:val="•"/>
      <w:lvlJc w:val="left"/>
      <w:pPr>
        <w:ind w:left="11428" w:hanging="110"/>
      </w:pPr>
      <w:rPr>
        <w:rFonts w:hint="default"/>
        <w:lang w:val="fr-FR" w:eastAsia="en-US" w:bidi="ar-SA"/>
      </w:rPr>
    </w:lvl>
    <w:lvl w:ilvl="8" w:tplc="5FFE0EA6">
      <w:numFmt w:val="bullet"/>
      <w:lvlText w:val="•"/>
      <w:lvlJc w:val="left"/>
      <w:pPr>
        <w:ind w:left="13038" w:hanging="110"/>
      </w:pPr>
      <w:rPr>
        <w:rFonts w:hint="default"/>
        <w:lang w:val="fr-FR" w:eastAsia="en-US" w:bidi="ar-SA"/>
      </w:rPr>
    </w:lvl>
  </w:abstractNum>
  <w:abstractNum w:abstractNumId="40" w15:restartNumberingAfterBreak="0">
    <w:nsid w:val="46CB272E"/>
    <w:multiLevelType w:val="hybridMultilevel"/>
    <w:tmpl w:val="2E549CEE"/>
    <w:lvl w:ilvl="0" w:tplc="E3A85586">
      <w:numFmt w:val="bullet"/>
      <w:lvlText w:val="&gt;"/>
      <w:lvlJc w:val="left"/>
      <w:pPr>
        <w:ind w:left="720" w:hanging="360"/>
      </w:pPr>
      <w:rPr>
        <w:rFonts w:ascii="Calibri" w:eastAsia="Calibri" w:hAnsi="Calibri" w:cs="Calibri" w:hint="default"/>
        <w:b/>
        <w:bCs/>
        <w:i w:val="0"/>
        <w:iCs w:val="0"/>
        <w:color w:val="004066"/>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BE4177"/>
    <w:multiLevelType w:val="hybridMultilevel"/>
    <w:tmpl w:val="DB7CDF98"/>
    <w:lvl w:ilvl="0" w:tplc="E3E2FD18">
      <w:numFmt w:val="bullet"/>
      <w:lvlText w:val=""/>
      <w:lvlJc w:val="left"/>
      <w:pPr>
        <w:ind w:left="978" w:hanging="166"/>
      </w:pPr>
      <w:rPr>
        <w:rFonts w:ascii="Wingdings" w:eastAsia="Wingdings" w:hAnsi="Wingdings" w:cs="Wingdings" w:hint="default"/>
        <w:w w:val="100"/>
        <w:sz w:val="18"/>
        <w:szCs w:val="18"/>
      </w:rPr>
    </w:lvl>
    <w:lvl w:ilvl="1" w:tplc="330492C0">
      <w:numFmt w:val="bullet"/>
      <w:lvlText w:val="-"/>
      <w:lvlJc w:val="left"/>
      <w:pPr>
        <w:ind w:left="118" w:hanging="140"/>
      </w:pPr>
      <w:rPr>
        <w:rFonts w:ascii="Times New Roman" w:eastAsia="Times New Roman" w:hAnsi="Times New Roman" w:cs="Times New Roman" w:hint="default"/>
        <w:w w:val="99"/>
        <w:sz w:val="24"/>
        <w:szCs w:val="24"/>
      </w:rPr>
    </w:lvl>
    <w:lvl w:ilvl="2" w:tplc="7BA25F4E">
      <w:numFmt w:val="bullet"/>
      <w:lvlText w:val=""/>
      <w:lvlJc w:val="left"/>
      <w:pPr>
        <w:ind w:left="2012" w:hanging="274"/>
      </w:pPr>
      <w:rPr>
        <w:rFonts w:ascii="Wingdings 2" w:eastAsia="Wingdings 2" w:hAnsi="Wingdings 2" w:cs="Wingdings 2" w:hint="default"/>
        <w:w w:val="124"/>
        <w:sz w:val="24"/>
        <w:szCs w:val="24"/>
        <w:highlight w:val="lightGray"/>
      </w:rPr>
    </w:lvl>
    <w:lvl w:ilvl="3" w:tplc="8E0CEAB2">
      <w:numFmt w:val="bullet"/>
      <w:lvlText w:val="•"/>
      <w:lvlJc w:val="left"/>
      <w:pPr>
        <w:ind w:left="2930" w:hanging="274"/>
      </w:pPr>
      <w:rPr>
        <w:rFonts w:hint="default"/>
      </w:rPr>
    </w:lvl>
    <w:lvl w:ilvl="4" w:tplc="6156A1D0">
      <w:numFmt w:val="bullet"/>
      <w:lvlText w:val="•"/>
      <w:lvlJc w:val="left"/>
      <w:pPr>
        <w:ind w:left="3840" w:hanging="274"/>
      </w:pPr>
      <w:rPr>
        <w:rFonts w:hint="default"/>
      </w:rPr>
    </w:lvl>
    <w:lvl w:ilvl="5" w:tplc="553694D8">
      <w:numFmt w:val="bullet"/>
      <w:lvlText w:val="•"/>
      <w:lvlJc w:val="left"/>
      <w:pPr>
        <w:ind w:left="4750" w:hanging="274"/>
      </w:pPr>
      <w:rPr>
        <w:rFonts w:hint="default"/>
      </w:rPr>
    </w:lvl>
    <w:lvl w:ilvl="6" w:tplc="B3AA31D2">
      <w:numFmt w:val="bullet"/>
      <w:lvlText w:val="•"/>
      <w:lvlJc w:val="left"/>
      <w:pPr>
        <w:ind w:left="5660" w:hanging="274"/>
      </w:pPr>
      <w:rPr>
        <w:rFonts w:hint="default"/>
      </w:rPr>
    </w:lvl>
    <w:lvl w:ilvl="7" w:tplc="AAAC13A8">
      <w:numFmt w:val="bullet"/>
      <w:lvlText w:val="•"/>
      <w:lvlJc w:val="left"/>
      <w:pPr>
        <w:ind w:left="6570" w:hanging="274"/>
      </w:pPr>
      <w:rPr>
        <w:rFonts w:hint="default"/>
      </w:rPr>
    </w:lvl>
    <w:lvl w:ilvl="8" w:tplc="78329630">
      <w:numFmt w:val="bullet"/>
      <w:lvlText w:val="•"/>
      <w:lvlJc w:val="left"/>
      <w:pPr>
        <w:ind w:left="7480" w:hanging="274"/>
      </w:pPr>
      <w:rPr>
        <w:rFonts w:hint="default"/>
      </w:rPr>
    </w:lvl>
  </w:abstractNum>
  <w:abstractNum w:abstractNumId="42" w15:restartNumberingAfterBreak="0">
    <w:nsid w:val="4F2C1B58"/>
    <w:multiLevelType w:val="hybridMultilevel"/>
    <w:tmpl w:val="BD8A0C7E"/>
    <w:lvl w:ilvl="0" w:tplc="B6CE6C0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D013E1"/>
    <w:multiLevelType w:val="hybridMultilevel"/>
    <w:tmpl w:val="B0A6718A"/>
    <w:lvl w:ilvl="0" w:tplc="157A56F2">
      <w:numFmt w:val="bullet"/>
      <w:lvlText w:val="-"/>
      <w:lvlJc w:val="left"/>
      <w:pPr>
        <w:ind w:left="1758" w:hanging="360"/>
      </w:pPr>
      <w:rPr>
        <w:rFonts w:ascii="Times New Roman" w:eastAsia="Times New Roman" w:hAnsi="Times New Roman" w:cs="Times New Roman" w:hint="default"/>
        <w:spacing w:val="-3"/>
        <w:w w:val="100"/>
        <w:sz w:val="24"/>
        <w:szCs w:val="24"/>
      </w:rPr>
    </w:lvl>
    <w:lvl w:ilvl="1" w:tplc="E5C66DEA">
      <w:numFmt w:val="bullet"/>
      <w:lvlText w:val="•"/>
      <w:lvlJc w:val="left"/>
      <w:pPr>
        <w:ind w:left="2724" w:hanging="360"/>
      </w:pPr>
      <w:rPr>
        <w:rFonts w:hint="default"/>
      </w:rPr>
    </w:lvl>
    <w:lvl w:ilvl="2" w:tplc="42FAEADA">
      <w:numFmt w:val="bullet"/>
      <w:lvlText w:val="•"/>
      <w:lvlJc w:val="left"/>
      <w:pPr>
        <w:ind w:left="3689" w:hanging="360"/>
      </w:pPr>
      <w:rPr>
        <w:rFonts w:hint="default"/>
      </w:rPr>
    </w:lvl>
    <w:lvl w:ilvl="3" w:tplc="38C2B684">
      <w:numFmt w:val="bullet"/>
      <w:lvlText w:val="•"/>
      <w:lvlJc w:val="left"/>
      <w:pPr>
        <w:ind w:left="4653" w:hanging="360"/>
      </w:pPr>
      <w:rPr>
        <w:rFonts w:hint="default"/>
      </w:rPr>
    </w:lvl>
    <w:lvl w:ilvl="4" w:tplc="9EFEEB76">
      <w:numFmt w:val="bullet"/>
      <w:lvlText w:val="•"/>
      <w:lvlJc w:val="left"/>
      <w:pPr>
        <w:ind w:left="5618" w:hanging="360"/>
      </w:pPr>
      <w:rPr>
        <w:rFonts w:hint="default"/>
      </w:rPr>
    </w:lvl>
    <w:lvl w:ilvl="5" w:tplc="D4BCD52C">
      <w:numFmt w:val="bullet"/>
      <w:lvlText w:val="•"/>
      <w:lvlJc w:val="left"/>
      <w:pPr>
        <w:ind w:left="6583" w:hanging="360"/>
      </w:pPr>
      <w:rPr>
        <w:rFonts w:hint="default"/>
      </w:rPr>
    </w:lvl>
    <w:lvl w:ilvl="6" w:tplc="A63E1EC6">
      <w:numFmt w:val="bullet"/>
      <w:lvlText w:val="•"/>
      <w:lvlJc w:val="left"/>
      <w:pPr>
        <w:ind w:left="7547" w:hanging="360"/>
      </w:pPr>
      <w:rPr>
        <w:rFonts w:hint="default"/>
      </w:rPr>
    </w:lvl>
    <w:lvl w:ilvl="7" w:tplc="F28C87EE">
      <w:numFmt w:val="bullet"/>
      <w:lvlText w:val="•"/>
      <w:lvlJc w:val="left"/>
      <w:pPr>
        <w:ind w:left="8512" w:hanging="360"/>
      </w:pPr>
      <w:rPr>
        <w:rFonts w:hint="default"/>
      </w:rPr>
    </w:lvl>
    <w:lvl w:ilvl="8" w:tplc="1EF634DC">
      <w:numFmt w:val="bullet"/>
      <w:lvlText w:val="•"/>
      <w:lvlJc w:val="left"/>
      <w:pPr>
        <w:ind w:left="9477" w:hanging="360"/>
      </w:pPr>
      <w:rPr>
        <w:rFonts w:hint="default"/>
      </w:rPr>
    </w:lvl>
  </w:abstractNum>
  <w:abstractNum w:abstractNumId="44" w15:restartNumberingAfterBreak="0">
    <w:nsid w:val="50286258"/>
    <w:multiLevelType w:val="hybridMultilevel"/>
    <w:tmpl w:val="01044A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1310BE2"/>
    <w:multiLevelType w:val="hybridMultilevel"/>
    <w:tmpl w:val="266ED486"/>
    <w:lvl w:ilvl="0" w:tplc="AFFE517C">
      <w:numFmt w:val="bullet"/>
      <w:lvlText w:val="-"/>
      <w:lvlJc w:val="left"/>
      <w:pPr>
        <w:ind w:left="1758" w:hanging="360"/>
      </w:pPr>
      <w:rPr>
        <w:rFonts w:ascii="Times New Roman" w:eastAsia="Times New Roman" w:hAnsi="Times New Roman" w:cs="Times New Roman" w:hint="default"/>
        <w:spacing w:val="-2"/>
        <w:w w:val="100"/>
        <w:sz w:val="24"/>
        <w:szCs w:val="24"/>
      </w:rPr>
    </w:lvl>
    <w:lvl w:ilvl="1" w:tplc="5316039C">
      <w:numFmt w:val="bullet"/>
      <w:lvlText w:val="•"/>
      <w:lvlJc w:val="left"/>
      <w:pPr>
        <w:ind w:left="2724" w:hanging="360"/>
      </w:pPr>
      <w:rPr>
        <w:rFonts w:hint="default"/>
      </w:rPr>
    </w:lvl>
    <w:lvl w:ilvl="2" w:tplc="B50AE566">
      <w:numFmt w:val="bullet"/>
      <w:lvlText w:val="•"/>
      <w:lvlJc w:val="left"/>
      <w:pPr>
        <w:ind w:left="3689" w:hanging="360"/>
      </w:pPr>
      <w:rPr>
        <w:rFonts w:hint="default"/>
      </w:rPr>
    </w:lvl>
    <w:lvl w:ilvl="3" w:tplc="1F380BE8">
      <w:numFmt w:val="bullet"/>
      <w:lvlText w:val="•"/>
      <w:lvlJc w:val="left"/>
      <w:pPr>
        <w:ind w:left="4653" w:hanging="360"/>
      </w:pPr>
      <w:rPr>
        <w:rFonts w:hint="default"/>
      </w:rPr>
    </w:lvl>
    <w:lvl w:ilvl="4" w:tplc="2E90C72C">
      <w:numFmt w:val="bullet"/>
      <w:lvlText w:val="•"/>
      <w:lvlJc w:val="left"/>
      <w:pPr>
        <w:ind w:left="5618" w:hanging="360"/>
      </w:pPr>
      <w:rPr>
        <w:rFonts w:hint="default"/>
      </w:rPr>
    </w:lvl>
    <w:lvl w:ilvl="5" w:tplc="562657BE">
      <w:numFmt w:val="bullet"/>
      <w:lvlText w:val="•"/>
      <w:lvlJc w:val="left"/>
      <w:pPr>
        <w:ind w:left="6583" w:hanging="360"/>
      </w:pPr>
      <w:rPr>
        <w:rFonts w:hint="default"/>
      </w:rPr>
    </w:lvl>
    <w:lvl w:ilvl="6" w:tplc="6F825C60">
      <w:numFmt w:val="bullet"/>
      <w:lvlText w:val="•"/>
      <w:lvlJc w:val="left"/>
      <w:pPr>
        <w:ind w:left="7547" w:hanging="360"/>
      </w:pPr>
      <w:rPr>
        <w:rFonts w:hint="default"/>
      </w:rPr>
    </w:lvl>
    <w:lvl w:ilvl="7" w:tplc="47B07F56">
      <w:numFmt w:val="bullet"/>
      <w:lvlText w:val="•"/>
      <w:lvlJc w:val="left"/>
      <w:pPr>
        <w:ind w:left="8512" w:hanging="360"/>
      </w:pPr>
      <w:rPr>
        <w:rFonts w:hint="default"/>
      </w:rPr>
    </w:lvl>
    <w:lvl w:ilvl="8" w:tplc="652CE1A0">
      <w:numFmt w:val="bullet"/>
      <w:lvlText w:val="•"/>
      <w:lvlJc w:val="left"/>
      <w:pPr>
        <w:ind w:left="9477" w:hanging="360"/>
      </w:pPr>
      <w:rPr>
        <w:rFonts w:hint="default"/>
      </w:rPr>
    </w:lvl>
  </w:abstractNum>
  <w:abstractNum w:abstractNumId="46" w15:restartNumberingAfterBreak="0">
    <w:nsid w:val="5187771E"/>
    <w:multiLevelType w:val="hybridMultilevel"/>
    <w:tmpl w:val="0B24ACF2"/>
    <w:lvl w:ilvl="0" w:tplc="B8541AEA">
      <w:start w:val="1"/>
      <w:numFmt w:val="bullet"/>
      <w:lvlText w:val=""/>
      <w:lvlJc w:val="left"/>
      <w:pPr>
        <w:ind w:left="1038" w:hanging="708"/>
      </w:pPr>
      <w:rPr>
        <w:rFonts w:ascii="Symbol" w:hAnsi="Symbol" w:hint="default"/>
        <w:color w:val="auto"/>
        <w:spacing w:val="-26"/>
        <w:w w:val="100"/>
        <w:sz w:val="24"/>
        <w:szCs w:val="24"/>
      </w:rPr>
    </w:lvl>
    <w:lvl w:ilvl="1" w:tplc="34D07360">
      <w:numFmt w:val="bullet"/>
      <w:lvlText w:val="•"/>
      <w:lvlJc w:val="left"/>
      <w:pPr>
        <w:ind w:left="2076" w:hanging="708"/>
      </w:pPr>
      <w:rPr>
        <w:rFonts w:hint="default"/>
      </w:rPr>
    </w:lvl>
    <w:lvl w:ilvl="2" w:tplc="C270FD10">
      <w:numFmt w:val="bullet"/>
      <w:lvlText w:val="•"/>
      <w:lvlJc w:val="left"/>
      <w:pPr>
        <w:ind w:left="3113" w:hanging="708"/>
      </w:pPr>
      <w:rPr>
        <w:rFonts w:hint="default"/>
      </w:rPr>
    </w:lvl>
    <w:lvl w:ilvl="3" w:tplc="DE88BBB6">
      <w:numFmt w:val="bullet"/>
      <w:lvlText w:val="•"/>
      <w:lvlJc w:val="left"/>
      <w:pPr>
        <w:ind w:left="4149" w:hanging="708"/>
      </w:pPr>
      <w:rPr>
        <w:rFonts w:hint="default"/>
      </w:rPr>
    </w:lvl>
    <w:lvl w:ilvl="4" w:tplc="AEDEF2F2">
      <w:numFmt w:val="bullet"/>
      <w:lvlText w:val="•"/>
      <w:lvlJc w:val="left"/>
      <w:pPr>
        <w:ind w:left="5186" w:hanging="708"/>
      </w:pPr>
      <w:rPr>
        <w:rFonts w:hint="default"/>
      </w:rPr>
    </w:lvl>
    <w:lvl w:ilvl="5" w:tplc="E8BE8866">
      <w:numFmt w:val="bullet"/>
      <w:lvlText w:val="•"/>
      <w:lvlJc w:val="left"/>
      <w:pPr>
        <w:ind w:left="6223" w:hanging="708"/>
      </w:pPr>
      <w:rPr>
        <w:rFonts w:hint="default"/>
      </w:rPr>
    </w:lvl>
    <w:lvl w:ilvl="6" w:tplc="40323F3C">
      <w:numFmt w:val="bullet"/>
      <w:lvlText w:val="•"/>
      <w:lvlJc w:val="left"/>
      <w:pPr>
        <w:ind w:left="7259" w:hanging="708"/>
      </w:pPr>
      <w:rPr>
        <w:rFonts w:hint="default"/>
      </w:rPr>
    </w:lvl>
    <w:lvl w:ilvl="7" w:tplc="3DDA2DA0">
      <w:numFmt w:val="bullet"/>
      <w:lvlText w:val="•"/>
      <w:lvlJc w:val="left"/>
      <w:pPr>
        <w:ind w:left="8296" w:hanging="708"/>
      </w:pPr>
      <w:rPr>
        <w:rFonts w:hint="default"/>
      </w:rPr>
    </w:lvl>
    <w:lvl w:ilvl="8" w:tplc="B0006C46">
      <w:numFmt w:val="bullet"/>
      <w:lvlText w:val="•"/>
      <w:lvlJc w:val="left"/>
      <w:pPr>
        <w:ind w:left="9333" w:hanging="708"/>
      </w:pPr>
      <w:rPr>
        <w:rFonts w:hint="default"/>
      </w:rPr>
    </w:lvl>
  </w:abstractNum>
  <w:abstractNum w:abstractNumId="47" w15:restartNumberingAfterBreak="0">
    <w:nsid w:val="53744EBA"/>
    <w:multiLevelType w:val="hybridMultilevel"/>
    <w:tmpl w:val="D616917E"/>
    <w:lvl w:ilvl="0" w:tplc="004843E2">
      <w:numFmt w:val="bullet"/>
      <w:lvlText w:val="-"/>
      <w:lvlJc w:val="left"/>
      <w:pPr>
        <w:ind w:left="1038" w:hanging="149"/>
      </w:pPr>
      <w:rPr>
        <w:rFonts w:ascii="Times New Roman" w:eastAsia="Times New Roman" w:hAnsi="Times New Roman" w:cs="Times New Roman" w:hint="default"/>
        <w:w w:val="100"/>
        <w:sz w:val="24"/>
        <w:szCs w:val="24"/>
      </w:rPr>
    </w:lvl>
    <w:lvl w:ilvl="1" w:tplc="AE30D842">
      <w:numFmt w:val="bullet"/>
      <w:lvlText w:val="•"/>
      <w:lvlJc w:val="left"/>
      <w:pPr>
        <w:ind w:left="2076" w:hanging="149"/>
      </w:pPr>
      <w:rPr>
        <w:rFonts w:hint="default"/>
      </w:rPr>
    </w:lvl>
    <w:lvl w:ilvl="2" w:tplc="11C06512">
      <w:numFmt w:val="bullet"/>
      <w:lvlText w:val="•"/>
      <w:lvlJc w:val="left"/>
      <w:pPr>
        <w:ind w:left="3113" w:hanging="149"/>
      </w:pPr>
      <w:rPr>
        <w:rFonts w:hint="default"/>
      </w:rPr>
    </w:lvl>
    <w:lvl w:ilvl="3" w:tplc="D678647E">
      <w:numFmt w:val="bullet"/>
      <w:lvlText w:val="•"/>
      <w:lvlJc w:val="left"/>
      <w:pPr>
        <w:ind w:left="4149" w:hanging="149"/>
      </w:pPr>
      <w:rPr>
        <w:rFonts w:hint="default"/>
      </w:rPr>
    </w:lvl>
    <w:lvl w:ilvl="4" w:tplc="CC9AA3F8">
      <w:numFmt w:val="bullet"/>
      <w:lvlText w:val="•"/>
      <w:lvlJc w:val="left"/>
      <w:pPr>
        <w:ind w:left="5186" w:hanging="149"/>
      </w:pPr>
      <w:rPr>
        <w:rFonts w:hint="default"/>
      </w:rPr>
    </w:lvl>
    <w:lvl w:ilvl="5" w:tplc="F1168062">
      <w:numFmt w:val="bullet"/>
      <w:lvlText w:val="•"/>
      <w:lvlJc w:val="left"/>
      <w:pPr>
        <w:ind w:left="6223" w:hanging="149"/>
      </w:pPr>
      <w:rPr>
        <w:rFonts w:hint="default"/>
      </w:rPr>
    </w:lvl>
    <w:lvl w:ilvl="6" w:tplc="B35A0CE2">
      <w:numFmt w:val="bullet"/>
      <w:lvlText w:val="•"/>
      <w:lvlJc w:val="left"/>
      <w:pPr>
        <w:ind w:left="7259" w:hanging="149"/>
      </w:pPr>
      <w:rPr>
        <w:rFonts w:hint="default"/>
      </w:rPr>
    </w:lvl>
    <w:lvl w:ilvl="7" w:tplc="760E851A">
      <w:numFmt w:val="bullet"/>
      <w:lvlText w:val="•"/>
      <w:lvlJc w:val="left"/>
      <w:pPr>
        <w:ind w:left="8296" w:hanging="149"/>
      </w:pPr>
      <w:rPr>
        <w:rFonts w:hint="default"/>
      </w:rPr>
    </w:lvl>
    <w:lvl w:ilvl="8" w:tplc="9BB295A2">
      <w:numFmt w:val="bullet"/>
      <w:lvlText w:val="•"/>
      <w:lvlJc w:val="left"/>
      <w:pPr>
        <w:ind w:left="9333" w:hanging="149"/>
      </w:pPr>
      <w:rPr>
        <w:rFonts w:hint="default"/>
      </w:rPr>
    </w:lvl>
  </w:abstractNum>
  <w:abstractNum w:abstractNumId="48" w15:restartNumberingAfterBreak="0">
    <w:nsid w:val="539F3B3B"/>
    <w:multiLevelType w:val="hybridMultilevel"/>
    <w:tmpl w:val="F33E11DE"/>
    <w:lvl w:ilvl="0" w:tplc="C5DE6FA4">
      <w:numFmt w:val="bullet"/>
      <w:lvlText w:val="-"/>
      <w:lvlJc w:val="left"/>
      <w:pPr>
        <w:ind w:left="1758" w:hanging="360"/>
      </w:pPr>
      <w:rPr>
        <w:rFonts w:ascii="Times New Roman" w:eastAsia="Times New Roman" w:hAnsi="Times New Roman" w:cs="Times New Roman" w:hint="default"/>
        <w:spacing w:val="-20"/>
        <w:w w:val="100"/>
        <w:sz w:val="24"/>
        <w:szCs w:val="24"/>
      </w:rPr>
    </w:lvl>
    <w:lvl w:ilvl="1" w:tplc="4ED6C6C2">
      <w:numFmt w:val="bullet"/>
      <w:lvlText w:val="•"/>
      <w:lvlJc w:val="left"/>
      <w:pPr>
        <w:ind w:left="2724" w:hanging="360"/>
      </w:pPr>
      <w:rPr>
        <w:rFonts w:hint="default"/>
      </w:rPr>
    </w:lvl>
    <w:lvl w:ilvl="2" w:tplc="ADAC371C">
      <w:numFmt w:val="bullet"/>
      <w:lvlText w:val="•"/>
      <w:lvlJc w:val="left"/>
      <w:pPr>
        <w:ind w:left="3689" w:hanging="360"/>
      </w:pPr>
      <w:rPr>
        <w:rFonts w:hint="default"/>
      </w:rPr>
    </w:lvl>
    <w:lvl w:ilvl="3" w:tplc="A434C8FA">
      <w:numFmt w:val="bullet"/>
      <w:lvlText w:val="•"/>
      <w:lvlJc w:val="left"/>
      <w:pPr>
        <w:ind w:left="4653" w:hanging="360"/>
      </w:pPr>
      <w:rPr>
        <w:rFonts w:hint="default"/>
      </w:rPr>
    </w:lvl>
    <w:lvl w:ilvl="4" w:tplc="9D845A0E">
      <w:numFmt w:val="bullet"/>
      <w:lvlText w:val="•"/>
      <w:lvlJc w:val="left"/>
      <w:pPr>
        <w:ind w:left="5618" w:hanging="360"/>
      </w:pPr>
      <w:rPr>
        <w:rFonts w:hint="default"/>
      </w:rPr>
    </w:lvl>
    <w:lvl w:ilvl="5" w:tplc="3E58302E">
      <w:numFmt w:val="bullet"/>
      <w:lvlText w:val="•"/>
      <w:lvlJc w:val="left"/>
      <w:pPr>
        <w:ind w:left="6583" w:hanging="360"/>
      </w:pPr>
      <w:rPr>
        <w:rFonts w:hint="default"/>
      </w:rPr>
    </w:lvl>
    <w:lvl w:ilvl="6" w:tplc="C38693B0">
      <w:numFmt w:val="bullet"/>
      <w:lvlText w:val="•"/>
      <w:lvlJc w:val="left"/>
      <w:pPr>
        <w:ind w:left="7547" w:hanging="360"/>
      </w:pPr>
      <w:rPr>
        <w:rFonts w:hint="default"/>
      </w:rPr>
    </w:lvl>
    <w:lvl w:ilvl="7" w:tplc="73FAC482">
      <w:numFmt w:val="bullet"/>
      <w:lvlText w:val="•"/>
      <w:lvlJc w:val="left"/>
      <w:pPr>
        <w:ind w:left="8512" w:hanging="360"/>
      </w:pPr>
      <w:rPr>
        <w:rFonts w:hint="default"/>
      </w:rPr>
    </w:lvl>
    <w:lvl w:ilvl="8" w:tplc="5830C060">
      <w:numFmt w:val="bullet"/>
      <w:lvlText w:val="•"/>
      <w:lvlJc w:val="left"/>
      <w:pPr>
        <w:ind w:left="9477" w:hanging="360"/>
      </w:pPr>
      <w:rPr>
        <w:rFonts w:hint="default"/>
      </w:rPr>
    </w:lvl>
  </w:abstractNum>
  <w:abstractNum w:abstractNumId="49" w15:restartNumberingAfterBreak="0">
    <w:nsid w:val="5660724B"/>
    <w:multiLevelType w:val="hybridMultilevel"/>
    <w:tmpl w:val="0B66B220"/>
    <w:lvl w:ilvl="0" w:tplc="D0C0F9C2">
      <w:start w:val="1"/>
      <w:numFmt w:val="decimal"/>
      <w:lvlText w:val="(%1)"/>
      <w:lvlJc w:val="left"/>
      <w:pPr>
        <w:ind w:left="1290" w:hanging="312"/>
      </w:pPr>
      <w:rPr>
        <w:rFonts w:ascii="Times New Roman" w:eastAsia="Times New Roman" w:hAnsi="Times New Roman" w:cs="Times New Roman" w:hint="default"/>
        <w:w w:val="100"/>
        <w:sz w:val="22"/>
        <w:szCs w:val="22"/>
      </w:rPr>
    </w:lvl>
    <w:lvl w:ilvl="1" w:tplc="B8541AEA">
      <w:start w:val="1"/>
      <w:numFmt w:val="bullet"/>
      <w:lvlText w:val=""/>
      <w:lvlJc w:val="left"/>
      <w:pPr>
        <w:ind w:left="118" w:hanging="303"/>
      </w:pPr>
      <w:rPr>
        <w:rFonts w:ascii="Symbol" w:hAnsi="Symbol" w:hint="default"/>
        <w:color w:val="auto"/>
        <w:w w:val="100"/>
        <w:sz w:val="24"/>
        <w:szCs w:val="24"/>
      </w:rPr>
    </w:lvl>
    <w:lvl w:ilvl="2" w:tplc="9EC42E58">
      <w:numFmt w:val="bullet"/>
      <w:lvlText w:val="•"/>
      <w:lvlJc w:val="left"/>
      <w:pPr>
        <w:ind w:left="8960" w:hanging="303"/>
      </w:pPr>
      <w:rPr>
        <w:rFonts w:hint="default"/>
      </w:rPr>
    </w:lvl>
    <w:lvl w:ilvl="3" w:tplc="4D9E1B78">
      <w:numFmt w:val="bullet"/>
      <w:lvlText w:val="•"/>
      <w:lvlJc w:val="left"/>
      <w:pPr>
        <w:ind w:left="9002" w:hanging="303"/>
      </w:pPr>
      <w:rPr>
        <w:rFonts w:hint="default"/>
      </w:rPr>
    </w:lvl>
    <w:lvl w:ilvl="4" w:tplc="3EC203DA">
      <w:numFmt w:val="bullet"/>
      <w:lvlText w:val="•"/>
      <w:lvlJc w:val="left"/>
      <w:pPr>
        <w:ind w:left="9045" w:hanging="303"/>
      </w:pPr>
      <w:rPr>
        <w:rFonts w:hint="default"/>
      </w:rPr>
    </w:lvl>
    <w:lvl w:ilvl="5" w:tplc="3080FDC0">
      <w:numFmt w:val="bullet"/>
      <w:lvlText w:val="•"/>
      <w:lvlJc w:val="left"/>
      <w:pPr>
        <w:ind w:left="9087" w:hanging="303"/>
      </w:pPr>
      <w:rPr>
        <w:rFonts w:hint="default"/>
      </w:rPr>
    </w:lvl>
    <w:lvl w:ilvl="6" w:tplc="44E22630">
      <w:numFmt w:val="bullet"/>
      <w:lvlText w:val="•"/>
      <w:lvlJc w:val="left"/>
      <w:pPr>
        <w:ind w:left="9130" w:hanging="303"/>
      </w:pPr>
      <w:rPr>
        <w:rFonts w:hint="default"/>
      </w:rPr>
    </w:lvl>
    <w:lvl w:ilvl="7" w:tplc="4DAAD69C">
      <w:numFmt w:val="bullet"/>
      <w:lvlText w:val="•"/>
      <w:lvlJc w:val="left"/>
      <w:pPr>
        <w:ind w:left="9172" w:hanging="303"/>
      </w:pPr>
      <w:rPr>
        <w:rFonts w:hint="default"/>
      </w:rPr>
    </w:lvl>
    <w:lvl w:ilvl="8" w:tplc="CE5E9166">
      <w:numFmt w:val="bullet"/>
      <w:lvlText w:val="•"/>
      <w:lvlJc w:val="left"/>
      <w:pPr>
        <w:ind w:left="9215" w:hanging="303"/>
      </w:pPr>
      <w:rPr>
        <w:rFonts w:hint="default"/>
      </w:rPr>
    </w:lvl>
  </w:abstractNum>
  <w:abstractNum w:abstractNumId="50" w15:restartNumberingAfterBreak="0">
    <w:nsid w:val="573A1632"/>
    <w:multiLevelType w:val="hybridMultilevel"/>
    <w:tmpl w:val="096859C6"/>
    <w:lvl w:ilvl="0" w:tplc="E3E2FD18">
      <w:numFmt w:val="bullet"/>
      <w:lvlText w:val=""/>
      <w:lvlJc w:val="left"/>
      <w:pPr>
        <w:ind w:left="588" w:hanging="361"/>
      </w:pPr>
      <w:rPr>
        <w:rFonts w:ascii="Wingdings" w:eastAsia="Wingdings" w:hAnsi="Wingdings" w:cs="Wingdings" w:hint="default"/>
        <w:b/>
        <w:bCs/>
        <w:i w:val="0"/>
        <w:iCs w:val="0"/>
        <w:color w:val="004066"/>
        <w:w w:val="100"/>
        <w:sz w:val="18"/>
        <w:szCs w:val="18"/>
        <w:lang w:val="fr-FR" w:eastAsia="en-US" w:bidi="ar-SA"/>
      </w:rPr>
    </w:lvl>
    <w:lvl w:ilvl="1" w:tplc="55228A8E">
      <w:numFmt w:val="bullet"/>
      <w:lvlText w:val="•"/>
      <w:lvlJc w:val="left"/>
      <w:pPr>
        <w:ind w:left="1226" w:hanging="361"/>
      </w:pPr>
      <w:rPr>
        <w:rFonts w:hint="default"/>
        <w:lang w:val="fr-FR" w:eastAsia="en-US" w:bidi="ar-SA"/>
      </w:rPr>
    </w:lvl>
    <w:lvl w:ilvl="2" w:tplc="E272AAEA">
      <w:numFmt w:val="bullet"/>
      <w:lvlText w:val="•"/>
      <w:lvlJc w:val="left"/>
      <w:pPr>
        <w:ind w:left="1872" w:hanging="361"/>
      </w:pPr>
      <w:rPr>
        <w:rFonts w:hint="default"/>
        <w:lang w:val="fr-FR" w:eastAsia="en-US" w:bidi="ar-SA"/>
      </w:rPr>
    </w:lvl>
    <w:lvl w:ilvl="3" w:tplc="62FE2936">
      <w:numFmt w:val="bullet"/>
      <w:lvlText w:val="•"/>
      <w:lvlJc w:val="left"/>
      <w:pPr>
        <w:ind w:left="2518" w:hanging="361"/>
      </w:pPr>
      <w:rPr>
        <w:rFonts w:hint="default"/>
        <w:lang w:val="fr-FR" w:eastAsia="en-US" w:bidi="ar-SA"/>
      </w:rPr>
    </w:lvl>
    <w:lvl w:ilvl="4" w:tplc="77A0A37C">
      <w:numFmt w:val="bullet"/>
      <w:lvlText w:val="•"/>
      <w:lvlJc w:val="left"/>
      <w:pPr>
        <w:ind w:left="3164" w:hanging="361"/>
      </w:pPr>
      <w:rPr>
        <w:rFonts w:hint="default"/>
        <w:lang w:val="fr-FR" w:eastAsia="en-US" w:bidi="ar-SA"/>
      </w:rPr>
    </w:lvl>
    <w:lvl w:ilvl="5" w:tplc="674C69FC">
      <w:numFmt w:val="bullet"/>
      <w:lvlText w:val="•"/>
      <w:lvlJc w:val="left"/>
      <w:pPr>
        <w:ind w:left="3810" w:hanging="361"/>
      </w:pPr>
      <w:rPr>
        <w:rFonts w:hint="default"/>
        <w:lang w:val="fr-FR" w:eastAsia="en-US" w:bidi="ar-SA"/>
      </w:rPr>
    </w:lvl>
    <w:lvl w:ilvl="6" w:tplc="61A438D0">
      <w:numFmt w:val="bullet"/>
      <w:lvlText w:val="•"/>
      <w:lvlJc w:val="left"/>
      <w:pPr>
        <w:ind w:left="4456" w:hanging="361"/>
      </w:pPr>
      <w:rPr>
        <w:rFonts w:hint="default"/>
        <w:lang w:val="fr-FR" w:eastAsia="en-US" w:bidi="ar-SA"/>
      </w:rPr>
    </w:lvl>
    <w:lvl w:ilvl="7" w:tplc="F8F6B98A">
      <w:numFmt w:val="bullet"/>
      <w:lvlText w:val="•"/>
      <w:lvlJc w:val="left"/>
      <w:pPr>
        <w:ind w:left="5102" w:hanging="361"/>
      </w:pPr>
      <w:rPr>
        <w:rFonts w:hint="default"/>
        <w:lang w:val="fr-FR" w:eastAsia="en-US" w:bidi="ar-SA"/>
      </w:rPr>
    </w:lvl>
    <w:lvl w:ilvl="8" w:tplc="5E7E8722">
      <w:numFmt w:val="bullet"/>
      <w:lvlText w:val="•"/>
      <w:lvlJc w:val="left"/>
      <w:pPr>
        <w:ind w:left="5748" w:hanging="361"/>
      </w:pPr>
      <w:rPr>
        <w:rFonts w:hint="default"/>
        <w:lang w:val="fr-FR" w:eastAsia="en-US" w:bidi="ar-SA"/>
      </w:rPr>
    </w:lvl>
  </w:abstractNum>
  <w:abstractNum w:abstractNumId="51" w15:restartNumberingAfterBreak="0">
    <w:nsid w:val="5A483B07"/>
    <w:multiLevelType w:val="hybridMultilevel"/>
    <w:tmpl w:val="6E22AFD6"/>
    <w:lvl w:ilvl="0" w:tplc="143CBC42">
      <w:start w:val="1"/>
      <w:numFmt w:val="decimal"/>
      <w:lvlText w:val="(%1)"/>
      <w:lvlJc w:val="left"/>
      <w:pPr>
        <w:ind w:left="436" w:hanging="271"/>
        <w:jc w:val="left"/>
      </w:pPr>
      <w:rPr>
        <w:rFonts w:ascii="Arial" w:eastAsia="Arial" w:hAnsi="Arial" w:cs="Arial" w:hint="default"/>
        <w:i/>
        <w:iCs/>
        <w:w w:val="99"/>
        <w:sz w:val="18"/>
        <w:szCs w:val="18"/>
        <w:lang w:val="fr-FR" w:eastAsia="en-US" w:bidi="ar-SA"/>
      </w:rPr>
    </w:lvl>
    <w:lvl w:ilvl="1" w:tplc="D2823BBE">
      <w:numFmt w:val="bullet"/>
      <w:lvlText w:val="•"/>
      <w:lvlJc w:val="left"/>
      <w:pPr>
        <w:ind w:left="2021" w:hanging="271"/>
      </w:pPr>
      <w:rPr>
        <w:rFonts w:hint="default"/>
        <w:lang w:val="fr-FR" w:eastAsia="en-US" w:bidi="ar-SA"/>
      </w:rPr>
    </w:lvl>
    <w:lvl w:ilvl="2" w:tplc="370A04D0">
      <w:numFmt w:val="bullet"/>
      <w:lvlText w:val="•"/>
      <w:lvlJc w:val="left"/>
      <w:pPr>
        <w:ind w:left="3603" w:hanging="271"/>
      </w:pPr>
      <w:rPr>
        <w:rFonts w:hint="default"/>
        <w:lang w:val="fr-FR" w:eastAsia="en-US" w:bidi="ar-SA"/>
      </w:rPr>
    </w:lvl>
    <w:lvl w:ilvl="3" w:tplc="FDBCA586">
      <w:numFmt w:val="bullet"/>
      <w:lvlText w:val="•"/>
      <w:lvlJc w:val="left"/>
      <w:pPr>
        <w:ind w:left="5185" w:hanging="271"/>
      </w:pPr>
      <w:rPr>
        <w:rFonts w:hint="default"/>
        <w:lang w:val="fr-FR" w:eastAsia="en-US" w:bidi="ar-SA"/>
      </w:rPr>
    </w:lvl>
    <w:lvl w:ilvl="4" w:tplc="71E6F662">
      <w:numFmt w:val="bullet"/>
      <w:lvlText w:val="•"/>
      <w:lvlJc w:val="left"/>
      <w:pPr>
        <w:ind w:left="6767" w:hanging="271"/>
      </w:pPr>
      <w:rPr>
        <w:rFonts w:hint="default"/>
        <w:lang w:val="fr-FR" w:eastAsia="en-US" w:bidi="ar-SA"/>
      </w:rPr>
    </w:lvl>
    <w:lvl w:ilvl="5" w:tplc="A768B13E">
      <w:numFmt w:val="bullet"/>
      <w:lvlText w:val="•"/>
      <w:lvlJc w:val="left"/>
      <w:pPr>
        <w:ind w:left="8349" w:hanging="271"/>
      </w:pPr>
      <w:rPr>
        <w:rFonts w:hint="default"/>
        <w:lang w:val="fr-FR" w:eastAsia="en-US" w:bidi="ar-SA"/>
      </w:rPr>
    </w:lvl>
    <w:lvl w:ilvl="6" w:tplc="1286DE96">
      <w:numFmt w:val="bullet"/>
      <w:lvlText w:val="•"/>
      <w:lvlJc w:val="left"/>
      <w:pPr>
        <w:ind w:left="9931" w:hanging="271"/>
      </w:pPr>
      <w:rPr>
        <w:rFonts w:hint="default"/>
        <w:lang w:val="fr-FR" w:eastAsia="en-US" w:bidi="ar-SA"/>
      </w:rPr>
    </w:lvl>
    <w:lvl w:ilvl="7" w:tplc="DA1E5C60">
      <w:numFmt w:val="bullet"/>
      <w:lvlText w:val="•"/>
      <w:lvlJc w:val="left"/>
      <w:pPr>
        <w:ind w:left="11512" w:hanging="271"/>
      </w:pPr>
      <w:rPr>
        <w:rFonts w:hint="default"/>
        <w:lang w:val="fr-FR" w:eastAsia="en-US" w:bidi="ar-SA"/>
      </w:rPr>
    </w:lvl>
    <w:lvl w:ilvl="8" w:tplc="28CA4CA8">
      <w:numFmt w:val="bullet"/>
      <w:lvlText w:val="•"/>
      <w:lvlJc w:val="left"/>
      <w:pPr>
        <w:ind w:left="13094" w:hanging="271"/>
      </w:pPr>
      <w:rPr>
        <w:rFonts w:hint="default"/>
        <w:lang w:val="fr-FR" w:eastAsia="en-US" w:bidi="ar-SA"/>
      </w:rPr>
    </w:lvl>
  </w:abstractNum>
  <w:abstractNum w:abstractNumId="52" w15:restartNumberingAfterBreak="0">
    <w:nsid w:val="5B62185D"/>
    <w:multiLevelType w:val="hybridMultilevel"/>
    <w:tmpl w:val="DC401272"/>
    <w:lvl w:ilvl="0" w:tplc="18EA1012">
      <w:numFmt w:val="bullet"/>
      <w:lvlText w:val=""/>
      <w:lvlJc w:val="left"/>
      <w:pPr>
        <w:ind w:left="748" w:hanging="358"/>
      </w:pPr>
      <w:rPr>
        <w:rFonts w:ascii="Wingdings" w:eastAsia="Wingdings" w:hAnsi="Wingdings" w:cs="Wingdings" w:hint="default"/>
        <w:w w:val="100"/>
        <w:sz w:val="18"/>
        <w:szCs w:val="18"/>
      </w:rPr>
    </w:lvl>
    <w:lvl w:ilvl="1" w:tplc="E456698C">
      <w:numFmt w:val="bullet"/>
      <w:lvlText w:val="•"/>
      <w:lvlJc w:val="left"/>
      <w:pPr>
        <w:ind w:left="1145" w:hanging="358"/>
      </w:pPr>
      <w:rPr>
        <w:rFonts w:hint="default"/>
      </w:rPr>
    </w:lvl>
    <w:lvl w:ilvl="2" w:tplc="823A509E">
      <w:numFmt w:val="bullet"/>
      <w:lvlText w:val="•"/>
      <w:lvlJc w:val="left"/>
      <w:pPr>
        <w:ind w:left="1550" w:hanging="358"/>
      </w:pPr>
      <w:rPr>
        <w:rFonts w:hint="default"/>
      </w:rPr>
    </w:lvl>
    <w:lvl w:ilvl="3" w:tplc="4484D440">
      <w:numFmt w:val="bullet"/>
      <w:lvlText w:val="•"/>
      <w:lvlJc w:val="left"/>
      <w:pPr>
        <w:ind w:left="1955" w:hanging="358"/>
      </w:pPr>
      <w:rPr>
        <w:rFonts w:hint="default"/>
      </w:rPr>
    </w:lvl>
    <w:lvl w:ilvl="4" w:tplc="1FC401EA">
      <w:numFmt w:val="bullet"/>
      <w:lvlText w:val="•"/>
      <w:lvlJc w:val="left"/>
      <w:pPr>
        <w:ind w:left="2360" w:hanging="358"/>
      </w:pPr>
      <w:rPr>
        <w:rFonts w:hint="default"/>
      </w:rPr>
    </w:lvl>
    <w:lvl w:ilvl="5" w:tplc="BFDC0138">
      <w:numFmt w:val="bullet"/>
      <w:lvlText w:val="•"/>
      <w:lvlJc w:val="left"/>
      <w:pPr>
        <w:ind w:left="2765" w:hanging="358"/>
      </w:pPr>
      <w:rPr>
        <w:rFonts w:hint="default"/>
      </w:rPr>
    </w:lvl>
    <w:lvl w:ilvl="6" w:tplc="25C09114">
      <w:numFmt w:val="bullet"/>
      <w:lvlText w:val="•"/>
      <w:lvlJc w:val="left"/>
      <w:pPr>
        <w:ind w:left="3170" w:hanging="358"/>
      </w:pPr>
      <w:rPr>
        <w:rFonts w:hint="default"/>
      </w:rPr>
    </w:lvl>
    <w:lvl w:ilvl="7" w:tplc="17F6BC16">
      <w:numFmt w:val="bullet"/>
      <w:lvlText w:val="•"/>
      <w:lvlJc w:val="left"/>
      <w:pPr>
        <w:ind w:left="3575" w:hanging="358"/>
      </w:pPr>
      <w:rPr>
        <w:rFonts w:hint="default"/>
      </w:rPr>
    </w:lvl>
    <w:lvl w:ilvl="8" w:tplc="3F587CFC">
      <w:numFmt w:val="bullet"/>
      <w:lvlText w:val="•"/>
      <w:lvlJc w:val="left"/>
      <w:pPr>
        <w:ind w:left="3980" w:hanging="358"/>
      </w:pPr>
      <w:rPr>
        <w:rFonts w:hint="default"/>
      </w:rPr>
    </w:lvl>
  </w:abstractNum>
  <w:abstractNum w:abstractNumId="53" w15:restartNumberingAfterBreak="0">
    <w:nsid w:val="5D4C06BD"/>
    <w:multiLevelType w:val="hybridMultilevel"/>
    <w:tmpl w:val="BDD064E0"/>
    <w:lvl w:ilvl="0" w:tplc="040C0001">
      <w:start w:val="1"/>
      <w:numFmt w:val="bullet"/>
      <w:lvlText w:val=""/>
      <w:lvlJc w:val="left"/>
      <w:pPr>
        <w:ind w:left="588" w:hanging="361"/>
      </w:pPr>
      <w:rPr>
        <w:rFonts w:ascii="Symbol" w:hAnsi="Symbol" w:hint="default"/>
        <w:b/>
        <w:bCs/>
        <w:i w:val="0"/>
        <w:iCs w:val="0"/>
        <w:color w:val="004066"/>
        <w:w w:val="100"/>
        <w:sz w:val="22"/>
        <w:szCs w:val="22"/>
        <w:lang w:val="fr-FR" w:eastAsia="en-US" w:bidi="ar-SA"/>
      </w:rPr>
    </w:lvl>
    <w:lvl w:ilvl="1" w:tplc="3CC60466">
      <w:numFmt w:val="bullet"/>
      <w:lvlText w:val="•"/>
      <w:lvlJc w:val="left"/>
      <w:pPr>
        <w:ind w:left="1226" w:hanging="361"/>
      </w:pPr>
      <w:rPr>
        <w:rFonts w:hint="default"/>
        <w:lang w:val="fr-FR" w:eastAsia="en-US" w:bidi="ar-SA"/>
      </w:rPr>
    </w:lvl>
    <w:lvl w:ilvl="2" w:tplc="1EA03D1A">
      <w:numFmt w:val="bullet"/>
      <w:lvlText w:val="•"/>
      <w:lvlJc w:val="left"/>
      <w:pPr>
        <w:ind w:left="1872" w:hanging="361"/>
      </w:pPr>
      <w:rPr>
        <w:rFonts w:hint="default"/>
        <w:lang w:val="fr-FR" w:eastAsia="en-US" w:bidi="ar-SA"/>
      </w:rPr>
    </w:lvl>
    <w:lvl w:ilvl="3" w:tplc="785CBCAE">
      <w:numFmt w:val="bullet"/>
      <w:lvlText w:val="•"/>
      <w:lvlJc w:val="left"/>
      <w:pPr>
        <w:ind w:left="2518" w:hanging="361"/>
      </w:pPr>
      <w:rPr>
        <w:rFonts w:hint="default"/>
        <w:lang w:val="fr-FR" w:eastAsia="en-US" w:bidi="ar-SA"/>
      </w:rPr>
    </w:lvl>
    <w:lvl w:ilvl="4" w:tplc="19BA3820">
      <w:numFmt w:val="bullet"/>
      <w:lvlText w:val="•"/>
      <w:lvlJc w:val="left"/>
      <w:pPr>
        <w:ind w:left="3164" w:hanging="361"/>
      </w:pPr>
      <w:rPr>
        <w:rFonts w:hint="default"/>
        <w:lang w:val="fr-FR" w:eastAsia="en-US" w:bidi="ar-SA"/>
      </w:rPr>
    </w:lvl>
    <w:lvl w:ilvl="5" w:tplc="9FF622B8">
      <w:numFmt w:val="bullet"/>
      <w:lvlText w:val="•"/>
      <w:lvlJc w:val="left"/>
      <w:pPr>
        <w:ind w:left="3810" w:hanging="361"/>
      </w:pPr>
      <w:rPr>
        <w:rFonts w:hint="default"/>
        <w:lang w:val="fr-FR" w:eastAsia="en-US" w:bidi="ar-SA"/>
      </w:rPr>
    </w:lvl>
    <w:lvl w:ilvl="6" w:tplc="45705C52">
      <w:numFmt w:val="bullet"/>
      <w:lvlText w:val="•"/>
      <w:lvlJc w:val="left"/>
      <w:pPr>
        <w:ind w:left="4456" w:hanging="361"/>
      </w:pPr>
      <w:rPr>
        <w:rFonts w:hint="default"/>
        <w:lang w:val="fr-FR" w:eastAsia="en-US" w:bidi="ar-SA"/>
      </w:rPr>
    </w:lvl>
    <w:lvl w:ilvl="7" w:tplc="1B9A312A">
      <w:numFmt w:val="bullet"/>
      <w:lvlText w:val="•"/>
      <w:lvlJc w:val="left"/>
      <w:pPr>
        <w:ind w:left="5102" w:hanging="361"/>
      </w:pPr>
      <w:rPr>
        <w:rFonts w:hint="default"/>
        <w:lang w:val="fr-FR" w:eastAsia="en-US" w:bidi="ar-SA"/>
      </w:rPr>
    </w:lvl>
    <w:lvl w:ilvl="8" w:tplc="A7E0B1E2">
      <w:numFmt w:val="bullet"/>
      <w:lvlText w:val="•"/>
      <w:lvlJc w:val="left"/>
      <w:pPr>
        <w:ind w:left="5748" w:hanging="361"/>
      </w:pPr>
      <w:rPr>
        <w:rFonts w:hint="default"/>
        <w:lang w:val="fr-FR" w:eastAsia="en-US" w:bidi="ar-SA"/>
      </w:rPr>
    </w:lvl>
  </w:abstractNum>
  <w:abstractNum w:abstractNumId="54" w15:restartNumberingAfterBreak="0">
    <w:nsid w:val="64C80927"/>
    <w:multiLevelType w:val="hybridMultilevel"/>
    <w:tmpl w:val="BB506B8C"/>
    <w:lvl w:ilvl="0" w:tplc="41AA9752">
      <w:numFmt w:val="bullet"/>
      <w:lvlText w:val=""/>
      <w:lvlJc w:val="left"/>
      <w:pPr>
        <w:ind w:left="1096" w:hanging="360"/>
      </w:pPr>
      <w:rPr>
        <w:rFonts w:ascii="Symbol" w:eastAsia="Symbol" w:hAnsi="Symbol" w:cs="Symbol" w:hint="default"/>
        <w:w w:val="100"/>
        <w:sz w:val="24"/>
        <w:szCs w:val="24"/>
      </w:rPr>
    </w:lvl>
    <w:lvl w:ilvl="1" w:tplc="D04EC3EE">
      <w:numFmt w:val="bullet"/>
      <w:lvlText w:val="•"/>
      <w:lvlJc w:val="left"/>
      <w:pPr>
        <w:ind w:left="2016" w:hanging="360"/>
      </w:pPr>
      <w:rPr>
        <w:rFonts w:hint="default"/>
      </w:rPr>
    </w:lvl>
    <w:lvl w:ilvl="2" w:tplc="051ED076">
      <w:numFmt w:val="bullet"/>
      <w:lvlText w:val="•"/>
      <w:lvlJc w:val="left"/>
      <w:pPr>
        <w:ind w:left="2933" w:hanging="360"/>
      </w:pPr>
      <w:rPr>
        <w:rFonts w:hint="default"/>
      </w:rPr>
    </w:lvl>
    <w:lvl w:ilvl="3" w:tplc="B6BAB3F4">
      <w:numFmt w:val="bullet"/>
      <w:lvlText w:val="•"/>
      <w:lvlJc w:val="left"/>
      <w:pPr>
        <w:ind w:left="3849" w:hanging="360"/>
      </w:pPr>
      <w:rPr>
        <w:rFonts w:hint="default"/>
      </w:rPr>
    </w:lvl>
    <w:lvl w:ilvl="4" w:tplc="0676559E">
      <w:numFmt w:val="bullet"/>
      <w:lvlText w:val="•"/>
      <w:lvlJc w:val="left"/>
      <w:pPr>
        <w:ind w:left="4766" w:hanging="360"/>
      </w:pPr>
      <w:rPr>
        <w:rFonts w:hint="default"/>
      </w:rPr>
    </w:lvl>
    <w:lvl w:ilvl="5" w:tplc="0896D15E">
      <w:numFmt w:val="bullet"/>
      <w:lvlText w:val="•"/>
      <w:lvlJc w:val="left"/>
      <w:pPr>
        <w:ind w:left="5683" w:hanging="360"/>
      </w:pPr>
      <w:rPr>
        <w:rFonts w:hint="default"/>
      </w:rPr>
    </w:lvl>
    <w:lvl w:ilvl="6" w:tplc="B60213C6">
      <w:numFmt w:val="bullet"/>
      <w:lvlText w:val="•"/>
      <w:lvlJc w:val="left"/>
      <w:pPr>
        <w:ind w:left="6599" w:hanging="360"/>
      </w:pPr>
      <w:rPr>
        <w:rFonts w:hint="default"/>
      </w:rPr>
    </w:lvl>
    <w:lvl w:ilvl="7" w:tplc="0142794A">
      <w:numFmt w:val="bullet"/>
      <w:lvlText w:val="•"/>
      <w:lvlJc w:val="left"/>
      <w:pPr>
        <w:ind w:left="7516" w:hanging="360"/>
      </w:pPr>
      <w:rPr>
        <w:rFonts w:hint="default"/>
      </w:rPr>
    </w:lvl>
    <w:lvl w:ilvl="8" w:tplc="B132802E">
      <w:numFmt w:val="bullet"/>
      <w:lvlText w:val="•"/>
      <w:lvlJc w:val="left"/>
      <w:pPr>
        <w:ind w:left="8433" w:hanging="360"/>
      </w:pPr>
      <w:rPr>
        <w:rFonts w:hint="default"/>
      </w:rPr>
    </w:lvl>
  </w:abstractNum>
  <w:abstractNum w:abstractNumId="55" w15:restartNumberingAfterBreak="0">
    <w:nsid w:val="661329B7"/>
    <w:multiLevelType w:val="hybridMultilevel"/>
    <w:tmpl w:val="3B5EF468"/>
    <w:lvl w:ilvl="0" w:tplc="BCD26D7C">
      <w:numFmt w:val="bullet"/>
      <w:lvlText w:val="-"/>
      <w:lvlJc w:val="left"/>
      <w:pPr>
        <w:ind w:left="1758" w:hanging="360"/>
      </w:pPr>
      <w:rPr>
        <w:rFonts w:ascii="Times New Roman" w:eastAsia="Times New Roman" w:hAnsi="Times New Roman" w:cs="Times New Roman" w:hint="default"/>
        <w:spacing w:val="-2"/>
        <w:w w:val="100"/>
        <w:sz w:val="24"/>
        <w:szCs w:val="24"/>
      </w:rPr>
    </w:lvl>
    <w:lvl w:ilvl="1" w:tplc="B48010E4">
      <w:numFmt w:val="bullet"/>
      <w:lvlText w:val="•"/>
      <w:lvlJc w:val="left"/>
      <w:pPr>
        <w:ind w:left="2724" w:hanging="360"/>
      </w:pPr>
      <w:rPr>
        <w:rFonts w:hint="default"/>
      </w:rPr>
    </w:lvl>
    <w:lvl w:ilvl="2" w:tplc="4418BFF6">
      <w:numFmt w:val="bullet"/>
      <w:lvlText w:val="•"/>
      <w:lvlJc w:val="left"/>
      <w:pPr>
        <w:ind w:left="3689" w:hanging="360"/>
      </w:pPr>
      <w:rPr>
        <w:rFonts w:hint="default"/>
      </w:rPr>
    </w:lvl>
    <w:lvl w:ilvl="3" w:tplc="D60AFF9E">
      <w:numFmt w:val="bullet"/>
      <w:lvlText w:val="•"/>
      <w:lvlJc w:val="left"/>
      <w:pPr>
        <w:ind w:left="4653" w:hanging="360"/>
      </w:pPr>
      <w:rPr>
        <w:rFonts w:hint="default"/>
      </w:rPr>
    </w:lvl>
    <w:lvl w:ilvl="4" w:tplc="1F30F5E2">
      <w:numFmt w:val="bullet"/>
      <w:lvlText w:val="•"/>
      <w:lvlJc w:val="left"/>
      <w:pPr>
        <w:ind w:left="5618" w:hanging="360"/>
      </w:pPr>
      <w:rPr>
        <w:rFonts w:hint="default"/>
      </w:rPr>
    </w:lvl>
    <w:lvl w:ilvl="5" w:tplc="7A241AB4">
      <w:numFmt w:val="bullet"/>
      <w:lvlText w:val="•"/>
      <w:lvlJc w:val="left"/>
      <w:pPr>
        <w:ind w:left="6583" w:hanging="360"/>
      </w:pPr>
      <w:rPr>
        <w:rFonts w:hint="default"/>
      </w:rPr>
    </w:lvl>
    <w:lvl w:ilvl="6" w:tplc="A97CA7B0">
      <w:numFmt w:val="bullet"/>
      <w:lvlText w:val="•"/>
      <w:lvlJc w:val="left"/>
      <w:pPr>
        <w:ind w:left="7547" w:hanging="360"/>
      </w:pPr>
      <w:rPr>
        <w:rFonts w:hint="default"/>
      </w:rPr>
    </w:lvl>
    <w:lvl w:ilvl="7" w:tplc="A906D34E">
      <w:numFmt w:val="bullet"/>
      <w:lvlText w:val="•"/>
      <w:lvlJc w:val="left"/>
      <w:pPr>
        <w:ind w:left="8512" w:hanging="360"/>
      </w:pPr>
      <w:rPr>
        <w:rFonts w:hint="default"/>
      </w:rPr>
    </w:lvl>
    <w:lvl w:ilvl="8" w:tplc="0BA2A614">
      <w:numFmt w:val="bullet"/>
      <w:lvlText w:val="•"/>
      <w:lvlJc w:val="left"/>
      <w:pPr>
        <w:ind w:left="9477" w:hanging="360"/>
      </w:pPr>
      <w:rPr>
        <w:rFonts w:hint="default"/>
      </w:rPr>
    </w:lvl>
  </w:abstractNum>
  <w:abstractNum w:abstractNumId="56" w15:restartNumberingAfterBreak="0">
    <w:nsid w:val="663F4A38"/>
    <w:multiLevelType w:val="hybridMultilevel"/>
    <w:tmpl w:val="3422633E"/>
    <w:lvl w:ilvl="0" w:tplc="B3182716">
      <w:numFmt w:val="bullet"/>
      <w:lvlText w:val="-"/>
      <w:lvlJc w:val="left"/>
      <w:pPr>
        <w:ind w:left="1758" w:hanging="360"/>
      </w:pPr>
      <w:rPr>
        <w:rFonts w:ascii="Times New Roman" w:eastAsia="Times New Roman" w:hAnsi="Times New Roman" w:cs="Times New Roman" w:hint="default"/>
        <w:spacing w:val="-2"/>
        <w:w w:val="100"/>
        <w:sz w:val="24"/>
        <w:szCs w:val="24"/>
      </w:rPr>
    </w:lvl>
    <w:lvl w:ilvl="1" w:tplc="C0E83FC6">
      <w:numFmt w:val="bullet"/>
      <w:lvlText w:val="-"/>
      <w:lvlJc w:val="left"/>
      <w:pPr>
        <w:ind w:left="2106" w:hanging="360"/>
      </w:pPr>
      <w:rPr>
        <w:rFonts w:ascii="Garamond" w:eastAsia="Garamond" w:hAnsi="Garamond" w:cs="Garamond" w:hint="default"/>
        <w:spacing w:val="-3"/>
        <w:w w:val="100"/>
        <w:sz w:val="24"/>
        <w:szCs w:val="24"/>
      </w:rPr>
    </w:lvl>
    <w:lvl w:ilvl="2" w:tplc="10D4E8EE">
      <w:numFmt w:val="bullet"/>
      <w:lvlText w:val="•"/>
      <w:lvlJc w:val="left"/>
      <w:pPr>
        <w:ind w:left="3134" w:hanging="360"/>
      </w:pPr>
      <w:rPr>
        <w:rFonts w:hint="default"/>
      </w:rPr>
    </w:lvl>
    <w:lvl w:ilvl="3" w:tplc="A232F618">
      <w:numFmt w:val="bullet"/>
      <w:lvlText w:val="•"/>
      <w:lvlJc w:val="left"/>
      <w:pPr>
        <w:ind w:left="4168" w:hanging="360"/>
      </w:pPr>
      <w:rPr>
        <w:rFonts w:hint="default"/>
      </w:rPr>
    </w:lvl>
    <w:lvl w:ilvl="4" w:tplc="8D325DCE">
      <w:numFmt w:val="bullet"/>
      <w:lvlText w:val="•"/>
      <w:lvlJc w:val="left"/>
      <w:pPr>
        <w:ind w:left="5202" w:hanging="360"/>
      </w:pPr>
      <w:rPr>
        <w:rFonts w:hint="default"/>
      </w:rPr>
    </w:lvl>
    <w:lvl w:ilvl="5" w:tplc="43DCA072">
      <w:numFmt w:val="bullet"/>
      <w:lvlText w:val="•"/>
      <w:lvlJc w:val="left"/>
      <w:pPr>
        <w:ind w:left="6236" w:hanging="360"/>
      </w:pPr>
      <w:rPr>
        <w:rFonts w:hint="default"/>
      </w:rPr>
    </w:lvl>
    <w:lvl w:ilvl="6" w:tplc="CE2CE91E">
      <w:numFmt w:val="bullet"/>
      <w:lvlText w:val="•"/>
      <w:lvlJc w:val="left"/>
      <w:pPr>
        <w:ind w:left="7270" w:hanging="360"/>
      </w:pPr>
      <w:rPr>
        <w:rFonts w:hint="default"/>
      </w:rPr>
    </w:lvl>
    <w:lvl w:ilvl="7" w:tplc="D2220CBC">
      <w:numFmt w:val="bullet"/>
      <w:lvlText w:val="•"/>
      <w:lvlJc w:val="left"/>
      <w:pPr>
        <w:ind w:left="8304" w:hanging="360"/>
      </w:pPr>
      <w:rPr>
        <w:rFonts w:hint="default"/>
      </w:rPr>
    </w:lvl>
    <w:lvl w:ilvl="8" w:tplc="E4308BF8">
      <w:numFmt w:val="bullet"/>
      <w:lvlText w:val="•"/>
      <w:lvlJc w:val="left"/>
      <w:pPr>
        <w:ind w:left="9338" w:hanging="360"/>
      </w:pPr>
      <w:rPr>
        <w:rFonts w:hint="default"/>
      </w:rPr>
    </w:lvl>
  </w:abstractNum>
  <w:abstractNum w:abstractNumId="57" w15:restartNumberingAfterBreak="0">
    <w:nsid w:val="668959F3"/>
    <w:multiLevelType w:val="hybridMultilevel"/>
    <w:tmpl w:val="1B7A5A7A"/>
    <w:lvl w:ilvl="0" w:tplc="5660368E">
      <w:numFmt w:val="bullet"/>
      <w:lvlText w:val="-"/>
      <w:lvlJc w:val="left"/>
      <w:pPr>
        <w:ind w:left="1038" w:hanging="708"/>
      </w:pPr>
      <w:rPr>
        <w:rFonts w:ascii="Times New Roman" w:eastAsia="Times New Roman" w:hAnsi="Times New Roman" w:cs="Times New Roman" w:hint="default"/>
        <w:spacing w:val="-26"/>
        <w:w w:val="100"/>
        <w:sz w:val="24"/>
        <w:szCs w:val="24"/>
      </w:rPr>
    </w:lvl>
    <w:lvl w:ilvl="1" w:tplc="34D07360">
      <w:numFmt w:val="bullet"/>
      <w:lvlText w:val="•"/>
      <w:lvlJc w:val="left"/>
      <w:pPr>
        <w:ind w:left="2076" w:hanging="708"/>
      </w:pPr>
      <w:rPr>
        <w:rFonts w:hint="default"/>
      </w:rPr>
    </w:lvl>
    <w:lvl w:ilvl="2" w:tplc="C270FD10">
      <w:numFmt w:val="bullet"/>
      <w:lvlText w:val="•"/>
      <w:lvlJc w:val="left"/>
      <w:pPr>
        <w:ind w:left="3113" w:hanging="708"/>
      </w:pPr>
      <w:rPr>
        <w:rFonts w:hint="default"/>
      </w:rPr>
    </w:lvl>
    <w:lvl w:ilvl="3" w:tplc="DE88BBB6">
      <w:numFmt w:val="bullet"/>
      <w:lvlText w:val="•"/>
      <w:lvlJc w:val="left"/>
      <w:pPr>
        <w:ind w:left="4149" w:hanging="708"/>
      </w:pPr>
      <w:rPr>
        <w:rFonts w:hint="default"/>
      </w:rPr>
    </w:lvl>
    <w:lvl w:ilvl="4" w:tplc="AEDEF2F2">
      <w:numFmt w:val="bullet"/>
      <w:lvlText w:val="•"/>
      <w:lvlJc w:val="left"/>
      <w:pPr>
        <w:ind w:left="5186" w:hanging="708"/>
      </w:pPr>
      <w:rPr>
        <w:rFonts w:hint="default"/>
      </w:rPr>
    </w:lvl>
    <w:lvl w:ilvl="5" w:tplc="E8BE8866">
      <w:numFmt w:val="bullet"/>
      <w:lvlText w:val="•"/>
      <w:lvlJc w:val="left"/>
      <w:pPr>
        <w:ind w:left="6223" w:hanging="708"/>
      </w:pPr>
      <w:rPr>
        <w:rFonts w:hint="default"/>
      </w:rPr>
    </w:lvl>
    <w:lvl w:ilvl="6" w:tplc="40323F3C">
      <w:numFmt w:val="bullet"/>
      <w:lvlText w:val="•"/>
      <w:lvlJc w:val="left"/>
      <w:pPr>
        <w:ind w:left="7259" w:hanging="708"/>
      </w:pPr>
      <w:rPr>
        <w:rFonts w:hint="default"/>
      </w:rPr>
    </w:lvl>
    <w:lvl w:ilvl="7" w:tplc="3DDA2DA0">
      <w:numFmt w:val="bullet"/>
      <w:lvlText w:val="•"/>
      <w:lvlJc w:val="left"/>
      <w:pPr>
        <w:ind w:left="8296" w:hanging="708"/>
      </w:pPr>
      <w:rPr>
        <w:rFonts w:hint="default"/>
      </w:rPr>
    </w:lvl>
    <w:lvl w:ilvl="8" w:tplc="B0006C46">
      <w:numFmt w:val="bullet"/>
      <w:lvlText w:val="•"/>
      <w:lvlJc w:val="left"/>
      <w:pPr>
        <w:ind w:left="9333" w:hanging="708"/>
      </w:pPr>
      <w:rPr>
        <w:rFonts w:hint="default"/>
      </w:rPr>
    </w:lvl>
  </w:abstractNum>
  <w:abstractNum w:abstractNumId="58" w15:restartNumberingAfterBreak="0">
    <w:nsid w:val="697B5179"/>
    <w:multiLevelType w:val="hybridMultilevel"/>
    <w:tmpl w:val="930CB73C"/>
    <w:lvl w:ilvl="0" w:tplc="040C000F">
      <w:start w:val="1"/>
      <w:numFmt w:val="decimal"/>
      <w:lvlText w:val="%1."/>
      <w:lvlJc w:val="left"/>
      <w:pPr>
        <w:ind w:left="1397" w:hanging="360"/>
      </w:pPr>
      <w:rPr>
        <w:rFonts w:hint="default"/>
      </w:rPr>
    </w:lvl>
    <w:lvl w:ilvl="1" w:tplc="E3A85586">
      <w:numFmt w:val="bullet"/>
      <w:lvlText w:val="&gt;"/>
      <w:lvlJc w:val="left"/>
      <w:pPr>
        <w:ind w:left="2117" w:hanging="360"/>
      </w:pPr>
      <w:rPr>
        <w:rFonts w:ascii="Calibri" w:eastAsia="Calibri" w:hAnsi="Calibri" w:cs="Calibri" w:hint="default"/>
        <w:b/>
        <w:bCs/>
        <w:i w:val="0"/>
        <w:iCs w:val="0"/>
        <w:color w:val="004066"/>
        <w:w w:val="100"/>
        <w:sz w:val="22"/>
        <w:szCs w:val="22"/>
        <w:lang w:val="fr-FR" w:eastAsia="en-US" w:bidi="ar-SA"/>
      </w:rPr>
    </w:lvl>
    <w:lvl w:ilvl="2" w:tplc="040C001B" w:tentative="1">
      <w:start w:val="1"/>
      <w:numFmt w:val="lowerRoman"/>
      <w:lvlText w:val="%3."/>
      <w:lvlJc w:val="right"/>
      <w:pPr>
        <w:ind w:left="2837" w:hanging="180"/>
      </w:pPr>
    </w:lvl>
    <w:lvl w:ilvl="3" w:tplc="040C000F" w:tentative="1">
      <w:start w:val="1"/>
      <w:numFmt w:val="decimal"/>
      <w:lvlText w:val="%4."/>
      <w:lvlJc w:val="left"/>
      <w:pPr>
        <w:ind w:left="3557" w:hanging="360"/>
      </w:pPr>
    </w:lvl>
    <w:lvl w:ilvl="4" w:tplc="040C0019" w:tentative="1">
      <w:start w:val="1"/>
      <w:numFmt w:val="lowerLetter"/>
      <w:lvlText w:val="%5."/>
      <w:lvlJc w:val="left"/>
      <w:pPr>
        <w:ind w:left="4277" w:hanging="360"/>
      </w:pPr>
    </w:lvl>
    <w:lvl w:ilvl="5" w:tplc="040C001B" w:tentative="1">
      <w:start w:val="1"/>
      <w:numFmt w:val="lowerRoman"/>
      <w:lvlText w:val="%6."/>
      <w:lvlJc w:val="right"/>
      <w:pPr>
        <w:ind w:left="4997" w:hanging="180"/>
      </w:pPr>
    </w:lvl>
    <w:lvl w:ilvl="6" w:tplc="040C000F" w:tentative="1">
      <w:start w:val="1"/>
      <w:numFmt w:val="decimal"/>
      <w:lvlText w:val="%7."/>
      <w:lvlJc w:val="left"/>
      <w:pPr>
        <w:ind w:left="5717" w:hanging="360"/>
      </w:pPr>
    </w:lvl>
    <w:lvl w:ilvl="7" w:tplc="040C0019" w:tentative="1">
      <w:start w:val="1"/>
      <w:numFmt w:val="lowerLetter"/>
      <w:lvlText w:val="%8."/>
      <w:lvlJc w:val="left"/>
      <w:pPr>
        <w:ind w:left="6437" w:hanging="360"/>
      </w:pPr>
    </w:lvl>
    <w:lvl w:ilvl="8" w:tplc="040C001B" w:tentative="1">
      <w:start w:val="1"/>
      <w:numFmt w:val="lowerRoman"/>
      <w:lvlText w:val="%9."/>
      <w:lvlJc w:val="right"/>
      <w:pPr>
        <w:ind w:left="7157" w:hanging="180"/>
      </w:pPr>
    </w:lvl>
  </w:abstractNum>
  <w:abstractNum w:abstractNumId="59" w15:restartNumberingAfterBreak="0">
    <w:nsid w:val="6C3A2EAA"/>
    <w:multiLevelType w:val="hybridMultilevel"/>
    <w:tmpl w:val="BF8A82A2"/>
    <w:lvl w:ilvl="0" w:tplc="E3E2FD18">
      <w:numFmt w:val="bullet"/>
      <w:lvlText w:val=""/>
      <w:lvlJc w:val="left"/>
      <w:pPr>
        <w:ind w:left="748" w:hanging="360"/>
      </w:pPr>
      <w:rPr>
        <w:rFonts w:ascii="Wingdings" w:eastAsia="Wingdings" w:hAnsi="Wingdings" w:cs="Wingdings" w:hint="default"/>
        <w:w w:val="100"/>
        <w:sz w:val="18"/>
        <w:szCs w:val="18"/>
      </w:rPr>
    </w:lvl>
    <w:lvl w:ilvl="1" w:tplc="32B23FB4">
      <w:numFmt w:val="bullet"/>
      <w:lvlText w:val="•"/>
      <w:lvlJc w:val="left"/>
      <w:pPr>
        <w:ind w:left="1216" w:hanging="360"/>
      </w:pPr>
      <w:rPr>
        <w:rFonts w:hint="default"/>
      </w:rPr>
    </w:lvl>
    <w:lvl w:ilvl="2" w:tplc="39D85BD6">
      <w:numFmt w:val="bullet"/>
      <w:lvlText w:val="•"/>
      <w:lvlJc w:val="left"/>
      <w:pPr>
        <w:ind w:left="1692" w:hanging="360"/>
      </w:pPr>
      <w:rPr>
        <w:rFonts w:hint="default"/>
      </w:rPr>
    </w:lvl>
    <w:lvl w:ilvl="3" w:tplc="A2AC38C8">
      <w:numFmt w:val="bullet"/>
      <w:lvlText w:val="•"/>
      <w:lvlJc w:val="left"/>
      <w:pPr>
        <w:ind w:left="2168" w:hanging="360"/>
      </w:pPr>
      <w:rPr>
        <w:rFonts w:hint="default"/>
      </w:rPr>
    </w:lvl>
    <w:lvl w:ilvl="4" w:tplc="9B58E436">
      <w:numFmt w:val="bullet"/>
      <w:lvlText w:val="•"/>
      <w:lvlJc w:val="left"/>
      <w:pPr>
        <w:ind w:left="2644" w:hanging="360"/>
      </w:pPr>
      <w:rPr>
        <w:rFonts w:hint="default"/>
      </w:rPr>
    </w:lvl>
    <w:lvl w:ilvl="5" w:tplc="A2925586">
      <w:numFmt w:val="bullet"/>
      <w:lvlText w:val="•"/>
      <w:lvlJc w:val="left"/>
      <w:pPr>
        <w:ind w:left="3120" w:hanging="360"/>
      </w:pPr>
      <w:rPr>
        <w:rFonts w:hint="default"/>
      </w:rPr>
    </w:lvl>
    <w:lvl w:ilvl="6" w:tplc="499E98A8">
      <w:numFmt w:val="bullet"/>
      <w:lvlText w:val="•"/>
      <w:lvlJc w:val="left"/>
      <w:pPr>
        <w:ind w:left="3596" w:hanging="360"/>
      </w:pPr>
      <w:rPr>
        <w:rFonts w:hint="default"/>
      </w:rPr>
    </w:lvl>
    <w:lvl w:ilvl="7" w:tplc="14380CC4">
      <w:numFmt w:val="bullet"/>
      <w:lvlText w:val="•"/>
      <w:lvlJc w:val="left"/>
      <w:pPr>
        <w:ind w:left="4072" w:hanging="360"/>
      </w:pPr>
      <w:rPr>
        <w:rFonts w:hint="default"/>
      </w:rPr>
    </w:lvl>
    <w:lvl w:ilvl="8" w:tplc="2A6A7970">
      <w:numFmt w:val="bullet"/>
      <w:lvlText w:val="•"/>
      <w:lvlJc w:val="left"/>
      <w:pPr>
        <w:ind w:left="4548" w:hanging="360"/>
      </w:pPr>
      <w:rPr>
        <w:rFonts w:hint="default"/>
      </w:rPr>
    </w:lvl>
  </w:abstractNum>
  <w:abstractNum w:abstractNumId="60" w15:restartNumberingAfterBreak="0">
    <w:nsid w:val="6E8366B9"/>
    <w:multiLevelType w:val="hybridMultilevel"/>
    <w:tmpl w:val="DE004E26"/>
    <w:lvl w:ilvl="0" w:tplc="040C000B">
      <w:start w:val="1"/>
      <w:numFmt w:val="bullet"/>
      <w:lvlText w:val=""/>
      <w:lvlJc w:val="left"/>
      <w:pPr>
        <w:ind w:left="1758" w:hanging="360"/>
      </w:pPr>
      <w:rPr>
        <w:rFonts w:ascii="Wingdings" w:hAnsi="Wingdings" w:hint="default"/>
      </w:rPr>
    </w:lvl>
    <w:lvl w:ilvl="1" w:tplc="040C0003" w:tentative="1">
      <w:start w:val="1"/>
      <w:numFmt w:val="bullet"/>
      <w:lvlText w:val="o"/>
      <w:lvlJc w:val="left"/>
      <w:pPr>
        <w:ind w:left="2478" w:hanging="360"/>
      </w:pPr>
      <w:rPr>
        <w:rFonts w:ascii="Courier New" w:hAnsi="Courier New" w:cs="Courier New" w:hint="default"/>
      </w:rPr>
    </w:lvl>
    <w:lvl w:ilvl="2" w:tplc="040C0005" w:tentative="1">
      <w:start w:val="1"/>
      <w:numFmt w:val="bullet"/>
      <w:lvlText w:val=""/>
      <w:lvlJc w:val="left"/>
      <w:pPr>
        <w:ind w:left="3198" w:hanging="360"/>
      </w:pPr>
      <w:rPr>
        <w:rFonts w:ascii="Wingdings" w:hAnsi="Wingdings" w:hint="default"/>
      </w:rPr>
    </w:lvl>
    <w:lvl w:ilvl="3" w:tplc="040C0001" w:tentative="1">
      <w:start w:val="1"/>
      <w:numFmt w:val="bullet"/>
      <w:lvlText w:val=""/>
      <w:lvlJc w:val="left"/>
      <w:pPr>
        <w:ind w:left="3918" w:hanging="360"/>
      </w:pPr>
      <w:rPr>
        <w:rFonts w:ascii="Symbol" w:hAnsi="Symbol" w:hint="default"/>
      </w:rPr>
    </w:lvl>
    <w:lvl w:ilvl="4" w:tplc="040C0003" w:tentative="1">
      <w:start w:val="1"/>
      <w:numFmt w:val="bullet"/>
      <w:lvlText w:val="o"/>
      <w:lvlJc w:val="left"/>
      <w:pPr>
        <w:ind w:left="4638" w:hanging="360"/>
      </w:pPr>
      <w:rPr>
        <w:rFonts w:ascii="Courier New" w:hAnsi="Courier New" w:cs="Courier New" w:hint="default"/>
      </w:rPr>
    </w:lvl>
    <w:lvl w:ilvl="5" w:tplc="040C0005" w:tentative="1">
      <w:start w:val="1"/>
      <w:numFmt w:val="bullet"/>
      <w:lvlText w:val=""/>
      <w:lvlJc w:val="left"/>
      <w:pPr>
        <w:ind w:left="5358" w:hanging="360"/>
      </w:pPr>
      <w:rPr>
        <w:rFonts w:ascii="Wingdings" w:hAnsi="Wingdings" w:hint="default"/>
      </w:rPr>
    </w:lvl>
    <w:lvl w:ilvl="6" w:tplc="040C0001" w:tentative="1">
      <w:start w:val="1"/>
      <w:numFmt w:val="bullet"/>
      <w:lvlText w:val=""/>
      <w:lvlJc w:val="left"/>
      <w:pPr>
        <w:ind w:left="6078" w:hanging="360"/>
      </w:pPr>
      <w:rPr>
        <w:rFonts w:ascii="Symbol" w:hAnsi="Symbol" w:hint="default"/>
      </w:rPr>
    </w:lvl>
    <w:lvl w:ilvl="7" w:tplc="040C0003" w:tentative="1">
      <w:start w:val="1"/>
      <w:numFmt w:val="bullet"/>
      <w:lvlText w:val="o"/>
      <w:lvlJc w:val="left"/>
      <w:pPr>
        <w:ind w:left="6798" w:hanging="360"/>
      </w:pPr>
      <w:rPr>
        <w:rFonts w:ascii="Courier New" w:hAnsi="Courier New" w:cs="Courier New" w:hint="default"/>
      </w:rPr>
    </w:lvl>
    <w:lvl w:ilvl="8" w:tplc="040C0005" w:tentative="1">
      <w:start w:val="1"/>
      <w:numFmt w:val="bullet"/>
      <w:lvlText w:val=""/>
      <w:lvlJc w:val="left"/>
      <w:pPr>
        <w:ind w:left="7518" w:hanging="360"/>
      </w:pPr>
      <w:rPr>
        <w:rFonts w:ascii="Wingdings" w:hAnsi="Wingdings" w:hint="default"/>
      </w:rPr>
    </w:lvl>
  </w:abstractNum>
  <w:abstractNum w:abstractNumId="61" w15:restartNumberingAfterBreak="0">
    <w:nsid w:val="6F530169"/>
    <w:multiLevelType w:val="hybridMultilevel"/>
    <w:tmpl w:val="B226D976"/>
    <w:lvl w:ilvl="0" w:tplc="23F03198">
      <w:numFmt w:val="bullet"/>
      <w:lvlText w:val="-"/>
      <w:lvlJc w:val="left"/>
      <w:pPr>
        <w:ind w:left="405" w:hanging="123"/>
      </w:pPr>
      <w:rPr>
        <w:rFonts w:ascii="Arial" w:eastAsia="Arial" w:hAnsi="Arial" w:cs="Arial" w:hint="default"/>
        <w:b/>
        <w:bCs/>
        <w:w w:val="99"/>
        <w:sz w:val="20"/>
        <w:szCs w:val="20"/>
      </w:rPr>
    </w:lvl>
    <w:lvl w:ilvl="1" w:tplc="F842C070">
      <w:numFmt w:val="bullet"/>
      <w:lvlText w:val="•"/>
      <w:lvlJc w:val="left"/>
      <w:pPr>
        <w:ind w:left="829" w:hanging="123"/>
      </w:pPr>
      <w:rPr>
        <w:rFonts w:hint="default"/>
      </w:rPr>
    </w:lvl>
    <w:lvl w:ilvl="2" w:tplc="198A0B44">
      <w:numFmt w:val="bullet"/>
      <w:lvlText w:val="•"/>
      <w:lvlJc w:val="left"/>
      <w:pPr>
        <w:ind w:left="1259" w:hanging="123"/>
      </w:pPr>
      <w:rPr>
        <w:rFonts w:hint="default"/>
      </w:rPr>
    </w:lvl>
    <w:lvl w:ilvl="3" w:tplc="7C7AF454">
      <w:numFmt w:val="bullet"/>
      <w:lvlText w:val="•"/>
      <w:lvlJc w:val="left"/>
      <w:pPr>
        <w:ind w:left="1689" w:hanging="123"/>
      </w:pPr>
      <w:rPr>
        <w:rFonts w:hint="default"/>
      </w:rPr>
    </w:lvl>
    <w:lvl w:ilvl="4" w:tplc="DB666D86">
      <w:numFmt w:val="bullet"/>
      <w:lvlText w:val="•"/>
      <w:lvlJc w:val="left"/>
      <w:pPr>
        <w:ind w:left="2119" w:hanging="123"/>
      </w:pPr>
      <w:rPr>
        <w:rFonts w:hint="default"/>
      </w:rPr>
    </w:lvl>
    <w:lvl w:ilvl="5" w:tplc="48925B9A">
      <w:numFmt w:val="bullet"/>
      <w:lvlText w:val="•"/>
      <w:lvlJc w:val="left"/>
      <w:pPr>
        <w:ind w:left="2549" w:hanging="123"/>
      </w:pPr>
      <w:rPr>
        <w:rFonts w:hint="default"/>
      </w:rPr>
    </w:lvl>
    <w:lvl w:ilvl="6" w:tplc="8B721B4E">
      <w:numFmt w:val="bullet"/>
      <w:lvlText w:val="•"/>
      <w:lvlJc w:val="left"/>
      <w:pPr>
        <w:ind w:left="2978" w:hanging="123"/>
      </w:pPr>
      <w:rPr>
        <w:rFonts w:hint="default"/>
      </w:rPr>
    </w:lvl>
    <w:lvl w:ilvl="7" w:tplc="FA729D76">
      <w:numFmt w:val="bullet"/>
      <w:lvlText w:val="•"/>
      <w:lvlJc w:val="left"/>
      <w:pPr>
        <w:ind w:left="3408" w:hanging="123"/>
      </w:pPr>
      <w:rPr>
        <w:rFonts w:hint="default"/>
      </w:rPr>
    </w:lvl>
    <w:lvl w:ilvl="8" w:tplc="4F3E675A">
      <w:numFmt w:val="bullet"/>
      <w:lvlText w:val="•"/>
      <w:lvlJc w:val="left"/>
      <w:pPr>
        <w:ind w:left="3838" w:hanging="123"/>
      </w:pPr>
      <w:rPr>
        <w:rFonts w:hint="default"/>
      </w:rPr>
    </w:lvl>
  </w:abstractNum>
  <w:abstractNum w:abstractNumId="62" w15:restartNumberingAfterBreak="0">
    <w:nsid w:val="6FBD6C28"/>
    <w:multiLevelType w:val="hybridMultilevel"/>
    <w:tmpl w:val="85EC5308"/>
    <w:lvl w:ilvl="0" w:tplc="DA6C1FEA">
      <w:numFmt w:val="bullet"/>
      <w:lvlText w:val=""/>
      <w:lvlJc w:val="left"/>
      <w:pPr>
        <w:ind w:left="720" w:hanging="360"/>
      </w:pPr>
      <w:rPr>
        <w:rFonts w:ascii="Symbol" w:hAnsi="Symbol" w:hint="default"/>
        <w:color w:val="auto"/>
      </w:rPr>
    </w:lvl>
    <w:lvl w:ilvl="1" w:tplc="DFB607D8">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0CE5684"/>
    <w:multiLevelType w:val="hybridMultilevel"/>
    <w:tmpl w:val="B82E6C4C"/>
    <w:lvl w:ilvl="0" w:tplc="FA227BD8">
      <w:numFmt w:val="bullet"/>
      <w:lvlText w:val="-"/>
      <w:lvlJc w:val="left"/>
      <w:pPr>
        <w:ind w:left="1758" w:hanging="360"/>
      </w:pPr>
      <w:rPr>
        <w:rFonts w:ascii="Times New Roman" w:eastAsia="Times New Roman" w:hAnsi="Times New Roman" w:cs="Times New Roman" w:hint="default"/>
        <w:spacing w:val="-2"/>
        <w:w w:val="100"/>
        <w:sz w:val="24"/>
        <w:szCs w:val="24"/>
      </w:rPr>
    </w:lvl>
    <w:lvl w:ilvl="1" w:tplc="7A8E20D4">
      <w:numFmt w:val="bullet"/>
      <w:lvlText w:val="•"/>
      <w:lvlJc w:val="left"/>
      <w:pPr>
        <w:ind w:left="2724" w:hanging="360"/>
      </w:pPr>
      <w:rPr>
        <w:rFonts w:hint="default"/>
      </w:rPr>
    </w:lvl>
    <w:lvl w:ilvl="2" w:tplc="D34EF020">
      <w:numFmt w:val="bullet"/>
      <w:lvlText w:val="•"/>
      <w:lvlJc w:val="left"/>
      <w:pPr>
        <w:ind w:left="3689" w:hanging="360"/>
      </w:pPr>
      <w:rPr>
        <w:rFonts w:hint="default"/>
      </w:rPr>
    </w:lvl>
    <w:lvl w:ilvl="3" w:tplc="94425108">
      <w:numFmt w:val="bullet"/>
      <w:lvlText w:val="•"/>
      <w:lvlJc w:val="left"/>
      <w:pPr>
        <w:ind w:left="4653" w:hanging="360"/>
      </w:pPr>
      <w:rPr>
        <w:rFonts w:hint="default"/>
      </w:rPr>
    </w:lvl>
    <w:lvl w:ilvl="4" w:tplc="11681DD4">
      <w:numFmt w:val="bullet"/>
      <w:lvlText w:val="•"/>
      <w:lvlJc w:val="left"/>
      <w:pPr>
        <w:ind w:left="5618" w:hanging="360"/>
      </w:pPr>
      <w:rPr>
        <w:rFonts w:hint="default"/>
      </w:rPr>
    </w:lvl>
    <w:lvl w:ilvl="5" w:tplc="90B88050">
      <w:numFmt w:val="bullet"/>
      <w:lvlText w:val="•"/>
      <w:lvlJc w:val="left"/>
      <w:pPr>
        <w:ind w:left="6583" w:hanging="360"/>
      </w:pPr>
      <w:rPr>
        <w:rFonts w:hint="default"/>
      </w:rPr>
    </w:lvl>
    <w:lvl w:ilvl="6" w:tplc="0A0272B4">
      <w:numFmt w:val="bullet"/>
      <w:lvlText w:val="•"/>
      <w:lvlJc w:val="left"/>
      <w:pPr>
        <w:ind w:left="7547" w:hanging="360"/>
      </w:pPr>
      <w:rPr>
        <w:rFonts w:hint="default"/>
      </w:rPr>
    </w:lvl>
    <w:lvl w:ilvl="7" w:tplc="FEE8A8B8">
      <w:numFmt w:val="bullet"/>
      <w:lvlText w:val="•"/>
      <w:lvlJc w:val="left"/>
      <w:pPr>
        <w:ind w:left="8512" w:hanging="360"/>
      </w:pPr>
      <w:rPr>
        <w:rFonts w:hint="default"/>
      </w:rPr>
    </w:lvl>
    <w:lvl w:ilvl="8" w:tplc="43AC95EE">
      <w:numFmt w:val="bullet"/>
      <w:lvlText w:val="•"/>
      <w:lvlJc w:val="left"/>
      <w:pPr>
        <w:ind w:left="9477" w:hanging="360"/>
      </w:pPr>
      <w:rPr>
        <w:rFonts w:hint="default"/>
      </w:rPr>
    </w:lvl>
  </w:abstractNum>
  <w:abstractNum w:abstractNumId="64" w15:restartNumberingAfterBreak="0">
    <w:nsid w:val="714077F7"/>
    <w:multiLevelType w:val="hybridMultilevel"/>
    <w:tmpl w:val="68645CE2"/>
    <w:lvl w:ilvl="0" w:tplc="CBFC3862">
      <w:numFmt w:val="bullet"/>
      <w:lvlText w:val=""/>
      <w:lvlJc w:val="left"/>
      <w:pPr>
        <w:ind w:left="566" w:hanging="360"/>
      </w:pPr>
      <w:rPr>
        <w:rFonts w:ascii="Wingdings" w:eastAsia="Wingdings" w:hAnsi="Wingdings" w:cs="Wingdings" w:hint="default"/>
        <w:b w:val="0"/>
        <w:bCs/>
        <w:spacing w:val="-5"/>
        <w:w w:val="100"/>
        <w:sz w:val="18"/>
        <w:szCs w:val="18"/>
      </w:rPr>
    </w:lvl>
    <w:lvl w:ilvl="1" w:tplc="2B86066C">
      <w:numFmt w:val="bullet"/>
      <w:lvlText w:val=""/>
      <w:lvlJc w:val="left"/>
      <w:pPr>
        <w:ind w:left="814" w:hanging="217"/>
      </w:pPr>
      <w:rPr>
        <w:rFonts w:hint="default"/>
        <w:w w:val="99"/>
      </w:rPr>
    </w:lvl>
    <w:lvl w:ilvl="2" w:tplc="C3F65F16">
      <w:numFmt w:val="bullet"/>
      <w:lvlText w:val="•"/>
      <w:lvlJc w:val="left"/>
      <w:pPr>
        <w:ind w:left="1280" w:hanging="217"/>
      </w:pPr>
      <w:rPr>
        <w:rFonts w:hint="default"/>
      </w:rPr>
    </w:lvl>
    <w:lvl w:ilvl="3" w:tplc="2CF418F8">
      <w:numFmt w:val="bullet"/>
      <w:lvlText w:val="•"/>
      <w:lvlJc w:val="left"/>
      <w:pPr>
        <w:ind w:left="2512" w:hanging="217"/>
      </w:pPr>
      <w:rPr>
        <w:rFonts w:hint="default"/>
      </w:rPr>
    </w:lvl>
    <w:lvl w:ilvl="4" w:tplc="23526AD8">
      <w:numFmt w:val="bullet"/>
      <w:lvlText w:val="•"/>
      <w:lvlJc w:val="left"/>
      <w:pPr>
        <w:ind w:left="3744" w:hanging="217"/>
      </w:pPr>
      <w:rPr>
        <w:rFonts w:hint="default"/>
      </w:rPr>
    </w:lvl>
    <w:lvl w:ilvl="5" w:tplc="59D4A4F4">
      <w:numFmt w:val="bullet"/>
      <w:lvlText w:val="•"/>
      <w:lvlJc w:val="left"/>
      <w:pPr>
        <w:ind w:left="4977" w:hanging="217"/>
      </w:pPr>
      <w:rPr>
        <w:rFonts w:hint="default"/>
      </w:rPr>
    </w:lvl>
    <w:lvl w:ilvl="6" w:tplc="D64EE790">
      <w:numFmt w:val="bullet"/>
      <w:lvlText w:val="•"/>
      <w:lvlJc w:val="left"/>
      <w:pPr>
        <w:ind w:left="6209" w:hanging="217"/>
      </w:pPr>
      <w:rPr>
        <w:rFonts w:hint="default"/>
      </w:rPr>
    </w:lvl>
    <w:lvl w:ilvl="7" w:tplc="2952951E">
      <w:numFmt w:val="bullet"/>
      <w:lvlText w:val="•"/>
      <w:lvlJc w:val="left"/>
      <w:pPr>
        <w:ind w:left="7442" w:hanging="217"/>
      </w:pPr>
      <w:rPr>
        <w:rFonts w:hint="default"/>
      </w:rPr>
    </w:lvl>
    <w:lvl w:ilvl="8" w:tplc="2F1E17B4">
      <w:numFmt w:val="bullet"/>
      <w:lvlText w:val="•"/>
      <w:lvlJc w:val="left"/>
      <w:pPr>
        <w:ind w:left="8674" w:hanging="217"/>
      </w:pPr>
      <w:rPr>
        <w:rFonts w:hint="default"/>
      </w:rPr>
    </w:lvl>
  </w:abstractNum>
  <w:abstractNum w:abstractNumId="65" w15:restartNumberingAfterBreak="0">
    <w:nsid w:val="71727137"/>
    <w:multiLevelType w:val="hybridMultilevel"/>
    <w:tmpl w:val="54DE58E2"/>
    <w:lvl w:ilvl="0" w:tplc="66D8DD52">
      <w:numFmt w:val="bullet"/>
      <w:lvlText w:val="-"/>
      <w:lvlJc w:val="left"/>
      <w:pPr>
        <w:ind w:left="376" w:hanging="130"/>
      </w:pPr>
      <w:rPr>
        <w:rFonts w:ascii="Calibri" w:eastAsia="Calibri" w:hAnsi="Calibri" w:cs="Calibri" w:hint="default"/>
        <w:w w:val="100"/>
        <w:sz w:val="24"/>
        <w:szCs w:val="24"/>
      </w:rPr>
    </w:lvl>
    <w:lvl w:ilvl="1" w:tplc="0F5C88FC">
      <w:numFmt w:val="bullet"/>
      <w:lvlText w:val="•"/>
      <w:lvlJc w:val="left"/>
      <w:pPr>
        <w:ind w:left="1368" w:hanging="130"/>
      </w:pPr>
      <w:rPr>
        <w:rFonts w:hint="default"/>
      </w:rPr>
    </w:lvl>
    <w:lvl w:ilvl="2" w:tplc="AEBAA34E">
      <w:numFmt w:val="bullet"/>
      <w:lvlText w:val="•"/>
      <w:lvlJc w:val="left"/>
      <w:pPr>
        <w:ind w:left="2357" w:hanging="130"/>
      </w:pPr>
      <w:rPr>
        <w:rFonts w:hint="default"/>
      </w:rPr>
    </w:lvl>
    <w:lvl w:ilvl="3" w:tplc="71924906">
      <w:numFmt w:val="bullet"/>
      <w:lvlText w:val="•"/>
      <w:lvlJc w:val="left"/>
      <w:pPr>
        <w:ind w:left="3345" w:hanging="130"/>
      </w:pPr>
      <w:rPr>
        <w:rFonts w:hint="default"/>
      </w:rPr>
    </w:lvl>
    <w:lvl w:ilvl="4" w:tplc="C114C36A">
      <w:numFmt w:val="bullet"/>
      <w:lvlText w:val="•"/>
      <w:lvlJc w:val="left"/>
      <w:pPr>
        <w:ind w:left="4334" w:hanging="130"/>
      </w:pPr>
      <w:rPr>
        <w:rFonts w:hint="default"/>
      </w:rPr>
    </w:lvl>
    <w:lvl w:ilvl="5" w:tplc="342E3210">
      <w:numFmt w:val="bullet"/>
      <w:lvlText w:val="•"/>
      <w:lvlJc w:val="left"/>
      <w:pPr>
        <w:ind w:left="5323" w:hanging="130"/>
      </w:pPr>
      <w:rPr>
        <w:rFonts w:hint="default"/>
      </w:rPr>
    </w:lvl>
    <w:lvl w:ilvl="6" w:tplc="014C09B6">
      <w:numFmt w:val="bullet"/>
      <w:lvlText w:val="•"/>
      <w:lvlJc w:val="left"/>
      <w:pPr>
        <w:ind w:left="6311" w:hanging="130"/>
      </w:pPr>
      <w:rPr>
        <w:rFonts w:hint="default"/>
      </w:rPr>
    </w:lvl>
    <w:lvl w:ilvl="7" w:tplc="0F78C9AA">
      <w:numFmt w:val="bullet"/>
      <w:lvlText w:val="•"/>
      <w:lvlJc w:val="left"/>
      <w:pPr>
        <w:ind w:left="7300" w:hanging="130"/>
      </w:pPr>
      <w:rPr>
        <w:rFonts w:hint="default"/>
      </w:rPr>
    </w:lvl>
    <w:lvl w:ilvl="8" w:tplc="0BB44BD0">
      <w:numFmt w:val="bullet"/>
      <w:lvlText w:val="•"/>
      <w:lvlJc w:val="left"/>
      <w:pPr>
        <w:ind w:left="8289" w:hanging="130"/>
      </w:pPr>
      <w:rPr>
        <w:rFonts w:hint="default"/>
      </w:rPr>
    </w:lvl>
  </w:abstractNum>
  <w:abstractNum w:abstractNumId="66" w15:restartNumberingAfterBreak="0">
    <w:nsid w:val="71CB3D8B"/>
    <w:multiLevelType w:val="hybridMultilevel"/>
    <w:tmpl w:val="C304F9B0"/>
    <w:lvl w:ilvl="0" w:tplc="9F6A1B94">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2916565"/>
    <w:multiLevelType w:val="hybridMultilevel"/>
    <w:tmpl w:val="2BD85FE0"/>
    <w:lvl w:ilvl="0" w:tplc="E490F722">
      <w:numFmt w:val="bullet"/>
      <w:lvlText w:val="-"/>
      <w:lvlJc w:val="left"/>
      <w:pPr>
        <w:ind w:left="2307" w:hanging="180"/>
      </w:pPr>
      <w:rPr>
        <w:rFonts w:ascii="Times New Roman" w:eastAsia="Times New Roman" w:hAnsi="Times New Roman" w:cs="Times New Roman" w:hint="default"/>
        <w:w w:val="100"/>
        <w:sz w:val="24"/>
        <w:szCs w:val="24"/>
      </w:rPr>
    </w:lvl>
    <w:lvl w:ilvl="1" w:tplc="39CA60A4">
      <w:numFmt w:val="bullet"/>
      <w:lvlText w:val="•"/>
      <w:lvlJc w:val="left"/>
      <w:pPr>
        <w:ind w:left="2076" w:hanging="180"/>
      </w:pPr>
      <w:rPr>
        <w:rFonts w:hint="default"/>
      </w:rPr>
    </w:lvl>
    <w:lvl w:ilvl="2" w:tplc="0AC22590">
      <w:numFmt w:val="bullet"/>
      <w:lvlText w:val="•"/>
      <w:lvlJc w:val="left"/>
      <w:pPr>
        <w:ind w:left="3113" w:hanging="180"/>
      </w:pPr>
      <w:rPr>
        <w:rFonts w:hint="default"/>
      </w:rPr>
    </w:lvl>
    <w:lvl w:ilvl="3" w:tplc="6700C6E4">
      <w:numFmt w:val="bullet"/>
      <w:lvlText w:val="•"/>
      <w:lvlJc w:val="left"/>
      <w:pPr>
        <w:ind w:left="4149" w:hanging="180"/>
      </w:pPr>
      <w:rPr>
        <w:rFonts w:hint="default"/>
      </w:rPr>
    </w:lvl>
    <w:lvl w:ilvl="4" w:tplc="D02EF2FE">
      <w:numFmt w:val="bullet"/>
      <w:lvlText w:val="•"/>
      <w:lvlJc w:val="left"/>
      <w:pPr>
        <w:ind w:left="5186" w:hanging="180"/>
      </w:pPr>
      <w:rPr>
        <w:rFonts w:hint="default"/>
      </w:rPr>
    </w:lvl>
    <w:lvl w:ilvl="5" w:tplc="867E058A">
      <w:numFmt w:val="bullet"/>
      <w:lvlText w:val="•"/>
      <w:lvlJc w:val="left"/>
      <w:pPr>
        <w:ind w:left="6223" w:hanging="180"/>
      </w:pPr>
      <w:rPr>
        <w:rFonts w:hint="default"/>
      </w:rPr>
    </w:lvl>
    <w:lvl w:ilvl="6" w:tplc="CB10B9BA">
      <w:numFmt w:val="bullet"/>
      <w:lvlText w:val="•"/>
      <w:lvlJc w:val="left"/>
      <w:pPr>
        <w:ind w:left="7259" w:hanging="180"/>
      </w:pPr>
      <w:rPr>
        <w:rFonts w:hint="default"/>
      </w:rPr>
    </w:lvl>
    <w:lvl w:ilvl="7" w:tplc="918E984E">
      <w:numFmt w:val="bullet"/>
      <w:lvlText w:val="•"/>
      <w:lvlJc w:val="left"/>
      <w:pPr>
        <w:ind w:left="8296" w:hanging="180"/>
      </w:pPr>
      <w:rPr>
        <w:rFonts w:hint="default"/>
      </w:rPr>
    </w:lvl>
    <w:lvl w:ilvl="8" w:tplc="8D043384">
      <w:numFmt w:val="bullet"/>
      <w:lvlText w:val="•"/>
      <w:lvlJc w:val="left"/>
      <w:pPr>
        <w:ind w:left="9333" w:hanging="180"/>
      </w:pPr>
      <w:rPr>
        <w:rFonts w:hint="default"/>
      </w:rPr>
    </w:lvl>
  </w:abstractNum>
  <w:abstractNum w:abstractNumId="68" w15:restartNumberingAfterBreak="0">
    <w:nsid w:val="749A00DB"/>
    <w:multiLevelType w:val="hybridMultilevel"/>
    <w:tmpl w:val="0D9EDF98"/>
    <w:lvl w:ilvl="0" w:tplc="681C5E50">
      <w:numFmt w:val="bullet"/>
      <w:lvlText w:val=""/>
      <w:lvlJc w:val="left"/>
      <w:pPr>
        <w:ind w:left="1096" w:hanging="360"/>
      </w:pPr>
      <w:rPr>
        <w:rFonts w:ascii="Symbol" w:eastAsia="Symbol" w:hAnsi="Symbol" w:cs="Symbol" w:hint="default"/>
        <w:w w:val="100"/>
        <w:sz w:val="24"/>
        <w:szCs w:val="24"/>
      </w:rPr>
    </w:lvl>
    <w:lvl w:ilvl="1" w:tplc="BC4C4CB0">
      <w:numFmt w:val="bullet"/>
      <w:lvlText w:val="•"/>
      <w:lvlJc w:val="left"/>
      <w:pPr>
        <w:ind w:left="2016" w:hanging="360"/>
      </w:pPr>
      <w:rPr>
        <w:rFonts w:hint="default"/>
      </w:rPr>
    </w:lvl>
    <w:lvl w:ilvl="2" w:tplc="800A5D28">
      <w:numFmt w:val="bullet"/>
      <w:lvlText w:val="•"/>
      <w:lvlJc w:val="left"/>
      <w:pPr>
        <w:ind w:left="2933" w:hanging="360"/>
      </w:pPr>
      <w:rPr>
        <w:rFonts w:hint="default"/>
      </w:rPr>
    </w:lvl>
    <w:lvl w:ilvl="3" w:tplc="4B661D5E">
      <w:numFmt w:val="bullet"/>
      <w:lvlText w:val="•"/>
      <w:lvlJc w:val="left"/>
      <w:pPr>
        <w:ind w:left="3849" w:hanging="360"/>
      </w:pPr>
      <w:rPr>
        <w:rFonts w:hint="default"/>
      </w:rPr>
    </w:lvl>
    <w:lvl w:ilvl="4" w:tplc="EB62D738">
      <w:numFmt w:val="bullet"/>
      <w:lvlText w:val="•"/>
      <w:lvlJc w:val="left"/>
      <w:pPr>
        <w:ind w:left="4766" w:hanging="360"/>
      </w:pPr>
      <w:rPr>
        <w:rFonts w:hint="default"/>
      </w:rPr>
    </w:lvl>
    <w:lvl w:ilvl="5" w:tplc="37A4F418">
      <w:numFmt w:val="bullet"/>
      <w:lvlText w:val="•"/>
      <w:lvlJc w:val="left"/>
      <w:pPr>
        <w:ind w:left="5683" w:hanging="360"/>
      </w:pPr>
      <w:rPr>
        <w:rFonts w:hint="default"/>
      </w:rPr>
    </w:lvl>
    <w:lvl w:ilvl="6" w:tplc="EC60A682">
      <w:numFmt w:val="bullet"/>
      <w:lvlText w:val="•"/>
      <w:lvlJc w:val="left"/>
      <w:pPr>
        <w:ind w:left="6599" w:hanging="360"/>
      </w:pPr>
      <w:rPr>
        <w:rFonts w:hint="default"/>
      </w:rPr>
    </w:lvl>
    <w:lvl w:ilvl="7" w:tplc="43CE98DC">
      <w:numFmt w:val="bullet"/>
      <w:lvlText w:val="•"/>
      <w:lvlJc w:val="left"/>
      <w:pPr>
        <w:ind w:left="7516" w:hanging="360"/>
      </w:pPr>
      <w:rPr>
        <w:rFonts w:hint="default"/>
      </w:rPr>
    </w:lvl>
    <w:lvl w:ilvl="8" w:tplc="9FD06EAC">
      <w:numFmt w:val="bullet"/>
      <w:lvlText w:val="•"/>
      <w:lvlJc w:val="left"/>
      <w:pPr>
        <w:ind w:left="8433" w:hanging="360"/>
      </w:pPr>
      <w:rPr>
        <w:rFonts w:hint="default"/>
      </w:rPr>
    </w:lvl>
  </w:abstractNum>
  <w:abstractNum w:abstractNumId="69" w15:restartNumberingAfterBreak="0">
    <w:nsid w:val="74D02129"/>
    <w:multiLevelType w:val="hybridMultilevel"/>
    <w:tmpl w:val="90E4E476"/>
    <w:lvl w:ilvl="0" w:tplc="35820722">
      <w:numFmt w:val="bullet"/>
      <w:lvlText w:val="-"/>
      <w:lvlJc w:val="left"/>
      <w:pPr>
        <w:ind w:left="828" w:hanging="361"/>
      </w:pPr>
      <w:rPr>
        <w:rFonts w:ascii="Arial" w:eastAsia="Arial" w:hAnsi="Arial" w:cs="Arial" w:hint="default"/>
        <w:spacing w:val="-3"/>
        <w:w w:val="100"/>
        <w:sz w:val="24"/>
        <w:szCs w:val="24"/>
      </w:rPr>
    </w:lvl>
    <w:lvl w:ilvl="1" w:tplc="F0C09FEE">
      <w:numFmt w:val="bullet"/>
      <w:lvlText w:val="•"/>
      <w:lvlJc w:val="left"/>
      <w:pPr>
        <w:ind w:left="3820" w:hanging="361"/>
      </w:pPr>
      <w:rPr>
        <w:rFonts w:hint="default"/>
      </w:rPr>
    </w:lvl>
    <w:lvl w:ilvl="2" w:tplc="1374B95C">
      <w:numFmt w:val="bullet"/>
      <w:lvlText w:val="•"/>
      <w:lvlJc w:val="left"/>
      <w:pPr>
        <w:ind w:left="4000" w:hanging="361"/>
      </w:pPr>
      <w:rPr>
        <w:rFonts w:hint="default"/>
      </w:rPr>
    </w:lvl>
    <w:lvl w:ilvl="3" w:tplc="AF4EB68C">
      <w:numFmt w:val="bullet"/>
      <w:lvlText w:val="•"/>
      <w:lvlJc w:val="left"/>
      <w:pPr>
        <w:ind w:left="4934" w:hanging="361"/>
      </w:pPr>
      <w:rPr>
        <w:rFonts w:hint="default"/>
      </w:rPr>
    </w:lvl>
    <w:lvl w:ilvl="4" w:tplc="AE86D560">
      <w:numFmt w:val="bullet"/>
      <w:lvlText w:val="•"/>
      <w:lvlJc w:val="left"/>
      <w:pPr>
        <w:ind w:left="5868" w:hanging="361"/>
      </w:pPr>
      <w:rPr>
        <w:rFonts w:hint="default"/>
      </w:rPr>
    </w:lvl>
    <w:lvl w:ilvl="5" w:tplc="3A0A2548">
      <w:numFmt w:val="bullet"/>
      <w:lvlText w:val="•"/>
      <w:lvlJc w:val="left"/>
      <w:pPr>
        <w:ind w:left="6802" w:hanging="361"/>
      </w:pPr>
      <w:rPr>
        <w:rFonts w:hint="default"/>
      </w:rPr>
    </w:lvl>
    <w:lvl w:ilvl="6" w:tplc="9F0AE35C">
      <w:numFmt w:val="bullet"/>
      <w:lvlText w:val="•"/>
      <w:lvlJc w:val="left"/>
      <w:pPr>
        <w:ind w:left="7737" w:hanging="361"/>
      </w:pPr>
      <w:rPr>
        <w:rFonts w:hint="default"/>
      </w:rPr>
    </w:lvl>
    <w:lvl w:ilvl="7" w:tplc="06E02400">
      <w:numFmt w:val="bullet"/>
      <w:lvlText w:val="•"/>
      <w:lvlJc w:val="left"/>
      <w:pPr>
        <w:ind w:left="8671" w:hanging="361"/>
      </w:pPr>
      <w:rPr>
        <w:rFonts w:hint="default"/>
      </w:rPr>
    </w:lvl>
    <w:lvl w:ilvl="8" w:tplc="9E92AFD0">
      <w:numFmt w:val="bullet"/>
      <w:lvlText w:val="•"/>
      <w:lvlJc w:val="left"/>
      <w:pPr>
        <w:ind w:left="9605" w:hanging="361"/>
      </w:pPr>
      <w:rPr>
        <w:rFonts w:hint="default"/>
      </w:rPr>
    </w:lvl>
  </w:abstractNum>
  <w:abstractNum w:abstractNumId="70" w15:restartNumberingAfterBreak="0">
    <w:nsid w:val="75035324"/>
    <w:multiLevelType w:val="hybridMultilevel"/>
    <w:tmpl w:val="F0D810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032A50"/>
    <w:multiLevelType w:val="multilevel"/>
    <w:tmpl w:val="034E359E"/>
    <w:lvl w:ilvl="0">
      <w:numFmt w:val="bullet"/>
      <w:lvlText w:val="-"/>
      <w:lvlJc w:val="left"/>
      <w:pPr>
        <w:ind w:left="1458" w:hanging="420"/>
      </w:pPr>
      <w:rPr>
        <w:rFonts w:ascii="Times New Roman" w:eastAsia="Times New Roman" w:hAnsi="Times New Roman" w:cs="Times New Roman" w:hint="default"/>
        <w:b/>
        <w:bCs/>
        <w:w w:val="100"/>
        <w:sz w:val="24"/>
        <w:szCs w:val="24"/>
      </w:rPr>
    </w:lvl>
    <w:lvl w:ilvl="1">
      <w:start w:val="1"/>
      <w:numFmt w:val="decimal"/>
      <w:lvlText w:val="%1.%2."/>
      <w:lvlJc w:val="left"/>
      <w:pPr>
        <w:ind w:left="1458" w:hanging="420"/>
      </w:pPr>
      <w:rPr>
        <w:rFonts w:ascii="Times New Roman" w:eastAsia="Times New Roman" w:hAnsi="Times New Roman" w:cs="Times New Roman" w:hint="default"/>
        <w:b/>
        <w:bCs/>
        <w:i/>
        <w:spacing w:val="-2"/>
        <w:w w:val="100"/>
        <w:sz w:val="24"/>
        <w:szCs w:val="24"/>
        <w:u w:val="thick" w:color="000000"/>
      </w:rPr>
    </w:lvl>
    <w:lvl w:ilvl="2">
      <w:numFmt w:val="bullet"/>
      <w:lvlText w:val="-"/>
      <w:lvlJc w:val="left"/>
      <w:pPr>
        <w:ind w:left="1038" w:hanging="161"/>
      </w:pPr>
      <w:rPr>
        <w:rFonts w:ascii="Times New Roman" w:eastAsia="Times New Roman" w:hAnsi="Times New Roman" w:cs="Times New Roman" w:hint="default"/>
        <w:w w:val="100"/>
        <w:sz w:val="24"/>
        <w:szCs w:val="24"/>
      </w:rPr>
    </w:lvl>
    <w:lvl w:ilvl="3">
      <w:numFmt w:val="bullet"/>
      <w:lvlText w:val="•"/>
      <w:lvlJc w:val="left"/>
      <w:pPr>
        <w:ind w:left="3670" w:hanging="161"/>
      </w:pPr>
      <w:rPr>
        <w:rFonts w:hint="default"/>
      </w:rPr>
    </w:lvl>
    <w:lvl w:ilvl="4">
      <w:numFmt w:val="bullet"/>
      <w:lvlText w:val="•"/>
      <w:lvlJc w:val="left"/>
      <w:pPr>
        <w:ind w:left="4775" w:hanging="161"/>
      </w:pPr>
      <w:rPr>
        <w:rFonts w:hint="default"/>
      </w:rPr>
    </w:lvl>
    <w:lvl w:ilvl="5">
      <w:numFmt w:val="bullet"/>
      <w:lvlText w:val="•"/>
      <w:lvlJc w:val="left"/>
      <w:pPr>
        <w:ind w:left="5880" w:hanging="161"/>
      </w:pPr>
      <w:rPr>
        <w:rFonts w:hint="default"/>
      </w:rPr>
    </w:lvl>
    <w:lvl w:ilvl="6">
      <w:numFmt w:val="bullet"/>
      <w:lvlText w:val="•"/>
      <w:lvlJc w:val="left"/>
      <w:pPr>
        <w:ind w:left="6985" w:hanging="161"/>
      </w:pPr>
      <w:rPr>
        <w:rFonts w:hint="default"/>
      </w:rPr>
    </w:lvl>
    <w:lvl w:ilvl="7">
      <w:numFmt w:val="bullet"/>
      <w:lvlText w:val="•"/>
      <w:lvlJc w:val="left"/>
      <w:pPr>
        <w:ind w:left="8090" w:hanging="161"/>
      </w:pPr>
      <w:rPr>
        <w:rFonts w:hint="default"/>
      </w:rPr>
    </w:lvl>
    <w:lvl w:ilvl="8">
      <w:numFmt w:val="bullet"/>
      <w:lvlText w:val="•"/>
      <w:lvlJc w:val="left"/>
      <w:pPr>
        <w:ind w:left="9196" w:hanging="161"/>
      </w:pPr>
      <w:rPr>
        <w:rFonts w:hint="default"/>
      </w:rPr>
    </w:lvl>
  </w:abstractNum>
  <w:abstractNum w:abstractNumId="72" w15:restartNumberingAfterBreak="0">
    <w:nsid w:val="76D76CC3"/>
    <w:multiLevelType w:val="hybridMultilevel"/>
    <w:tmpl w:val="68CE1714"/>
    <w:lvl w:ilvl="0" w:tplc="C44C3450">
      <w:numFmt w:val="bullet"/>
      <w:lvlText w:val=""/>
      <w:lvlJc w:val="left"/>
      <w:pPr>
        <w:ind w:left="749" w:hanging="361"/>
      </w:pPr>
      <w:rPr>
        <w:rFonts w:ascii="Wingdings" w:eastAsia="Wingdings" w:hAnsi="Wingdings" w:cs="Wingdings" w:hint="default"/>
        <w:w w:val="100"/>
        <w:sz w:val="18"/>
        <w:szCs w:val="18"/>
      </w:rPr>
    </w:lvl>
    <w:lvl w:ilvl="1" w:tplc="63065914">
      <w:numFmt w:val="bullet"/>
      <w:lvlText w:val="•"/>
      <w:lvlJc w:val="left"/>
      <w:pPr>
        <w:ind w:left="1756" w:hanging="361"/>
      </w:pPr>
      <w:rPr>
        <w:rFonts w:hint="default"/>
      </w:rPr>
    </w:lvl>
    <w:lvl w:ilvl="2" w:tplc="C42443DC">
      <w:numFmt w:val="bullet"/>
      <w:lvlText w:val="•"/>
      <w:lvlJc w:val="left"/>
      <w:pPr>
        <w:ind w:left="2773" w:hanging="361"/>
      </w:pPr>
      <w:rPr>
        <w:rFonts w:hint="default"/>
      </w:rPr>
    </w:lvl>
    <w:lvl w:ilvl="3" w:tplc="DB886D9A">
      <w:numFmt w:val="bullet"/>
      <w:lvlText w:val="•"/>
      <w:lvlJc w:val="left"/>
      <w:pPr>
        <w:ind w:left="3790" w:hanging="361"/>
      </w:pPr>
      <w:rPr>
        <w:rFonts w:hint="default"/>
      </w:rPr>
    </w:lvl>
    <w:lvl w:ilvl="4" w:tplc="182A6838">
      <w:numFmt w:val="bullet"/>
      <w:lvlText w:val="•"/>
      <w:lvlJc w:val="left"/>
      <w:pPr>
        <w:ind w:left="4806" w:hanging="361"/>
      </w:pPr>
      <w:rPr>
        <w:rFonts w:hint="default"/>
      </w:rPr>
    </w:lvl>
    <w:lvl w:ilvl="5" w:tplc="9D4007D6">
      <w:numFmt w:val="bullet"/>
      <w:lvlText w:val="•"/>
      <w:lvlJc w:val="left"/>
      <w:pPr>
        <w:ind w:left="5823" w:hanging="361"/>
      </w:pPr>
      <w:rPr>
        <w:rFonts w:hint="default"/>
      </w:rPr>
    </w:lvl>
    <w:lvl w:ilvl="6" w:tplc="1A6A97EA">
      <w:numFmt w:val="bullet"/>
      <w:lvlText w:val="•"/>
      <w:lvlJc w:val="left"/>
      <w:pPr>
        <w:ind w:left="6840" w:hanging="361"/>
      </w:pPr>
      <w:rPr>
        <w:rFonts w:hint="default"/>
      </w:rPr>
    </w:lvl>
    <w:lvl w:ilvl="7" w:tplc="7FBCACA6">
      <w:numFmt w:val="bullet"/>
      <w:lvlText w:val="•"/>
      <w:lvlJc w:val="left"/>
      <w:pPr>
        <w:ind w:left="7856" w:hanging="361"/>
      </w:pPr>
      <w:rPr>
        <w:rFonts w:hint="default"/>
      </w:rPr>
    </w:lvl>
    <w:lvl w:ilvl="8" w:tplc="D798A0F0">
      <w:numFmt w:val="bullet"/>
      <w:lvlText w:val="•"/>
      <w:lvlJc w:val="left"/>
      <w:pPr>
        <w:ind w:left="8873" w:hanging="361"/>
      </w:pPr>
      <w:rPr>
        <w:rFonts w:hint="default"/>
      </w:rPr>
    </w:lvl>
  </w:abstractNum>
  <w:abstractNum w:abstractNumId="73" w15:restartNumberingAfterBreak="0">
    <w:nsid w:val="7A072811"/>
    <w:multiLevelType w:val="hybridMultilevel"/>
    <w:tmpl w:val="A4B2DF9A"/>
    <w:lvl w:ilvl="0" w:tplc="D97A9C1E">
      <w:start w:val="1"/>
      <w:numFmt w:val="upperRoman"/>
      <w:lvlText w:val="%1"/>
      <w:lvlJc w:val="left"/>
      <w:pPr>
        <w:ind w:left="270" w:hanging="115"/>
      </w:pPr>
      <w:rPr>
        <w:rFonts w:ascii="Arial" w:eastAsia="Arial" w:hAnsi="Arial" w:cs="Arial" w:hint="default"/>
        <w:b/>
        <w:bCs/>
        <w:w w:val="103"/>
        <w:sz w:val="20"/>
        <w:szCs w:val="20"/>
        <w:lang w:val="fr-FR" w:eastAsia="en-US" w:bidi="ar-SA"/>
      </w:rPr>
    </w:lvl>
    <w:lvl w:ilvl="1" w:tplc="AACCC8DA">
      <w:numFmt w:val="bullet"/>
      <w:lvlText w:val="•"/>
      <w:lvlJc w:val="left"/>
      <w:pPr>
        <w:ind w:left="1679" w:hanging="115"/>
      </w:pPr>
      <w:rPr>
        <w:rFonts w:hint="default"/>
        <w:lang w:val="fr-FR" w:eastAsia="en-US" w:bidi="ar-SA"/>
      </w:rPr>
    </w:lvl>
    <w:lvl w:ilvl="2" w:tplc="E57ED95A">
      <w:numFmt w:val="bullet"/>
      <w:lvlText w:val="•"/>
      <w:lvlJc w:val="left"/>
      <w:pPr>
        <w:ind w:left="3079" w:hanging="115"/>
      </w:pPr>
      <w:rPr>
        <w:rFonts w:hint="default"/>
        <w:lang w:val="fr-FR" w:eastAsia="en-US" w:bidi="ar-SA"/>
      </w:rPr>
    </w:lvl>
    <w:lvl w:ilvl="3" w:tplc="F294C150">
      <w:numFmt w:val="bullet"/>
      <w:lvlText w:val="•"/>
      <w:lvlJc w:val="left"/>
      <w:pPr>
        <w:ind w:left="4479" w:hanging="115"/>
      </w:pPr>
      <w:rPr>
        <w:rFonts w:hint="default"/>
        <w:lang w:val="fr-FR" w:eastAsia="en-US" w:bidi="ar-SA"/>
      </w:rPr>
    </w:lvl>
    <w:lvl w:ilvl="4" w:tplc="A57AC87E">
      <w:numFmt w:val="bullet"/>
      <w:lvlText w:val="•"/>
      <w:lvlJc w:val="left"/>
      <w:pPr>
        <w:ind w:left="5879" w:hanging="115"/>
      </w:pPr>
      <w:rPr>
        <w:rFonts w:hint="default"/>
        <w:lang w:val="fr-FR" w:eastAsia="en-US" w:bidi="ar-SA"/>
      </w:rPr>
    </w:lvl>
    <w:lvl w:ilvl="5" w:tplc="45600320">
      <w:numFmt w:val="bullet"/>
      <w:lvlText w:val="•"/>
      <w:lvlJc w:val="left"/>
      <w:pPr>
        <w:ind w:left="7279" w:hanging="115"/>
      </w:pPr>
      <w:rPr>
        <w:rFonts w:hint="default"/>
        <w:lang w:val="fr-FR" w:eastAsia="en-US" w:bidi="ar-SA"/>
      </w:rPr>
    </w:lvl>
    <w:lvl w:ilvl="6" w:tplc="42E0F7B8">
      <w:numFmt w:val="bullet"/>
      <w:lvlText w:val="•"/>
      <w:lvlJc w:val="left"/>
      <w:pPr>
        <w:ind w:left="8679" w:hanging="115"/>
      </w:pPr>
      <w:rPr>
        <w:rFonts w:hint="default"/>
        <w:lang w:val="fr-FR" w:eastAsia="en-US" w:bidi="ar-SA"/>
      </w:rPr>
    </w:lvl>
    <w:lvl w:ilvl="7" w:tplc="DC007F6A">
      <w:numFmt w:val="bullet"/>
      <w:lvlText w:val="•"/>
      <w:lvlJc w:val="left"/>
      <w:pPr>
        <w:ind w:left="10078" w:hanging="115"/>
      </w:pPr>
      <w:rPr>
        <w:rFonts w:hint="default"/>
        <w:lang w:val="fr-FR" w:eastAsia="en-US" w:bidi="ar-SA"/>
      </w:rPr>
    </w:lvl>
    <w:lvl w:ilvl="8" w:tplc="A5BCAE82">
      <w:numFmt w:val="bullet"/>
      <w:lvlText w:val="•"/>
      <w:lvlJc w:val="left"/>
      <w:pPr>
        <w:ind w:left="11478" w:hanging="115"/>
      </w:pPr>
      <w:rPr>
        <w:rFonts w:hint="default"/>
        <w:lang w:val="fr-FR" w:eastAsia="en-US" w:bidi="ar-SA"/>
      </w:rPr>
    </w:lvl>
  </w:abstractNum>
  <w:abstractNum w:abstractNumId="74" w15:restartNumberingAfterBreak="0">
    <w:nsid w:val="7A87502B"/>
    <w:multiLevelType w:val="hybridMultilevel"/>
    <w:tmpl w:val="8B90BE9A"/>
    <w:lvl w:ilvl="0" w:tplc="91667F9E">
      <w:numFmt w:val="bullet"/>
      <w:lvlText w:val="-"/>
      <w:lvlJc w:val="left"/>
      <w:pPr>
        <w:ind w:left="906" w:hanging="294"/>
      </w:pPr>
      <w:rPr>
        <w:rFonts w:ascii="Arial" w:eastAsia="Arial" w:hAnsi="Arial" w:cs="Arial" w:hint="default"/>
        <w:w w:val="99"/>
        <w:sz w:val="20"/>
        <w:szCs w:val="20"/>
      </w:rPr>
    </w:lvl>
    <w:lvl w:ilvl="1" w:tplc="42AE95DC">
      <w:numFmt w:val="bullet"/>
      <w:lvlText w:val=""/>
      <w:lvlJc w:val="left"/>
      <w:pPr>
        <w:ind w:left="894" w:hanging="217"/>
      </w:pPr>
      <w:rPr>
        <w:rFonts w:hint="default"/>
        <w:w w:val="100"/>
      </w:rPr>
    </w:lvl>
    <w:lvl w:ilvl="2" w:tplc="A8509086">
      <w:numFmt w:val="bullet"/>
      <w:lvlText w:val="•"/>
      <w:lvlJc w:val="left"/>
      <w:pPr>
        <w:ind w:left="3001" w:hanging="217"/>
      </w:pPr>
      <w:rPr>
        <w:rFonts w:hint="default"/>
      </w:rPr>
    </w:lvl>
    <w:lvl w:ilvl="3" w:tplc="D78CA3E0">
      <w:numFmt w:val="bullet"/>
      <w:lvlText w:val="•"/>
      <w:lvlJc w:val="left"/>
      <w:pPr>
        <w:ind w:left="4051" w:hanging="217"/>
      </w:pPr>
      <w:rPr>
        <w:rFonts w:hint="default"/>
      </w:rPr>
    </w:lvl>
    <w:lvl w:ilvl="4" w:tplc="525E6112">
      <w:numFmt w:val="bullet"/>
      <w:lvlText w:val="•"/>
      <w:lvlJc w:val="left"/>
      <w:pPr>
        <w:ind w:left="5102" w:hanging="217"/>
      </w:pPr>
      <w:rPr>
        <w:rFonts w:hint="default"/>
      </w:rPr>
    </w:lvl>
    <w:lvl w:ilvl="5" w:tplc="811477EA">
      <w:numFmt w:val="bullet"/>
      <w:lvlText w:val="•"/>
      <w:lvlJc w:val="left"/>
      <w:pPr>
        <w:ind w:left="6153" w:hanging="217"/>
      </w:pPr>
      <w:rPr>
        <w:rFonts w:hint="default"/>
      </w:rPr>
    </w:lvl>
    <w:lvl w:ilvl="6" w:tplc="D1100D38">
      <w:numFmt w:val="bullet"/>
      <w:lvlText w:val="•"/>
      <w:lvlJc w:val="left"/>
      <w:pPr>
        <w:ind w:left="7203" w:hanging="217"/>
      </w:pPr>
      <w:rPr>
        <w:rFonts w:hint="default"/>
      </w:rPr>
    </w:lvl>
    <w:lvl w:ilvl="7" w:tplc="64EE63A6">
      <w:numFmt w:val="bullet"/>
      <w:lvlText w:val="•"/>
      <w:lvlJc w:val="left"/>
      <w:pPr>
        <w:ind w:left="8254" w:hanging="217"/>
      </w:pPr>
      <w:rPr>
        <w:rFonts w:hint="default"/>
      </w:rPr>
    </w:lvl>
    <w:lvl w:ilvl="8" w:tplc="5C1E78B6">
      <w:numFmt w:val="bullet"/>
      <w:lvlText w:val="•"/>
      <w:lvlJc w:val="left"/>
      <w:pPr>
        <w:ind w:left="9305" w:hanging="217"/>
      </w:pPr>
      <w:rPr>
        <w:rFonts w:hint="default"/>
      </w:rPr>
    </w:lvl>
  </w:abstractNum>
  <w:abstractNum w:abstractNumId="75" w15:restartNumberingAfterBreak="0">
    <w:nsid w:val="7C1D39A5"/>
    <w:multiLevelType w:val="hybridMultilevel"/>
    <w:tmpl w:val="50DA3666"/>
    <w:lvl w:ilvl="0" w:tplc="5B2E8BB2">
      <w:numFmt w:val="bullet"/>
      <w:lvlText w:val="-"/>
      <w:lvlJc w:val="left"/>
      <w:pPr>
        <w:ind w:left="1746" w:hanging="161"/>
      </w:pPr>
      <w:rPr>
        <w:rFonts w:ascii="Times New Roman" w:eastAsia="Times New Roman" w:hAnsi="Times New Roman" w:cs="Times New Roman" w:hint="default"/>
        <w:w w:val="100"/>
        <w:sz w:val="24"/>
        <w:szCs w:val="24"/>
      </w:rPr>
    </w:lvl>
    <w:lvl w:ilvl="1" w:tplc="040C000D">
      <w:start w:val="1"/>
      <w:numFmt w:val="bullet"/>
      <w:lvlText w:val=""/>
      <w:lvlJc w:val="left"/>
      <w:pPr>
        <w:ind w:left="2706" w:hanging="161"/>
      </w:pPr>
      <w:rPr>
        <w:rFonts w:ascii="Wingdings" w:hAnsi="Wingdings" w:hint="default"/>
      </w:rPr>
    </w:lvl>
    <w:lvl w:ilvl="2" w:tplc="16BA60E0">
      <w:numFmt w:val="bullet"/>
      <w:lvlText w:val="•"/>
      <w:lvlJc w:val="left"/>
      <w:pPr>
        <w:ind w:left="3673" w:hanging="161"/>
      </w:pPr>
      <w:rPr>
        <w:rFonts w:hint="default"/>
      </w:rPr>
    </w:lvl>
    <w:lvl w:ilvl="3" w:tplc="D542D500">
      <w:numFmt w:val="bullet"/>
      <w:lvlText w:val="•"/>
      <w:lvlJc w:val="left"/>
      <w:pPr>
        <w:ind w:left="4639" w:hanging="161"/>
      </w:pPr>
      <w:rPr>
        <w:rFonts w:hint="default"/>
      </w:rPr>
    </w:lvl>
    <w:lvl w:ilvl="4" w:tplc="F78EC786">
      <w:numFmt w:val="bullet"/>
      <w:lvlText w:val="•"/>
      <w:lvlJc w:val="left"/>
      <w:pPr>
        <w:ind w:left="5606" w:hanging="161"/>
      </w:pPr>
      <w:rPr>
        <w:rFonts w:hint="default"/>
      </w:rPr>
    </w:lvl>
    <w:lvl w:ilvl="5" w:tplc="E35E52B6">
      <w:numFmt w:val="bullet"/>
      <w:lvlText w:val="•"/>
      <w:lvlJc w:val="left"/>
      <w:pPr>
        <w:ind w:left="6573" w:hanging="161"/>
      </w:pPr>
      <w:rPr>
        <w:rFonts w:hint="default"/>
      </w:rPr>
    </w:lvl>
    <w:lvl w:ilvl="6" w:tplc="94EE18D8">
      <w:numFmt w:val="bullet"/>
      <w:lvlText w:val="•"/>
      <w:lvlJc w:val="left"/>
      <w:pPr>
        <w:ind w:left="7539" w:hanging="161"/>
      </w:pPr>
      <w:rPr>
        <w:rFonts w:hint="default"/>
      </w:rPr>
    </w:lvl>
    <w:lvl w:ilvl="7" w:tplc="7A28ACD6">
      <w:numFmt w:val="bullet"/>
      <w:lvlText w:val="•"/>
      <w:lvlJc w:val="left"/>
      <w:pPr>
        <w:ind w:left="8506" w:hanging="161"/>
      </w:pPr>
      <w:rPr>
        <w:rFonts w:hint="default"/>
      </w:rPr>
    </w:lvl>
    <w:lvl w:ilvl="8" w:tplc="292A93BC">
      <w:numFmt w:val="bullet"/>
      <w:lvlText w:val="•"/>
      <w:lvlJc w:val="left"/>
      <w:pPr>
        <w:ind w:left="9473" w:hanging="161"/>
      </w:pPr>
      <w:rPr>
        <w:rFonts w:hint="default"/>
      </w:rPr>
    </w:lvl>
  </w:abstractNum>
  <w:abstractNum w:abstractNumId="76" w15:restartNumberingAfterBreak="0">
    <w:nsid w:val="7CE824E6"/>
    <w:multiLevelType w:val="hybridMultilevel"/>
    <w:tmpl w:val="DBF24D14"/>
    <w:lvl w:ilvl="0" w:tplc="E490F722">
      <w:numFmt w:val="bullet"/>
      <w:lvlText w:val="-"/>
      <w:lvlJc w:val="left"/>
      <w:pPr>
        <w:ind w:left="1758" w:hanging="360"/>
      </w:pPr>
      <w:rPr>
        <w:rFonts w:ascii="Times New Roman" w:eastAsia="Times New Roman" w:hAnsi="Times New Roman" w:cs="Times New Roman" w:hint="default"/>
        <w:spacing w:val="-2"/>
        <w:w w:val="100"/>
        <w:sz w:val="24"/>
        <w:szCs w:val="24"/>
      </w:rPr>
    </w:lvl>
    <w:lvl w:ilvl="1" w:tplc="5316039C">
      <w:numFmt w:val="bullet"/>
      <w:lvlText w:val="•"/>
      <w:lvlJc w:val="left"/>
      <w:pPr>
        <w:ind w:left="2724" w:hanging="360"/>
      </w:pPr>
      <w:rPr>
        <w:rFonts w:hint="default"/>
      </w:rPr>
    </w:lvl>
    <w:lvl w:ilvl="2" w:tplc="B50AE566">
      <w:numFmt w:val="bullet"/>
      <w:lvlText w:val="•"/>
      <w:lvlJc w:val="left"/>
      <w:pPr>
        <w:ind w:left="3689" w:hanging="360"/>
      </w:pPr>
      <w:rPr>
        <w:rFonts w:hint="default"/>
      </w:rPr>
    </w:lvl>
    <w:lvl w:ilvl="3" w:tplc="1F380BE8">
      <w:numFmt w:val="bullet"/>
      <w:lvlText w:val="•"/>
      <w:lvlJc w:val="left"/>
      <w:pPr>
        <w:ind w:left="4653" w:hanging="360"/>
      </w:pPr>
      <w:rPr>
        <w:rFonts w:hint="default"/>
      </w:rPr>
    </w:lvl>
    <w:lvl w:ilvl="4" w:tplc="2E90C72C">
      <w:numFmt w:val="bullet"/>
      <w:lvlText w:val="•"/>
      <w:lvlJc w:val="left"/>
      <w:pPr>
        <w:ind w:left="5618" w:hanging="360"/>
      </w:pPr>
      <w:rPr>
        <w:rFonts w:hint="default"/>
      </w:rPr>
    </w:lvl>
    <w:lvl w:ilvl="5" w:tplc="562657BE">
      <w:numFmt w:val="bullet"/>
      <w:lvlText w:val="•"/>
      <w:lvlJc w:val="left"/>
      <w:pPr>
        <w:ind w:left="6583" w:hanging="360"/>
      </w:pPr>
      <w:rPr>
        <w:rFonts w:hint="default"/>
      </w:rPr>
    </w:lvl>
    <w:lvl w:ilvl="6" w:tplc="6F825C60">
      <w:numFmt w:val="bullet"/>
      <w:lvlText w:val="•"/>
      <w:lvlJc w:val="left"/>
      <w:pPr>
        <w:ind w:left="7547" w:hanging="360"/>
      </w:pPr>
      <w:rPr>
        <w:rFonts w:hint="default"/>
      </w:rPr>
    </w:lvl>
    <w:lvl w:ilvl="7" w:tplc="47B07F56">
      <w:numFmt w:val="bullet"/>
      <w:lvlText w:val="•"/>
      <w:lvlJc w:val="left"/>
      <w:pPr>
        <w:ind w:left="8512" w:hanging="360"/>
      </w:pPr>
      <w:rPr>
        <w:rFonts w:hint="default"/>
      </w:rPr>
    </w:lvl>
    <w:lvl w:ilvl="8" w:tplc="652CE1A0">
      <w:numFmt w:val="bullet"/>
      <w:lvlText w:val="•"/>
      <w:lvlJc w:val="left"/>
      <w:pPr>
        <w:ind w:left="9477" w:hanging="360"/>
      </w:pPr>
      <w:rPr>
        <w:rFonts w:hint="default"/>
      </w:rPr>
    </w:lvl>
  </w:abstractNum>
  <w:abstractNum w:abstractNumId="77" w15:restartNumberingAfterBreak="0">
    <w:nsid w:val="7DAC1689"/>
    <w:multiLevelType w:val="hybridMultilevel"/>
    <w:tmpl w:val="7A9E5B3A"/>
    <w:lvl w:ilvl="0" w:tplc="59DA74C2">
      <w:start w:val="1"/>
      <w:numFmt w:val="upperLetter"/>
      <w:lvlText w:val="%1)"/>
      <w:lvlJc w:val="left"/>
      <w:pPr>
        <w:ind w:left="748" w:hanging="358"/>
      </w:pPr>
      <w:rPr>
        <w:rFonts w:hint="default"/>
        <w:b/>
        <w:bCs/>
        <w:i w:val="0"/>
        <w:spacing w:val="-5"/>
        <w:w w:val="99"/>
        <w:sz w:val="18"/>
        <w:szCs w:val="18"/>
      </w:rPr>
    </w:lvl>
    <w:lvl w:ilvl="1" w:tplc="040C0001">
      <w:start w:val="1"/>
      <w:numFmt w:val="bullet"/>
      <w:lvlText w:val=""/>
      <w:lvlJc w:val="left"/>
      <w:pPr>
        <w:ind w:left="1090" w:hanging="358"/>
      </w:pPr>
      <w:rPr>
        <w:rFonts w:ascii="Symbol" w:hAnsi="Symbol" w:hint="default"/>
      </w:rPr>
    </w:lvl>
    <w:lvl w:ilvl="2" w:tplc="AB0C8188">
      <w:numFmt w:val="bullet"/>
      <w:lvlText w:val="•"/>
      <w:lvlJc w:val="left"/>
      <w:pPr>
        <w:ind w:left="1440" w:hanging="358"/>
      </w:pPr>
      <w:rPr>
        <w:rFonts w:hint="default"/>
      </w:rPr>
    </w:lvl>
    <w:lvl w:ilvl="3" w:tplc="DA8009FC">
      <w:numFmt w:val="bullet"/>
      <w:lvlText w:val="•"/>
      <w:lvlJc w:val="left"/>
      <w:pPr>
        <w:ind w:left="1791" w:hanging="358"/>
      </w:pPr>
      <w:rPr>
        <w:rFonts w:hint="default"/>
      </w:rPr>
    </w:lvl>
    <w:lvl w:ilvl="4" w:tplc="66CC21C8">
      <w:numFmt w:val="bullet"/>
      <w:lvlText w:val="•"/>
      <w:lvlJc w:val="left"/>
      <w:pPr>
        <w:ind w:left="2141" w:hanging="358"/>
      </w:pPr>
      <w:rPr>
        <w:rFonts w:hint="default"/>
      </w:rPr>
    </w:lvl>
    <w:lvl w:ilvl="5" w:tplc="7A3A7FBE">
      <w:numFmt w:val="bullet"/>
      <w:lvlText w:val="•"/>
      <w:lvlJc w:val="left"/>
      <w:pPr>
        <w:ind w:left="2492" w:hanging="358"/>
      </w:pPr>
      <w:rPr>
        <w:rFonts w:hint="default"/>
      </w:rPr>
    </w:lvl>
    <w:lvl w:ilvl="6" w:tplc="15827D00">
      <w:numFmt w:val="bullet"/>
      <w:lvlText w:val="•"/>
      <w:lvlJc w:val="left"/>
      <w:pPr>
        <w:ind w:left="2842" w:hanging="358"/>
      </w:pPr>
      <w:rPr>
        <w:rFonts w:hint="default"/>
      </w:rPr>
    </w:lvl>
    <w:lvl w:ilvl="7" w:tplc="0DD2A96A">
      <w:numFmt w:val="bullet"/>
      <w:lvlText w:val="•"/>
      <w:lvlJc w:val="left"/>
      <w:pPr>
        <w:ind w:left="3192" w:hanging="358"/>
      </w:pPr>
      <w:rPr>
        <w:rFonts w:hint="default"/>
      </w:rPr>
    </w:lvl>
    <w:lvl w:ilvl="8" w:tplc="F6327CCC">
      <w:numFmt w:val="bullet"/>
      <w:lvlText w:val="•"/>
      <w:lvlJc w:val="left"/>
      <w:pPr>
        <w:ind w:left="3543" w:hanging="358"/>
      </w:pPr>
      <w:rPr>
        <w:rFonts w:hint="default"/>
      </w:rPr>
    </w:lvl>
  </w:abstractNum>
  <w:abstractNum w:abstractNumId="78" w15:restartNumberingAfterBreak="0">
    <w:nsid w:val="7F35636F"/>
    <w:multiLevelType w:val="hybridMultilevel"/>
    <w:tmpl w:val="7714CFC8"/>
    <w:lvl w:ilvl="0" w:tplc="040C000D">
      <w:start w:val="1"/>
      <w:numFmt w:val="bullet"/>
      <w:lvlText w:val=""/>
      <w:lvlJc w:val="left"/>
      <w:pPr>
        <w:ind w:left="672" w:hanging="360"/>
      </w:pPr>
      <w:rPr>
        <w:rFonts w:ascii="Wingdings" w:hAnsi="Wingdings" w:hint="default"/>
        <w:b/>
        <w:bCs/>
        <w:spacing w:val="-5"/>
        <w:w w:val="99"/>
      </w:rPr>
    </w:lvl>
    <w:lvl w:ilvl="1" w:tplc="D5B65092">
      <w:numFmt w:val="bullet"/>
      <w:lvlText w:val="•"/>
      <w:lvlJc w:val="left"/>
      <w:pPr>
        <w:ind w:left="960" w:hanging="360"/>
      </w:pPr>
      <w:rPr>
        <w:rFonts w:hint="default"/>
      </w:rPr>
    </w:lvl>
    <w:lvl w:ilvl="2" w:tplc="6554CBC2">
      <w:numFmt w:val="bullet"/>
      <w:lvlText w:val="•"/>
      <w:lvlJc w:val="left"/>
      <w:pPr>
        <w:ind w:left="1020" w:hanging="360"/>
      </w:pPr>
      <w:rPr>
        <w:rFonts w:hint="default"/>
      </w:rPr>
    </w:lvl>
    <w:lvl w:ilvl="3" w:tplc="4F18DFB4">
      <w:numFmt w:val="bullet"/>
      <w:lvlText w:val="•"/>
      <w:lvlJc w:val="left"/>
      <w:pPr>
        <w:ind w:left="2303" w:hanging="360"/>
      </w:pPr>
      <w:rPr>
        <w:rFonts w:hint="default"/>
      </w:rPr>
    </w:lvl>
    <w:lvl w:ilvl="4" w:tplc="A4C6CCD0">
      <w:numFmt w:val="bullet"/>
      <w:lvlText w:val="•"/>
      <w:lvlJc w:val="left"/>
      <w:pPr>
        <w:ind w:left="3586" w:hanging="360"/>
      </w:pPr>
      <w:rPr>
        <w:rFonts w:hint="default"/>
      </w:rPr>
    </w:lvl>
    <w:lvl w:ilvl="5" w:tplc="E1806F28">
      <w:numFmt w:val="bullet"/>
      <w:lvlText w:val="•"/>
      <w:lvlJc w:val="left"/>
      <w:pPr>
        <w:ind w:left="4869" w:hanging="360"/>
      </w:pPr>
      <w:rPr>
        <w:rFonts w:hint="default"/>
      </w:rPr>
    </w:lvl>
    <w:lvl w:ilvl="6" w:tplc="D444EBF6">
      <w:numFmt w:val="bullet"/>
      <w:lvlText w:val="•"/>
      <w:lvlJc w:val="left"/>
      <w:pPr>
        <w:ind w:left="6153" w:hanging="360"/>
      </w:pPr>
      <w:rPr>
        <w:rFonts w:hint="default"/>
      </w:rPr>
    </w:lvl>
    <w:lvl w:ilvl="7" w:tplc="F286A436">
      <w:numFmt w:val="bullet"/>
      <w:lvlText w:val="•"/>
      <w:lvlJc w:val="left"/>
      <w:pPr>
        <w:ind w:left="7436" w:hanging="360"/>
      </w:pPr>
      <w:rPr>
        <w:rFonts w:hint="default"/>
      </w:rPr>
    </w:lvl>
    <w:lvl w:ilvl="8" w:tplc="46C44DA0">
      <w:numFmt w:val="bullet"/>
      <w:lvlText w:val="•"/>
      <w:lvlJc w:val="left"/>
      <w:pPr>
        <w:ind w:left="8719" w:hanging="360"/>
      </w:pPr>
      <w:rPr>
        <w:rFonts w:hint="default"/>
      </w:rPr>
    </w:lvl>
  </w:abstractNum>
  <w:num w:numId="1">
    <w:abstractNumId w:val="54"/>
  </w:num>
  <w:num w:numId="2">
    <w:abstractNumId w:val="61"/>
  </w:num>
  <w:num w:numId="3">
    <w:abstractNumId w:val="31"/>
  </w:num>
  <w:num w:numId="4">
    <w:abstractNumId w:val="35"/>
  </w:num>
  <w:num w:numId="5">
    <w:abstractNumId w:val="69"/>
  </w:num>
  <w:num w:numId="6">
    <w:abstractNumId w:val="12"/>
  </w:num>
  <w:num w:numId="7">
    <w:abstractNumId w:val="65"/>
  </w:num>
  <w:num w:numId="8">
    <w:abstractNumId w:val="68"/>
  </w:num>
  <w:num w:numId="9">
    <w:abstractNumId w:val="15"/>
  </w:num>
  <w:num w:numId="10">
    <w:abstractNumId w:val="36"/>
  </w:num>
  <w:num w:numId="11">
    <w:abstractNumId w:val="1"/>
  </w:num>
  <w:num w:numId="12">
    <w:abstractNumId w:val="41"/>
  </w:num>
  <w:num w:numId="13">
    <w:abstractNumId w:val="3"/>
  </w:num>
  <w:num w:numId="14">
    <w:abstractNumId w:val="64"/>
  </w:num>
  <w:num w:numId="15">
    <w:abstractNumId w:val="59"/>
  </w:num>
  <w:num w:numId="16">
    <w:abstractNumId w:val="16"/>
  </w:num>
  <w:num w:numId="17">
    <w:abstractNumId w:val="72"/>
  </w:num>
  <w:num w:numId="18">
    <w:abstractNumId w:val="52"/>
  </w:num>
  <w:num w:numId="19">
    <w:abstractNumId w:val="24"/>
  </w:num>
  <w:num w:numId="20">
    <w:abstractNumId w:val="21"/>
  </w:num>
  <w:num w:numId="21">
    <w:abstractNumId w:val="6"/>
  </w:num>
  <w:num w:numId="22">
    <w:abstractNumId w:val="74"/>
  </w:num>
  <w:num w:numId="23">
    <w:abstractNumId w:val="33"/>
  </w:num>
  <w:num w:numId="24">
    <w:abstractNumId w:val="57"/>
  </w:num>
  <w:num w:numId="25">
    <w:abstractNumId w:val="48"/>
  </w:num>
  <w:num w:numId="26">
    <w:abstractNumId w:val="37"/>
  </w:num>
  <w:num w:numId="27">
    <w:abstractNumId w:val="23"/>
  </w:num>
  <w:num w:numId="28">
    <w:abstractNumId w:val="56"/>
  </w:num>
  <w:num w:numId="29">
    <w:abstractNumId w:val="13"/>
  </w:num>
  <w:num w:numId="30">
    <w:abstractNumId w:val="9"/>
  </w:num>
  <w:num w:numId="31">
    <w:abstractNumId w:val="19"/>
  </w:num>
  <w:num w:numId="32">
    <w:abstractNumId w:val="11"/>
  </w:num>
  <w:num w:numId="33">
    <w:abstractNumId w:val="43"/>
  </w:num>
  <w:num w:numId="34">
    <w:abstractNumId w:val="63"/>
  </w:num>
  <w:num w:numId="35">
    <w:abstractNumId w:val="55"/>
  </w:num>
  <w:num w:numId="36">
    <w:abstractNumId w:val="45"/>
  </w:num>
  <w:num w:numId="37">
    <w:abstractNumId w:val="10"/>
  </w:num>
  <w:num w:numId="38">
    <w:abstractNumId w:val="47"/>
  </w:num>
  <w:num w:numId="39">
    <w:abstractNumId w:val="34"/>
  </w:num>
  <w:num w:numId="40">
    <w:abstractNumId w:val="22"/>
  </w:num>
  <w:num w:numId="41">
    <w:abstractNumId w:val="70"/>
  </w:num>
  <w:num w:numId="42">
    <w:abstractNumId w:val="58"/>
  </w:num>
  <w:num w:numId="43">
    <w:abstractNumId w:val="14"/>
  </w:num>
  <w:num w:numId="44">
    <w:abstractNumId w:val="50"/>
  </w:num>
  <w:num w:numId="45">
    <w:abstractNumId w:val="53"/>
  </w:num>
  <w:num w:numId="46">
    <w:abstractNumId w:val="38"/>
  </w:num>
  <w:num w:numId="47">
    <w:abstractNumId w:val="27"/>
  </w:num>
  <w:num w:numId="48">
    <w:abstractNumId w:val="77"/>
  </w:num>
  <w:num w:numId="49">
    <w:abstractNumId w:val="0"/>
  </w:num>
  <w:num w:numId="50">
    <w:abstractNumId w:val="29"/>
  </w:num>
  <w:num w:numId="51">
    <w:abstractNumId w:val="78"/>
  </w:num>
  <w:num w:numId="52">
    <w:abstractNumId w:val="8"/>
  </w:num>
  <w:num w:numId="53">
    <w:abstractNumId w:val="32"/>
  </w:num>
  <w:num w:numId="54">
    <w:abstractNumId w:val="42"/>
  </w:num>
  <w:num w:numId="55">
    <w:abstractNumId w:val="66"/>
  </w:num>
  <w:num w:numId="56">
    <w:abstractNumId w:val="49"/>
  </w:num>
  <w:num w:numId="57">
    <w:abstractNumId w:val="40"/>
  </w:num>
  <w:num w:numId="58">
    <w:abstractNumId w:val="20"/>
  </w:num>
  <w:num w:numId="59">
    <w:abstractNumId w:val="76"/>
  </w:num>
  <w:num w:numId="60">
    <w:abstractNumId w:val="18"/>
  </w:num>
  <w:num w:numId="61">
    <w:abstractNumId w:val="75"/>
  </w:num>
  <w:num w:numId="62">
    <w:abstractNumId w:val="46"/>
  </w:num>
  <w:num w:numId="63">
    <w:abstractNumId w:val="67"/>
  </w:num>
  <w:num w:numId="64">
    <w:abstractNumId w:val="5"/>
  </w:num>
  <w:num w:numId="65">
    <w:abstractNumId w:val="7"/>
  </w:num>
  <w:num w:numId="66">
    <w:abstractNumId w:val="71"/>
  </w:num>
  <w:num w:numId="67">
    <w:abstractNumId w:val="60"/>
  </w:num>
  <w:num w:numId="68">
    <w:abstractNumId w:val="2"/>
  </w:num>
  <w:num w:numId="69">
    <w:abstractNumId w:val="73"/>
  </w:num>
  <w:num w:numId="70">
    <w:abstractNumId w:val="28"/>
  </w:num>
  <w:num w:numId="71">
    <w:abstractNumId w:val="30"/>
  </w:num>
  <w:num w:numId="72">
    <w:abstractNumId w:val="4"/>
  </w:num>
  <w:num w:numId="73">
    <w:abstractNumId w:val="17"/>
  </w:num>
  <w:num w:numId="74">
    <w:abstractNumId w:val="44"/>
  </w:num>
  <w:num w:numId="75">
    <w:abstractNumId w:val="62"/>
  </w:num>
  <w:num w:numId="76">
    <w:abstractNumId w:val="26"/>
  </w:num>
  <w:num w:numId="77">
    <w:abstractNumId w:val="51"/>
  </w:num>
  <w:num w:numId="78">
    <w:abstractNumId w:val="25"/>
  </w:num>
  <w:num w:numId="79">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2B"/>
    <w:rsid w:val="00001712"/>
    <w:rsid w:val="000019BD"/>
    <w:rsid w:val="000030AE"/>
    <w:rsid w:val="00023111"/>
    <w:rsid w:val="00030741"/>
    <w:rsid w:val="000411D2"/>
    <w:rsid w:val="00041CFB"/>
    <w:rsid w:val="000537C8"/>
    <w:rsid w:val="0005449C"/>
    <w:rsid w:val="000668BB"/>
    <w:rsid w:val="00074B59"/>
    <w:rsid w:val="000859A7"/>
    <w:rsid w:val="00090217"/>
    <w:rsid w:val="00091489"/>
    <w:rsid w:val="000940D9"/>
    <w:rsid w:val="000A13C6"/>
    <w:rsid w:val="000B1B56"/>
    <w:rsid w:val="000C0056"/>
    <w:rsid w:val="000C02B0"/>
    <w:rsid w:val="000C24DC"/>
    <w:rsid w:val="000C34EA"/>
    <w:rsid w:val="000C742A"/>
    <w:rsid w:val="000D6A8A"/>
    <w:rsid w:val="000E1227"/>
    <w:rsid w:val="000E303D"/>
    <w:rsid w:val="000E4C26"/>
    <w:rsid w:val="000F719A"/>
    <w:rsid w:val="00112C87"/>
    <w:rsid w:val="00116260"/>
    <w:rsid w:val="001168F1"/>
    <w:rsid w:val="00117526"/>
    <w:rsid w:val="0015481C"/>
    <w:rsid w:val="00162E07"/>
    <w:rsid w:val="001646B3"/>
    <w:rsid w:val="0017060C"/>
    <w:rsid w:val="001739F4"/>
    <w:rsid w:val="001742EC"/>
    <w:rsid w:val="001759BA"/>
    <w:rsid w:val="00185C0D"/>
    <w:rsid w:val="001A3268"/>
    <w:rsid w:val="001A3A79"/>
    <w:rsid w:val="001A3D5B"/>
    <w:rsid w:val="001B1648"/>
    <w:rsid w:val="001B6D9D"/>
    <w:rsid w:val="001C7123"/>
    <w:rsid w:val="001D7977"/>
    <w:rsid w:val="001E3732"/>
    <w:rsid w:val="001E4197"/>
    <w:rsid w:val="001F760D"/>
    <w:rsid w:val="002012B0"/>
    <w:rsid w:val="00203D7A"/>
    <w:rsid w:val="00205F31"/>
    <w:rsid w:val="002075C9"/>
    <w:rsid w:val="00207B9D"/>
    <w:rsid w:val="00214D36"/>
    <w:rsid w:val="002159DF"/>
    <w:rsid w:val="00216D4C"/>
    <w:rsid w:val="00221DD8"/>
    <w:rsid w:val="002361B2"/>
    <w:rsid w:val="00247938"/>
    <w:rsid w:val="00253DB5"/>
    <w:rsid w:val="00256B40"/>
    <w:rsid w:val="00277531"/>
    <w:rsid w:val="0028347F"/>
    <w:rsid w:val="002866B8"/>
    <w:rsid w:val="00290073"/>
    <w:rsid w:val="002A3B31"/>
    <w:rsid w:val="002A7AE9"/>
    <w:rsid w:val="002B5376"/>
    <w:rsid w:val="002C0FCB"/>
    <w:rsid w:val="002D2D62"/>
    <w:rsid w:val="002D3CD4"/>
    <w:rsid w:val="002E2A9C"/>
    <w:rsid w:val="002E6170"/>
    <w:rsid w:val="002F1263"/>
    <w:rsid w:val="00307411"/>
    <w:rsid w:val="00314D96"/>
    <w:rsid w:val="00320D89"/>
    <w:rsid w:val="00323600"/>
    <w:rsid w:val="003317D0"/>
    <w:rsid w:val="00333A35"/>
    <w:rsid w:val="0033524C"/>
    <w:rsid w:val="00336B6E"/>
    <w:rsid w:val="00347A0B"/>
    <w:rsid w:val="00354FD2"/>
    <w:rsid w:val="00364762"/>
    <w:rsid w:val="00365DC4"/>
    <w:rsid w:val="003707AB"/>
    <w:rsid w:val="00374226"/>
    <w:rsid w:val="00387377"/>
    <w:rsid w:val="00392C94"/>
    <w:rsid w:val="0039457E"/>
    <w:rsid w:val="003953C4"/>
    <w:rsid w:val="00397623"/>
    <w:rsid w:val="003A46B0"/>
    <w:rsid w:val="003B023C"/>
    <w:rsid w:val="003B025F"/>
    <w:rsid w:val="003B441C"/>
    <w:rsid w:val="003B5108"/>
    <w:rsid w:val="003D18E9"/>
    <w:rsid w:val="003D393D"/>
    <w:rsid w:val="003D3EDC"/>
    <w:rsid w:val="003D72FA"/>
    <w:rsid w:val="003F3C3E"/>
    <w:rsid w:val="003F4008"/>
    <w:rsid w:val="004111A9"/>
    <w:rsid w:val="004116EC"/>
    <w:rsid w:val="004129EA"/>
    <w:rsid w:val="00413E8F"/>
    <w:rsid w:val="00415CF9"/>
    <w:rsid w:val="00415D51"/>
    <w:rsid w:val="004176BE"/>
    <w:rsid w:val="0042011E"/>
    <w:rsid w:val="00426DCD"/>
    <w:rsid w:val="00452753"/>
    <w:rsid w:val="00452943"/>
    <w:rsid w:val="0045670D"/>
    <w:rsid w:val="00457884"/>
    <w:rsid w:val="00462DBF"/>
    <w:rsid w:val="00464923"/>
    <w:rsid w:val="00466B2D"/>
    <w:rsid w:val="00467361"/>
    <w:rsid w:val="00467FB5"/>
    <w:rsid w:val="004728FD"/>
    <w:rsid w:val="0047570F"/>
    <w:rsid w:val="004772D6"/>
    <w:rsid w:val="00485529"/>
    <w:rsid w:val="00495AD0"/>
    <w:rsid w:val="004B140D"/>
    <w:rsid w:val="004B15AE"/>
    <w:rsid w:val="004C1766"/>
    <w:rsid w:val="004C49AC"/>
    <w:rsid w:val="004D14D5"/>
    <w:rsid w:val="004D3EE7"/>
    <w:rsid w:val="004E082E"/>
    <w:rsid w:val="004E17FD"/>
    <w:rsid w:val="004E2FCF"/>
    <w:rsid w:val="004E50F4"/>
    <w:rsid w:val="004F71C8"/>
    <w:rsid w:val="005035A2"/>
    <w:rsid w:val="005044F5"/>
    <w:rsid w:val="0050468A"/>
    <w:rsid w:val="00507086"/>
    <w:rsid w:val="00523592"/>
    <w:rsid w:val="00531497"/>
    <w:rsid w:val="00532047"/>
    <w:rsid w:val="005337B3"/>
    <w:rsid w:val="00540CD2"/>
    <w:rsid w:val="005446C4"/>
    <w:rsid w:val="0055510F"/>
    <w:rsid w:val="0055616A"/>
    <w:rsid w:val="00564671"/>
    <w:rsid w:val="005673E8"/>
    <w:rsid w:val="005828C2"/>
    <w:rsid w:val="00586A96"/>
    <w:rsid w:val="005907A8"/>
    <w:rsid w:val="0059365B"/>
    <w:rsid w:val="005A3F0F"/>
    <w:rsid w:val="005B5575"/>
    <w:rsid w:val="005C0338"/>
    <w:rsid w:val="005C247E"/>
    <w:rsid w:val="005C4832"/>
    <w:rsid w:val="005C598D"/>
    <w:rsid w:val="005E3720"/>
    <w:rsid w:val="005E392A"/>
    <w:rsid w:val="005E5386"/>
    <w:rsid w:val="005E61FF"/>
    <w:rsid w:val="005E6DD9"/>
    <w:rsid w:val="005F0967"/>
    <w:rsid w:val="006016F7"/>
    <w:rsid w:val="00602FCD"/>
    <w:rsid w:val="00604E0D"/>
    <w:rsid w:val="0060680A"/>
    <w:rsid w:val="006071CD"/>
    <w:rsid w:val="0060787C"/>
    <w:rsid w:val="006136BC"/>
    <w:rsid w:val="00615722"/>
    <w:rsid w:val="00616EE4"/>
    <w:rsid w:val="00621536"/>
    <w:rsid w:val="00627627"/>
    <w:rsid w:val="006330E4"/>
    <w:rsid w:val="0064295F"/>
    <w:rsid w:val="006429FA"/>
    <w:rsid w:val="006436C9"/>
    <w:rsid w:val="00653591"/>
    <w:rsid w:val="00653819"/>
    <w:rsid w:val="0066302B"/>
    <w:rsid w:val="00664F19"/>
    <w:rsid w:val="00670F54"/>
    <w:rsid w:val="00673973"/>
    <w:rsid w:val="00680974"/>
    <w:rsid w:val="00681925"/>
    <w:rsid w:val="00687748"/>
    <w:rsid w:val="006915DD"/>
    <w:rsid w:val="00691E6A"/>
    <w:rsid w:val="006A7C74"/>
    <w:rsid w:val="006A7D1E"/>
    <w:rsid w:val="006B0C69"/>
    <w:rsid w:val="006B0D5B"/>
    <w:rsid w:val="006B3AE8"/>
    <w:rsid w:val="006B415E"/>
    <w:rsid w:val="006C3D96"/>
    <w:rsid w:val="006C5983"/>
    <w:rsid w:val="006E23FA"/>
    <w:rsid w:val="006E661C"/>
    <w:rsid w:val="006F177C"/>
    <w:rsid w:val="006F2562"/>
    <w:rsid w:val="00703359"/>
    <w:rsid w:val="00704C38"/>
    <w:rsid w:val="007145F7"/>
    <w:rsid w:val="0072069B"/>
    <w:rsid w:val="00722944"/>
    <w:rsid w:val="00724121"/>
    <w:rsid w:val="00724F7A"/>
    <w:rsid w:val="00725796"/>
    <w:rsid w:val="00725B3F"/>
    <w:rsid w:val="00732E0D"/>
    <w:rsid w:val="007424ED"/>
    <w:rsid w:val="00751430"/>
    <w:rsid w:val="007525BB"/>
    <w:rsid w:val="007605DD"/>
    <w:rsid w:val="00763AE9"/>
    <w:rsid w:val="00776C15"/>
    <w:rsid w:val="007776AC"/>
    <w:rsid w:val="00781ED9"/>
    <w:rsid w:val="00794F6E"/>
    <w:rsid w:val="007A042E"/>
    <w:rsid w:val="007A119B"/>
    <w:rsid w:val="007A2BF9"/>
    <w:rsid w:val="007A3081"/>
    <w:rsid w:val="007A3638"/>
    <w:rsid w:val="007A4796"/>
    <w:rsid w:val="007A7F8C"/>
    <w:rsid w:val="007B1CA8"/>
    <w:rsid w:val="007B5E33"/>
    <w:rsid w:val="007B76D3"/>
    <w:rsid w:val="007B7822"/>
    <w:rsid w:val="007C054C"/>
    <w:rsid w:val="007D2A13"/>
    <w:rsid w:val="007E38A8"/>
    <w:rsid w:val="007F175E"/>
    <w:rsid w:val="00804175"/>
    <w:rsid w:val="008065ED"/>
    <w:rsid w:val="008125BF"/>
    <w:rsid w:val="00812E72"/>
    <w:rsid w:val="00815D71"/>
    <w:rsid w:val="00821EDC"/>
    <w:rsid w:val="00823BA8"/>
    <w:rsid w:val="00823CE6"/>
    <w:rsid w:val="00837DBD"/>
    <w:rsid w:val="00846FDD"/>
    <w:rsid w:val="00856769"/>
    <w:rsid w:val="00862FA4"/>
    <w:rsid w:val="00864915"/>
    <w:rsid w:val="00865E7B"/>
    <w:rsid w:val="0086741A"/>
    <w:rsid w:val="00872E3E"/>
    <w:rsid w:val="00875A71"/>
    <w:rsid w:val="00885031"/>
    <w:rsid w:val="00890D4E"/>
    <w:rsid w:val="008A23AA"/>
    <w:rsid w:val="008A7432"/>
    <w:rsid w:val="008B42EF"/>
    <w:rsid w:val="008C1F26"/>
    <w:rsid w:val="008C775B"/>
    <w:rsid w:val="008D0AFB"/>
    <w:rsid w:val="008D2908"/>
    <w:rsid w:val="008D3763"/>
    <w:rsid w:val="008F6CE8"/>
    <w:rsid w:val="00900E86"/>
    <w:rsid w:val="00902FB9"/>
    <w:rsid w:val="009030F8"/>
    <w:rsid w:val="0090401C"/>
    <w:rsid w:val="009048BC"/>
    <w:rsid w:val="00907027"/>
    <w:rsid w:val="00911A1A"/>
    <w:rsid w:val="00916ACA"/>
    <w:rsid w:val="00933643"/>
    <w:rsid w:val="00935665"/>
    <w:rsid w:val="009425E1"/>
    <w:rsid w:val="00942E5D"/>
    <w:rsid w:val="009431D0"/>
    <w:rsid w:val="009478B5"/>
    <w:rsid w:val="00954383"/>
    <w:rsid w:val="009643BC"/>
    <w:rsid w:val="00973BDE"/>
    <w:rsid w:val="0097763B"/>
    <w:rsid w:val="009825A0"/>
    <w:rsid w:val="00990C80"/>
    <w:rsid w:val="00991210"/>
    <w:rsid w:val="009921C4"/>
    <w:rsid w:val="00993FB5"/>
    <w:rsid w:val="009A78D0"/>
    <w:rsid w:val="009C035A"/>
    <w:rsid w:val="009C3E53"/>
    <w:rsid w:val="009C6FC1"/>
    <w:rsid w:val="009D177E"/>
    <w:rsid w:val="009D36B5"/>
    <w:rsid w:val="009E0631"/>
    <w:rsid w:val="009E2724"/>
    <w:rsid w:val="009E2887"/>
    <w:rsid w:val="009E7A5A"/>
    <w:rsid w:val="009F2D0E"/>
    <w:rsid w:val="00A01786"/>
    <w:rsid w:val="00A165DE"/>
    <w:rsid w:val="00A17649"/>
    <w:rsid w:val="00A2427D"/>
    <w:rsid w:val="00A261E3"/>
    <w:rsid w:val="00A273C9"/>
    <w:rsid w:val="00A342DE"/>
    <w:rsid w:val="00A41BF8"/>
    <w:rsid w:val="00A4351E"/>
    <w:rsid w:val="00A440EF"/>
    <w:rsid w:val="00A47142"/>
    <w:rsid w:val="00A52CF1"/>
    <w:rsid w:val="00A52DB8"/>
    <w:rsid w:val="00A5393B"/>
    <w:rsid w:val="00A61869"/>
    <w:rsid w:val="00A63328"/>
    <w:rsid w:val="00A657D2"/>
    <w:rsid w:val="00A67D04"/>
    <w:rsid w:val="00A70C9B"/>
    <w:rsid w:val="00A727CD"/>
    <w:rsid w:val="00A72C54"/>
    <w:rsid w:val="00A7361E"/>
    <w:rsid w:val="00A73F0B"/>
    <w:rsid w:val="00A75055"/>
    <w:rsid w:val="00A800E8"/>
    <w:rsid w:val="00A81913"/>
    <w:rsid w:val="00A829BC"/>
    <w:rsid w:val="00A87A90"/>
    <w:rsid w:val="00A90562"/>
    <w:rsid w:val="00A96BD5"/>
    <w:rsid w:val="00AA434C"/>
    <w:rsid w:val="00AA5B74"/>
    <w:rsid w:val="00AB1920"/>
    <w:rsid w:val="00AB2B9E"/>
    <w:rsid w:val="00AC11C6"/>
    <w:rsid w:val="00AC36D6"/>
    <w:rsid w:val="00AC62A1"/>
    <w:rsid w:val="00AD3D5C"/>
    <w:rsid w:val="00AD6175"/>
    <w:rsid w:val="00AE1A4E"/>
    <w:rsid w:val="00AE30BC"/>
    <w:rsid w:val="00B004C8"/>
    <w:rsid w:val="00B05053"/>
    <w:rsid w:val="00B05A95"/>
    <w:rsid w:val="00B07E74"/>
    <w:rsid w:val="00B24095"/>
    <w:rsid w:val="00B2552D"/>
    <w:rsid w:val="00B33F0D"/>
    <w:rsid w:val="00B41B14"/>
    <w:rsid w:val="00B469DD"/>
    <w:rsid w:val="00B47D4B"/>
    <w:rsid w:val="00B52E5F"/>
    <w:rsid w:val="00B66AF6"/>
    <w:rsid w:val="00B71D9B"/>
    <w:rsid w:val="00B75E80"/>
    <w:rsid w:val="00B812BA"/>
    <w:rsid w:val="00B87795"/>
    <w:rsid w:val="00B90B3D"/>
    <w:rsid w:val="00B92E90"/>
    <w:rsid w:val="00BA2260"/>
    <w:rsid w:val="00BA280D"/>
    <w:rsid w:val="00BC332F"/>
    <w:rsid w:val="00BD01AC"/>
    <w:rsid w:val="00BD02B8"/>
    <w:rsid w:val="00BD412B"/>
    <w:rsid w:val="00BD4835"/>
    <w:rsid w:val="00BD7A7A"/>
    <w:rsid w:val="00BF1F6F"/>
    <w:rsid w:val="00BF6989"/>
    <w:rsid w:val="00C01E44"/>
    <w:rsid w:val="00C12B9E"/>
    <w:rsid w:val="00C1413F"/>
    <w:rsid w:val="00C17734"/>
    <w:rsid w:val="00C238DD"/>
    <w:rsid w:val="00C31A6C"/>
    <w:rsid w:val="00C3285E"/>
    <w:rsid w:val="00C332E9"/>
    <w:rsid w:val="00C361B5"/>
    <w:rsid w:val="00C36733"/>
    <w:rsid w:val="00C47BF9"/>
    <w:rsid w:val="00C536AF"/>
    <w:rsid w:val="00C537B4"/>
    <w:rsid w:val="00C53D4E"/>
    <w:rsid w:val="00C60F0E"/>
    <w:rsid w:val="00C87A05"/>
    <w:rsid w:val="00CA1C8E"/>
    <w:rsid w:val="00CA7A56"/>
    <w:rsid w:val="00CA7C3A"/>
    <w:rsid w:val="00CB1D4D"/>
    <w:rsid w:val="00CB3C23"/>
    <w:rsid w:val="00CB6D38"/>
    <w:rsid w:val="00CC0BDD"/>
    <w:rsid w:val="00CC1C4C"/>
    <w:rsid w:val="00CD55F6"/>
    <w:rsid w:val="00CE35AE"/>
    <w:rsid w:val="00CE3ED4"/>
    <w:rsid w:val="00CE7844"/>
    <w:rsid w:val="00CF2968"/>
    <w:rsid w:val="00CF29C7"/>
    <w:rsid w:val="00D02DD4"/>
    <w:rsid w:val="00D10B79"/>
    <w:rsid w:val="00D163A8"/>
    <w:rsid w:val="00D228AF"/>
    <w:rsid w:val="00D24796"/>
    <w:rsid w:val="00D248EC"/>
    <w:rsid w:val="00D313D4"/>
    <w:rsid w:val="00D34B7B"/>
    <w:rsid w:val="00D36093"/>
    <w:rsid w:val="00D43CB9"/>
    <w:rsid w:val="00D451E8"/>
    <w:rsid w:val="00D45CA1"/>
    <w:rsid w:val="00D5120A"/>
    <w:rsid w:val="00D57703"/>
    <w:rsid w:val="00D57899"/>
    <w:rsid w:val="00D60F0F"/>
    <w:rsid w:val="00D65DEA"/>
    <w:rsid w:val="00D67215"/>
    <w:rsid w:val="00D708FF"/>
    <w:rsid w:val="00D81302"/>
    <w:rsid w:val="00D85052"/>
    <w:rsid w:val="00DA24B0"/>
    <w:rsid w:val="00DA4503"/>
    <w:rsid w:val="00DA7379"/>
    <w:rsid w:val="00DB5B95"/>
    <w:rsid w:val="00DC1B7B"/>
    <w:rsid w:val="00DD3442"/>
    <w:rsid w:val="00DD49CC"/>
    <w:rsid w:val="00DD7D80"/>
    <w:rsid w:val="00DE093B"/>
    <w:rsid w:val="00DE32A8"/>
    <w:rsid w:val="00DE4F7C"/>
    <w:rsid w:val="00DE5ED2"/>
    <w:rsid w:val="00DE62E1"/>
    <w:rsid w:val="00DF6C7C"/>
    <w:rsid w:val="00E174CB"/>
    <w:rsid w:val="00E2151A"/>
    <w:rsid w:val="00E215CB"/>
    <w:rsid w:val="00E27371"/>
    <w:rsid w:val="00E32CE2"/>
    <w:rsid w:val="00E46005"/>
    <w:rsid w:val="00E50AEC"/>
    <w:rsid w:val="00E621F5"/>
    <w:rsid w:val="00E628B4"/>
    <w:rsid w:val="00E629FC"/>
    <w:rsid w:val="00E62A0C"/>
    <w:rsid w:val="00E64F02"/>
    <w:rsid w:val="00E70BD3"/>
    <w:rsid w:val="00E72426"/>
    <w:rsid w:val="00E773A8"/>
    <w:rsid w:val="00E830CE"/>
    <w:rsid w:val="00E842BD"/>
    <w:rsid w:val="00E87200"/>
    <w:rsid w:val="00E95E28"/>
    <w:rsid w:val="00EA3E2B"/>
    <w:rsid w:val="00EB09EA"/>
    <w:rsid w:val="00EB0F8D"/>
    <w:rsid w:val="00EB3ECE"/>
    <w:rsid w:val="00EB4F40"/>
    <w:rsid w:val="00EB599D"/>
    <w:rsid w:val="00EC43CE"/>
    <w:rsid w:val="00EC48C2"/>
    <w:rsid w:val="00ED4ADD"/>
    <w:rsid w:val="00ED55C2"/>
    <w:rsid w:val="00EE3FCF"/>
    <w:rsid w:val="00EF642A"/>
    <w:rsid w:val="00F10AAD"/>
    <w:rsid w:val="00F14555"/>
    <w:rsid w:val="00F16E3D"/>
    <w:rsid w:val="00F2051E"/>
    <w:rsid w:val="00F27CDB"/>
    <w:rsid w:val="00F32C72"/>
    <w:rsid w:val="00F33286"/>
    <w:rsid w:val="00F34ECD"/>
    <w:rsid w:val="00F35B81"/>
    <w:rsid w:val="00F36F25"/>
    <w:rsid w:val="00F40C9D"/>
    <w:rsid w:val="00F443B4"/>
    <w:rsid w:val="00F44EA8"/>
    <w:rsid w:val="00F468BD"/>
    <w:rsid w:val="00F54972"/>
    <w:rsid w:val="00F66EDE"/>
    <w:rsid w:val="00F66F16"/>
    <w:rsid w:val="00F93351"/>
    <w:rsid w:val="00F95427"/>
    <w:rsid w:val="00FA2B08"/>
    <w:rsid w:val="00FB1A5E"/>
    <w:rsid w:val="00FB3AEA"/>
    <w:rsid w:val="00FB3F9D"/>
    <w:rsid w:val="00FB60FD"/>
    <w:rsid w:val="00FC0476"/>
    <w:rsid w:val="00FC09DE"/>
    <w:rsid w:val="00FC1380"/>
    <w:rsid w:val="00FC2FB2"/>
    <w:rsid w:val="00FC38D6"/>
    <w:rsid w:val="00FC6A78"/>
    <w:rsid w:val="00FD4CE5"/>
    <w:rsid w:val="00FD6883"/>
    <w:rsid w:val="00FE09CB"/>
    <w:rsid w:val="00FE3434"/>
    <w:rsid w:val="00FE62CE"/>
    <w:rsid w:val="00FF5F0E"/>
    <w:rsid w:val="00FF66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1010FA"/>
  <w15:docId w15:val="{86304AED-A5F5-478C-B999-4FD1C3CB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14D96"/>
    <w:rPr>
      <w:rFonts w:ascii="Times New Roman" w:eastAsia="Times New Roman" w:hAnsi="Times New Roman" w:cs="Times New Roman"/>
      <w:lang w:val="fr-FR"/>
    </w:rPr>
  </w:style>
  <w:style w:type="paragraph" w:styleId="Titre1">
    <w:name w:val="heading 1"/>
    <w:basedOn w:val="Normal"/>
    <w:uiPriority w:val="1"/>
    <w:qFormat/>
    <w:pPr>
      <w:ind w:left="1016" w:right="1276"/>
      <w:jc w:val="center"/>
      <w:outlineLvl w:val="0"/>
    </w:pPr>
    <w:rPr>
      <w:b/>
      <w:bCs/>
      <w:sz w:val="72"/>
      <w:szCs w:val="72"/>
    </w:rPr>
  </w:style>
  <w:style w:type="paragraph" w:styleId="Titre2">
    <w:name w:val="heading 2"/>
    <w:basedOn w:val="TableParagraph"/>
    <w:uiPriority w:val="1"/>
    <w:qFormat/>
    <w:rsid w:val="00D34B7B"/>
    <w:pPr>
      <w:spacing w:before="118"/>
      <w:ind w:left="24"/>
      <w:jc w:val="center"/>
      <w:outlineLvl w:val="1"/>
    </w:pPr>
    <w:rPr>
      <w:rFonts w:ascii="Times New Roman" w:hAnsi="Times New Roman"/>
      <w:b/>
      <w:sz w:val="28"/>
      <w:u w:val="thick"/>
    </w:rPr>
  </w:style>
  <w:style w:type="paragraph" w:styleId="Titre3">
    <w:name w:val="heading 3"/>
    <w:basedOn w:val="Paragraphedeliste"/>
    <w:uiPriority w:val="1"/>
    <w:qFormat/>
    <w:rsid w:val="00902FB9"/>
    <w:pPr>
      <w:tabs>
        <w:tab w:val="left" w:pos="1459"/>
      </w:tabs>
      <w:spacing w:before="1"/>
      <w:ind w:left="1037" w:firstLine="0"/>
      <w:outlineLvl w:val="2"/>
    </w:pPr>
    <w:rPr>
      <w:b/>
      <w:i/>
      <w:noProof/>
      <w:sz w:val="24"/>
      <w:u w:val="thick"/>
      <w:lang w:eastAsia="fr-FR"/>
    </w:rPr>
  </w:style>
  <w:style w:type="paragraph" w:styleId="Titre4">
    <w:name w:val="heading 4"/>
    <w:basedOn w:val="Normal"/>
    <w:uiPriority w:val="1"/>
    <w:qFormat/>
    <w:pPr>
      <w:spacing w:before="91"/>
      <w:ind w:left="125" w:hanging="2674"/>
      <w:outlineLvl w:val="3"/>
    </w:pPr>
    <w:rPr>
      <w:rFonts w:ascii="Arial" w:eastAsia="Arial" w:hAnsi="Arial" w:cs="Arial"/>
      <w:b/>
      <w:bCs/>
      <w:sz w:val="26"/>
      <w:szCs w:val="26"/>
    </w:rPr>
  </w:style>
  <w:style w:type="paragraph" w:styleId="Titre5">
    <w:name w:val="heading 5"/>
    <w:basedOn w:val="Normal"/>
    <w:link w:val="Titre5Car"/>
    <w:uiPriority w:val="1"/>
    <w:qFormat/>
    <w:pPr>
      <w:ind w:left="2877" w:hanging="421"/>
      <w:outlineLvl w:val="4"/>
    </w:pPr>
    <w:rPr>
      <w:b/>
      <w:bCs/>
      <w:sz w:val="24"/>
      <w:szCs w:val="24"/>
      <w:u w:val="single" w:color="000000"/>
    </w:rPr>
  </w:style>
  <w:style w:type="paragraph" w:styleId="Titre6">
    <w:name w:val="heading 6"/>
    <w:basedOn w:val="Normal"/>
    <w:uiPriority w:val="1"/>
    <w:qFormat/>
    <w:pPr>
      <w:ind w:left="1038"/>
      <w:jc w:val="both"/>
      <w:outlineLvl w:val="5"/>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rsid w:val="002D2D62"/>
    <w:pPr>
      <w:tabs>
        <w:tab w:val="right" w:leader="dot" w:pos="10206"/>
      </w:tabs>
      <w:spacing w:before="367"/>
      <w:ind w:left="1038" w:right="1701"/>
    </w:pPr>
    <w:rPr>
      <w:b/>
      <w:bCs/>
      <w:sz w:val="32"/>
      <w:szCs w:val="32"/>
    </w:rPr>
  </w:style>
  <w:style w:type="paragraph" w:styleId="TM2">
    <w:name w:val="toc 2"/>
    <w:basedOn w:val="Normal"/>
    <w:uiPriority w:val="39"/>
    <w:qFormat/>
    <w:rsid w:val="002D2D62"/>
    <w:pPr>
      <w:tabs>
        <w:tab w:val="right" w:leader="dot" w:pos="10206"/>
      </w:tabs>
      <w:spacing w:before="246"/>
      <w:ind w:left="1038"/>
    </w:pPr>
    <w:rPr>
      <w:b/>
      <w:bCs/>
      <w:sz w:val="24"/>
      <w:szCs w:val="28"/>
    </w:rPr>
  </w:style>
  <w:style w:type="paragraph" w:styleId="TM3">
    <w:name w:val="toc 3"/>
    <w:basedOn w:val="Normal"/>
    <w:uiPriority w:val="39"/>
    <w:qFormat/>
    <w:rsid w:val="002D2D62"/>
    <w:pPr>
      <w:tabs>
        <w:tab w:val="right" w:leader="dot" w:pos="10206"/>
      </w:tabs>
      <w:spacing w:before="120"/>
      <w:ind w:left="1516" w:hanging="241"/>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877" w:hanging="421"/>
    </w:pPr>
  </w:style>
  <w:style w:type="paragraph" w:customStyle="1" w:styleId="TableParagraph">
    <w:name w:val="Table Paragraph"/>
    <w:basedOn w:val="Normal"/>
    <w:uiPriority w:val="1"/>
    <w:qFormat/>
    <w:rPr>
      <w:rFonts w:ascii="Arial" w:eastAsia="Arial" w:hAnsi="Arial" w:cs="Arial"/>
    </w:rPr>
  </w:style>
  <w:style w:type="paragraph" w:styleId="Textedebulles">
    <w:name w:val="Balloon Text"/>
    <w:basedOn w:val="Normal"/>
    <w:link w:val="TextedebullesCar"/>
    <w:uiPriority w:val="99"/>
    <w:semiHidden/>
    <w:unhideWhenUsed/>
    <w:rsid w:val="005E392A"/>
    <w:rPr>
      <w:rFonts w:ascii="Tahoma" w:hAnsi="Tahoma" w:cs="Tahoma"/>
      <w:sz w:val="16"/>
      <w:szCs w:val="16"/>
    </w:rPr>
  </w:style>
  <w:style w:type="character" w:customStyle="1" w:styleId="TextedebullesCar">
    <w:name w:val="Texte de bulles Car"/>
    <w:basedOn w:val="Policepardfaut"/>
    <w:link w:val="Textedebulles"/>
    <w:uiPriority w:val="99"/>
    <w:semiHidden/>
    <w:rsid w:val="005E392A"/>
    <w:rPr>
      <w:rFonts w:ascii="Tahoma" w:eastAsia="Times New Roman" w:hAnsi="Tahoma" w:cs="Tahoma"/>
      <w:sz w:val="16"/>
      <w:szCs w:val="16"/>
    </w:rPr>
  </w:style>
  <w:style w:type="paragraph" w:styleId="TM4">
    <w:name w:val="toc 4"/>
    <w:basedOn w:val="Normal"/>
    <w:next w:val="Normal"/>
    <w:autoRedefine/>
    <w:uiPriority w:val="39"/>
    <w:unhideWhenUsed/>
    <w:rsid w:val="00991210"/>
    <w:pPr>
      <w:widowControl/>
      <w:autoSpaceDE/>
      <w:autoSpaceDN/>
      <w:spacing w:after="100" w:line="276"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991210"/>
    <w:pPr>
      <w:widowControl/>
      <w:autoSpaceDE/>
      <w:autoSpaceDN/>
      <w:spacing w:after="100" w:line="276"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991210"/>
    <w:pPr>
      <w:widowControl/>
      <w:autoSpaceDE/>
      <w:autoSpaceDN/>
      <w:spacing w:after="100" w:line="276"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991210"/>
    <w:pPr>
      <w:widowControl/>
      <w:autoSpaceDE/>
      <w:autoSpaceDN/>
      <w:spacing w:after="100" w:line="276"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991210"/>
    <w:pPr>
      <w:widowControl/>
      <w:autoSpaceDE/>
      <w:autoSpaceDN/>
      <w:spacing w:after="100" w:line="276"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991210"/>
    <w:pPr>
      <w:widowControl/>
      <w:autoSpaceDE/>
      <w:autoSpaceDN/>
      <w:spacing w:after="100" w:line="276" w:lineRule="auto"/>
      <w:ind w:left="1760"/>
    </w:pPr>
    <w:rPr>
      <w:rFonts w:asciiTheme="minorHAnsi" w:eastAsiaTheme="minorEastAsia" w:hAnsiTheme="minorHAnsi" w:cstheme="minorBidi"/>
      <w:lang w:eastAsia="fr-FR"/>
    </w:rPr>
  </w:style>
  <w:style w:type="paragraph" w:styleId="Pieddepage">
    <w:name w:val="footer"/>
    <w:basedOn w:val="Normal"/>
    <w:link w:val="PieddepageCar"/>
    <w:uiPriority w:val="99"/>
    <w:rsid w:val="006330E4"/>
    <w:pPr>
      <w:widowControl/>
      <w:tabs>
        <w:tab w:val="center" w:pos="4536"/>
        <w:tab w:val="right" w:pos="9072"/>
      </w:tabs>
      <w:autoSpaceDE/>
      <w:autoSpaceDN/>
    </w:pPr>
    <w:rPr>
      <w:sz w:val="24"/>
      <w:szCs w:val="24"/>
      <w:lang w:eastAsia="fr-FR"/>
    </w:rPr>
  </w:style>
  <w:style w:type="character" w:customStyle="1" w:styleId="PieddepageCar">
    <w:name w:val="Pied de page Car"/>
    <w:basedOn w:val="Policepardfaut"/>
    <w:link w:val="Pieddepage"/>
    <w:uiPriority w:val="99"/>
    <w:rsid w:val="006330E4"/>
    <w:rPr>
      <w:rFonts w:ascii="Times New Roman" w:eastAsia="Times New Roman" w:hAnsi="Times New Roman" w:cs="Times New Roman"/>
      <w:sz w:val="24"/>
      <w:szCs w:val="24"/>
      <w:lang w:val="fr-FR" w:eastAsia="fr-FR"/>
    </w:rPr>
  </w:style>
  <w:style w:type="paragraph" w:styleId="Titre">
    <w:name w:val="Title"/>
    <w:basedOn w:val="Normal"/>
    <w:link w:val="TitreCar"/>
    <w:uiPriority w:val="10"/>
    <w:qFormat/>
    <w:rsid w:val="006330E4"/>
    <w:pPr>
      <w:widowControl/>
      <w:autoSpaceDE/>
      <w:autoSpaceDN/>
      <w:jc w:val="center"/>
    </w:pPr>
    <w:rPr>
      <w:b/>
      <w:bCs/>
      <w:sz w:val="24"/>
      <w:szCs w:val="24"/>
      <w:u w:val="single"/>
      <w:lang w:eastAsia="fr-FR"/>
    </w:rPr>
  </w:style>
  <w:style w:type="character" w:customStyle="1" w:styleId="TitreCar">
    <w:name w:val="Titre Car"/>
    <w:basedOn w:val="Policepardfaut"/>
    <w:link w:val="Titre"/>
    <w:rsid w:val="006330E4"/>
    <w:rPr>
      <w:rFonts w:ascii="Times New Roman" w:eastAsia="Times New Roman" w:hAnsi="Times New Roman" w:cs="Times New Roman"/>
      <w:b/>
      <w:bCs/>
      <w:sz w:val="24"/>
      <w:szCs w:val="24"/>
      <w:u w:val="single"/>
      <w:lang w:val="fr-FR" w:eastAsia="fr-FR"/>
    </w:rPr>
  </w:style>
  <w:style w:type="paragraph" w:styleId="Index1">
    <w:name w:val="index 1"/>
    <w:basedOn w:val="Normal"/>
    <w:next w:val="Normal"/>
    <w:autoRedefine/>
    <w:semiHidden/>
    <w:rsid w:val="006330E4"/>
    <w:pPr>
      <w:widowControl/>
      <w:autoSpaceDE/>
      <w:autoSpaceDN/>
    </w:pPr>
    <w:rPr>
      <w:sz w:val="24"/>
      <w:szCs w:val="24"/>
      <w:lang w:eastAsia="fr-FR"/>
    </w:rPr>
  </w:style>
  <w:style w:type="paragraph" w:customStyle="1" w:styleId="Style3">
    <w:name w:val="Style3"/>
    <w:basedOn w:val="Normal"/>
    <w:rsid w:val="006330E4"/>
    <w:pPr>
      <w:widowControl/>
      <w:autoSpaceDE/>
      <w:autoSpaceDN/>
      <w:spacing w:before="160"/>
    </w:pPr>
    <w:rPr>
      <w:b/>
      <w:i/>
      <w:caps/>
      <w:sz w:val="24"/>
      <w:szCs w:val="24"/>
      <w:u w:val="dash"/>
      <w:lang w:eastAsia="fr-FR"/>
    </w:rPr>
  </w:style>
  <w:style w:type="paragraph" w:customStyle="1" w:styleId="Default">
    <w:name w:val="Default"/>
    <w:rsid w:val="006330E4"/>
    <w:pPr>
      <w:widowControl/>
      <w:adjustRightInd w:val="0"/>
    </w:pPr>
    <w:rPr>
      <w:rFonts w:ascii="Times New Roman" w:eastAsia="Calibri" w:hAnsi="Times New Roman" w:cs="Times New Roman"/>
      <w:color w:val="000000"/>
      <w:sz w:val="24"/>
      <w:szCs w:val="24"/>
      <w:lang w:val="fr-FR"/>
    </w:rPr>
  </w:style>
  <w:style w:type="character" w:styleId="Lienhypertexte">
    <w:name w:val="Hyperlink"/>
    <w:uiPriority w:val="99"/>
    <w:unhideWhenUsed/>
    <w:rsid w:val="006330E4"/>
    <w:rPr>
      <w:color w:val="0000FF"/>
      <w:u w:val="single"/>
    </w:rPr>
  </w:style>
  <w:style w:type="paragraph" w:styleId="Sansinterligne">
    <w:name w:val="No Spacing"/>
    <w:uiPriority w:val="1"/>
    <w:qFormat/>
    <w:rsid w:val="006330E4"/>
    <w:pPr>
      <w:widowControl/>
      <w:autoSpaceDE/>
      <w:autoSpaceDN/>
    </w:pPr>
    <w:rPr>
      <w:rFonts w:ascii="Calibri" w:eastAsia="Calibri" w:hAnsi="Calibri" w:cs="Times New Roman"/>
      <w:lang w:val="fr-FR"/>
    </w:rPr>
  </w:style>
  <w:style w:type="paragraph" w:styleId="En-tte">
    <w:name w:val="header"/>
    <w:basedOn w:val="Normal"/>
    <w:link w:val="En-tteCar"/>
    <w:uiPriority w:val="99"/>
    <w:unhideWhenUsed/>
    <w:rsid w:val="001A3268"/>
    <w:pPr>
      <w:tabs>
        <w:tab w:val="center" w:pos="4536"/>
        <w:tab w:val="right" w:pos="9072"/>
      </w:tabs>
    </w:pPr>
  </w:style>
  <w:style w:type="character" w:customStyle="1" w:styleId="En-tteCar">
    <w:name w:val="En-tête Car"/>
    <w:basedOn w:val="Policepardfaut"/>
    <w:link w:val="En-tte"/>
    <w:uiPriority w:val="99"/>
    <w:rsid w:val="001A3268"/>
    <w:rPr>
      <w:rFonts w:ascii="Times New Roman" w:eastAsia="Times New Roman" w:hAnsi="Times New Roman" w:cs="Times New Roman"/>
      <w:lang w:val="fr-FR"/>
    </w:rPr>
  </w:style>
  <w:style w:type="character" w:customStyle="1" w:styleId="Titre5Car">
    <w:name w:val="Titre 5 Car"/>
    <w:basedOn w:val="Policepardfaut"/>
    <w:link w:val="Titre5"/>
    <w:uiPriority w:val="1"/>
    <w:rsid w:val="00314D96"/>
    <w:rPr>
      <w:rFonts w:ascii="Times New Roman" w:eastAsia="Times New Roman" w:hAnsi="Times New Roman" w:cs="Times New Roman"/>
      <w:b/>
      <w:bCs/>
      <w:sz w:val="24"/>
      <w:szCs w:val="24"/>
      <w:u w:val="single" w:color="000000"/>
      <w:lang w:val="fr-FR"/>
    </w:rPr>
  </w:style>
  <w:style w:type="character" w:styleId="Marquedecommentaire">
    <w:name w:val="annotation reference"/>
    <w:basedOn w:val="Policepardfaut"/>
    <w:uiPriority w:val="99"/>
    <w:semiHidden/>
    <w:unhideWhenUsed/>
    <w:rsid w:val="00CE7844"/>
    <w:rPr>
      <w:sz w:val="16"/>
      <w:szCs w:val="16"/>
    </w:rPr>
  </w:style>
  <w:style w:type="paragraph" w:styleId="Commentaire">
    <w:name w:val="annotation text"/>
    <w:basedOn w:val="Normal"/>
    <w:link w:val="CommentaireCar"/>
    <w:uiPriority w:val="99"/>
    <w:semiHidden/>
    <w:unhideWhenUsed/>
    <w:rsid w:val="00CE7844"/>
    <w:rPr>
      <w:sz w:val="20"/>
      <w:szCs w:val="20"/>
    </w:rPr>
  </w:style>
  <w:style w:type="character" w:customStyle="1" w:styleId="CommentaireCar">
    <w:name w:val="Commentaire Car"/>
    <w:basedOn w:val="Policepardfaut"/>
    <w:link w:val="Commentaire"/>
    <w:uiPriority w:val="99"/>
    <w:semiHidden/>
    <w:rsid w:val="00CE7844"/>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CE7844"/>
    <w:rPr>
      <w:b/>
      <w:bCs/>
    </w:rPr>
  </w:style>
  <w:style w:type="character" w:customStyle="1" w:styleId="ObjetducommentaireCar">
    <w:name w:val="Objet du commentaire Car"/>
    <w:basedOn w:val="CommentaireCar"/>
    <w:link w:val="Objetducommentaire"/>
    <w:uiPriority w:val="99"/>
    <w:semiHidden/>
    <w:rsid w:val="00CE7844"/>
    <w:rPr>
      <w:rFonts w:ascii="Times New Roman" w:eastAsia="Times New Roman" w:hAnsi="Times New Roman" w:cs="Times New Roman"/>
      <w:b/>
      <w:bCs/>
      <w:sz w:val="20"/>
      <w:szCs w:val="20"/>
      <w:lang w:val="fr-FR"/>
    </w:rPr>
  </w:style>
  <w:style w:type="table" w:customStyle="1" w:styleId="TableNormal1">
    <w:name w:val="Table Normal1"/>
    <w:uiPriority w:val="2"/>
    <w:semiHidden/>
    <w:unhideWhenUsed/>
    <w:qFormat/>
    <w:rsid w:val="00FC38D6"/>
    <w:tblPr>
      <w:tblInd w:w="0" w:type="dxa"/>
      <w:tblCellMar>
        <w:top w:w="0" w:type="dxa"/>
        <w:left w:w="0" w:type="dxa"/>
        <w:bottom w:w="0" w:type="dxa"/>
        <w:right w:w="0" w:type="dxa"/>
      </w:tblCellMar>
    </w:tblPr>
  </w:style>
  <w:style w:type="table" w:customStyle="1" w:styleId="Grilledutableau2">
    <w:name w:val="Grille du tableau2"/>
    <w:basedOn w:val="TableauNormal"/>
    <w:next w:val="Grilledutableau"/>
    <w:rsid w:val="009C3E53"/>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9C3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C0BDD"/>
    <w:rPr>
      <w:color w:val="605E5C"/>
      <w:shd w:val="clear" w:color="auto" w:fill="E1DFDD"/>
    </w:rPr>
  </w:style>
  <w:style w:type="table" w:customStyle="1" w:styleId="TableNormal2">
    <w:name w:val="Table Normal2"/>
    <w:uiPriority w:val="2"/>
    <w:semiHidden/>
    <w:unhideWhenUsed/>
    <w:qFormat/>
    <w:rsid w:val="00D5120A"/>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476623">
      <w:bodyDiv w:val="1"/>
      <w:marLeft w:val="0"/>
      <w:marRight w:val="0"/>
      <w:marTop w:val="0"/>
      <w:marBottom w:val="0"/>
      <w:divBdr>
        <w:top w:val="none" w:sz="0" w:space="0" w:color="auto"/>
        <w:left w:val="none" w:sz="0" w:space="0" w:color="auto"/>
        <w:bottom w:val="none" w:sz="0" w:space="0" w:color="auto"/>
        <w:right w:val="none" w:sz="0" w:space="0" w:color="auto"/>
      </w:divBdr>
    </w:div>
    <w:div w:id="1192719549">
      <w:bodyDiv w:val="1"/>
      <w:marLeft w:val="0"/>
      <w:marRight w:val="0"/>
      <w:marTop w:val="0"/>
      <w:marBottom w:val="0"/>
      <w:divBdr>
        <w:top w:val="none" w:sz="0" w:space="0" w:color="auto"/>
        <w:left w:val="none" w:sz="0" w:space="0" w:color="auto"/>
        <w:bottom w:val="none" w:sz="0" w:space="0" w:color="auto"/>
        <w:right w:val="none" w:sz="0" w:space="0" w:color="auto"/>
      </w:divBdr>
    </w:div>
    <w:div w:id="1339695888">
      <w:bodyDiv w:val="1"/>
      <w:marLeft w:val="0"/>
      <w:marRight w:val="0"/>
      <w:marTop w:val="0"/>
      <w:marBottom w:val="0"/>
      <w:divBdr>
        <w:top w:val="none" w:sz="0" w:space="0" w:color="auto"/>
        <w:left w:val="none" w:sz="0" w:space="0" w:color="auto"/>
        <w:bottom w:val="none" w:sz="0" w:space="0" w:color="auto"/>
        <w:right w:val="none" w:sz="0" w:space="0" w:color="auto"/>
      </w:divBdr>
      <w:divsChild>
        <w:div w:id="1512987472">
          <w:marLeft w:val="0"/>
          <w:marRight w:val="0"/>
          <w:marTop w:val="0"/>
          <w:marBottom w:val="0"/>
          <w:divBdr>
            <w:top w:val="none" w:sz="0" w:space="0" w:color="auto"/>
            <w:left w:val="none" w:sz="0" w:space="0" w:color="auto"/>
            <w:bottom w:val="none" w:sz="0" w:space="0" w:color="auto"/>
            <w:right w:val="none" w:sz="0" w:space="0" w:color="auto"/>
          </w:divBdr>
        </w:div>
        <w:div w:id="620918601">
          <w:marLeft w:val="0"/>
          <w:marRight w:val="0"/>
          <w:marTop w:val="0"/>
          <w:marBottom w:val="0"/>
          <w:divBdr>
            <w:top w:val="none" w:sz="0" w:space="0" w:color="auto"/>
            <w:left w:val="none" w:sz="0" w:space="0" w:color="auto"/>
            <w:bottom w:val="none" w:sz="0" w:space="0" w:color="auto"/>
            <w:right w:val="none" w:sz="0" w:space="0" w:color="auto"/>
          </w:divBdr>
        </w:div>
      </w:divsChild>
    </w:div>
    <w:div w:id="1620380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osdroits.service-public.fr/particuliers/F14202.xhtml" TargetMode="External"/><Relationship Id="rId21" Type="http://schemas.openxmlformats.org/officeDocument/2006/relationships/hyperlink" Target="https://www.legifrance.gouv.fr/affichCodeArticle.do?cidTexte=LEGITEXT000006074069&amp;idArticle=LEGIARTI000006797100&amp;dateTexte&amp;categorieLien=cid" TargetMode="External"/><Relationship Id="rId42" Type="http://schemas.openxmlformats.org/officeDocument/2006/relationships/image" Target="media/image2.jpeg"/><Relationship Id="rId47" Type="http://schemas.openxmlformats.org/officeDocument/2006/relationships/footer" Target="footer14.xml"/><Relationship Id="rId63" Type="http://schemas.openxmlformats.org/officeDocument/2006/relationships/image" Target="media/image7.png"/><Relationship Id="rId68" Type="http://schemas.openxmlformats.org/officeDocument/2006/relationships/footer" Target="footer27.xml"/><Relationship Id="rId84" Type="http://schemas.openxmlformats.org/officeDocument/2006/relationships/image" Target="media/image12.jpeg"/><Relationship Id="rId89" Type="http://schemas.openxmlformats.org/officeDocument/2006/relationships/footer" Target="footer37.xml"/><Relationship Id="rId112" Type="http://schemas.openxmlformats.org/officeDocument/2006/relationships/theme" Target="theme/theme1.xml"/><Relationship Id="rId16" Type="http://schemas.openxmlformats.org/officeDocument/2006/relationships/hyperlink" Target="https://www.legifrance.gouv.fr/affichTexteArticle.do%3Bjsessionid%3D8D4AAFE5DBCD80AC206D1AD6D5EB3843.tplgfr41s_3?cidTexte=JORFTEXT000000809647&amp;idArticle=LEGIARTI000006682236&amp;dateTexte=20050212&amp;categorieLien=id&amp;LEGIARTI000006682236" TargetMode="External"/><Relationship Id="rId107" Type="http://schemas.openxmlformats.org/officeDocument/2006/relationships/image" Target="media/image19.jpeg"/><Relationship Id="rId11" Type="http://schemas.openxmlformats.org/officeDocument/2006/relationships/hyperlink" Target="https://www.legifrance.gouv.fr/affichCodeArticle.do?cidTexte=LEGITEXT000006074069&amp;idArticle=LEGIARTI000006796482&amp;dateTexte&amp;categorieLien=cid" TargetMode="External"/><Relationship Id="rId32" Type="http://schemas.openxmlformats.org/officeDocument/2006/relationships/hyperlink" Target="http://www.aude.fr/" TargetMode="External"/><Relationship Id="rId37" Type="http://schemas.openxmlformats.org/officeDocument/2006/relationships/footer" Target="footer7.xml"/><Relationship Id="rId53" Type="http://schemas.openxmlformats.org/officeDocument/2006/relationships/header" Target="header3.xml"/><Relationship Id="rId58" Type="http://schemas.openxmlformats.org/officeDocument/2006/relationships/footer" Target="footer20.xml"/><Relationship Id="rId74" Type="http://schemas.openxmlformats.org/officeDocument/2006/relationships/image" Target="media/image10.png"/><Relationship Id="rId79" Type="http://schemas.openxmlformats.org/officeDocument/2006/relationships/footer" Target="footer32.xml"/><Relationship Id="rId102" Type="http://schemas.openxmlformats.org/officeDocument/2006/relationships/image" Target="media/image17.jpeg"/><Relationship Id="rId5" Type="http://schemas.openxmlformats.org/officeDocument/2006/relationships/webSettings" Target="webSettings.xml"/><Relationship Id="rId90" Type="http://schemas.openxmlformats.org/officeDocument/2006/relationships/footer" Target="footer38.xml"/><Relationship Id="rId95" Type="http://schemas.openxmlformats.org/officeDocument/2006/relationships/image" Target="media/image13.jpeg"/><Relationship Id="rId22" Type="http://schemas.openxmlformats.org/officeDocument/2006/relationships/hyperlink" Target="https://www.legifrance.gouv.fr/affichCodeArticle.do?cidTexte=LEGITEXT000006074069&amp;idArticle=LEGIARTI000006796960&amp;dateTexte&amp;categorieLien=cid" TargetMode="External"/><Relationship Id="rId27" Type="http://schemas.openxmlformats.org/officeDocument/2006/relationships/hyperlink" Target="https://www.legifrance.gouv.fr/affichCodeArticle.do?cidTexte=LEGITEXT000006071191&amp;idArticle=LEGIARTI000006525009&amp;dateTexte=&amp;categorieLien=cid" TargetMode="External"/><Relationship Id="rId43" Type="http://schemas.openxmlformats.org/officeDocument/2006/relationships/footer" Target="footer11.xml"/><Relationship Id="rId48" Type="http://schemas.openxmlformats.org/officeDocument/2006/relationships/image" Target="media/image3.jpeg"/><Relationship Id="rId64" Type="http://schemas.openxmlformats.org/officeDocument/2006/relationships/footer" Target="footer24.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yperlink" Target="mailto:transportseh@aude.fr" TargetMode="External"/><Relationship Id="rId12" Type="http://schemas.openxmlformats.org/officeDocument/2006/relationships/hyperlink" Target="https://www.legifrance.gouv.fr/affichCodeArticle.do?cidTexte=LEGITEXT000006074069&amp;idArticle=LEGIARTI000006796618&amp;dateTexte&amp;categorieLien=cid" TargetMode="External"/><Relationship Id="rId17" Type="http://schemas.openxmlformats.org/officeDocument/2006/relationships/hyperlink" Target="https://www.legifrance.gouv.fr/affichCodeArticle.do?cidTexte=LEGITEXT000006074069&amp;idArticle=LEGIARTI000006797100&amp;dateTexte&amp;categorieLien=cid" TargetMode="External"/><Relationship Id="rId33" Type="http://schemas.openxmlformats.org/officeDocument/2006/relationships/footer" Target="footer3.xml"/><Relationship Id="rId38" Type="http://schemas.openxmlformats.org/officeDocument/2006/relationships/hyperlink" Target="mailto:dpo@aude.fr" TargetMode="External"/><Relationship Id="rId59" Type="http://schemas.openxmlformats.org/officeDocument/2006/relationships/footer" Target="footer21.xml"/><Relationship Id="rId103" Type="http://schemas.openxmlformats.org/officeDocument/2006/relationships/footer" Target="footer43.xml"/><Relationship Id="rId108" Type="http://schemas.openxmlformats.org/officeDocument/2006/relationships/footer" Target="footer46.xml"/><Relationship Id="rId54" Type="http://schemas.openxmlformats.org/officeDocument/2006/relationships/footer" Target="footer17.xml"/><Relationship Id="rId70" Type="http://schemas.openxmlformats.org/officeDocument/2006/relationships/footer" Target="footer29.xml"/><Relationship Id="rId75" Type="http://schemas.openxmlformats.org/officeDocument/2006/relationships/image" Target="media/image11.png"/><Relationship Id="rId91" Type="http://schemas.openxmlformats.org/officeDocument/2006/relationships/footer" Target="footer39.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tablissements@aude.fr" TargetMode="External"/><Relationship Id="rId23" Type="http://schemas.openxmlformats.org/officeDocument/2006/relationships/hyperlink" Target="http://eye.sbc30.net/c?p=xBAxGdC3NkFATULQutC_0LfqJ9DD0JDQsMQQQjnQjhYh0JLQ30PQndDLMtC579CZ-lTZKGh0dHBzOi8vd3d3LmNhcnRlLW1vYmlsaXRlLWluY2x1c2lvbi5mci-lMzQzMDPEEG_kPdCo0I4A0K1M0LPQidDL0L8E0Iw16q1leWUuc2JjMzAubmV0xBRX0L0FHiBh0NjQwDQU6vQsNtCmcdCjANC5IA" TargetMode="External"/><Relationship Id="rId28" Type="http://schemas.openxmlformats.org/officeDocument/2006/relationships/hyperlink" Target="https://www.legifrance.gouv.fr/affichCodeArticle.do?cidTexte=LEGITEXT000006071191&amp;idArticle=LEGIARTI000006525020&amp;dateTexte=&amp;categorieLien=cid" TargetMode="Externa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footer" Target="footer19.xml"/><Relationship Id="rId106" Type="http://schemas.openxmlformats.org/officeDocument/2006/relationships/footer" Target="footer45.xml"/><Relationship Id="rId10" Type="http://schemas.openxmlformats.org/officeDocument/2006/relationships/hyperlink" Target="https://www.legifrance.gouv.fr/affichCodeArticle.do?cidTexte=LEGITEXT000006074069&amp;idArticle=LEGIARTI000006796500&amp;dateTexte&amp;categorieLien=cid" TargetMode="External"/><Relationship Id="rId31" Type="http://schemas.openxmlformats.org/officeDocument/2006/relationships/image" Target="media/image1.jpeg"/><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2.xml"/><Relationship Id="rId65" Type="http://schemas.openxmlformats.org/officeDocument/2006/relationships/footer" Target="footer25.xml"/><Relationship Id="rId73" Type="http://schemas.openxmlformats.org/officeDocument/2006/relationships/image" Target="media/image9.png"/><Relationship Id="rId78" Type="http://schemas.openxmlformats.org/officeDocument/2006/relationships/footer" Target="footer31.xml"/><Relationship Id="rId81" Type="http://schemas.openxmlformats.org/officeDocument/2006/relationships/footer" Target="footer34.xml"/><Relationship Id="rId86" Type="http://schemas.openxmlformats.org/officeDocument/2006/relationships/hyperlink" Target="mailto:transportseh@aude.fr" TargetMode="External"/><Relationship Id="rId94" Type="http://schemas.openxmlformats.org/officeDocument/2006/relationships/hyperlink" Target="mailto:transportseh@aude.fr" TargetMode="External"/><Relationship Id="rId99" Type="http://schemas.openxmlformats.org/officeDocument/2006/relationships/image" Target="media/image16.png"/><Relationship Id="rId101"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telerecours.fr/" TargetMode="External"/><Relationship Id="rId18" Type="http://schemas.openxmlformats.org/officeDocument/2006/relationships/hyperlink" Target="https://www.legifrance.gouv.fr/affichCodeArticle.do?cidTexte=LEGITEXT000006074069&amp;idArticle=LEGIARTI000006796960&amp;dateTexte&amp;categorieLien=cid" TargetMode="External"/><Relationship Id="rId39" Type="http://schemas.openxmlformats.org/officeDocument/2006/relationships/footer" Target="footer8.xml"/><Relationship Id="rId109" Type="http://schemas.openxmlformats.org/officeDocument/2006/relationships/footer" Target="footer47.xml"/><Relationship Id="rId34" Type="http://schemas.openxmlformats.org/officeDocument/2006/relationships/footer" Target="footer4.xml"/><Relationship Id="rId50" Type="http://schemas.openxmlformats.org/officeDocument/2006/relationships/hyperlink" Target="http://www.aude.fr/" TargetMode="External"/><Relationship Id="rId55" Type="http://schemas.openxmlformats.org/officeDocument/2006/relationships/footer" Target="footer18.xml"/><Relationship Id="rId76" Type="http://schemas.openxmlformats.org/officeDocument/2006/relationships/hyperlink" Target="https://www.formulaires.modernisation.gouv.fr/gf/getAnnexe.do?cerfaAnnexe=15695-1&amp;cerfaFormulaire=15695" TargetMode="External"/><Relationship Id="rId97" Type="http://schemas.openxmlformats.org/officeDocument/2006/relationships/image" Target="media/image14.png"/><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mailto:dpo@aude.fr" TargetMode="External"/><Relationship Id="rId9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hyperlink" Target="http://www.telerecours.fr" TargetMode="External"/><Relationship Id="rId24" Type="http://schemas.openxmlformats.org/officeDocument/2006/relationships/hyperlink" Target="https://www.legifrance.gouv.fr/affichCodeArticle.do?cidTexte=LEGITEXT000006070719&amp;idArticle=LEGIARTI000006417368&amp;dateTexte&amp;categorieLien=cid" TargetMode="External"/><Relationship Id="rId40" Type="http://schemas.openxmlformats.org/officeDocument/2006/relationships/footer" Target="footer9.xml"/><Relationship Id="rId45" Type="http://schemas.openxmlformats.org/officeDocument/2006/relationships/footer" Target="footer13.xml"/><Relationship Id="rId66" Type="http://schemas.openxmlformats.org/officeDocument/2006/relationships/image" Target="media/image8.jpeg"/><Relationship Id="rId87" Type="http://schemas.openxmlformats.org/officeDocument/2006/relationships/hyperlink" Target="http://www.aude.fr" TargetMode="External"/><Relationship Id="rId110" Type="http://schemas.openxmlformats.org/officeDocument/2006/relationships/footer" Target="footer48.xml"/><Relationship Id="rId61" Type="http://schemas.openxmlformats.org/officeDocument/2006/relationships/footer" Target="footer23.xml"/><Relationship Id="rId82" Type="http://schemas.openxmlformats.org/officeDocument/2006/relationships/footer" Target="footer35.xml"/><Relationship Id="rId19" Type="http://schemas.openxmlformats.org/officeDocument/2006/relationships/hyperlink" Target="http://www.aude.fr/" TargetMode="External"/><Relationship Id="rId14" Type="http://schemas.openxmlformats.org/officeDocument/2006/relationships/hyperlink" Target="https://www.legifrance.gouv.fr/affichCodeArticle.do?cidTexte=LEGITEXT000006074069&amp;idArticle=LEGIARTI000006797382&amp;dateTexte&amp;categorieLien=cid" TargetMode="External"/><Relationship Id="rId30" Type="http://schemas.openxmlformats.org/officeDocument/2006/relationships/footer" Target="footer2.xml"/><Relationship Id="rId35" Type="http://schemas.openxmlformats.org/officeDocument/2006/relationships/footer" Target="footer5.xml"/><Relationship Id="rId56" Type="http://schemas.openxmlformats.org/officeDocument/2006/relationships/image" Target="media/image5.jpeg"/><Relationship Id="rId77" Type="http://schemas.openxmlformats.org/officeDocument/2006/relationships/hyperlink" Target="https://www.formulaires.modernisation.gouv.fr/gf/getAnnexe.do?cerfaAnnexe=15695-2&amp;cerfaFormulaire=15695" TargetMode="External"/><Relationship Id="rId100" Type="http://schemas.openxmlformats.org/officeDocument/2006/relationships/hyperlink" Target="mailto:transportseh@aude.fr" TargetMode="External"/><Relationship Id="rId105" Type="http://schemas.openxmlformats.org/officeDocument/2006/relationships/footer" Target="footer44.xml"/><Relationship Id="rId8" Type="http://schemas.openxmlformats.org/officeDocument/2006/relationships/header" Target="header1.xml"/><Relationship Id="rId51" Type="http://schemas.openxmlformats.org/officeDocument/2006/relationships/header" Target="header2.xml"/><Relationship Id="rId72" Type="http://schemas.openxmlformats.org/officeDocument/2006/relationships/footer" Target="footer30.xml"/><Relationship Id="rId93" Type="http://schemas.openxmlformats.org/officeDocument/2006/relationships/hyperlink" Target="mailto:transportseh@aude.fr" TargetMode="External"/><Relationship Id="rId98"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hyperlink" Target="http://vosdroits.service-public.fr/particuliers/F14811.xhtml" TargetMode="External"/><Relationship Id="rId46" Type="http://schemas.openxmlformats.org/officeDocument/2006/relationships/hyperlink" Target="mailto:dpo@aude.fr" TargetMode="External"/><Relationship Id="rId67" Type="http://schemas.openxmlformats.org/officeDocument/2006/relationships/footer" Target="footer26.xml"/><Relationship Id="rId20" Type="http://schemas.openxmlformats.org/officeDocument/2006/relationships/hyperlink" Target="https://www.legifrance.gouv.fr/affichTexteArticle.do%3Bjsessionid%3D8D4AAFE5DBCD80AC206D1AD6D5EB3843.tplgfr41s_3?cidTexte=JORFTEXT000000809647&amp;idArticle=LEGIARTI000006682236&amp;dateTexte=20050212&amp;categorieLien=id&amp;LEGIARTI000006682236" TargetMode="External"/><Relationship Id="rId41" Type="http://schemas.openxmlformats.org/officeDocument/2006/relationships/footer" Target="footer10.xml"/><Relationship Id="rId62" Type="http://schemas.openxmlformats.org/officeDocument/2006/relationships/image" Target="media/image6.png"/><Relationship Id="rId83" Type="http://schemas.openxmlformats.org/officeDocument/2006/relationships/footer" Target="footer36.xml"/><Relationship Id="rId88" Type="http://schemas.openxmlformats.org/officeDocument/2006/relationships/hyperlink" Target="mailto:dpo@aude.fr" TargetMode="External"/><Relationship Id="rId111" Type="http://schemas.openxmlformats.org/officeDocument/2006/relationships/fontTable" Target="fontTable.xml"/></Relationships>
</file>

<file path=word/_rels/footer43.xml.rels><?xml version="1.0" encoding="UTF-8" standalone="yes"?>
<Relationships xmlns="http://schemas.openxmlformats.org/package/2006/relationships"><Relationship Id="rId2" Type="http://schemas.openxmlformats.org/officeDocument/2006/relationships/hyperlink" Target="mailto:cil@aude.fr" TargetMode="External"/><Relationship Id="rId1" Type="http://schemas.openxmlformats.org/officeDocument/2006/relationships/hyperlink" Target="mailto:cil@aud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DB64-DC1E-45A8-880D-D04ED7FB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209</Pages>
  <Words>65489</Words>
  <Characters>360190</Characters>
  <Application>Microsoft Office Word</Application>
  <DocSecurity>2</DocSecurity>
  <Lines>3001</Lines>
  <Paragraphs>849</Paragraphs>
  <ScaleCrop>false</ScaleCrop>
  <HeadingPairs>
    <vt:vector size="2" baseType="variant">
      <vt:variant>
        <vt:lpstr>Titre</vt:lpstr>
      </vt:variant>
      <vt:variant>
        <vt:i4>1</vt:i4>
      </vt:variant>
    </vt:vector>
  </HeadingPairs>
  <TitlesOfParts>
    <vt:vector size="1" baseType="lpstr">
      <vt:lpstr>PREMIERE PARTIE</vt:lpstr>
    </vt:vector>
  </TitlesOfParts>
  <Company>CG11</Company>
  <LinksUpToDate>false</LinksUpToDate>
  <CharactersWithSpaces>424830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PREMIERE PARTIE</dc:title>
  <dc:subject/>
  <dc:creator>martine.etienne</dc:creator>
  <cp:keywords/>
  <dc:description/>
  <cp:lastModifiedBy>BARDOU Amandine</cp:lastModifiedBy>
  <cp:revision>8</cp:revision>
  <cp:lastPrinted>2022-02-11T08:55:00Z</cp:lastPrinted>
  <dcterms:created xsi:type="dcterms:W3CDTF">2023-03-27T09:01:00Z</dcterms:created>
  <dcterms:modified xsi:type="dcterms:W3CDTF">2024-03-13T13:50:00Z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Adobe Acrobat Standard DC 19.21.20061</vt:lpwstr>
  </property>
  <property fmtid="{D5CDD505-2E9C-101B-9397-08002B2CF9AE}" pid="4" name="LastSaved">
    <vt:filetime>2020-02-11T00:00:00Z</vt:filetime>
  </property>
</Properties>
</file>